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7F755" w14:textId="2CECD9DD" w:rsidR="00A670F0" w:rsidRPr="003100E5" w:rsidRDefault="00A670F0" w:rsidP="008747E3">
      <w:pPr>
        <w:spacing w:before="80"/>
        <w:ind w:left="114" w:right="989"/>
        <w:jc w:val="center"/>
        <w:rPr>
          <w:rFonts w:ascii="Times New Roman" w:hAnsi="Times New Roman" w:cs="Times New Roman"/>
          <w:b/>
          <w:sz w:val="24"/>
        </w:rPr>
      </w:pPr>
    </w:p>
    <w:p w14:paraId="1E15FD75" w14:textId="30DFAE45" w:rsidR="00FB6EFA" w:rsidRPr="003100E5" w:rsidRDefault="00580658" w:rsidP="008747E3">
      <w:pPr>
        <w:spacing w:before="80"/>
        <w:ind w:left="114" w:right="989"/>
        <w:jc w:val="center"/>
        <w:rPr>
          <w:rFonts w:ascii="Times New Roman" w:hAnsi="Times New Roman" w:cs="Times New Roman"/>
          <w:b/>
          <w:sz w:val="24"/>
        </w:rPr>
      </w:pPr>
      <w:r w:rsidRPr="003100E5">
        <w:rPr>
          <w:rFonts w:ascii="Times New Roman" w:hAnsi="Times New Roman" w:cs="Times New Roman" w:hint="eastAsia"/>
          <w:b/>
          <w:w w:val="95"/>
          <w:sz w:val="24"/>
        </w:rPr>
        <w:t>Direct CALPHAD Coupling Phase-field Model</w:t>
      </w:r>
      <w:r w:rsidR="005E663D" w:rsidRPr="003100E5">
        <w:rPr>
          <w:rFonts w:ascii="Times New Roman" w:hAnsi="Times New Roman" w:cs="Times New Roman"/>
          <w:b/>
          <w:w w:val="95"/>
          <w:sz w:val="24"/>
        </w:rPr>
        <w:t xml:space="preserve">: Closed-form expression for interface </w:t>
      </w:r>
      <w:r w:rsidR="005E663D" w:rsidRPr="003100E5">
        <w:rPr>
          <w:rFonts w:ascii="Times New Roman" w:hAnsi="Times New Roman" w:cs="Times New Roman"/>
          <w:b/>
          <w:sz w:val="24"/>
        </w:rPr>
        <w:t>composition satisfying equal diffusion potential condition</w:t>
      </w:r>
    </w:p>
    <w:p w14:paraId="73B61B05" w14:textId="77777777" w:rsidR="007674C9" w:rsidRPr="003100E5" w:rsidRDefault="007674C9" w:rsidP="008747E3">
      <w:pPr>
        <w:spacing w:before="80"/>
        <w:ind w:left="114" w:right="989"/>
        <w:jc w:val="center"/>
        <w:rPr>
          <w:rFonts w:ascii="Times New Roman" w:hAnsi="Times New Roman" w:cs="Times New Roman"/>
          <w:b/>
          <w:sz w:val="24"/>
        </w:rPr>
      </w:pPr>
    </w:p>
    <w:p w14:paraId="4DA4F437" w14:textId="02183547" w:rsidR="002746DC" w:rsidRPr="003100E5" w:rsidRDefault="00CA4202" w:rsidP="002746DC">
      <w:pPr>
        <w:pStyle w:val="affc"/>
        <w:spacing w:before="238" w:line="226" w:lineRule="exact"/>
        <w:ind w:left="114" w:right="989"/>
        <w:jc w:val="center"/>
        <w:rPr>
          <w:rFonts w:ascii="Times New Roman" w:hAnsi="Times New Roman" w:cs="Times New Roman"/>
        </w:rPr>
      </w:pPr>
      <w:r w:rsidRPr="003100E5">
        <w:rPr>
          <w:rFonts w:ascii="Times New Roman" w:hAnsi="Times New Roman" w:cs="Times New Roman"/>
        </w:rPr>
        <w:t>Takumi  Morino</w:t>
      </w:r>
    </w:p>
    <w:p w14:paraId="4C39C39D" w14:textId="6A1489CF" w:rsidR="002746DC" w:rsidRPr="003100E5" w:rsidRDefault="00CA4202" w:rsidP="002746DC">
      <w:pPr>
        <w:spacing w:line="206" w:lineRule="exact"/>
        <w:ind w:left="114" w:right="990"/>
        <w:jc w:val="center"/>
        <w:rPr>
          <w:rFonts w:ascii="Times New Roman" w:hAnsi="Times New Roman" w:cs="Times New Roman"/>
          <w:i/>
          <w:w w:val="110"/>
          <w:sz w:val="18"/>
        </w:rPr>
      </w:pPr>
      <w:r w:rsidRPr="003100E5">
        <w:rPr>
          <w:rFonts w:ascii="Times New Roman" w:hAnsi="Times New Roman" w:cs="Times New Roman"/>
          <w:i/>
          <w:w w:val="110"/>
          <w:sz w:val="18"/>
        </w:rPr>
        <w:t>Yokohama National University, 79</w:t>
      </w:r>
      <w:r w:rsidR="0072614B" w:rsidRPr="003100E5">
        <w:rPr>
          <w:rFonts w:ascii="Times New Roman" w:hAnsi="Times New Roman" w:cs="Times New Roman" w:hint="eastAsia"/>
          <w:i/>
          <w:w w:val="110"/>
          <w:sz w:val="18"/>
        </w:rPr>
        <w:t>-</w:t>
      </w:r>
      <w:r w:rsidRPr="003100E5">
        <w:rPr>
          <w:rFonts w:ascii="Times New Roman" w:hAnsi="Times New Roman" w:cs="Times New Roman"/>
          <w:i/>
          <w:w w:val="110"/>
          <w:sz w:val="18"/>
        </w:rPr>
        <w:t>5 Tokiwadai, 240</w:t>
      </w:r>
      <w:r w:rsidR="00A22929" w:rsidRPr="003100E5">
        <w:rPr>
          <w:rFonts w:ascii="Times New Roman" w:hAnsi="Times New Roman" w:cs="Times New Roman" w:hint="eastAsia"/>
          <w:i/>
          <w:w w:val="110"/>
          <w:sz w:val="18"/>
        </w:rPr>
        <w:t>-</w:t>
      </w:r>
      <w:r w:rsidRPr="003100E5">
        <w:rPr>
          <w:rFonts w:ascii="Times New Roman" w:hAnsi="Times New Roman" w:cs="Times New Roman"/>
          <w:i/>
          <w:w w:val="110"/>
          <w:sz w:val="18"/>
        </w:rPr>
        <w:t>8501, Hodogayaku, Yokohama, Japan</w:t>
      </w:r>
    </w:p>
    <w:p w14:paraId="04D8B65B" w14:textId="15AD36A6" w:rsidR="00F64166" w:rsidRPr="003100E5" w:rsidRDefault="00CA4202" w:rsidP="002746DC">
      <w:pPr>
        <w:spacing w:line="206" w:lineRule="exact"/>
        <w:ind w:left="114" w:right="990"/>
        <w:jc w:val="center"/>
        <w:rPr>
          <w:rFonts w:ascii="Times New Roman" w:hAnsi="Times New Roman" w:cs="Times New Roman"/>
          <w:i/>
          <w:sz w:val="18"/>
        </w:rPr>
      </w:pPr>
      <w:r w:rsidRPr="003100E5">
        <w:rPr>
          <w:rFonts w:ascii="Times New Roman" w:hAnsi="Times New Roman" w:cs="Times New Roman"/>
          <w:i/>
          <w:sz w:val="18"/>
        </w:rPr>
        <w:t>morino-takumi-rb@ynu.jp</w:t>
      </w:r>
    </w:p>
    <w:p w14:paraId="5F122B82" w14:textId="77777777" w:rsidR="002746DC" w:rsidRPr="003100E5" w:rsidRDefault="002746DC" w:rsidP="002746DC">
      <w:pPr>
        <w:pStyle w:val="affc"/>
        <w:spacing w:before="3"/>
        <w:rPr>
          <w:rFonts w:ascii="Times New Roman" w:hAnsi="Times New Roman" w:cs="Times New Roman"/>
          <w:i/>
          <w:sz w:val="22"/>
        </w:rPr>
      </w:pPr>
    </w:p>
    <w:p w14:paraId="571C1362" w14:textId="77777777" w:rsidR="002746DC" w:rsidRPr="003100E5" w:rsidRDefault="00CA4202" w:rsidP="002746DC">
      <w:pPr>
        <w:pStyle w:val="affc"/>
        <w:spacing w:line="226" w:lineRule="exact"/>
        <w:ind w:left="114" w:right="989"/>
        <w:jc w:val="center"/>
        <w:rPr>
          <w:rFonts w:ascii="Times New Roman" w:hAnsi="Times New Roman" w:cs="Times New Roman"/>
        </w:rPr>
      </w:pPr>
      <w:r w:rsidRPr="003100E5">
        <w:rPr>
          <w:rFonts w:ascii="Times New Roman" w:hAnsi="Times New Roman" w:cs="Times New Roman"/>
        </w:rPr>
        <w:t>Machiko  Ode</w:t>
      </w:r>
    </w:p>
    <w:p w14:paraId="6B208BC9" w14:textId="3F1EFE78" w:rsidR="002746DC" w:rsidRPr="003100E5" w:rsidRDefault="00CA4202" w:rsidP="002746DC">
      <w:pPr>
        <w:spacing w:line="206" w:lineRule="exact"/>
        <w:ind w:left="114" w:right="989"/>
        <w:jc w:val="center"/>
        <w:rPr>
          <w:rFonts w:ascii="Times New Roman" w:hAnsi="Times New Roman" w:cs="Times New Roman"/>
          <w:i/>
          <w:sz w:val="18"/>
        </w:rPr>
      </w:pPr>
      <w:r w:rsidRPr="003100E5">
        <w:rPr>
          <w:rFonts w:ascii="Times New Roman" w:hAnsi="Times New Roman" w:cs="Times New Roman"/>
          <w:i/>
          <w:w w:val="110"/>
          <w:sz w:val="18"/>
        </w:rPr>
        <w:t>National Institute for Materials Science, 1</w:t>
      </w:r>
      <w:r w:rsidR="0072614B" w:rsidRPr="003100E5">
        <w:rPr>
          <w:rFonts w:ascii="Times New Roman" w:hAnsi="Times New Roman" w:cs="Times New Roman" w:hint="eastAsia"/>
          <w:i/>
          <w:w w:val="110"/>
          <w:sz w:val="18"/>
        </w:rPr>
        <w:t>-</w:t>
      </w:r>
      <w:r w:rsidRPr="003100E5">
        <w:rPr>
          <w:rFonts w:ascii="Times New Roman" w:hAnsi="Times New Roman" w:cs="Times New Roman"/>
          <w:i/>
          <w:w w:val="110"/>
          <w:sz w:val="18"/>
        </w:rPr>
        <w:t>2</w:t>
      </w:r>
      <w:r w:rsidR="0072614B" w:rsidRPr="003100E5">
        <w:rPr>
          <w:rFonts w:ascii="Times New Roman" w:hAnsi="Times New Roman" w:cs="Times New Roman" w:hint="eastAsia"/>
          <w:i/>
          <w:w w:val="110"/>
          <w:sz w:val="18"/>
        </w:rPr>
        <w:t>-</w:t>
      </w:r>
      <w:r w:rsidRPr="003100E5">
        <w:rPr>
          <w:rFonts w:ascii="Times New Roman" w:hAnsi="Times New Roman" w:cs="Times New Roman"/>
          <w:i/>
          <w:w w:val="110"/>
          <w:sz w:val="18"/>
        </w:rPr>
        <w:t>1 Sengen Tsukuba Ibaraki, 305</w:t>
      </w:r>
      <w:r w:rsidR="00A22929" w:rsidRPr="003100E5">
        <w:rPr>
          <w:rFonts w:ascii="Times New Roman" w:hAnsi="Times New Roman" w:cs="Times New Roman" w:hint="eastAsia"/>
          <w:i/>
          <w:w w:val="110"/>
          <w:sz w:val="18"/>
        </w:rPr>
        <w:t>-</w:t>
      </w:r>
      <w:r w:rsidRPr="003100E5">
        <w:rPr>
          <w:rFonts w:ascii="Times New Roman" w:hAnsi="Times New Roman" w:cs="Times New Roman"/>
          <w:i/>
          <w:w w:val="110"/>
          <w:sz w:val="18"/>
        </w:rPr>
        <w:t>0047, Japan</w:t>
      </w:r>
    </w:p>
    <w:p w14:paraId="5A9FA184" w14:textId="77777777" w:rsidR="002746DC" w:rsidRPr="003100E5" w:rsidRDefault="002746DC" w:rsidP="002746DC">
      <w:pPr>
        <w:pStyle w:val="affc"/>
        <w:spacing w:before="3"/>
        <w:rPr>
          <w:rFonts w:ascii="Times New Roman" w:hAnsi="Times New Roman" w:cs="Times New Roman"/>
          <w:i/>
          <w:sz w:val="22"/>
        </w:rPr>
      </w:pPr>
    </w:p>
    <w:p w14:paraId="39043CC4" w14:textId="77777777" w:rsidR="002746DC" w:rsidRPr="003100E5" w:rsidRDefault="00CA4202" w:rsidP="002746DC">
      <w:pPr>
        <w:pStyle w:val="affc"/>
        <w:spacing w:line="226" w:lineRule="exact"/>
        <w:ind w:left="114" w:right="989"/>
        <w:jc w:val="center"/>
        <w:rPr>
          <w:rFonts w:ascii="Times New Roman" w:hAnsi="Times New Roman" w:cs="Times New Roman"/>
        </w:rPr>
      </w:pPr>
      <w:r w:rsidRPr="003100E5">
        <w:rPr>
          <w:rFonts w:ascii="Times New Roman" w:hAnsi="Times New Roman" w:cs="Times New Roman"/>
        </w:rPr>
        <w:t>Shoichi  Hirosawa</w:t>
      </w:r>
    </w:p>
    <w:p w14:paraId="729BEFAF" w14:textId="77777777" w:rsidR="002746DC" w:rsidRPr="003100E5" w:rsidRDefault="00CA4202" w:rsidP="002746DC">
      <w:pPr>
        <w:spacing w:line="206" w:lineRule="exact"/>
        <w:ind w:left="114" w:right="989"/>
        <w:jc w:val="center"/>
        <w:rPr>
          <w:rFonts w:ascii="Times New Roman" w:hAnsi="Times New Roman" w:cs="Times New Roman"/>
          <w:i/>
          <w:sz w:val="18"/>
        </w:rPr>
      </w:pPr>
      <w:r w:rsidRPr="003100E5">
        <w:rPr>
          <w:rFonts w:ascii="Times New Roman" w:hAnsi="Times New Roman" w:cs="Times New Roman"/>
          <w:i/>
          <w:w w:val="110"/>
          <w:sz w:val="18"/>
        </w:rPr>
        <w:t>Department of Mechanical Engineering and Materials Science,</w:t>
      </w:r>
    </w:p>
    <w:p w14:paraId="0FE56682" w14:textId="5499D805" w:rsidR="00276753" w:rsidRPr="003100E5" w:rsidRDefault="00CA4202" w:rsidP="00F64166">
      <w:pPr>
        <w:spacing w:before="2"/>
        <w:ind w:left="114" w:right="990"/>
        <w:jc w:val="center"/>
        <w:rPr>
          <w:rFonts w:ascii="Times New Roman" w:hAnsi="Times New Roman" w:cs="Times New Roman"/>
          <w:i/>
          <w:w w:val="110"/>
          <w:sz w:val="18"/>
        </w:rPr>
      </w:pPr>
      <w:r w:rsidRPr="003100E5">
        <w:rPr>
          <w:rFonts w:ascii="Times New Roman" w:hAnsi="Times New Roman" w:cs="Times New Roman"/>
          <w:i/>
          <w:w w:val="110"/>
          <w:sz w:val="18"/>
        </w:rPr>
        <w:t>Yokohama National University, 79</w:t>
      </w:r>
      <w:r w:rsidR="0072614B" w:rsidRPr="003100E5">
        <w:rPr>
          <w:rFonts w:ascii="Times New Roman" w:hAnsi="Times New Roman" w:cs="Times New Roman" w:hint="eastAsia"/>
          <w:i/>
          <w:w w:val="110"/>
          <w:sz w:val="18"/>
        </w:rPr>
        <w:t>-</w:t>
      </w:r>
      <w:r w:rsidRPr="003100E5">
        <w:rPr>
          <w:rFonts w:ascii="Times New Roman" w:hAnsi="Times New Roman" w:cs="Times New Roman"/>
          <w:i/>
          <w:w w:val="110"/>
          <w:sz w:val="18"/>
        </w:rPr>
        <w:t>5 Tokiwadai, 240</w:t>
      </w:r>
      <w:r w:rsidR="00A22929" w:rsidRPr="003100E5">
        <w:rPr>
          <w:rFonts w:ascii="Times New Roman" w:hAnsi="Times New Roman" w:cs="Times New Roman" w:hint="eastAsia"/>
          <w:i/>
          <w:w w:val="110"/>
          <w:sz w:val="18"/>
        </w:rPr>
        <w:t>-</w:t>
      </w:r>
      <w:r w:rsidRPr="003100E5">
        <w:rPr>
          <w:rFonts w:ascii="Times New Roman" w:hAnsi="Times New Roman" w:cs="Times New Roman"/>
          <w:i/>
          <w:w w:val="110"/>
          <w:sz w:val="18"/>
        </w:rPr>
        <w:t>8501, Hodogayaku, Yokohama, Japan</w:t>
      </w:r>
    </w:p>
    <w:p w14:paraId="136665BF" w14:textId="77777777" w:rsidR="00276753" w:rsidRPr="003100E5" w:rsidRDefault="00276753" w:rsidP="002746DC">
      <w:pPr>
        <w:spacing w:before="2"/>
        <w:ind w:left="114" w:right="990"/>
        <w:jc w:val="center"/>
        <w:rPr>
          <w:rFonts w:ascii="Times New Roman" w:hAnsi="Times New Roman" w:cs="Times New Roman"/>
          <w:i/>
          <w:sz w:val="18"/>
        </w:rPr>
      </w:pPr>
    </w:p>
    <w:p w14:paraId="226CD198" w14:textId="6CCFF2D5" w:rsidR="002746DC" w:rsidRPr="003100E5" w:rsidRDefault="00CA4202" w:rsidP="00DF62F8">
      <w:pPr>
        <w:ind w:firstLineChars="100" w:firstLine="220"/>
        <w:rPr>
          <w:rFonts w:ascii="Times New Roman" w:hAnsi="Times New Roman" w:cs="Times New Roman"/>
          <w:bCs/>
          <w:w w:val="110"/>
          <w:sz w:val="20"/>
          <w:szCs w:val="20"/>
        </w:rPr>
      </w:pPr>
      <w:r w:rsidRPr="003100E5">
        <w:rPr>
          <w:rFonts w:ascii="Times New Roman" w:hAnsi="Times New Roman" w:cs="Times New Roman"/>
          <w:bCs/>
          <w:w w:val="110"/>
          <w:sz w:val="20"/>
          <w:szCs w:val="20"/>
        </w:rPr>
        <w:t xml:space="preserve">We formulated two models to compute interfacial compositions, characterized by their high computational accuracy and efficiency. The inaugural model utilizes convergence calculations to fulfill the </w:t>
      </w:r>
      <w:r w:rsidRPr="003100E5">
        <w:rPr>
          <w:rFonts w:ascii="Times New Roman" w:hAnsi="Times New Roman" w:cs="Times New Roman"/>
          <w:w w:val="110"/>
          <w:sz w:val="20"/>
          <w:szCs w:val="20"/>
        </w:rPr>
        <w:t>equal diffusion potential condition</w:t>
      </w:r>
      <w:r w:rsidRPr="003100E5">
        <w:rPr>
          <w:rFonts w:ascii="Times New Roman" w:hAnsi="Times New Roman" w:cs="Times New Roman"/>
          <w:bCs/>
          <w:w w:val="110"/>
          <w:sz w:val="20"/>
          <w:szCs w:val="20"/>
        </w:rPr>
        <w:t>, while the subsequent model obviates the need for such calculations. Despite this, its computational outcomes strongly agree with those of the preceding model. Notably, in these models, the alteration in composition attributable to interfacial curvatures aligns with the Gibbs-Thomson effect within the equilibrium system. In this study, the solidification processes of Ni-Al-Cr and Ag-Cu-Sn alloys serve as case studies to underscore the computational precision and swiftness of the proposed models.</w:t>
      </w:r>
    </w:p>
    <w:p w14:paraId="0494885D" w14:textId="77777777" w:rsidR="00200109" w:rsidRPr="003100E5" w:rsidRDefault="00200109" w:rsidP="00882187">
      <w:pPr>
        <w:rPr>
          <w:rFonts w:ascii="Times New Roman" w:eastAsia="ＭＳ 明朝" w:hAnsi="Times New Roman" w:cs="Times New Roman"/>
          <w:bCs/>
          <w:sz w:val="20"/>
          <w:szCs w:val="20"/>
          <w14:ligatures w14:val="none"/>
        </w:rPr>
      </w:pPr>
    </w:p>
    <w:p w14:paraId="1367D04F" w14:textId="77777777" w:rsidR="00F73972" w:rsidRPr="003100E5" w:rsidRDefault="00F73972" w:rsidP="00F73972">
      <w:pPr>
        <w:rPr>
          <w:rFonts w:ascii="Times New Roman" w:eastAsia="ＭＳ 明朝" w:hAnsi="Times New Roman" w:cs="Times New Roman"/>
          <w:bCs/>
          <w:sz w:val="20"/>
          <w:szCs w:val="20"/>
          <w:lang w:bidi="en-US"/>
          <w14:ligatures w14:val="none"/>
        </w:rPr>
        <w:sectPr w:rsidR="00F73972" w:rsidRPr="003100E5" w:rsidSect="004D74C0">
          <w:footerReference w:type="default" r:id="rId9"/>
          <w:pgSz w:w="11906" w:h="16838"/>
          <w:pgMar w:top="1418" w:right="1418" w:bottom="1418" w:left="1418" w:header="851" w:footer="992" w:gutter="0"/>
          <w:cols w:space="425"/>
          <w:docGrid w:type="lines" w:linePitch="360"/>
        </w:sectPr>
      </w:pPr>
    </w:p>
    <w:p w14:paraId="696CE2FE" w14:textId="51528441" w:rsidR="00200109" w:rsidRPr="003100E5" w:rsidRDefault="00CA4202" w:rsidP="00F73972">
      <w:pPr>
        <w:rPr>
          <w:rFonts w:ascii="Times New Roman" w:eastAsia="ＭＳ 明朝" w:hAnsi="Times New Roman" w:cs="Times New Roman"/>
          <w:bCs/>
          <w:sz w:val="20"/>
          <w:szCs w:val="20"/>
          <w:lang w:bidi="en-US"/>
          <w14:ligatures w14:val="none"/>
        </w:rPr>
      </w:pPr>
      <w:r w:rsidRPr="003100E5">
        <w:rPr>
          <w:rFonts w:ascii="Times New Roman" w:eastAsia="ＭＳ 明朝" w:hAnsi="Times New Roman" w:cs="Times New Roman"/>
          <w:bCs/>
          <w:sz w:val="20"/>
          <w:szCs w:val="20"/>
          <w:lang w:bidi="en-US"/>
          <w14:ligatures w14:val="none"/>
        </w:rPr>
        <w:t xml:space="preserve">(Received </w:t>
      </w:r>
      <w:r w:rsidR="00B8016E" w:rsidRPr="003100E5">
        <w:rPr>
          <w:rFonts w:ascii="Times New Roman" w:eastAsia="ＭＳ 明朝" w:hAnsi="Times New Roman" w:cs="Times New Roman"/>
          <w:bCs/>
          <w:sz w:val="20"/>
          <w:szCs w:val="20"/>
          <w:lang w:bidi="en-US"/>
          <w14:ligatures w14:val="none"/>
        </w:rPr>
        <w:t>8</w:t>
      </w:r>
      <w:r w:rsidRPr="003100E5">
        <w:rPr>
          <w:rFonts w:ascii="Times New Roman" w:eastAsia="ＭＳ 明朝" w:hAnsi="Times New Roman" w:cs="Times New Roman"/>
          <w:bCs/>
          <w:sz w:val="20"/>
          <w:szCs w:val="20"/>
          <w:lang w:bidi="en-US"/>
          <w14:ligatures w14:val="none"/>
        </w:rPr>
        <w:t xml:space="preserve"> February 2024)</w:t>
      </w:r>
    </w:p>
    <w:p w14:paraId="55B7B83A" w14:textId="114D12F4" w:rsidR="001424CE" w:rsidRPr="003100E5" w:rsidRDefault="00CA4202" w:rsidP="00F73972">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lang w:bidi="en-US"/>
          <w14:ligatures w14:val="none"/>
        </w:rPr>
        <w:t>PACS number(s): 81.10.Aj, 81.30.Fb, 64.70.D-, 05.70.Ln</w:t>
      </w:r>
    </w:p>
    <w:p w14:paraId="04236C94" w14:textId="77777777" w:rsidR="007B387C" w:rsidRPr="003100E5" w:rsidRDefault="007B387C" w:rsidP="00F73972">
      <w:pPr>
        <w:rPr>
          <w:rFonts w:ascii="Times New Roman" w:eastAsia="ＭＳ 明朝" w:hAnsi="Times New Roman" w:cs="Times New Roman"/>
          <w:bCs/>
          <w:sz w:val="20"/>
          <w:szCs w:val="20"/>
          <w14:ligatures w14:val="none"/>
        </w:rPr>
      </w:pPr>
    </w:p>
    <w:p w14:paraId="5E0925A2" w14:textId="77777777" w:rsidR="00561B3C" w:rsidRPr="003100E5" w:rsidRDefault="00CA4202" w:rsidP="00F73972">
      <w:pPr>
        <w:numPr>
          <w:ilvl w:val="0"/>
          <w:numId w:val="1"/>
        </w:numPr>
        <w:jc w:val="center"/>
        <w:rPr>
          <w:rFonts w:ascii="Times New Roman" w:eastAsia="ＭＳ 明朝" w:hAnsi="Times New Roman" w:cs="Times New Roman"/>
          <w:b/>
          <w:sz w:val="20"/>
          <w:szCs w:val="20"/>
          <w14:ligatures w14:val="none"/>
        </w:rPr>
      </w:pPr>
      <w:r w:rsidRPr="003100E5">
        <w:rPr>
          <w:rFonts w:ascii="Times New Roman" w:eastAsia="ＭＳ 明朝" w:hAnsi="Times New Roman" w:cs="Times New Roman"/>
          <w:b/>
          <w:sz w:val="20"/>
          <w:szCs w:val="20"/>
          <w14:ligatures w14:val="none"/>
        </w:rPr>
        <w:t>INTRODUCTION</w:t>
      </w:r>
    </w:p>
    <w:p w14:paraId="0793CF13" w14:textId="73446DA9" w:rsidR="00610BCC" w:rsidRPr="003100E5" w:rsidRDefault="00CA4202" w:rsidP="003827E3">
      <w:pPr>
        <w:ind w:firstLineChars="100" w:firstLine="200"/>
        <w:rPr>
          <w:rFonts w:ascii="Times New Roman" w:hAnsi="Times New Roman" w:cs="Times New Roman"/>
          <w:bCs/>
          <w:sz w:val="20"/>
          <w:szCs w:val="20"/>
        </w:rPr>
      </w:pPr>
      <w:r w:rsidRPr="003100E5">
        <w:rPr>
          <w:rFonts w:ascii="Times New Roman" w:hAnsi="Times New Roman" w:cs="Times New Roman"/>
          <w:bCs/>
          <w:sz w:val="20"/>
          <w:szCs w:val="20"/>
        </w:rPr>
        <w:t xml:space="preserve">The phase-field model, renowned for its efficacy in addressing free-boundary problems within materials science and engineering, </w:t>
      </w:r>
      <w:r w:rsidR="009E4334" w:rsidRPr="003100E5">
        <w:rPr>
          <w:rFonts w:ascii="Times New Roman" w:hAnsi="Times New Roman" w:cs="Times New Roman"/>
          <w:bCs/>
          <w:sz w:val="20"/>
          <w:szCs w:val="20"/>
        </w:rPr>
        <w:t xml:space="preserve">has </w:t>
      </w:r>
      <w:r w:rsidRPr="003100E5">
        <w:rPr>
          <w:rFonts w:ascii="Times New Roman" w:hAnsi="Times New Roman" w:cs="Times New Roman"/>
          <w:bCs/>
          <w:sz w:val="20"/>
          <w:szCs w:val="20"/>
        </w:rPr>
        <w:t xml:space="preserve">garnered significant interest </w:t>
      </w:r>
      <w:r w:rsidR="009E4334" w:rsidRPr="003100E5">
        <w:rPr>
          <w:rFonts w:ascii="Times New Roman" w:hAnsi="Times New Roman" w:cs="Times New Roman"/>
          <w:bCs/>
          <w:sz w:val="20"/>
          <w:szCs w:val="20"/>
        </w:rPr>
        <w:t>following</w:t>
      </w:r>
      <w:r w:rsidRPr="003100E5">
        <w:rPr>
          <w:rFonts w:ascii="Times New Roman" w:hAnsi="Times New Roman" w:cs="Times New Roman"/>
          <w:bCs/>
          <w:sz w:val="20"/>
          <w:szCs w:val="20"/>
        </w:rPr>
        <w:t xml:space="preserve"> Kobayashi's pioneering simulation of dendritic growth in pure materials</w:t>
      </w:r>
      <w:r w:rsidR="008C5D84" w:rsidRPr="003100E5">
        <w:rPr>
          <w:rFonts w:ascii="Times New Roman" w:hAnsi="Times New Roman" w:cs="Times New Roman"/>
          <w:bCs/>
          <w:sz w:val="20"/>
          <w:szCs w:val="20"/>
        </w:rPr>
        <w:t xml:space="preserve"> </w:t>
      </w:r>
      <w:r w:rsidR="000B6D5B" w:rsidRPr="003100E5">
        <w:rPr>
          <w:rFonts w:ascii="Times New Roman" w:hAnsi="Times New Roman" w:cs="Times New Roman"/>
          <w:noProof/>
          <w:sz w:val="20"/>
          <w:szCs w:val="20"/>
        </w:rPr>
        <w:t>[1]</w:t>
      </w:r>
      <w:r w:rsidR="00335505" w:rsidRPr="003100E5">
        <w:rPr>
          <w:rFonts w:ascii="Times New Roman" w:hAnsi="Times New Roman" w:cs="Times New Roman"/>
          <w:bCs/>
          <w:sz w:val="20"/>
          <w:szCs w:val="20"/>
        </w:rPr>
        <w:t>.</w:t>
      </w:r>
      <w:r w:rsidRPr="003100E5">
        <w:rPr>
          <w:rFonts w:ascii="Times New Roman" w:hAnsi="Times New Roman" w:cs="Times New Roman"/>
          <w:bCs/>
          <w:sz w:val="20"/>
          <w:szCs w:val="20"/>
        </w:rPr>
        <w:t xml:space="preserve"> This model has since evolved to encompass binary</w:t>
      </w:r>
      <w:r w:rsidR="008C5D84" w:rsidRPr="003100E5">
        <w:rPr>
          <w:rFonts w:ascii="Times New Roman" w:hAnsi="Times New Roman" w:cs="Times New Roman"/>
          <w:bCs/>
          <w:sz w:val="20"/>
          <w:szCs w:val="20"/>
        </w:rPr>
        <w:t xml:space="preserve"> </w:t>
      </w:r>
      <w:r w:rsidR="00F40101" w:rsidRPr="003100E5">
        <w:rPr>
          <w:rFonts w:ascii="Times New Roman" w:hAnsi="Times New Roman" w:cs="Times New Roman"/>
          <w:bCs/>
          <w:sz w:val="20"/>
          <w:szCs w:val="20"/>
        </w:rPr>
        <w:t>[2-4]</w:t>
      </w:r>
      <w:r w:rsidR="00BF67B6" w:rsidRPr="003100E5">
        <w:rPr>
          <w:rFonts w:ascii="Times New Roman" w:hAnsi="Times New Roman" w:cs="Times New Roman"/>
          <w:bCs/>
          <w:sz w:val="20"/>
          <w:szCs w:val="20"/>
        </w:rPr>
        <w:t xml:space="preserve"> </w:t>
      </w:r>
      <w:r w:rsidRPr="003100E5">
        <w:rPr>
          <w:rFonts w:ascii="Times New Roman" w:hAnsi="Times New Roman" w:cs="Times New Roman"/>
          <w:bCs/>
          <w:sz w:val="20"/>
          <w:szCs w:val="20"/>
        </w:rPr>
        <w:t>systems</w:t>
      </w:r>
      <w:r w:rsidR="00BF67B6" w:rsidRPr="003100E5">
        <w:rPr>
          <w:rFonts w:ascii="Times New Roman" w:hAnsi="Times New Roman" w:cs="Times New Roman"/>
          <w:bCs/>
          <w:sz w:val="20"/>
          <w:szCs w:val="20"/>
        </w:rPr>
        <w:t xml:space="preserve"> and</w:t>
      </w:r>
      <w:r w:rsidRPr="003100E5">
        <w:rPr>
          <w:rFonts w:ascii="Times New Roman" w:hAnsi="Times New Roman" w:cs="Times New Roman"/>
          <w:bCs/>
          <w:sz w:val="20"/>
          <w:szCs w:val="20"/>
        </w:rPr>
        <w:t xml:space="preserve"> multi</w:t>
      </w:r>
      <w:r w:rsidR="00BF67B6" w:rsidRPr="003100E5">
        <w:rPr>
          <w:rFonts w:ascii="Times New Roman" w:hAnsi="Times New Roman" w:cs="Times New Roman"/>
          <w:bCs/>
          <w:sz w:val="20"/>
          <w:szCs w:val="20"/>
        </w:rPr>
        <w:t>-</w:t>
      </w:r>
      <w:r w:rsidRPr="003100E5">
        <w:rPr>
          <w:rFonts w:ascii="Times New Roman" w:hAnsi="Times New Roman" w:cs="Times New Roman"/>
          <w:bCs/>
          <w:sz w:val="20"/>
          <w:szCs w:val="20"/>
        </w:rPr>
        <w:t>component</w:t>
      </w:r>
      <w:r w:rsidR="00BF67B6" w:rsidRPr="003100E5">
        <w:rPr>
          <w:rFonts w:ascii="Times New Roman" w:hAnsi="Times New Roman" w:cs="Times New Roman"/>
          <w:bCs/>
          <w:sz w:val="20"/>
          <w:szCs w:val="20"/>
        </w:rPr>
        <w:t xml:space="preserve"> </w:t>
      </w:r>
      <w:r w:rsidR="000B6D5B" w:rsidRPr="003100E5">
        <w:rPr>
          <w:rFonts w:ascii="Times New Roman" w:hAnsi="Times New Roman" w:cs="Times New Roman"/>
          <w:noProof/>
          <w:sz w:val="20"/>
          <w:szCs w:val="20"/>
        </w:rPr>
        <w:t>[5]</w:t>
      </w:r>
      <w:r w:rsidR="008C5D84" w:rsidRPr="003100E5">
        <w:rPr>
          <w:rFonts w:ascii="Times New Roman" w:hAnsi="Times New Roman" w:cs="Times New Roman"/>
          <w:bCs/>
          <w:sz w:val="20"/>
          <w:szCs w:val="20"/>
        </w:rPr>
        <w:t xml:space="preserve"> </w:t>
      </w:r>
      <w:r w:rsidRPr="003100E5">
        <w:rPr>
          <w:rFonts w:ascii="Times New Roman" w:hAnsi="Times New Roman" w:cs="Times New Roman"/>
          <w:bCs/>
          <w:sz w:val="20"/>
          <w:szCs w:val="20"/>
        </w:rPr>
        <w:t xml:space="preserve"> and multi</w:t>
      </w:r>
      <w:r w:rsidR="00BF67B6" w:rsidRPr="003100E5">
        <w:rPr>
          <w:rFonts w:ascii="Times New Roman" w:hAnsi="Times New Roman" w:cs="Times New Roman"/>
          <w:bCs/>
          <w:sz w:val="20"/>
          <w:szCs w:val="20"/>
        </w:rPr>
        <w:t>-</w:t>
      </w:r>
      <w:r w:rsidRPr="003100E5">
        <w:rPr>
          <w:rFonts w:ascii="Times New Roman" w:hAnsi="Times New Roman" w:cs="Times New Roman"/>
          <w:bCs/>
          <w:sz w:val="20"/>
          <w:szCs w:val="20"/>
        </w:rPr>
        <w:t xml:space="preserve">phase </w:t>
      </w:r>
      <w:r w:rsidR="00F40101" w:rsidRPr="003100E5">
        <w:rPr>
          <w:rFonts w:ascii="Times New Roman" w:hAnsi="Times New Roman" w:cs="Times New Roman"/>
          <w:bCs/>
          <w:sz w:val="20"/>
          <w:szCs w:val="20"/>
        </w:rPr>
        <w:t>[6-8]</w:t>
      </w:r>
      <w:r w:rsidR="008C5D84" w:rsidRPr="003100E5">
        <w:rPr>
          <w:rFonts w:ascii="Times New Roman" w:eastAsia="游明朝" w:hAnsi="Times New Roman" w:cs="Times New Roman"/>
          <w:bCs/>
          <w:sz w:val="20"/>
          <w:szCs w:val="20"/>
        </w:rPr>
        <w:t xml:space="preserve"> </w:t>
      </w:r>
      <w:r w:rsidRPr="003100E5">
        <w:rPr>
          <w:rFonts w:ascii="Times New Roman" w:hAnsi="Times New Roman" w:cs="Times New Roman"/>
          <w:bCs/>
          <w:sz w:val="20"/>
          <w:szCs w:val="20"/>
        </w:rPr>
        <w:t>systems. Its integration with the CALculation of PHAse Diagrams (CALPHAD) approach has enabled the simulation of microstructure evolution in practical alloys</w:t>
      </w:r>
      <w:r w:rsidR="00467189" w:rsidRPr="003100E5">
        <w:rPr>
          <w:rFonts w:ascii="Times New Roman" w:hAnsi="Times New Roman" w:cs="Times New Roman"/>
          <w:bCs/>
          <w:sz w:val="20"/>
          <w:szCs w:val="20"/>
        </w:rPr>
        <w:t xml:space="preserve"> </w:t>
      </w:r>
      <w:r w:rsidR="00F40101" w:rsidRPr="003100E5">
        <w:rPr>
          <w:rFonts w:ascii="Times New Roman" w:hAnsi="Times New Roman" w:cs="Times New Roman"/>
          <w:bCs/>
          <w:sz w:val="20"/>
          <w:szCs w:val="20"/>
        </w:rPr>
        <w:t>[9-13]</w:t>
      </w:r>
      <w:r w:rsidR="00335505" w:rsidRPr="003100E5">
        <w:rPr>
          <w:rFonts w:ascii="Times New Roman" w:hAnsi="Times New Roman" w:cs="Times New Roman"/>
          <w:bCs/>
          <w:sz w:val="20"/>
          <w:szCs w:val="20"/>
        </w:rPr>
        <w:t>.</w:t>
      </w:r>
      <w:r w:rsidR="003827E3" w:rsidRPr="003100E5">
        <w:rPr>
          <w:rFonts w:ascii="Times New Roman" w:hAnsi="Times New Roman" w:cs="Times New Roman"/>
          <w:bCs/>
          <w:sz w:val="20"/>
          <w:szCs w:val="20"/>
        </w:rPr>
        <w:t xml:space="preserve"> </w:t>
      </w:r>
      <w:r w:rsidR="00B7138B" w:rsidRPr="003100E5">
        <w:rPr>
          <w:rFonts w:ascii="Times New Roman" w:hAnsi="Times New Roman" w:cs="Times New Roman"/>
          <w:bCs/>
          <w:sz w:val="20"/>
          <w:szCs w:val="20"/>
        </w:rPr>
        <w:t>The c</w:t>
      </w:r>
      <w:r w:rsidR="00B42D36" w:rsidRPr="003100E5">
        <w:rPr>
          <w:rFonts w:ascii="Times New Roman" w:hAnsi="Times New Roman" w:cs="Times New Roman"/>
          <w:bCs/>
          <w:sz w:val="20"/>
          <w:szCs w:val="20"/>
        </w:rPr>
        <w:t xml:space="preserve">omputational cost of CALPHAD integration greatly depends on how the interfacial composition is handled. </w:t>
      </w:r>
      <w:r w:rsidR="00EC50EF" w:rsidRPr="003100E5">
        <w:rPr>
          <w:rFonts w:ascii="Times New Roman" w:hAnsi="Times New Roman" w:cs="Times New Roman"/>
          <w:bCs/>
          <w:sz w:val="20"/>
          <w:szCs w:val="20"/>
        </w:rPr>
        <w:t xml:space="preserve">In </w:t>
      </w:r>
      <w:r w:rsidR="00B7138B" w:rsidRPr="003100E5">
        <w:rPr>
          <w:rFonts w:ascii="Times New Roman" w:hAnsi="Times New Roman" w:cs="Times New Roman"/>
          <w:bCs/>
          <w:sz w:val="20"/>
          <w:szCs w:val="20"/>
        </w:rPr>
        <w:t xml:space="preserve">the </w:t>
      </w:r>
      <w:r w:rsidR="00AE60C4" w:rsidRPr="003100E5">
        <w:rPr>
          <w:rFonts w:ascii="Times New Roman" w:hAnsi="Times New Roman" w:cs="Times New Roman"/>
          <w:bCs/>
          <w:sz w:val="20"/>
          <w:szCs w:val="20"/>
        </w:rPr>
        <w:t>Wheeler</w:t>
      </w:r>
      <w:r w:rsidR="00B7138B" w:rsidRPr="003100E5">
        <w:rPr>
          <w:rFonts w:ascii="Times New Roman" w:hAnsi="Times New Roman" w:cs="Times New Roman"/>
          <w:bCs/>
          <w:sz w:val="20"/>
          <w:szCs w:val="20"/>
        </w:rPr>
        <w:t>–</w:t>
      </w:r>
      <w:r w:rsidR="00AE60C4" w:rsidRPr="003100E5">
        <w:rPr>
          <w:rFonts w:ascii="Times New Roman" w:hAnsi="Times New Roman" w:cs="Times New Roman"/>
          <w:bCs/>
          <w:sz w:val="20"/>
          <w:szCs w:val="20"/>
        </w:rPr>
        <w:t>Boettinger</w:t>
      </w:r>
      <w:r w:rsidR="00B7138B" w:rsidRPr="003100E5">
        <w:rPr>
          <w:rFonts w:ascii="Times New Roman" w:hAnsi="Times New Roman" w:cs="Times New Roman"/>
          <w:bCs/>
          <w:sz w:val="20"/>
          <w:szCs w:val="20"/>
        </w:rPr>
        <w:t>–</w:t>
      </w:r>
      <w:r w:rsidR="00AE60C4" w:rsidRPr="003100E5">
        <w:rPr>
          <w:rFonts w:ascii="Times New Roman" w:hAnsi="Times New Roman" w:cs="Times New Roman"/>
          <w:bCs/>
          <w:sz w:val="20"/>
          <w:szCs w:val="20"/>
        </w:rPr>
        <w:t>McFadden (</w:t>
      </w:r>
      <w:r w:rsidR="00EC50EF" w:rsidRPr="003100E5">
        <w:rPr>
          <w:rFonts w:ascii="Times New Roman" w:hAnsi="Times New Roman" w:cs="Times New Roman"/>
          <w:bCs/>
          <w:sz w:val="20"/>
          <w:szCs w:val="20"/>
        </w:rPr>
        <w:t>WBM</w:t>
      </w:r>
      <w:r w:rsidR="00AE60C4" w:rsidRPr="003100E5">
        <w:rPr>
          <w:rFonts w:ascii="Times New Roman" w:hAnsi="Times New Roman" w:cs="Times New Roman"/>
          <w:bCs/>
          <w:sz w:val="20"/>
          <w:szCs w:val="20"/>
        </w:rPr>
        <w:t>)</w:t>
      </w:r>
      <w:r w:rsidR="00EC50EF" w:rsidRPr="003100E5">
        <w:rPr>
          <w:rFonts w:ascii="Times New Roman" w:hAnsi="Times New Roman" w:cs="Times New Roman"/>
          <w:bCs/>
          <w:sz w:val="20"/>
          <w:szCs w:val="20"/>
        </w:rPr>
        <w:t xml:space="preserve"> model </w:t>
      </w:r>
      <w:r w:rsidR="00702941" w:rsidRPr="003100E5">
        <w:rPr>
          <w:rFonts w:ascii="Times New Roman" w:hAnsi="Times New Roman" w:cs="Times New Roman"/>
          <w:noProof/>
          <w:sz w:val="20"/>
          <w:szCs w:val="20"/>
        </w:rPr>
        <w:t>[2]</w:t>
      </w:r>
      <w:r w:rsidR="00EC50EF" w:rsidRPr="003100E5">
        <w:rPr>
          <w:rFonts w:ascii="Times New Roman" w:hAnsi="Times New Roman" w:cs="Times New Roman"/>
          <w:bCs/>
          <w:sz w:val="20"/>
          <w:szCs w:val="20"/>
        </w:rPr>
        <w:t>,</w:t>
      </w:r>
      <w:r w:rsidR="00DE4C4D" w:rsidRPr="003100E5">
        <w:rPr>
          <w:rFonts w:ascii="Times New Roman" w:hAnsi="Times New Roman" w:cs="Times New Roman"/>
          <w:bCs/>
          <w:sz w:val="20"/>
          <w:szCs w:val="20"/>
        </w:rPr>
        <w:t xml:space="preserve"> </w:t>
      </w:r>
      <w:r w:rsidR="00B7138B" w:rsidRPr="003100E5">
        <w:rPr>
          <w:rFonts w:ascii="Times New Roman" w:hAnsi="Times New Roman" w:cs="Times New Roman"/>
          <w:bCs/>
          <w:sz w:val="20"/>
          <w:szCs w:val="20"/>
        </w:rPr>
        <w:t xml:space="preserve">the </w:t>
      </w:r>
      <w:r w:rsidR="000A1A3E" w:rsidRPr="003100E5">
        <w:rPr>
          <w:rFonts w:ascii="Times New Roman" w:hAnsi="Times New Roman" w:cs="Times New Roman"/>
          <w:bCs/>
          <w:sz w:val="20"/>
          <w:szCs w:val="20"/>
        </w:rPr>
        <w:t xml:space="preserve">interfacial region is assumed to be a mixture of multiple phases </w:t>
      </w:r>
      <w:r w:rsidR="00A45CD3" w:rsidRPr="003100E5">
        <w:rPr>
          <w:rFonts w:ascii="Times New Roman" w:hAnsi="Times New Roman" w:cs="Times New Roman"/>
          <w:bCs/>
          <w:sz w:val="20"/>
          <w:szCs w:val="20"/>
        </w:rPr>
        <w:t xml:space="preserve">with the same composition. </w:t>
      </w:r>
      <w:r w:rsidR="009B12E2" w:rsidRPr="003100E5">
        <w:rPr>
          <w:rFonts w:ascii="Times New Roman" w:hAnsi="Times New Roman" w:cs="Times New Roman"/>
          <w:bCs/>
          <w:sz w:val="20"/>
          <w:szCs w:val="20"/>
        </w:rPr>
        <w:t xml:space="preserve">Coupling </w:t>
      </w:r>
      <w:r w:rsidR="00F13482" w:rsidRPr="003100E5">
        <w:rPr>
          <w:rFonts w:ascii="Times New Roman" w:hAnsi="Times New Roman" w:cs="Times New Roman"/>
          <w:bCs/>
          <w:sz w:val="20"/>
          <w:szCs w:val="20"/>
        </w:rPr>
        <w:t>the</w:t>
      </w:r>
      <w:r w:rsidR="009B12E2" w:rsidRPr="003100E5">
        <w:rPr>
          <w:rFonts w:ascii="Times New Roman" w:hAnsi="Times New Roman" w:cs="Times New Roman"/>
          <w:bCs/>
          <w:sz w:val="20"/>
          <w:szCs w:val="20"/>
        </w:rPr>
        <w:t xml:space="preserve"> CALPHAD database </w:t>
      </w:r>
      <w:r w:rsidR="00F13482" w:rsidRPr="003100E5">
        <w:rPr>
          <w:rFonts w:ascii="Times New Roman" w:hAnsi="Times New Roman" w:cs="Times New Roman"/>
          <w:bCs/>
          <w:sz w:val="20"/>
          <w:szCs w:val="20"/>
        </w:rPr>
        <w:t>with</w:t>
      </w:r>
      <w:r w:rsidR="009B12E2" w:rsidRPr="003100E5">
        <w:rPr>
          <w:rFonts w:ascii="Times New Roman" w:hAnsi="Times New Roman" w:cs="Times New Roman"/>
          <w:bCs/>
          <w:sz w:val="20"/>
          <w:szCs w:val="20"/>
        </w:rPr>
        <w:t xml:space="preserve"> WBM model is straightforward because t</w:t>
      </w:r>
      <w:r w:rsidR="00A45CD3" w:rsidRPr="003100E5">
        <w:rPr>
          <w:rFonts w:ascii="Times New Roman" w:hAnsi="Times New Roman" w:cs="Times New Roman"/>
          <w:bCs/>
          <w:sz w:val="20"/>
          <w:szCs w:val="20"/>
        </w:rPr>
        <w:t>here is no need to utilize additional condition</w:t>
      </w:r>
      <w:r w:rsidR="00B7138B" w:rsidRPr="003100E5">
        <w:rPr>
          <w:rFonts w:ascii="Times New Roman" w:hAnsi="Times New Roman" w:cs="Times New Roman"/>
          <w:bCs/>
          <w:sz w:val="20"/>
          <w:szCs w:val="20"/>
        </w:rPr>
        <w:t>s</w:t>
      </w:r>
      <w:r w:rsidR="00A45CD3" w:rsidRPr="003100E5">
        <w:rPr>
          <w:rFonts w:ascii="Times New Roman" w:hAnsi="Times New Roman" w:cs="Times New Roman"/>
          <w:bCs/>
          <w:sz w:val="20"/>
          <w:szCs w:val="20"/>
        </w:rPr>
        <w:t xml:space="preserve"> to </w:t>
      </w:r>
      <w:r w:rsidR="00F13482" w:rsidRPr="003100E5">
        <w:rPr>
          <w:rFonts w:ascii="Times New Roman" w:hAnsi="Times New Roman" w:cs="Times New Roman"/>
          <w:bCs/>
          <w:sz w:val="20"/>
          <w:szCs w:val="20"/>
        </w:rPr>
        <w:t>determine the</w:t>
      </w:r>
      <w:r w:rsidR="009B12E2" w:rsidRPr="003100E5">
        <w:rPr>
          <w:rFonts w:ascii="Times New Roman" w:hAnsi="Times New Roman" w:cs="Times New Roman"/>
          <w:bCs/>
          <w:sz w:val="20"/>
          <w:szCs w:val="20"/>
        </w:rPr>
        <w:t xml:space="preserve"> interfacial composition.</w:t>
      </w:r>
      <w:r w:rsidR="00EC50EF" w:rsidRPr="003100E5">
        <w:rPr>
          <w:rFonts w:ascii="Times New Roman" w:hAnsi="Times New Roman" w:cs="Times New Roman"/>
          <w:bCs/>
          <w:sz w:val="20"/>
          <w:szCs w:val="20"/>
        </w:rPr>
        <w:t xml:space="preserve"> However,</w:t>
      </w:r>
      <w:r w:rsidR="00795A65" w:rsidRPr="003100E5">
        <w:rPr>
          <w:rFonts w:ascii="Times New Roman" w:hAnsi="Times New Roman" w:cs="Times New Roman"/>
          <w:bCs/>
          <w:sz w:val="20"/>
          <w:szCs w:val="20"/>
        </w:rPr>
        <w:t xml:space="preserve"> </w:t>
      </w:r>
      <w:r w:rsidR="00B7138B" w:rsidRPr="003100E5">
        <w:rPr>
          <w:rFonts w:ascii="Times New Roman" w:hAnsi="Times New Roman" w:cs="Times New Roman"/>
          <w:bCs/>
          <w:sz w:val="20"/>
          <w:szCs w:val="20"/>
        </w:rPr>
        <w:t xml:space="preserve">the </w:t>
      </w:r>
      <w:r w:rsidR="00DE2720" w:rsidRPr="003100E5">
        <w:rPr>
          <w:rFonts w:ascii="Times New Roman" w:hAnsi="Times New Roman" w:cs="Times New Roman"/>
          <w:bCs/>
          <w:sz w:val="20"/>
          <w:szCs w:val="20"/>
        </w:rPr>
        <w:t>chemical energy in this model is a double</w:t>
      </w:r>
      <w:r w:rsidR="00790115" w:rsidRPr="003100E5">
        <w:rPr>
          <w:rFonts w:ascii="Times New Roman" w:hAnsi="Times New Roman" w:cs="Times New Roman"/>
          <w:bCs/>
          <w:sz w:val="20"/>
          <w:szCs w:val="20"/>
        </w:rPr>
        <w:t>-</w:t>
      </w:r>
      <w:r w:rsidR="00DE2720" w:rsidRPr="003100E5">
        <w:rPr>
          <w:rFonts w:ascii="Times New Roman" w:hAnsi="Times New Roman" w:cs="Times New Roman"/>
          <w:bCs/>
          <w:sz w:val="20"/>
          <w:szCs w:val="20"/>
        </w:rPr>
        <w:t>well</w:t>
      </w:r>
      <w:r w:rsidR="00B7138B" w:rsidRPr="003100E5">
        <w:rPr>
          <w:rFonts w:ascii="Times New Roman" w:hAnsi="Times New Roman" w:cs="Times New Roman"/>
          <w:bCs/>
          <w:sz w:val="20"/>
          <w:szCs w:val="20"/>
        </w:rPr>
        <w:t>-</w:t>
      </w:r>
      <w:r w:rsidR="00DE2720" w:rsidRPr="003100E5">
        <w:rPr>
          <w:rFonts w:ascii="Times New Roman" w:hAnsi="Times New Roman" w:cs="Times New Roman"/>
          <w:bCs/>
          <w:sz w:val="20"/>
          <w:szCs w:val="20"/>
        </w:rPr>
        <w:t>type function with respect to composition</w:t>
      </w:r>
      <w:r w:rsidR="00D2781D" w:rsidRPr="003100E5">
        <w:rPr>
          <w:rFonts w:ascii="Times New Roman" w:hAnsi="Times New Roman" w:cs="Times New Roman"/>
          <w:bCs/>
          <w:sz w:val="20"/>
          <w:szCs w:val="20"/>
        </w:rPr>
        <w:t xml:space="preserve">, resulting in </w:t>
      </w:r>
      <w:r w:rsidR="00CB0C57" w:rsidRPr="003100E5">
        <w:rPr>
          <w:rFonts w:ascii="Times New Roman" w:hAnsi="Times New Roman" w:cs="Times New Roman"/>
          <w:bCs/>
          <w:sz w:val="20"/>
          <w:szCs w:val="20"/>
        </w:rPr>
        <w:t xml:space="preserve">excess </w:t>
      </w:r>
      <w:r w:rsidR="00D16DFC" w:rsidRPr="003100E5">
        <w:rPr>
          <w:rFonts w:ascii="Times New Roman" w:hAnsi="Times New Roman" w:cs="Times New Roman"/>
          <w:bCs/>
          <w:sz w:val="20"/>
          <w:szCs w:val="20"/>
        </w:rPr>
        <w:t xml:space="preserve">energy in </w:t>
      </w:r>
      <w:r w:rsidR="00B7138B" w:rsidRPr="003100E5">
        <w:rPr>
          <w:rFonts w:ascii="Times New Roman" w:hAnsi="Times New Roman" w:cs="Times New Roman"/>
          <w:bCs/>
          <w:sz w:val="20"/>
          <w:szCs w:val="20"/>
        </w:rPr>
        <w:t xml:space="preserve">the </w:t>
      </w:r>
      <w:r w:rsidR="00D16DFC" w:rsidRPr="003100E5">
        <w:rPr>
          <w:rFonts w:ascii="Times New Roman" w:hAnsi="Times New Roman" w:cs="Times New Roman"/>
          <w:bCs/>
          <w:sz w:val="20"/>
          <w:szCs w:val="20"/>
        </w:rPr>
        <w:t>interfacial region.</w:t>
      </w:r>
    </w:p>
    <w:p w14:paraId="790CED31" w14:textId="6468840E" w:rsidR="002E1C0F" w:rsidRPr="00B424B5" w:rsidRDefault="00B7138B" w:rsidP="004F7398">
      <w:pPr>
        <w:ind w:firstLineChars="150" w:firstLine="300"/>
        <w:rPr>
          <w:rFonts w:ascii="Times New Roman" w:hAnsi="Times New Roman" w:cs="Times New Roman"/>
          <w:bCs/>
          <w:sz w:val="20"/>
          <w:szCs w:val="20"/>
        </w:rPr>
      </w:pPr>
      <w:r w:rsidRPr="003100E5">
        <w:rPr>
          <w:rFonts w:ascii="Times New Roman" w:hAnsi="Times New Roman" w:cs="Times New Roman"/>
          <w:bCs/>
          <w:sz w:val="20"/>
          <w:szCs w:val="20"/>
        </w:rPr>
        <w:t>To</w:t>
      </w:r>
      <w:r w:rsidR="00CA4202" w:rsidRPr="003100E5">
        <w:rPr>
          <w:rFonts w:ascii="Times New Roman" w:hAnsi="Times New Roman" w:cs="Times New Roman"/>
          <w:bCs/>
          <w:sz w:val="20"/>
          <w:szCs w:val="20"/>
        </w:rPr>
        <w:t xml:space="preserve"> </w:t>
      </w:r>
      <w:r w:rsidR="006D48AC" w:rsidRPr="003100E5">
        <w:rPr>
          <w:rFonts w:ascii="Times New Roman" w:hAnsi="Times New Roman" w:cs="Times New Roman"/>
          <w:bCs/>
          <w:sz w:val="20"/>
          <w:szCs w:val="20"/>
        </w:rPr>
        <w:t>remove this spurious energy</w:t>
      </w:r>
      <w:r w:rsidR="00DD64F3" w:rsidRPr="003100E5">
        <w:rPr>
          <w:rFonts w:ascii="Times New Roman" w:hAnsi="Times New Roman" w:cs="Times New Roman"/>
          <w:bCs/>
          <w:sz w:val="20"/>
          <w:szCs w:val="20"/>
        </w:rPr>
        <w:t>, Kim</w:t>
      </w:r>
      <w:r w:rsidRPr="003100E5">
        <w:rPr>
          <w:rFonts w:ascii="Times New Roman" w:hAnsi="Times New Roman" w:cs="Times New Roman"/>
          <w:bCs/>
          <w:sz w:val="20"/>
          <w:szCs w:val="20"/>
        </w:rPr>
        <w:t>–</w:t>
      </w:r>
      <w:r w:rsidR="00DD64F3" w:rsidRPr="003100E5">
        <w:rPr>
          <w:rFonts w:ascii="Times New Roman" w:hAnsi="Times New Roman" w:cs="Times New Roman"/>
          <w:bCs/>
          <w:sz w:val="20"/>
          <w:szCs w:val="20"/>
        </w:rPr>
        <w:t>Kim</w:t>
      </w:r>
      <w:r w:rsidRPr="003100E5">
        <w:rPr>
          <w:rFonts w:ascii="Times New Roman" w:hAnsi="Times New Roman" w:cs="Times New Roman"/>
          <w:bCs/>
          <w:sz w:val="20"/>
          <w:szCs w:val="20"/>
        </w:rPr>
        <w:t>–</w:t>
      </w:r>
      <w:r w:rsidR="00DD64F3" w:rsidRPr="003100E5">
        <w:rPr>
          <w:rFonts w:ascii="Times New Roman" w:hAnsi="Times New Roman" w:cs="Times New Roman"/>
          <w:bCs/>
          <w:sz w:val="20"/>
          <w:szCs w:val="20"/>
        </w:rPr>
        <w:t>Suzuki (KKS) model</w:t>
      </w:r>
      <w:r w:rsidR="00277933" w:rsidRPr="003100E5">
        <w:rPr>
          <w:rFonts w:ascii="Times New Roman" w:hAnsi="Times New Roman" w:cs="Times New Roman"/>
          <w:bCs/>
          <w:noProof/>
          <w:sz w:val="20"/>
          <w:szCs w:val="20"/>
        </w:rPr>
        <w:t xml:space="preserve"> </w:t>
      </w:r>
      <w:r w:rsidR="00277933" w:rsidRPr="003100E5">
        <w:rPr>
          <w:rFonts w:ascii="Times New Roman" w:hAnsi="Times New Roman" w:cs="Times New Roman"/>
          <w:noProof/>
          <w:sz w:val="20"/>
          <w:szCs w:val="20"/>
        </w:rPr>
        <w:t>[4]</w:t>
      </w:r>
      <w:r w:rsidR="008C5D84" w:rsidRPr="003100E5">
        <w:rPr>
          <w:rFonts w:ascii="Times New Roman" w:hAnsi="Times New Roman" w:cs="Times New Roman"/>
          <w:bCs/>
          <w:sz w:val="20"/>
          <w:szCs w:val="20"/>
        </w:rPr>
        <w:t xml:space="preserve"> </w:t>
      </w:r>
      <w:r w:rsidR="00DD64F3" w:rsidRPr="003100E5">
        <w:rPr>
          <w:rFonts w:ascii="Times New Roman" w:hAnsi="Times New Roman" w:cs="Times New Roman"/>
          <w:bCs/>
          <w:sz w:val="20"/>
          <w:szCs w:val="20"/>
        </w:rPr>
        <w:t>considers solut</w:t>
      </w:r>
      <w:r w:rsidR="006E26C4" w:rsidRPr="003100E5">
        <w:rPr>
          <w:rFonts w:ascii="Times New Roman" w:hAnsi="Times New Roman" w:cs="Times New Roman"/>
          <w:bCs/>
          <w:sz w:val="20"/>
          <w:szCs w:val="20"/>
        </w:rPr>
        <w:t>e partition</w:t>
      </w:r>
      <w:r w:rsidR="00616F6E" w:rsidRPr="003100E5">
        <w:rPr>
          <w:rFonts w:ascii="Times New Roman" w:hAnsi="Times New Roman" w:cs="Times New Roman"/>
          <w:bCs/>
          <w:sz w:val="20"/>
          <w:szCs w:val="20"/>
        </w:rPr>
        <w:t>ing</w:t>
      </w:r>
      <w:r w:rsidR="00D60E35" w:rsidRPr="003100E5">
        <w:rPr>
          <w:rFonts w:ascii="Times New Roman" w:hAnsi="Times New Roman" w:cs="Times New Roman"/>
          <w:bCs/>
          <w:sz w:val="20"/>
          <w:szCs w:val="20"/>
        </w:rPr>
        <w:t xml:space="preserve"> </w:t>
      </w:r>
      <w:r w:rsidR="009F4ED1" w:rsidRPr="003100E5">
        <w:rPr>
          <w:rFonts w:ascii="Times New Roman" w:hAnsi="Times New Roman" w:cs="Times New Roman"/>
          <w:bCs/>
          <w:sz w:val="20"/>
          <w:szCs w:val="20"/>
        </w:rPr>
        <w:t>at</w:t>
      </w:r>
      <w:r w:rsidR="00D60E35" w:rsidRPr="003100E5">
        <w:rPr>
          <w:rFonts w:ascii="Times New Roman" w:hAnsi="Times New Roman" w:cs="Times New Roman"/>
          <w:bCs/>
          <w:sz w:val="20"/>
          <w:szCs w:val="20"/>
        </w:rPr>
        <w:t xml:space="preserve"> </w:t>
      </w:r>
      <w:r w:rsidR="00616F6E" w:rsidRPr="003100E5">
        <w:rPr>
          <w:rFonts w:ascii="Times New Roman" w:hAnsi="Times New Roman" w:cs="Times New Roman"/>
          <w:bCs/>
          <w:sz w:val="20"/>
          <w:szCs w:val="20"/>
        </w:rPr>
        <w:t>the</w:t>
      </w:r>
      <w:r w:rsidR="00CA4202" w:rsidRPr="003100E5">
        <w:rPr>
          <w:rFonts w:ascii="Times New Roman" w:hAnsi="Times New Roman" w:cs="Times New Roman"/>
          <w:bCs/>
          <w:sz w:val="20"/>
          <w:szCs w:val="20"/>
        </w:rPr>
        <w:t xml:space="preserve"> </w:t>
      </w:r>
      <w:r w:rsidR="00D60E35" w:rsidRPr="003100E5">
        <w:rPr>
          <w:rFonts w:ascii="Times New Roman" w:hAnsi="Times New Roman" w:cs="Times New Roman"/>
          <w:bCs/>
          <w:sz w:val="20"/>
          <w:szCs w:val="20"/>
        </w:rPr>
        <w:t xml:space="preserve">interfacial region </w:t>
      </w:r>
      <w:r w:rsidR="00616F6E" w:rsidRPr="003100E5">
        <w:rPr>
          <w:rFonts w:ascii="Times New Roman" w:hAnsi="Times New Roman" w:cs="Times New Roman"/>
          <w:bCs/>
          <w:sz w:val="20"/>
          <w:szCs w:val="20"/>
        </w:rPr>
        <w:t xml:space="preserve">such </w:t>
      </w:r>
      <w:r w:rsidR="00D60E35" w:rsidRPr="003100E5">
        <w:rPr>
          <w:rFonts w:ascii="Times New Roman" w:hAnsi="Times New Roman" w:cs="Times New Roman"/>
          <w:bCs/>
          <w:sz w:val="20"/>
          <w:szCs w:val="20"/>
        </w:rPr>
        <w:t xml:space="preserve">that </w:t>
      </w:r>
      <w:r w:rsidR="00177A48" w:rsidRPr="003100E5">
        <w:rPr>
          <w:rFonts w:ascii="Times New Roman" w:hAnsi="Times New Roman" w:cs="Times New Roman"/>
          <w:bCs/>
          <w:sz w:val="20"/>
          <w:szCs w:val="20"/>
        </w:rPr>
        <w:t>the coexistin</w:t>
      </w:r>
      <w:r w:rsidR="00177A48" w:rsidRPr="00B424B5">
        <w:rPr>
          <w:rFonts w:ascii="Times New Roman" w:hAnsi="Times New Roman" w:cs="Times New Roman"/>
          <w:bCs/>
          <w:sz w:val="20"/>
          <w:szCs w:val="20"/>
        </w:rPr>
        <w:t>g solid and liquid</w:t>
      </w:r>
      <w:r w:rsidR="00330552" w:rsidRPr="00B424B5">
        <w:rPr>
          <w:rFonts w:ascii="Times New Roman" w:hAnsi="Times New Roman" w:cs="Times New Roman"/>
          <w:bCs/>
          <w:sz w:val="20"/>
          <w:szCs w:val="20"/>
        </w:rPr>
        <w:t xml:space="preserve"> phases</w:t>
      </w:r>
      <w:r w:rsidR="00177A48" w:rsidRPr="00B424B5">
        <w:rPr>
          <w:rFonts w:ascii="Times New Roman" w:hAnsi="Times New Roman" w:cs="Times New Roman"/>
          <w:bCs/>
          <w:sz w:val="20"/>
          <w:szCs w:val="20"/>
        </w:rPr>
        <w:t xml:space="preserve"> have different compositions.</w:t>
      </w:r>
      <w:r w:rsidR="00ED1B66" w:rsidRPr="00B424B5">
        <w:rPr>
          <w:rFonts w:ascii="Times New Roman" w:hAnsi="Times New Roman" w:cs="Times New Roman"/>
          <w:bCs/>
          <w:sz w:val="20"/>
          <w:szCs w:val="20"/>
        </w:rPr>
        <w:t xml:space="preserve"> This partition</w:t>
      </w:r>
      <w:r w:rsidR="00616F6E" w:rsidRPr="00B424B5">
        <w:rPr>
          <w:rFonts w:ascii="Times New Roman" w:hAnsi="Times New Roman" w:cs="Times New Roman"/>
          <w:bCs/>
          <w:sz w:val="20"/>
          <w:szCs w:val="20"/>
        </w:rPr>
        <w:t>ing</w:t>
      </w:r>
      <w:r w:rsidR="00ED1B66" w:rsidRPr="00B424B5">
        <w:rPr>
          <w:rFonts w:ascii="Times New Roman" w:hAnsi="Times New Roman" w:cs="Times New Roman"/>
          <w:bCs/>
          <w:sz w:val="20"/>
          <w:szCs w:val="20"/>
        </w:rPr>
        <w:t xml:space="preserve"> is </w:t>
      </w:r>
      <w:r w:rsidR="00ED1B66" w:rsidRPr="00B424B5">
        <w:rPr>
          <w:rFonts w:ascii="Times New Roman" w:hAnsi="Times New Roman" w:cs="Times New Roman"/>
          <w:bCs/>
          <w:sz w:val="20"/>
          <w:szCs w:val="20"/>
        </w:rPr>
        <w:lastRenderedPageBreak/>
        <w:t>performed under the assumption that local equilibrium is maintained in the interfacial region</w:t>
      </w:r>
      <w:r w:rsidR="00330552" w:rsidRPr="00B424B5">
        <w:rPr>
          <w:rFonts w:ascii="Times New Roman" w:hAnsi="Times New Roman" w:cs="Times New Roman"/>
          <w:bCs/>
          <w:sz w:val="20"/>
          <w:szCs w:val="20"/>
        </w:rPr>
        <w:t xml:space="preserve"> </w:t>
      </w:r>
      <w:r w:rsidR="00616F6E" w:rsidRPr="00B424B5">
        <w:rPr>
          <w:rFonts w:ascii="Times New Roman" w:hAnsi="Times New Roman" w:cs="Times New Roman"/>
          <w:bCs/>
          <w:sz w:val="20"/>
          <w:szCs w:val="20"/>
        </w:rPr>
        <w:t>(</w:t>
      </w:r>
      <w:r w:rsidR="00874FF0" w:rsidRPr="00B424B5">
        <w:rPr>
          <w:rFonts w:ascii="Times New Roman" w:hAnsi="Times New Roman" w:cs="Times New Roman"/>
          <w:bCs/>
          <w:sz w:val="20"/>
          <w:szCs w:val="20"/>
        </w:rPr>
        <w:t>i.e.,</w:t>
      </w:r>
      <w:r w:rsidR="00330552" w:rsidRPr="00B424B5">
        <w:rPr>
          <w:rFonts w:ascii="Times New Roman" w:hAnsi="Times New Roman" w:cs="Times New Roman"/>
          <w:bCs/>
          <w:sz w:val="20"/>
          <w:szCs w:val="20"/>
        </w:rPr>
        <w:t xml:space="preserve"> </w:t>
      </w:r>
      <w:r w:rsidR="00616F6E" w:rsidRPr="00B424B5">
        <w:rPr>
          <w:rFonts w:ascii="Times New Roman" w:hAnsi="Times New Roman" w:cs="Times New Roman"/>
          <w:bCs/>
          <w:sz w:val="20"/>
          <w:szCs w:val="20"/>
        </w:rPr>
        <w:t xml:space="preserve">an </w:t>
      </w:r>
      <w:r w:rsidR="00330552" w:rsidRPr="00B424B5">
        <w:rPr>
          <w:rFonts w:ascii="Times New Roman" w:hAnsi="Times New Roman" w:cs="Times New Roman"/>
          <w:bCs/>
          <w:sz w:val="20"/>
          <w:szCs w:val="20"/>
        </w:rPr>
        <w:t>equal diffusion potential condition</w:t>
      </w:r>
      <w:r w:rsidR="00616F6E" w:rsidRPr="00B424B5">
        <w:rPr>
          <w:rFonts w:ascii="Times New Roman" w:hAnsi="Times New Roman" w:cs="Times New Roman"/>
          <w:bCs/>
          <w:sz w:val="20"/>
          <w:szCs w:val="20"/>
        </w:rPr>
        <w:t>)</w:t>
      </w:r>
      <w:r w:rsidR="00ED1B66" w:rsidRPr="00B424B5">
        <w:rPr>
          <w:rFonts w:ascii="Times New Roman" w:hAnsi="Times New Roman" w:cs="Times New Roman"/>
          <w:bCs/>
          <w:sz w:val="20"/>
          <w:szCs w:val="20"/>
        </w:rPr>
        <w:t xml:space="preserve">. </w:t>
      </w:r>
      <w:r w:rsidR="005E6078" w:rsidRPr="00B424B5">
        <w:rPr>
          <w:rFonts w:ascii="Times New Roman" w:hAnsi="Times New Roman" w:cs="Times New Roman"/>
          <w:bCs/>
          <w:sz w:val="20"/>
          <w:szCs w:val="20"/>
        </w:rPr>
        <w:t>Non</w:t>
      </w:r>
      <w:r w:rsidR="001428AF" w:rsidRPr="00B424B5">
        <w:rPr>
          <w:rFonts w:ascii="Times New Roman" w:hAnsi="Times New Roman" w:cs="Times New Roman"/>
          <w:bCs/>
          <w:sz w:val="20"/>
          <w:szCs w:val="20"/>
        </w:rPr>
        <w:t xml:space="preserve">etheless, </w:t>
      </w:r>
      <w:r w:rsidR="00616F6E" w:rsidRPr="00B424B5">
        <w:rPr>
          <w:rFonts w:ascii="Times New Roman" w:hAnsi="Times New Roman" w:cs="Times New Roman"/>
          <w:bCs/>
          <w:sz w:val="20"/>
          <w:szCs w:val="20"/>
        </w:rPr>
        <w:t>determining</w:t>
      </w:r>
      <w:r w:rsidR="001428AF" w:rsidRPr="00B424B5">
        <w:rPr>
          <w:rFonts w:ascii="Times New Roman" w:hAnsi="Times New Roman" w:cs="Times New Roman"/>
          <w:bCs/>
          <w:sz w:val="20"/>
          <w:szCs w:val="20"/>
        </w:rPr>
        <w:t xml:space="preserve"> compositions satisfying </w:t>
      </w:r>
      <w:r w:rsidR="00616F6E" w:rsidRPr="00B424B5">
        <w:rPr>
          <w:rFonts w:ascii="Times New Roman" w:hAnsi="Times New Roman" w:cs="Times New Roman"/>
          <w:bCs/>
          <w:sz w:val="20"/>
          <w:szCs w:val="20"/>
        </w:rPr>
        <w:t xml:space="preserve">the </w:t>
      </w:r>
      <w:r w:rsidR="001428AF" w:rsidRPr="00B424B5">
        <w:rPr>
          <w:rFonts w:ascii="Times New Roman" w:hAnsi="Times New Roman" w:cs="Times New Roman"/>
          <w:bCs/>
          <w:sz w:val="20"/>
          <w:szCs w:val="20"/>
        </w:rPr>
        <w:t>equal diffusion potential condition is time consuming because of the complexities of regular solution function</w:t>
      </w:r>
      <w:r w:rsidR="00616F6E" w:rsidRPr="00B424B5">
        <w:rPr>
          <w:rFonts w:ascii="Times New Roman" w:hAnsi="Times New Roman" w:cs="Times New Roman"/>
          <w:bCs/>
          <w:sz w:val="20"/>
          <w:szCs w:val="20"/>
        </w:rPr>
        <w:t>s</w:t>
      </w:r>
      <w:r w:rsidR="001428AF" w:rsidRPr="00B424B5">
        <w:rPr>
          <w:rFonts w:ascii="Times New Roman" w:hAnsi="Times New Roman" w:cs="Times New Roman"/>
          <w:bCs/>
          <w:sz w:val="20"/>
          <w:szCs w:val="20"/>
        </w:rPr>
        <w:t xml:space="preserve"> described by </w:t>
      </w:r>
      <w:r w:rsidR="00616F6E" w:rsidRPr="00B424B5">
        <w:rPr>
          <w:rFonts w:ascii="Times New Roman" w:hAnsi="Times New Roman" w:cs="Times New Roman"/>
          <w:bCs/>
          <w:sz w:val="20"/>
          <w:szCs w:val="20"/>
        </w:rPr>
        <w:t xml:space="preserve">the </w:t>
      </w:r>
      <w:r w:rsidR="001428AF" w:rsidRPr="00B424B5">
        <w:rPr>
          <w:rFonts w:ascii="Times New Roman" w:hAnsi="Times New Roman" w:cs="Times New Roman"/>
          <w:bCs/>
          <w:sz w:val="20"/>
          <w:szCs w:val="20"/>
        </w:rPr>
        <w:t>Redlich</w:t>
      </w:r>
      <w:r w:rsidR="00616F6E" w:rsidRPr="00B424B5">
        <w:rPr>
          <w:rFonts w:ascii="Times New Roman" w:hAnsi="Times New Roman" w:cs="Times New Roman"/>
          <w:bCs/>
          <w:sz w:val="20"/>
          <w:szCs w:val="20"/>
        </w:rPr>
        <w:t>–</w:t>
      </w:r>
      <w:r w:rsidR="001428AF" w:rsidRPr="00B424B5">
        <w:rPr>
          <w:rFonts w:ascii="Times New Roman" w:hAnsi="Times New Roman" w:cs="Times New Roman"/>
          <w:bCs/>
          <w:sz w:val="20"/>
          <w:szCs w:val="20"/>
        </w:rPr>
        <w:t>Kister polynomial</w:t>
      </w:r>
      <w:r w:rsidR="00616F6E" w:rsidRPr="00B424B5">
        <w:rPr>
          <w:rFonts w:ascii="Times New Roman" w:hAnsi="Times New Roman" w:cs="Times New Roman"/>
          <w:bCs/>
          <w:sz w:val="20"/>
          <w:szCs w:val="20"/>
        </w:rPr>
        <w:t>,</w:t>
      </w:r>
      <w:r w:rsidR="001428AF" w:rsidRPr="00B424B5">
        <w:rPr>
          <w:rFonts w:ascii="Times New Roman" w:hAnsi="Times New Roman" w:cs="Times New Roman"/>
          <w:bCs/>
          <w:sz w:val="20"/>
          <w:szCs w:val="20"/>
        </w:rPr>
        <w:t xml:space="preserve"> which is extensively used in </w:t>
      </w:r>
      <w:r w:rsidR="00616F6E" w:rsidRPr="00B424B5">
        <w:rPr>
          <w:rFonts w:ascii="Times New Roman" w:hAnsi="Times New Roman" w:cs="Times New Roman"/>
          <w:bCs/>
          <w:sz w:val="20"/>
          <w:szCs w:val="20"/>
        </w:rPr>
        <w:t xml:space="preserve">the </w:t>
      </w:r>
      <w:r w:rsidR="001428AF" w:rsidRPr="00B424B5">
        <w:rPr>
          <w:rFonts w:ascii="Times New Roman" w:hAnsi="Times New Roman" w:cs="Times New Roman"/>
          <w:bCs/>
          <w:sz w:val="20"/>
          <w:szCs w:val="20"/>
        </w:rPr>
        <w:t xml:space="preserve">CALPHAD approach to specify the excess Gibbs energy. </w:t>
      </w:r>
      <w:r w:rsidR="00335505" w:rsidRPr="00B424B5">
        <w:rPr>
          <w:rFonts w:ascii="Times New Roman" w:hAnsi="Times New Roman" w:cs="Times New Roman"/>
          <w:bCs/>
          <w:sz w:val="20"/>
          <w:szCs w:val="20"/>
        </w:rPr>
        <w:t xml:space="preserve">To mitigate computational demands, various strategies have been </w:t>
      </w:r>
      <w:r w:rsidR="00D22E25" w:rsidRPr="00B424B5">
        <w:rPr>
          <w:rFonts w:ascii="Times New Roman" w:hAnsi="Times New Roman" w:cs="Times New Roman"/>
          <w:bCs/>
          <w:sz w:val="20"/>
          <w:szCs w:val="20"/>
        </w:rPr>
        <w:t xml:space="preserve">introduced. </w:t>
      </w:r>
      <w:r w:rsidR="009376A5" w:rsidRPr="00B424B5">
        <w:rPr>
          <w:rFonts w:ascii="Times New Roman" w:hAnsi="Times New Roman" w:cs="Times New Roman"/>
          <w:bCs/>
          <w:sz w:val="20"/>
          <w:szCs w:val="20"/>
        </w:rPr>
        <w:t>Kobayashi et al</w:t>
      </w:r>
      <w:r w:rsidR="000D4CF2" w:rsidRPr="00B424B5">
        <w:rPr>
          <w:rFonts w:ascii="Times New Roman" w:hAnsi="Times New Roman" w:cs="Times New Roman"/>
          <w:bCs/>
          <w:sz w:val="20"/>
          <w:szCs w:val="20"/>
        </w:rPr>
        <w:t>.</w:t>
      </w:r>
      <w:r w:rsidR="009376A5" w:rsidRPr="00B424B5">
        <w:rPr>
          <w:rFonts w:ascii="Times New Roman" w:hAnsi="Times New Roman" w:cs="Times New Roman"/>
          <w:bCs/>
          <w:sz w:val="20"/>
          <w:szCs w:val="20"/>
        </w:rPr>
        <w:t xml:space="preserve"> </w:t>
      </w:r>
      <w:r w:rsidR="004161F6" w:rsidRPr="00B424B5">
        <w:rPr>
          <w:rFonts w:ascii="Times New Roman" w:hAnsi="Times New Roman" w:cs="Times New Roman"/>
          <w:bCs/>
          <w:sz w:val="20"/>
          <w:szCs w:val="20"/>
        </w:rPr>
        <w:t xml:space="preserve">proposed a </w:t>
      </w:r>
      <w:r w:rsidR="00D22E25" w:rsidRPr="00B424B5">
        <w:rPr>
          <w:rFonts w:ascii="Times New Roman" w:hAnsi="Times New Roman" w:cs="Times New Roman"/>
          <w:bCs/>
          <w:sz w:val="20"/>
          <w:szCs w:val="20"/>
        </w:rPr>
        <w:t>method</w:t>
      </w:r>
      <w:r w:rsidR="004161F6" w:rsidRPr="00B424B5">
        <w:rPr>
          <w:rFonts w:ascii="Times New Roman" w:hAnsi="Times New Roman" w:cs="Times New Roman"/>
          <w:bCs/>
          <w:sz w:val="20"/>
          <w:szCs w:val="20"/>
        </w:rPr>
        <w:t xml:space="preserve"> to</w:t>
      </w:r>
      <w:r w:rsidR="00D22E25" w:rsidRPr="00B424B5">
        <w:rPr>
          <w:rFonts w:ascii="Times New Roman" w:hAnsi="Times New Roman" w:cs="Times New Roman"/>
          <w:bCs/>
          <w:sz w:val="20"/>
          <w:szCs w:val="20"/>
        </w:rPr>
        <w:t xml:space="preserve"> pre-compile a database of potential equal diffusion compositions, thereby circumventing the need to resolve nonlinear equations mid-simulation</w:t>
      </w:r>
      <w:r w:rsidR="008C5D84" w:rsidRPr="00B424B5">
        <w:rPr>
          <w:rFonts w:ascii="Times New Roman" w:hAnsi="Times New Roman" w:cs="Times New Roman"/>
          <w:bCs/>
          <w:sz w:val="20"/>
          <w:szCs w:val="20"/>
        </w:rPr>
        <w:t xml:space="preserve"> </w:t>
      </w:r>
      <w:r w:rsidR="000B6D5B" w:rsidRPr="00B424B5">
        <w:rPr>
          <w:rFonts w:ascii="Times New Roman" w:hAnsi="Times New Roman" w:cs="Times New Roman"/>
          <w:noProof/>
          <w:sz w:val="20"/>
          <w:szCs w:val="20"/>
        </w:rPr>
        <w:t>[11]</w:t>
      </w:r>
      <w:r w:rsidR="00D22E25" w:rsidRPr="00B424B5">
        <w:rPr>
          <w:rFonts w:ascii="Times New Roman" w:hAnsi="Times New Roman" w:cs="Times New Roman"/>
          <w:bCs/>
          <w:sz w:val="20"/>
          <w:szCs w:val="20"/>
        </w:rPr>
        <w:t>. Additionally, extrapolation techniques</w:t>
      </w:r>
      <w:r w:rsidR="00656C10" w:rsidRPr="00B424B5">
        <w:rPr>
          <w:rFonts w:ascii="Times New Roman" w:hAnsi="Times New Roman" w:cs="Times New Roman"/>
          <w:bCs/>
          <w:sz w:val="20"/>
          <w:szCs w:val="20"/>
        </w:rPr>
        <w:t>,</w:t>
      </w:r>
      <w:r w:rsidR="00D22E25" w:rsidRPr="00B424B5">
        <w:rPr>
          <w:rFonts w:ascii="Times New Roman" w:hAnsi="Times New Roman" w:cs="Times New Roman"/>
          <w:bCs/>
          <w:sz w:val="20"/>
          <w:szCs w:val="20"/>
        </w:rPr>
        <w:t xml:space="preserve"> </w:t>
      </w:r>
      <w:r w:rsidR="003562E0" w:rsidRPr="00B424B5">
        <w:rPr>
          <w:rFonts w:ascii="Times New Roman" w:hAnsi="Times New Roman" w:cs="Times New Roman"/>
          <w:bCs/>
          <w:sz w:val="20"/>
          <w:szCs w:val="20"/>
        </w:rPr>
        <w:t>such as</w:t>
      </w:r>
      <w:r w:rsidR="00D22E25" w:rsidRPr="00B424B5">
        <w:rPr>
          <w:rFonts w:ascii="Times New Roman" w:hAnsi="Times New Roman" w:cs="Times New Roman"/>
          <w:bCs/>
          <w:sz w:val="20"/>
          <w:szCs w:val="20"/>
        </w:rPr>
        <w:t xml:space="preserve"> the "Diagonal" and "Multibinary" approaches</w:t>
      </w:r>
      <w:r w:rsidR="001715A5" w:rsidRPr="00B424B5">
        <w:rPr>
          <w:rFonts w:ascii="Times New Roman" w:hAnsi="Times New Roman" w:cs="Times New Roman"/>
          <w:bCs/>
          <w:color w:val="000000" w:themeColor="text1"/>
          <w:sz w:val="20"/>
          <w:szCs w:val="20"/>
        </w:rPr>
        <w:t xml:space="preserve"> </w:t>
      </w:r>
      <w:r w:rsidR="00F40101" w:rsidRPr="00B424B5">
        <w:rPr>
          <w:rFonts w:ascii="Times New Roman" w:hAnsi="Times New Roman" w:cs="Times New Roman"/>
          <w:bCs/>
          <w:color w:val="000000" w:themeColor="text1"/>
          <w:sz w:val="20"/>
          <w:szCs w:val="20"/>
        </w:rPr>
        <w:t>[14-16]</w:t>
      </w:r>
      <w:r w:rsidR="00656C10" w:rsidRPr="00B424B5">
        <w:rPr>
          <w:rFonts w:ascii="Times New Roman" w:hAnsi="Times New Roman" w:cs="Times New Roman"/>
          <w:bCs/>
          <w:sz w:val="20"/>
          <w:szCs w:val="20"/>
        </w:rPr>
        <w:t>,</w:t>
      </w:r>
      <w:r w:rsidR="00BF67B6" w:rsidRPr="00B424B5">
        <w:rPr>
          <w:rFonts w:ascii="Times New Roman" w:hAnsi="Times New Roman" w:cs="Times New Roman"/>
          <w:bCs/>
          <w:sz w:val="20"/>
          <w:szCs w:val="20"/>
        </w:rPr>
        <w:t xml:space="preserve"> </w:t>
      </w:r>
      <w:r w:rsidR="00D22E25" w:rsidRPr="00B424B5">
        <w:rPr>
          <w:rFonts w:ascii="Times New Roman" w:hAnsi="Times New Roman" w:cs="Times New Roman"/>
          <w:bCs/>
          <w:sz w:val="20"/>
          <w:szCs w:val="20"/>
        </w:rPr>
        <w:t>enhance computational efficiency by limiting thermodynamic calculations to specific intervals and extrapolating quasi-equilibrium data until subsequent evaluations. While these methods offer a versatile framework for software integration and aim to balance computational speed with accuracy, they inherently face a trade-off between reducing computation times and increasing precision. Moreover, these approaches fail to accurately account for the curvature effect, a critical factor in the evolution of micro-scale microstructures.</w:t>
      </w:r>
      <w:r w:rsidR="003E0CEC" w:rsidRPr="00B424B5">
        <w:rPr>
          <w:rFonts w:ascii="Times New Roman" w:hAnsi="Times New Roman" w:cs="Times New Roman"/>
          <w:bCs/>
          <w:sz w:val="20"/>
          <w:szCs w:val="20"/>
        </w:rPr>
        <w:t xml:space="preserve"> </w:t>
      </w:r>
      <w:r w:rsidR="00CA4202" w:rsidRPr="00B424B5">
        <w:rPr>
          <w:rFonts w:ascii="Times New Roman" w:hAnsi="Times New Roman" w:cs="Times New Roman"/>
          <w:bCs/>
          <w:sz w:val="20"/>
          <w:szCs w:val="20"/>
        </w:rPr>
        <w:t xml:space="preserve">Beyond these approaches, strategies, including a parabolic approximation of free energy functions </w:t>
      </w:r>
      <w:r w:rsidR="000B6D5B" w:rsidRPr="00B424B5">
        <w:rPr>
          <w:rFonts w:ascii="Times New Roman" w:hAnsi="Times New Roman" w:cs="Times New Roman"/>
          <w:noProof/>
          <w:sz w:val="20"/>
          <w:szCs w:val="20"/>
        </w:rPr>
        <w:t>[17, 18]</w:t>
      </w:r>
      <w:r w:rsidR="00DC7915" w:rsidRPr="00B424B5">
        <w:rPr>
          <w:rFonts w:ascii="Times New Roman" w:hAnsi="Times New Roman" w:cs="Times New Roman"/>
          <w:bCs/>
          <w:sz w:val="20"/>
          <w:szCs w:val="20"/>
        </w:rPr>
        <w:t xml:space="preserve"> </w:t>
      </w:r>
      <w:r w:rsidR="00CA4202" w:rsidRPr="00B424B5">
        <w:rPr>
          <w:rFonts w:ascii="Times New Roman" w:hAnsi="Times New Roman" w:cs="Times New Roman"/>
          <w:bCs/>
          <w:sz w:val="20"/>
          <w:szCs w:val="20"/>
        </w:rPr>
        <w:t xml:space="preserve"> and the incorporation of machine learning </w:t>
      </w:r>
      <w:r w:rsidR="000B6D5B" w:rsidRPr="00B424B5">
        <w:rPr>
          <w:rFonts w:ascii="Times New Roman" w:hAnsi="Times New Roman" w:cs="Times New Roman"/>
          <w:noProof/>
          <w:sz w:val="20"/>
          <w:szCs w:val="20"/>
        </w:rPr>
        <w:t>[19, 20]</w:t>
      </w:r>
      <w:r w:rsidR="00CA4202" w:rsidRPr="00B424B5">
        <w:rPr>
          <w:rFonts w:ascii="Times New Roman" w:eastAsia="游明朝" w:hAnsi="Times New Roman" w:cs="Times New Roman"/>
          <w:bCs/>
          <w:sz w:val="20"/>
          <w:szCs w:val="20"/>
        </w:rPr>
        <w:t xml:space="preserve">, </w:t>
      </w:r>
      <w:r w:rsidR="00CA4202" w:rsidRPr="00B424B5">
        <w:rPr>
          <w:rFonts w:ascii="Times New Roman" w:hAnsi="Times New Roman" w:cs="Times New Roman"/>
          <w:bCs/>
          <w:sz w:val="20"/>
          <w:szCs w:val="20"/>
        </w:rPr>
        <w:t xml:space="preserve">have been proposed to expedite computations within the KKS model framework. Nonetheless, the effectiveness of the former is limited in multi-component systems, while the latter necessitates extensive preprocessing of equilibrium data. Compiling equilibrium data across diverse temperatures and compositions proves particularly challenging in systems with three or more components </w:t>
      </w:r>
      <w:r w:rsidR="00CA4202" w:rsidRPr="00B424B5">
        <w:rPr>
          <w:rFonts w:ascii="Times New Roman" w:eastAsia="游明朝" w:hAnsi="Times New Roman" w:cs="Times New Roman"/>
          <w:bCs/>
          <w:sz w:val="20"/>
          <w:szCs w:val="20"/>
        </w:rPr>
        <w:t>owing</w:t>
      </w:r>
      <w:r w:rsidR="00CA4202" w:rsidRPr="00B424B5">
        <w:rPr>
          <w:rFonts w:ascii="Times New Roman" w:hAnsi="Times New Roman" w:cs="Times New Roman"/>
          <w:bCs/>
          <w:sz w:val="20"/>
          <w:szCs w:val="20"/>
        </w:rPr>
        <w:t xml:space="preserve"> to multiple equilibrium states.</w:t>
      </w:r>
    </w:p>
    <w:p w14:paraId="44892A0C" w14:textId="04001656" w:rsidR="00B94201" w:rsidRPr="00B424B5" w:rsidRDefault="00CA4202" w:rsidP="005A123B">
      <w:pPr>
        <w:ind w:firstLineChars="100" w:firstLine="200"/>
        <w:rPr>
          <w:rFonts w:ascii="Times New Roman" w:hAnsi="Times New Roman" w:cs="Times New Roman"/>
          <w:bCs/>
          <w:strike/>
          <w:sz w:val="20"/>
          <w:szCs w:val="20"/>
        </w:rPr>
      </w:pPr>
      <w:r w:rsidRPr="00B424B5">
        <w:rPr>
          <w:rFonts w:ascii="Times New Roman" w:hAnsi="Times New Roman" w:cs="Times New Roman"/>
          <w:bCs/>
          <w:sz w:val="20"/>
          <w:szCs w:val="20"/>
        </w:rPr>
        <w:t xml:space="preserve">The </w:t>
      </w:r>
      <w:r w:rsidR="00107C8F" w:rsidRPr="00B424B5">
        <w:rPr>
          <w:rFonts w:ascii="Times New Roman" w:hAnsi="Times New Roman" w:cs="Times New Roman"/>
          <w:bCs/>
          <w:sz w:val="20"/>
          <w:szCs w:val="20"/>
        </w:rPr>
        <w:t>f</w:t>
      </w:r>
      <w:r w:rsidRPr="00B424B5">
        <w:rPr>
          <w:rFonts w:ascii="Times New Roman" w:hAnsi="Times New Roman" w:cs="Times New Roman"/>
          <w:bCs/>
          <w:sz w:val="20"/>
          <w:szCs w:val="20"/>
        </w:rPr>
        <w:t xml:space="preserve">inite </w:t>
      </w:r>
      <w:r w:rsidR="00107C8F" w:rsidRPr="00B424B5">
        <w:rPr>
          <w:rFonts w:ascii="Times New Roman" w:hAnsi="Times New Roman" w:cs="Times New Roman"/>
          <w:bCs/>
          <w:sz w:val="20"/>
          <w:szCs w:val="20"/>
        </w:rPr>
        <w:t>i</w:t>
      </w:r>
      <w:r w:rsidRPr="00B424B5">
        <w:rPr>
          <w:rFonts w:ascii="Times New Roman" w:hAnsi="Times New Roman" w:cs="Times New Roman"/>
          <w:bCs/>
          <w:sz w:val="20"/>
          <w:szCs w:val="20"/>
        </w:rPr>
        <w:t xml:space="preserve">nterface </w:t>
      </w:r>
      <w:r w:rsidR="00107C8F" w:rsidRPr="00B424B5">
        <w:rPr>
          <w:rFonts w:ascii="Times New Roman" w:hAnsi="Times New Roman" w:cs="Times New Roman"/>
          <w:bCs/>
          <w:sz w:val="20"/>
          <w:szCs w:val="20"/>
        </w:rPr>
        <w:t>d</w:t>
      </w:r>
      <w:r w:rsidRPr="00B424B5">
        <w:rPr>
          <w:rFonts w:ascii="Times New Roman" w:hAnsi="Times New Roman" w:cs="Times New Roman"/>
          <w:bCs/>
          <w:sz w:val="20"/>
          <w:szCs w:val="20"/>
        </w:rPr>
        <w:t>issipation (FID) model</w:t>
      </w:r>
      <w:r w:rsidR="00023429" w:rsidRPr="00B424B5">
        <w:rPr>
          <w:rFonts w:ascii="Times New Roman" w:hAnsi="Times New Roman" w:cs="Times New Roman"/>
          <w:bCs/>
          <w:sz w:val="20"/>
          <w:szCs w:val="20"/>
        </w:rPr>
        <w:t xml:space="preserve"> </w:t>
      </w:r>
      <w:r w:rsidR="000B6D5B" w:rsidRPr="00B424B5">
        <w:rPr>
          <w:rFonts w:ascii="Times New Roman" w:hAnsi="Times New Roman" w:cs="Times New Roman"/>
          <w:noProof/>
          <w:sz w:val="20"/>
          <w:szCs w:val="20"/>
        </w:rPr>
        <w:t>[21, 22]</w:t>
      </w:r>
      <w:r w:rsidR="008C5D84" w:rsidRPr="00B424B5">
        <w:rPr>
          <w:rFonts w:ascii="Times New Roman" w:hAnsi="Times New Roman" w:cs="Times New Roman"/>
          <w:bCs/>
          <w:sz w:val="20"/>
          <w:szCs w:val="20"/>
        </w:rPr>
        <w:t xml:space="preserve"> </w:t>
      </w:r>
      <w:r w:rsidR="00B13371" w:rsidRPr="00B424B5">
        <w:rPr>
          <w:rFonts w:ascii="Times New Roman" w:hAnsi="Times New Roman" w:cs="Times New Roman"/>
          <w:bCs/>
          <w:sz w:val="20"/>
          <w:szCs w:val="20"/>
        </w:rPr>
        <w:t>assum</w:t>
      </w:r>
      <w:r w:rsidR="00107C8F" w:rsidRPr="00B424B5">
        <w:rPr>
          <w:rFonts w:ascii="Times New Roman" w:hAnsi="Times New Roman" w:cs="Times New Roman"/>
          <w:bCs/>
          <w:sz w:val="20"/>
          <w:szCs w:val="20"/>
        </w:rPr>
        <w:t>es</w:t>
      </w:r>
      <w:r w:rsidR="00B13371" w:rsidRPr="00B424B5">
        <w:rPr>
          <w:rFonts w:ascii="Times New Roman" w:hAnsi="Times New Roman" w:cs="Times New Roman"/>
          <w:bCs/>
          <w:sz w:val="20"/>
          <w:szCs w:val="20"/>
        </w:rPr>
        <w:t xml:space="preserve"> that </w:t>
      </w:r>
      <w:r w:rsidR="00107C8F" w:rsidRPr="00B424B5">
        <w:rPr>
          <w:rFonts w:ascii="Times New Roman" w:hAnsi="Times New Roman" w:cs="Times New Roman"/>
          <w:bCs/>
          <w:sz w:val="20"/>
          <w:szCs w:val="20"/>
        </w:rPr>
        <w:t xml:space="preserve">the </w:t>
      </w:r>
      <w:r w:rsidR="00B13371" w:rsidRPr="00B424B5">
        <w:rPr>
          <w:rFonts w:ascii="Times New Roman" w:hAnsi="Times New Roman" w:cs="Times New Roman"/>
          <w:bCs/>
          <w:sz w:val="20"/>
          <w:szCs w:val="20"/>
        </w:rPr>
        <w:t>interfacial region is a mixture of multiple phases with different composition</w:t>
      </w:r>
      <w:r w:rsidR="00107C8F" w:rsidRPr="00B424B5">
        <w:rPr>
          <w:rFonts w:ascii="Times New Roman" w:hAnsi="Times New Roman" w:cs="Times New Roman"/>
          <w:bCs/>
          <w:sz w:val="20"/>
          <w:szCs w:val="20"/>
        </w:rPr>
        <w:t>s</w:t>
      </w:r>
      <w:r w:rsidR="00B13371" w:rsidRPr="00B424B5">
        <w:rPr>
          <w:rFonts w:ascii="Times New Roman" w:hAnsi="Times New Roman" w:cs="Times New Roman"/>
          <w:bCs/>
          <w:sz w:val="20"/>
          <w:szCs w:val="20"/>
        </w:rPr>
        <w:t xml:space="preserve"> and diffusion potential</w:t>
      </w:r>
      <w:r w:rsidR="00107C8F" w:rsidRPr="00B424B5">
        <w:rPr>
          <w:rFonts w:ascii="Times New Roman" w:hAnsi="Times New Roman" w:cs="Times New Roman"/>
          <w:bCs/>
          <w:sz w:val="20"/>
          <w:szCs w:val="20"/>
        </w:rPr>
        <w:t>s</w:t>
      </w:r>
      <w:r w:rsidR="00B13371" w:rsidRPr="00B424B5">
        <w:rPr>
          <w:rFonts w:ascii="Times New Roman" w:hAnsi="Times New Roman" w:cs="Times New Roman"/>
          <w:bCs/>
          <w:sz w:val="20"/>
          <w:szCs w:val="20"/>
        </w:rPr>
        <w:t xml:space="preserve">. </w:t>
      </w:r>
      <w:r w:rsidR="00753444" w:rsidRPr="00B424B5">
        <w:rPr>
          <w:rFonts w:ascii="Times New Roman" w:hAnsi="Times New Roman" w:cs="Times New Roman"/>
          <w:bCs/>
          <w:sz w:val="20"/>
          <w:szCs w:val="20"/>
        </w:rPr>
        <w:t xml:space="preserve">This model </w:t>
      </w:r>
      <w:r w:rsidRPr="00B424B5">
        <w:rPr>
          <w:rFonts w:ascii="Times New Roman" w:hAnsi="Times New Roman" w:cs="Times New Roman"/>
          <w:bCs/>
          <w:sz w:val="20"/>
          <w:szCs w:val="20"/>
        </w:rPr>
        <w:t>was introduced to elucidate rapid solidification phenomena</w:t>
      </w:r>
      <w:r w:rsidR="00516B60" w:rsidRPr="00B424B5">
        <w:rPr>
          <w:rFonts w:ascii="Times New Roman" w:hAnsi="Times New Roman" w:cs="Times New Roman"/>
          <w:bCs/>
          <w:sz w:val="20"/>
          <w:szCs w:val="20"/>
        </w:rPr>
        <w:t xml:space="preserve"> where </w:t>
      </w:r>
      <w:r w:rsidR="00226B81" w:rsidRPr="00B424B5">
        <w:rPr>
          <w:rFonts w:ascii="Times New Roman" w:hAnsi="Times New Roman" w:cs="Times New Roman"/>
          <w:bCs/>
          <w:sz w:val="20"/>
          <w:szCs w:val="20"/>
        </w:rPr>
        <w:t xml:space="preserve">the </w:t>
      </w:r>
      <w:r w:rsidR="00516B60" w:rsidRPr="00B424B5">
        <w:rPr>
          <w:rFonts w:ascii="Times New Roman" w:hAnsi="Times New Roman" w:cs="Times New Roman"/>
          <w:bCs/>
          <w:sz w:val="20"/>
          <w:szCs w:val="20"/>
        </w:rPr>
        <w:t>equal diffusion potential condition is not applicable</w:t>
      </w:r>
      <w:r w:rsidRPr="00B424B5">
        <w:rPr>
          <w:rFonts w:ascii="Times New Roman" w:hAnsi="Times New Roman" w:cs="Times New Roman"/>
          <w:bCs/>
          <w:sz w:val="20"/>
          <w:szCs w:val="20"/>
        </w:rPr>
        <w:t xml:space="preserve">, offering a framework </w:t>
      </w:r>
      <w:r w:rsidR="003F2CC9" w:rsidRPr="00B424B5">
        <w:rPr>
          <w:rFonts w:ascii="Times New Roman" w:hAnsi="Times New Roman" w:cs="Times New Roman"/>
          <w:bCs/>
          <w:sz w:val="20"/>
          <w:szCs w:val="20"/>
        </w:rPr>
        <w:t>to acco</w:t>
      </w:r>
      <w:r w:rsidR="007F6953" w:rsidRPr="00B424B5">
        <w:rPr>
          <w:rFonts w:ascii="Times New Roman" w:hAnsi="Times New Roman" w:cs="Times New Roman"/>
          <w:bCs/>
          <w:sz w:val="20"/>
          <w:szCs w:val="20"/>
        </w:rPr>
        <w:t>m</w:t>
      </w:r>
      <w:r w:rsidR="003F2CC9" w:rsidRPr="00B424B5">
        <w:rPr>
          <w:rFonts w:ascii="Times New Roman" w:hAnsi="Times New Roman" w:cs="Times New Roman"/>
          <w:bCs/>
          <w:sz w:val="20"/>
          <w:szCs w:val="20"/>
        </w:rPr>
        <w:t>modate</w:t>
      </w:r>
      <w:r w:rsidRPr="00B424B5">
        <w:rPr>
          <w:rFonts w:ascii="Times New Roman" w:hAnsi="Times New Roman" w:cs="Times New Roman"/>
          <w:bCs/>
          <w:sz w:val="20"/>
          <w:szCs w:val="20"/>
        </w:rPr>
        <w:t xml:space="preserve"> discontinuities in chemical potential across interfaces. </w:t>
      </w:r>
      <w:r w:rsidR="00F92F96" w:rsidRPr="00B424B5">
        <w:rPr>
          <w:rFonts w:ascii="Times New Roman" w:hAnsi="Times New Roman" w:cs="Times New Roman"/>
          <w:bCs/>
          <w:sz w:val="20"/>
          <w:szCs w:val="20"/>
        </w:rPr>
        <w:t xml:space="preserve">In the FID model, the solute partitioning in the interfaces is determined by </w:t>
      </w:r>
      <w:r w:rsidR="00226B81" w:rsidRPr="00B424B5">
        <w:rPr>
          <w:rFonts w:ascii="Times New Roman" w:hAnsi="Times New Roman" w:cs="Times New Roman"/>
          <w:bCs/>
          <w:sz w:val="20"/>
          <w:szCs w:val="20"/>
        </w:rPr>
        <w:t xml:space="preserve">the </w:t>
      </w:r>
      <w:r w:rsidR="00F92F96" w:rsidRPr="00B424B5">
        <w:rPr>
          <w:rFonts w:ascii="Times New Roman" w:hAnsi="Times New Roman" w:cs="Times New Roman"/>
          <w:bCs/>
          <w:sz w:val="20"/>
          <w:szCs w:val="20"/>
        </w:rPr>
        <w:t xml:space="preserve">variational derivative of the total free energy with respect to the interface concentration. The calculation of the partitioning equation is </w:t>
      </w:r>
      <w:r w:rsidR="00721D37" w:rsidRPr="00B424B5">
        <w:rPr>
          <w:rFonts w:ascii="Times New Roman" w:hAnsi="Times New Roman" w:cs="Times New Roman"/>
          <w:bCs/>
          <w:sz w:val="20"/>
          <w:szCs w:val="20"/>
        </w:rPr>
        <w:t>straightforward</w:t>
      </w:r>
      <w:r w:rsidR="00F92F96" w:rsidRPr="00B424B5">
        <w:rPr>
          <w:rFonts w:ascii="Times New Roman" w:hAnsi="Times New Roman" w:cs="Times New Roman"/>
          <w:bCs/>
          <w:sz w:val="20"/>
          <w:szCs w:val="20"/>
        </w:rPr>
        <w:t xml:space="preserve"> even with CALPHAD functions, thereby ensuring that the computational cost associated with CALPHAD integration with the FID model is low as </w:t>
      </w:r>
      <w:r w:rsidR="00226B81" w:rsidRPr="00B424B5">
        <w:rPr>
          <w:rFonts w:ascii="Times New Roman" w:hAnsi="Times New Roman" w:cs="Times New Roman"/>
          <w:bCs/>
          <w:sz w:val="20"/>
          <w:szCs w:val="20"/>
        </w:rPr>
        <w:t xml:space="preserve">that of </w:t>
      </w:r>
      <w:r w:rsidR="00F92F96" w:rsidRPr="00B424B5">
        <w:rPr>
          <w:rFonts w:ascii="Times New Roman" w:hAnsi="Times New Roman" w:cs="Times New Roman"/>
          <w:bCs/>
          <w:sz w:val="20"/>
          <w:szCs w:val="20"/>
        </w:rPr>
        <w:t xml:space="preserve">the WBM model. The interfacial permeability, </w:t>
      </w:r>
      <w:r w:rsidR="00F92F96" w:rsidRPr="00B424B5">
        <w:rPr>
          <w:rFonts w:ascii="Times New Roman" w:hAnsi="Times New Roman" w:cs="Times New Roman"/>
          <w:bCs/>
          <w:i/>
          <w:iCs/>
          <w:sz w:val="20"/>
          <w:szCs w:val="20"/>
        </w:rPr>
        <w:t>P</w:t>
      </w:r>
      <w:r w:rsidR="00F92F96" w:rsidRPr="00B424B5">
        <w:rPr>
          <w:rFonts w:ascii="Times New Roman" w:hAnsi="Times New Roman" w:cs="Times New Roman"/>
          <w:bCs/>
          <w:sz w:val="20"/>
          <w:szCs w:val="20"/>
        </w:rPr>
        <w:t xml:space="preserve">, </w:t>
      </w:r>
      <w:r w:rsidR="00226B81" w:rsidRPr="00B424B5">
        <w:rPr>
          <w:rFonts w:ascii="Times New Roman" w:hAnsi="Times New Roman" w:cs="Times New Roman"/>
          <w:bCs/>
          <w:sz w:val="20"/>
          <w:szCs w:val="20"/>
        </w:rPr>
        <w:t>which defines</w:t>
      </w:r>
      <w:r w:rsidR="00F92F96" w:rsidRPr="00B424B5">
        <w:rPr>
          <w:rFonts w:ascii="Times New Roman" w:hAnsi="Times New Roman" w:cs="Times New Roman"/>
          <w:bCs/>
          <w:sz w:val="20"/>
          <w:szCs w:val="20"/>
        </w:rPr>
        <w:t xml:space="preserve"> the degree of non-equilibrium in the FID model, indicates that a smaller value corresponds to a higher degree of non-equilibrium, while a sufficiently large value can also replicate local equilibrium conditions. </w:t>
      </w:r>
      <w:r w:rsidR="00226B81" w:rsidRPr="00B424B5">
        <w:rPr>
          <w:rFonts w:ascii="Times New Roman" w:hAnsi="Times New Roman" w:cs="Times New Roman"/>
          <w:bCs/>
          <w:sz w:val="20"/>
          <w:szCs w:val="20"/>
        </w:rPr>
        <w:t>Therefore</w:t>
      </w:r>
      <w:r w:rsidR="00F92F96" w:rsidRPr="00B424B5">
        <w:rPr>
          <w:rFonts w:ascii="Times New Roman" w:hAnsi="Times New Roman" w:cs="Times New Roman"/>
          <w:bCs/>
          <w:sz w:val="20"/>
          <w:szCs w:val="20"/>
        </w:rPr>
        <w:t xml:space="preserve">, the FID model, even when coupled with CALPHAD, </w:t>
      </w:r>
      <w:r w:rsidR="00226B81" w:rsidRPr="00B424B5">
        <w:rPr>
          <w:rFonts w:ascii="Times New Roman" w:hAnsi="Times New Roman" w:cs="Times New Roman"/>
          <w:bCs/>
          <w:sz w:val="20"/>
          <w:szCs w:val="20"/>
        </w:rPr>
        <w:t>may be used</w:t>
      </w:r>
      <w:r w:rsidR="00F92F96" w:rsidRPr="00B424B5">
        <w:rPr>
          <w:rFonts w:ascii="Times New Roman" w:hAnsi="Times New Roman" w:cs="Times New Roman"/>
          <w:bCs/>
          <w:sz w:val="20"/>
          <w:szCs w:val="20"/>
        </w:rPr>
        <w:t xml:space="preserve"> to perform phase-field simulation</w:t>
      </w:r>
      <w:r w:rsidR="00226B81" w:rsidRPr="00B424B5">
        <w:rPr>
          <w:rFonts w:ascii="Times New Roman" w:hAnsi="Times New Roman" w:cs="Times New Roman"/>
          <w:bCs/>
          <w:sz w:val="20"/>
          <w:szCs w:val="20"/>
        </w:rPr>
        <w:t>s</w:t>
      </w:r>
      <w:r w:rsidR="00F92F96" w:rsidRPr="00B424B5">
        <w:rPr>
          <w:rFonts w:ascii="Times New Roman" w:hAnsi="Times New Roman" w:cs="Times New Roman"/>
          <w:bCs/>
          <w:sz w:val="20"/>
          <w:szCs w:val="20"/>
        </w:rPr>
        <w:t xml:space="preserve"> under local equilibrium conditions at </w:t>
      </w:r>
      <w:r w:rsidR="00226B81" w:rsidRPr="00B424B5">
        <w:rPr>
          <w:rFonts w:ascii="Times New Roman" w:hAnsi="Times New Roman" w:cs="Times New Roman"/>
          <w:bCs/>
          <w:sz w:val="20"/>
          <w:szCs w:val="20"/>
        </w:rPr>
        <w:t xml:space="preserve">a </w:t>
      </w:r>
      <w:r w:rsidR="00F92F96" w:rsidRPr="00B424B5">
        <w:rPr>
          <w:rFonts w:ascii="Times New Roman" w:hAnsi="Times New Roman" w:cs="Times New Roman"/>
          <w:bCs/>
          <w:sz w:val="20"/>
          <w:szCs w:val="20"/>
        </w:rPr>
        <w:t>low computation cost</w:t>
      </w:r>
      <w:r w:rsidR="00BE4234" w:rsidRPr="00B424B5">
        <w:rPr>
          <w:rFonts w:ascii="Times New Roman" w:hAnsi="Times New Roman" w:cs="Times New Roman"/>
          <w:bCs/>
          <w:sz w:val="20"/>
          <w:szCs w:val="20"/>
        </w:rPr>
        <w:t xml:space="preserve"> </w:t>
      </w:r>
      <w:r w:rsidR="00277933" w:rsidRPr="00B424B5">
        <w:rPr>
          <w:rFonts w:ascii="Times New Roman" w:hAnsi="Times New Roman" w:cs="Times New Roman"/>
          <w:noProof/>
          <w:sz w:val="20"/>
          <w:szCs w:val="20"/>
        </w:rPr>
        <w:t>[23, 24]</w:t>
      </w:r>
      <w:r w:rsidRPr="00B424B5">
        <w:rPr>
          <w:rFonts w:ascii="Times New Roman" w:hAnsi="Times New Roman" w:cs="Times New Roman"/>
          <w:bCs/>
          <w:sz w:val="20"/>
          <w:szCs w:val="20"/>
        </w:rPr>
        <w:t xml:space="preserve">. Although theoretical constructs allow for </w:t>
      </w:r>
      <w:r w:rsidR="00480D3A" w:rsidRPr="00B424B5">
        <w:rPr>
          <w:rFonts w:ascii="Times New Roman" w:hAnsi="Times New Roman" w:cs="Times New Roman"/>
          <w:bCs/>
          <w:sz w:val="20"/>
          <w:szCs w:val="20"/>
        </w:rPr>
        <w:t>assigning</w:t>
      </w:r>
      <w:r w:rsidRPr="00B424B5">
        <w:rPr>
          <w:rFonts w:ascii="Times New Roman" w:hAnsi="Times New Roman" w:cs="Times New Roman"/>
          <w:bCs/>
          <w:sz w:val="20"/>
          <w:szCs w:val="20"/>
        </w:rPr>
        <w:t xml:space="preserve"> exceedingly large values to physical quantities, practical numerical computations </w:t>
      </w:r>
      <w:r w:rsidR="00226B81" w:rsidRPr="00B424B5">
        <w:rPr>
          <w:rFonts w:ascii="Times New Roman" w:hAnsi="Times New Roman" w:cs="Times New Roman"/>
          <w:bCs/>
          <w:sz w:val="20"/>
          <w:szCs w:val="20"/>
        </w:rPr>
        <w:t xml:space="preserve">encounter difficulties </w:t>
      </w:r>
      <w:r w:rsidRPr="00B424B5">
        <w:rPr>
          <w:rFonts w:ascii="Times New Roman" w:hAnsi="Times New Roman" w:cs="Times New Roman"/>
          <w:bCs/>
          <w:sz w:val="20"/>
          <w:szCs w:val="20"/>
        </w:rPr>
        <w:t xml:space="preserve">when handling such </w:t>
      </w:r>
      <w:r w:rsidR="00226B81" w:rsidRPr="00B424B5">
        <w:rPr>
          <w:rFonts w:ascii="Times New Roman" w:hAnsi="Times New Roman" w:cs="Times New Roman"/>
          <w:bCs/>
          <w:sz w:val="20"/>
          <w:szCs w:val="20"/>
        </w:rPr>
        <w:t>values</w:t>
      </w:r>
      <w:r w:rsidRPr="00B424B5">
        <w:rPr>
          <w:rFonts w:ascii="Times New Roman" w:hAnsi="Times New Roman" w:cs="Times New Roman"/>
          <w:bCs/>
          <w:sz w:val="20"/>
          <w:szCs w:val="20"/>
        </w:rPr>
        <w:t xml:space="preserve">. To maintain numerical stability, interfacial permeability must be </w:t>
      </w:r>
      <w:r w:rsidR="008F1499" w:rsidRPr="00B424B5">
        <w:rPr>
          <w:rFonts w:ascii="Times New Roman" w:hAnsi="Times New Roman" w:cs="Times New Roman"/>
          <w:bCs/>
          <w:sz w:val="20"/>
          <w:szCs w:val="20"/>
        </w:rPr>
        <w:t>maintained</w:t>
      </w:r>
      <w:r w:rsidRPr="00B424B5">
        <w:rPr>
          <w:rFonts w:ascii="Times New Roman" w:hAnsi="Times New Roman" w:cs="Times New Roman"/>
          <w:bCs/>
          <w:sz w:val="20"/>
          <w:szCs w:val="20"/>
        </w:rPr>
        <w:t xml:space="preserve"> within a moderate range, precluding the assurance of equal diffusion potentials. Additionally, the FID model encounters </w:t>
      </w:r>
      <w:r w:rsidR="00226B81" w:rsidRPr="00B424B5">
        <w:rPr>
          <w:rFonts w:ascii="Times New Roman" w:hAnsi="Times New Roman" w:cs="Times New Roman"/>
          <w:bCs/>
          <w:sz w:val="20"/>
          <w:szCs w:val="20"/>
        </w:rPr>
        <w:t xml:space="preserve">issues </w:t>
      </w:r>
      <w:r w:rsidRPr="00B424B5">
        <w:rPr>
          <w:rFonts w:ascii="Times New Roman" w:hAnsi="Times New Roman" w:cs="Times New Roman"/>
          <w:bCs/>
          <w:sz w:val="20"/>
          <w:szCs w:val="20"/>
        </w:rPr>
        <w:t xml:space="preserve">in integrating the anti-trapping current </w:t>
      </w:r>
      <w:r w:rsidR="00277933" w:rsidRPr="00B424B5">
        <w:rPr>
          <w:rFonts w:ascii="Times New Roman" w:hAnsi="Times New Roman" w:cs="Times New Roman"/>
          <w:noProof/>
          <w:sz w:val="20"/>
          <w:szCs w:val="20"/>
        </w:rPr>
        <w:t>[25, 26]</w:t>
      </w:r>
      <w:r w:rsidR="000C5830"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necessary for precise quantitative analysis.</w:t>
      </w:r>
    </w:p>
    <w:p w14:paraId="359F49B2" w14:textId="5D1DE4AC" w:rsidR="003663FD" w:rsidRPr="00B424B5" w:rsidRDefault="00CA4202" w:rsidP="003663FD">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 xml:space="preserve">The aim </w:t>
      </w:r>
      <w:r w:rsidR="00774AE0" w:rsidRPr="00B424B5">
        <w:rPr>
          <w:rFonts w:ascii="Times New Roman" w:hAnsi="Times New Roman" w:cs="Times New Roman"/>
          <w:bCs/>
          <w:sz w:val="20"/>
          <w:szCs w:val="20"/>
        </w:rPr>
        <w:t xml:space="preserve">of this </w:t>
      </w:r>
      <w:r w:rsidR="00226B81" w:rsidRPr="00B424B5">
        <w:rPr>
          <w:rFonts w:ascii="Times New Roman" w:hAnsi="Times New Roman" w:cs="Times New Roman"/>
          <w:bCs/>
          <w:sz w:val="20"/>
          <w:szCs w:val="20"/>
        </w:rPr>
        <w:t xml:space="preserve">study </w:t>
      </w:r>
      <w:r w:rsidR="00774AE0" w:rsidRPr="00B424B5">
        <w:rPr>
          <w:rFonts w:ascii="Times New Roman" w:hAnsi="Times New Roman" w:cs="Times New Roman"/>
          <w:bCs/>
          <w:sz w:val="20"/>
          <w:szCs w:val="20"/>
        </w:rPr>
        <w:t>is to overc</w:t>
      </w:r>
      <w:r w:rsidR="00F85705" w:rsidRPr="00B424B5">
        <w:rPr>
          <w:rFonts w:ascii="Times New Roman" w:hAnsi="Times New Roman" w:cs="Times New Roman"/>
          <w:bCs/>
          <w:sz w:val="20"/>
          <w:szCs w:val="20"/>
        </w:rPr>
        <w:t xml:space="preserve">ome the long-standing </w:t>
      </w:r>
      <w:r w:rsidR="00226B81" w:rsidRPr="00B424B5">
        <w:rPr>
          <w:rFonts w:ascii="Times New Roman" w:hAnsi="Times New Roman" w:cs="Times New Roman"/>
          <w:bCs/>
          <w:sz w:val="20"/>
          <w:szCs w:val="20"/>
        </w:rPr>
        <w:t>lack</w:t>
      </w:r>
      <w:r w:rsidR="00F85705" w:rsidRPr="00B424B5">
        <w:rPr>
          <w:rFonts w:ascii="Times New Roman" w:hAnsi="Times New Roman" w:cs="Times New Roman"/>
          <w:bCs/>
          <w:sz w:val="20"/>
          <w:szCs w:val="20"/>
        </w:rPr>
        <w:t xml:space="preserve"> </w:t>
      </w:r>
      <w:r w:rsidR="00226B81" w:rsidRPr="00B424B5">
        <w:rPr>
          <w:rFonts w:ascii="Times New Roman" w:hAnsi="Times New Roman" w:cs="Times New Roman"/>
          <w:bCs/>
          <w:sz w:val="20"/>
          <w:szCs w:val="20"/>
        </w:rPr>
        <w:t>of a method for</w:t>
      </w:r>
      <w:r w:rsidR="00F85705" w:rsidRPr="00B424B5">
        <w:rPr>
          <w:rFonts w:ascii="Times New Roman" w:hAnsi="Times New Roman" w:cs="Times New Roman"/>
          <w:bCs/>
          <w:sz w:val="20"/>
          <w:szCs w:val="20"/>
        </w:rPr>
        <w:t xml:space="preserve"> </w:t>
      </w:r>
      <w:r w:rsidR="00226B81" w:rsidRPr="00B424B5">
        <w:rPr>
          <w:rFonts w:ascii="Times New Roman" w:hAnsi="Times New Roman" w:cs="Times New Roman"/>
          <w:bCs/>
          <w:sz w:val="20"/>
          <w:szCs w:val="20"/>
        </w:rPr>
        <w:t xml:space="preserve">effectively </w:t>
      </w:r>
      <w:r w:rsidR="00F85705" w:rsidRPr="00B424B5">
        <w:rPr>
          <w:rFonts w:ascii="Times New Roman" w:hAnsi="Times New Roman" w:cs="Times New Roman"/>
          <w:bCs/>
          <w:sz w:val="20"/>
          <w:szCs w:val="20"/>
        </w:rPr>
        <w:t>solv</w:t>
      </w:r>
      <w:r w:rsidR="00226B81" w:rsidRPr="00B424B5">
        <w:rPr>
          <w:rFonts w:ascii="Times New Roman" w:hAnsi="Times New Roman" w:cs="Times New Roman"/>
          <w:bCs/>
          <w:sz w:val="20"/>
          <w:szCs w:val="20"/>
        </w:rPr>
        <w:t>ing the</w:t>
      </w:r>
      <w:r w:rsidR="00F85705" w:rsidRPr="00B424B5">
        <w:rPr>
          <w:rFonts w:ascii="Times New Roman" w:hAnsi="Times New Roman" w:cs="Times New Roman"/>
          <w:bCs/>
          <w:sz w:val="20"/>
          <w:szCs w:val="20"/>
        </w:rPr>
        <w:t xml:space="preserve"> equal diffusion condition </w:t>
      </w:r>
      <w:r w:rsidR="00EE4617" w:rsidRPr="00B424B5">
        <w:rPr>
          <w:rFonts w:ascii="Times New Roman" w:hAnsi="Times New Roman" w:cs="Times New Roman"/>
          <w:bCs/>
          <w:sz w:val="20"/>
          <w:szCs w:val="20"/>
        </w:rPr>
        <w:t>as</w:t>
      </w:r>
      <w:r w:rsidR="00F85705" w:rsidRPr="00B424B5">
        <w:rPr>
          <w:rFonts w:ascii="Times New Roman" w:hAnsi="Times New Roman" w:cs="Times New Roman"/>
          <w:bCs/>
          <w:sz w:val="20"/>
          <w:szCs w:val="20"/>
        </w:rPr>
        <w:t xml:space="preserve"> this condition </w:t>
      </w:r>
      <w:r w:rsidR="005E3AF0" w:rsidRPr="00B424B5">
        <w:rPr>
          <w:rFonts w:ascii="Times New Roman" w:hAnsi="Times New Roman" w:cs="Times New Roman"/>
          <w:bCs/>
          <w:sz w:val="20"/>
          <w:szCs w:val="20"/>
        </w:rPr>
        <w:t xml:space="preserve">is prerequisite for </w:t>
      </w:r>
      <w:r w:rsidR="00F85705" w:rsidRPr="00B424B5">
        <w:rPr>
          <w:rFonts w:ascii="Times New Roman" w:hAnsi="Times New Roman" w:cs="Times New Roman"/>
          <w:bCs/>
          <w:sz w:val="20"/>
          <w:szCs w:val="20"/>
        </w:rPr>
        <w:t>most microstructure evolution</w:t>
      </w:r>
      <w:r w:rsidR="005E3AF0" w:rsidRPr="00B424B5">
        <w:rPr>
          <w:rFonts w:ascii="Times New Roman" w:hAnsi="Times New Roman" w:cs="Times New Roman"/>
          <w:bCs/>
          <w:sz w:val="20"/>
          <w:szCs w:val="20"/>
        </w:rPr>
        <w:t xml:space="preserve"> </w:t>
      </w:r>
      <w:r w:rsidR="004F61C7" w:rsidRPr="00B424B5">
        <w:rPr>
          <w:rFonts w:ascii="Times New Roman" w:hAnsi="Times New Roman" w:cs="Times New Roman"/>
          <w:bCs/>
          <w:sz w:val="20"/>
          <w:szCs w:val="20"/>
        </w:rPr>
        <w:t>phenomena</w:t>
      </w:r>
      <w:r w:rsidR="00F85705" w:rsidRPr="00B424B5">
        <w:rPr>
          <w:rFonts w:ascii="Times New Roman" w:hAnsi="Times New Roman" w:cs="Times New Roman"/>
          <w:bCs/>
          <w:sz w:val="20"/>
          <w:szCs w:val="20"/>
        </w:rPr>
        <w:t xml:space="preserve">. </w:t>
      </w:r>
      <w:r w:rsidR="00F32351" w:rsidRPr="00B424B5">
        <w:rPr>
          <w:rFonts w:ascii="Times New Roman" w:hAnsi="Times New Roman" w:cs="Times New Roman"/>
          <w:bCs/>
          <w:sz w:val="20"/>
          <w:szCs w:val="20"/>
        </w:rPr>
        <w:t>A</w:t>
      </w:r>
      <w:r w:rsidR="00C325EB" w:rsidRPr="00B424B5">
        <w:rPr>
          <w:rFonts w:ascii="Times New Roman" w:hAnsi="Times New Roman" w:cs="Times New Roman"/>
          <w:bCs/>
          <w:sz w:val="20"/>
          <w:szCs w:val="20"/>
        </w:rPr>
        <w:t>n optimal model for implementing equal</w:t>
      </w:r>
      <w:r w:rsidR="0005431A" w:rsidRPr="00B424B5">
        <w:rPr>
          <w:rFonts w:ascii="Times New Roman" w:hAnsi="Times New Roman" w:cs="Times New Roman"/>
          <w:bCs/>
          <w:sz w:val="20"/>
          <w:szCs w:val="20"/>
        </w:rPr>
        <w:t xml:space="preserve"> </w:t>
      </w:r>
      <w:r w:rsidR="00C325EB" w:rsidRPr="00B424B5">
        <w:rPr>
          <w:rFonts w:ascii="Times New Roman" w:hAnsi="Times New Roman" w:cs="Times New Roman"/>
          <w:bCs/>
          <w:sz w:val="20"/>
          <w:szCs w:val="20"/>
        </w:rPr>
        <w:t>diffusion</w:t>
      </w:r>
      <w:r w:rsidR="0005431A" w:rsidRPr="00B424B5">
        <w:rPr>
          <w:rFonts w:ascii="Times New Roman" w:hAnsi="Times New Roman" w:cs="Times New Roman"/>
          <w:bCs/>
          <w:sz w:val="20"/>
          <w:szCs w:val="20"/>
        </w:rPr>
        <w:t xml:space="preserve"> </w:t>
      </w:r>
      <w:r w:rsidR="00C325EB" w:rsidRPr="00B424B5">
        <w:rPr>
          <w:rFonts w:ascii="Times New Roman" w:hAnsi="Times New Roman" w:cs="Times New Roman"/>
          <w:bCs/>
          <w:sz w:val="20"/>
          <w:szCs w:val="20"/>
        </w:rPr>
        <w:t xml:space="preserve">potential conditions </w:t>
      </w:r>
      <w:r w:rsidR="00885D66" w:rsidRPr="00B424B5">
        <w:rPr>
          <w:rFonts w:ascii="Times New Roman" w:hAnsi="Times New Roman" w:cs="Times New Roman"/>
          <w:bCs/>
          <w:sz w:val="20"/>
          <w:szCs w:val="20"/>
        </w:rPr>
        <w:t xml:space="preserve">that is </w:t>
      </w:r>
      <w:r w:rsidR="00C325EB" w:rsidRPr="00B424B5">
        <w:rPr>
          <w:rFonts w:ascii="Times New Roman" w:hAnsi="Times New Roman" w:cs="Times New Roman"/>
          <w:bCs/>
          <w:sz w:val="20"/>
          <w:szCs w:val="20"/>
        </w:rPr>
        <w:t>versatile enough to apply across various thermodynamic systems while ensuring computational accuracy and efficiency</w:t>
      </w:r>
      <w:r w:rsidR="00885D66" w:rsidRPr="00B424B5">
        <w:rPr>
          <w:rFonts w:ascii="Times New Roman" w:hAnsi="Times New Roman" w:cs="Times New Roman"/>
          <w:bCs/>
          <w:sz w:val="20"/>
          <w:szCs w:val="20"/>
        </w:rPr>
        <w:t xml:space="preserve"> is desired</w:t>
      </w:r>
      <w:r w:rsidR="00C325EB" w:rsidRPr="00B424B5">
        <w:rPr>
          <w:rFonts w:ascii="Times New Roman" w:hAnsi="Times New Roman" w:cs="Times New Roman"/>
          <w:bCs/>
          <w:sz w:val="20"/>
          <w:szCs w:val="20"/>
        </w:rPr>
        <w:t xml:space="preserve">. Specifically, such a </w:t>
      </w:r>
      <w:r w:rsidR="00C325EB" w:rsidRPr="00B424B5">
        <w:rPr>
          <w:rFonts w:ascii="Times New Roman" w:hAnsi="Times New Roman" w:cs="Times New Roman"/>
          <w:bCs/>
          <w:sz w:val="20"/>
          <w:szCs w:val="20"/>
        </w:rPr>
        <w:lastRenderedPageBreak/>
        <w:t xml:space="preserve">model must fulfill four critical criteria: (i) </w:t>
      </w:r>
      <w:r w:rsidR="00BF61DE" w:rsidRPr="00B424B5">
        <w:rPr>
          <w:rFonts w:ascii="Times New Roman" w:hAnsi="Times New Roman" w:cs="Times New Roman"/>
          <w:bCs/>
          <w:sz w:val="20"/>
          <w:szCs w:val="20"/>
        </w:rPr>
        <w:t>E</w:t>
      </w:r>
      <w:r w:rsidR="00C325EB" w:rsidRPr="00B424B5">
        <w:rPr>
          <w:rFonts w:ascii="Times New Roman" w:hAnsi="Times New Roman" w:cs="Times New Roman"/>
          <w:bCs/>
          <w:sz w:val="20"/>
          <w:szCs w:val="20"/>
        </w:rPr>
        <w:t xml:space="preserve">liminate the need for preliminary calculations, such as those reliant on machine learning; (ii) unequivocally ensure equal diffusion potential conditions; (iii) facilitate </w:t>
      </w:r>
      <w:r w:rsidR="00D52FE1" w:rsidRPr="00B424B5">
        <w:rPr>
          <w:rFonts w:ascii="Times New Roman" w:hAnsi="Times New Roman" w:cs="Times New Roman"/>
          <w:bCs/>
          <w:sz w:val="20"/>
          <w:szCs w:val="20"/>
        </w:rPr>
        <w:t xml:space="preserve">the </w:t>
      </w:r>
      <w:r w:rsidR="00C325EB" w:rsidRPr="00B424B5">
        <w:rPr>
          <w:rFonts w:ascii="Times New Roman" w:hAnsi="Times New Roman" w:cs="Times New Roman"/>
          <w:bCs/>
          <w:sz w:val="20"/>
          <w:szCs w:val="20"/>
        </w:rPr>
        <w:t>direct application of CALPHAD functions</w:t>
      </w:r>
      <w:r w:rsidR="00BF61DE" w:rsidRPr="00B424B5">
        <w:rPr>
          <w:rFonts w:ascii="Times New Roman" w:hAnsi="Times New Roman" w:cs="Times New Roman"/>
          <w:bCs/>
          <w:sz w:val="20"/>
          <w:szCs w:val="20"/>
        </w:rPr>
        <w:t>,</w:t>
      </w:r>
      <w:r w:rsidR="00C325EB" w:rsidRPr="00B424B5">
        <w:rPr>
          <w:rFonts w:ascii="Times New Roman" w:hAnsi="Times New Roman" w:cs="Times New Roman"/>
          <w:bCs/>
          <w:sz w:val="20"/>
          <w:szCs w:val="20"/>
        </w:rPr>
        <w:t xml:space="preserve"> and (iv) obviate the necessity for additional parameters, including interfacial permeability as seen in the FID model and recalibration intervals characteristic of the extrapolation method.</w:t>
      </w:r>
      <w:r w:rsidR="003E0CEC" w:rsidRPr="00B424B5">
        <w:rPr>
          <w:rFonts w:ascii="Times New Roman" w:eastAsia="游明朝" w:hAnsi="Times New Roman" w:cs="Times New Roman"/>
          <w:bCs/>
          <w:sz w:val="20"/>
          <w:szCs w:val="20"/>
        </w:rPr>
        <w:t xml:space="preserve"> </w:t>
      </w:r>
      <w:r w:rsidR="00467A68" w:rsidRPr="00B424B5">
        <w:rPr>
          <w:rFonts w:ascii="Times New Roman" w:hAnsi="Times New Roman" w:cs="Times New Roman"/>
          <w:bCs/>
          <w:sz w:val="20"/>
          <w:szCs w:val="20"/>
        </w:rPr>
        <w:t>W</w:t>
      </w:r>
      <w:r w:rsidRPr="00B424B5">
        <w:rPr>
          <w:rFonts w:ascii="Times New Roman" w:hAnsi="Times New Roman" w:cs="Times New Roman"/>
          <w:bCs/>
          <w:sz w:val="20"/>
          <w:szCs w:val="20"/>
        </w:rPr>
        <w:t>e derived two models aimed at achieving equal diffusion potential conditions by adapting the governing equations of the FID model. The first model, referred to as the iterative model, utilizes convergence calculations to meet the equal diffusion potential condition. In contrast, the second model, known as the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 xml:space="preserve">erative model, is designed to bypass the need for such calculations. These models can be referred to as </w:t>
      </w:r>
      <w:r w:rsidR="00EE4617" w:rsidRPr="00B424B5">
        <w:rPr>
          <w:rFonts w:ascii="Times New Roman" w:hAnsi="Times New Roman" w:cs="Times New Roman"/>
          <w:bCs/>
          <w:sz w:val="20"/>
          <w:szCs w:val="20"/>
        </w:rPr>
        <w:t xml:space="preserve">the </w:t>
      </w:r>
      <w:r w:rsidRPr="00B424B5">
        <w:rPr>
          <w:rFonts w:ascii="Times New Roman" w:hAnsi="Times New Roman" w:cs="Times New Roman"/>
          <w:bCs/>
          <w:sz w:val="20"/>
          <w:szCs w:val="20"/>
        </w:rPr>
        <w:t xml:space="preserve">“Direct CALPHAD </w:t>
      </w:r>
      <w:r w:rsidR="001478BF" w:rsidRPr="00B424B5">
        <w:rPr>
          <w:rFonts w:ascii="Times New Roman" w:hAnsi="Times New Roman" w:cs="Times New Roman"/>
          <w:bCs/>
          <w:sz w:val="20"/>
          <w:szCs w:val="20"/>
        </w:rPr>
        <w:t>C</w:t>
      </w:r>
      <w:r w:rsidRPr="00B424B5">
        <w:rPr>
          <w:rFonts w:ascii="Times New Roman" w:hAnsi="Times New Roman" w:cs="Times New Roman"/>
          <w:bCs/>
          <w:sz w:val="20"/>
          <w:szCs w:val="20"/>
        </w:rPr>
        <w:t xml:space="preserve">oupling </w:t>
      </w:r>
      <w:r w:rsidR="00E46537" w:rsidRPr="00B424B5">
        <w:rPr>
          <w:rFonts w:ascii="Times New Roman" w:hAnsi="Times New Roman" w:cs="Times New Roman"/>
          <w:bCs/>
          <w:sz w:val="20"/>
          <w:szCs w:val="20"/>
        </w:rPr>
        <w:t xml:space="preserve">Phase-field </w:t>
      </w:r>
      <w:r w:rsidR="001478BF" w:rsidRPr="00B424B5">
        <w:rPr>
          <w:rFonts w:ascii="Times New Roman" w:hAnsi="Times New Roman" w:cs="Times New Roman"/>
          <w:bCs/>
          <w:sz w:val="20"/>
          <w:szCs w:val="20"/>
        </w:rPr>
        <w:t>M</w:t>
      </w:r>
      <w:r w:rsidRPr="00B424B5">
        <w:rPr>
          <w:rFonts w:ascii="Times New Roman" w:hAnsi="Times New Roman" w:cs="Times New Roman"/>
          <w:bCs/>
          <w:sz w:val="20"/>
          <w:szCs w:val="20"/>
        </w:rPr>
        <w:t>odel</w:t>
      </w:r>
      <w:r w:rsidR="00EE4617"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which </w:t>
      </w:r>
      <w:r w:rsidR="00260C98" w:rsidRPr="00B424B5">
        <w:rPr>
          <w:rFonts w:ascii="Times New Roman" w:hAnsi="Times New Roman" w:cs="Times New Roman"/>
          <w:bCs/>
          <w:sz w:val="20"/>
          <w:szCs w:val="20"/>
        </w:rPr>
        <w:t>allow for</w:t>
      </w:r>
      <w:r w:rsidR="0096027E" w:rsidRPr="00B424B5">
        <w:rPr>
          <w:rFonts w:ascii="Times New Roman" w:hAnsi="Times New Roman" w:cs="Times New Roman"/>
          <w:bCs/>
          <w:sz w:val="20"/>
          <w:szCs w:val="20"/>
        </w:rPr>
        <w:t xml:space="preserve"> a</w:t>
      </w:r>
      <w:r w:rsidR="00DE585E" w:rsidRPr="00B424B5">
        <w:rPr>
          <w:rFonts w:ascii="Times New Roman" w:hAnsi="Times New Roman" w:cs="Times New Roman"/>
          <w:bCs/>
          <w:sz w:val="20"/>
          <w:szCs w:val="20"/>
        </w:rPr>
        <w:t xml:space="preserve"> direct</w:t>
      </w:r>
      <w:r w:rsidR="0096027E" w:rsidRPr="00B424B5">
        <w:rPr>
          <w:rFonts w:ascii="Times New Roman" w:hAnsi="Times New Roman" w:cs="Times New Roman"/>
          <w:bCs/>
          <w:sz w:val="20"/>
          <w:szCs w:val="20"/>
        </w:rPr>
        <w:t xml:space="preserve"> coupling</w:t>
      </w:r>
      <w:r w:rsidRPr="00B424B5">
        <w:rPr>
          <w:rFonts w:ascii="Times New Roman" w:hAnsi="Times New Roman" w:cs="Times New Roman"/>
          <w:bCs/>
          <w:sz w:val="20"/>
          <w:szCs w:val="20"/>
        </w:rPr>
        <w:t xml:space="preserve"> </w:t>
      </w:r>
      <w:r w:rsidR="00740025" w:rsidRPr="00B424B5">
        <w:rPr>
          <w:rFonts w:ascii="Times New Roman" w:hAnsi="Times New Roman" w:cs="Times New Roman"/>
          <w:bCs/>
          <w:sz w:val="20"/>
          <w:szCs w:val="20"/>
        </w:rPr>
        <w:t>of</w:t>
      </w:r>
      <w:r w:rsidRPr="00B424B5">
        <w:rPr>
          <w:rFonts w:ascii="Times New Roman" w:hAnsi="Times New Roman" w:cs="Times New Roman"/>
          <w:bCs/>
          <w:sz w:val="20"/>
          <w:szCs w:val="20"/>
        </w:rPr>
        <w:t xml:space="preserve"> </w:t>
      </w:r>
      <w:r w:rsidR="00EE4617" w:rsidRPr="00B424B5">
        <w:rPr>
          <w:rFonts w:ascii="Times New Roman" w:hAnsi="Times New Roman" w:cs="Times New Roman"/>
          <w:bCs/>
          <w:sz w:val="20"/>
          <w:szCs w:val="20"/>
        </w:rPr>
        <w:t xml:space="preserve">the </w:t>
      </w:r>
      <w:r w:rsidRPr="00B424B5">
        <w:rPr>
          <w:rFonts w:ascii="Times New Roman" w:hAnsi="Times New Roman" w:cs="Times New Roman"/>
          <w:bCs/>
          <w:sz w:val="20"/>
          <w:szCs w:val="20"/>
        </w:rPr>
        <w:t xml:space="preserve">CALPHAD database </w:t>
      </w:r>
      <w:r w:rsidR="00740025" w:rsidRPr="00B424B5">
        <w:rPr>
          <w:rFonts w:ascii="Times New Roman" w:hAnsi="Times New Roman" w:cs="Times New Roman"/>
          <w:bCs/>
          <w:sz w:val="20"/>
          <w:szCs w:val="20"/>
        </w:rPr>
        <w:t>with</w:t>
      </w:r>
      <w:r w:rsidRPr="00B424B5">
        <w:rPr>
          <w:rFonts w:ascii="Times New Roman" w:hAnsi="Times New Roman" w:cs="Times New Roman"/>
          <w:bCs/>
          <w:sz w:val="20"/>
          <w:szCs w:val="20"/>
        </w:rPr>
        <w:t xml:space="preserve"> </w:t>
      </w:r>
      <w:r w:rsidR="00EE4617" w:rsidRPr="00B424B5">
        <w:rPr>
          <w:rFonts w:ascii="Times New Roman" w:hAnsi="Times New Roman" w:cs="Times New Roman"/>
          <w:bCs/>
          <w:sz w:val="20"/>
          <w:szCs w:val="20"/>
        </w:rPr>
        <w:t xml:space="preserve">the </w:t>
      </w:r>
      <w:r w:rsidRPr="00B424B5">
        <w:rPr>
          <w:rFonts w:ascii="Times New Roman" w:hAnsi="Times New Roman" w:cs="Times New Roman"/>
          <w:bCs/>
          <w:sz w:val="20"/>
          <w:szCs w:val="20"/>
        </w:rPr>
        <w:t xml:space="preserve">phase field method. To validate the efficacy of </w:t>
      </w:r>
      <w:r w:rsidR="00EE4617" w:rsidRPr="00B424B5">
        <w:rPr>
          <w:rFonts w:ascii="Times New Roman" w:hAnsi="Times New Roman" w:cs="Times New Roman"/>
          <w:bCs/>
          <w:sz w:val="20"/>
          <w:szCs w:val="20"/>
        </w:rPr>
        <w:t xml:space="preserve">the </w:t>
      </w:r>
      <w:r w:rsidRPr="00B424B5">
        <w:rPr>
          <w:rFonts w:ascii="Times New Roman" w:hAnsi="Times New Roman" w:cs="Times New Roman"/>
          <w:bCs/>
          <w:sz w:val="20"/>
          <w:szCs w:val="20"/>
        </w:rPr>
        <w:t xml:space="preserve">Direct CALPHAD </w:t>
      </w:r>
      <w:r w:rsidR="001478BF" w:rsidRPr="00B424B5">
        <w:rPr>
          <w:rFonts w:ascii="Times New Roman" w:hAnsi="Times New Roman" w:cs="Times New Roman"/>
          <w:bCs/>
          <w:sz w:val="20"/>
          <w:szCs w:val="20"/>
        </w:rPr>
        <w:t>C</w:t>
      </w:r>
      <w:r w:rsidRPr="00B424B5">
        <w:rPr>
          <w:rFonts w:ascii="Times New Roman" w:hAnsi="Times New Roman" w:cs="Times New Roman"/>
          <w:bCs/>
          <w:sz w:val="20"/>
          <w:szCs w:val="20"/>
        </w:rPr>
        <w:t xml:space="preserve">oupling </w:t>
      </w:r>
      <w:r w:rsidR="00D0771E" w:rsidRPr="00B424B5">
        <w:rPr>
          <w:rFonts w:ascii="Times New Roman" w:hAnsi="Times New Roman" w:cs="Times New Roman"/>
          <w:bCs/>
          <w:sz w:val="20"/>
          <w:szCs w:val="20"/>
        </w:rPr>
        <w:t xml:space="preserve">Phase-field </w:t>
      </w:r>
      <w:r w:rsidR="001478BF" w:rsidRPr="00B424B5">
        <w:rPr>
          <w:rFonts w:ascii="Times New Roman" w:hAnsi="Times New Roman" w:cs="Times New Roman"/>
          <w:bCs/>
          <w:sz w:val="20"/>
          <w:szCs w:val="20"/>
        </w:rPr>
        <w:t>M</w:t>
      </w:r>
      <w:r w:rsidRPr="00B424B5">
        <w:rPr>
          <w:rFonts w:ascii="Times New Roman" w:hAnsi="Times New Roman" w:cs="Times New Roman"/>
          <w:bCs/>
          <w:sz w:val="20"/>
          <w:szCs w:val="20"/>
        </w:rPr>
        <w:t>odel, we examined the Gibbs-Thomson effect and steady-state conditions. Additionally, the microstructural</w:t>
      </w:r>
      <w:r w:rsidRPr="00B424B5">
        <w:rPr>
          <w:rFonts w:ascii="Times New Roman" w:hAnsi="Times New Roman" w:cs="Times New Roman"/>
          <w:sz w:val="20"/>
          <w:szCs w:val="20"/>
          <w14:ligatures w14:val="none"/>
        </w:rPr>
        <w:t xml:space="preserve"> evolution of </w:t>
      </w:r>
      <w:r w:rsidRPr="00B424B5">
        <w:rPr>
          <w:rFonts w:ascii="Times New Roman" w:hAnsi="Times New Roman" w:cs="Times New Roman"/>
          <w:bCs/>
          <w:sz w:val="20"/>
          <w:szCs w:val="20"/>
        </w:rPr>
        <w:t>Ni-Al-Cr and Ag-Cu-Sn alloys was simulated, further demonstrating the capabilities of the developed models.</w:t>
      </w:r>
    </w:p>
    <w:p w14:paraId="434396DA" w14:textId="79D94F36" w:rsidR="00A76F88" w:rsidRPr="00B424B5" w:rsidRDefault="00CA4202" w:rsidP="00A76F88">
      <w:pPr>
        <w:ind w:firstLineChars="100" w:firstLine="200"/>
        <w:rPr>
          <w:rFonts w:ascii="Times New Roman" w:hAnsi="Times New Roman" w:cs="Times New Roman"/>
          <w:bCs/>
          <w:sz w:val="20"/>
          <w:szCs w:val="20"/>
        </w:rPr>
      </w:pPr>
      <w:r w:rsidRPr="00B424B5">
        <w:rPr>
          <w:rFonts w:ascii="Times New Roman" w:hAnsi="Times New Roman" w:cs="Times New Roman"/>
          <w:bCs/>
          <w:iCs/>
          <w:sz w:val="20"/>
          <w:szCs w:val="20"/>
        </w:rPr>
        <w:t xml:space="preserve">The foundational equation of the FID model, as formulated by Steinbach et al., posits that compositional changes at the interface </w:t>
      </w:r>
      <w:r w:rsidR="00277933" w:rsidRPr="00B424B5">
        <w:rPr>
          <w:rFonts w:ascii="Times New Roman" w:hAnsi="Times New Roman" w:cs="Times New Roman"/>
          <w:noProof/>
          <w:sz w:val="20"/>
          <w:szCs w:val="20"/>
        </w:rPr>
        <w:t>[21, 22]</w:t>
      </w:r>
      <w:r w:rsidRPr="00B424B5">
        <w:rPr>
          <w:rFonts w:ascii="Times New Roman" w:hAnsi="Times New Roman" w:cs="Times New Roman"/>
          <w:bCs/>
          <w:sz w:val="20"/>
          <w:szCs w:val="20"/>
        </w:rPr>
        <w:t xml:space="preserve"> </w:t>
      </w:r>
      <w:r w:rsidRPr="00B424B5">
        <w:rPr>
          <w:rFonts w:ascii="Times New Roman" w:hAnsi="Times New Roman" w:cs="Times New Roman"/>
          <w:bCs/>
          <w:iCs/>
          <w:sz w:val="20"/>
          <w:szCs w:val="20"/>
        </w:rPr>
        <w:t xml:space="preserve">are minimal, a constraint driven by the model's aim to replicate the solute trapping effect observed during rapid solidification processes. Contrasting this initial premise, Koyama expanded the model's applicability by relaxing this assumption, enabling its application to form grain boundary phases </w:t>
      </w:r>
      <w:r w:rsidR="00277933" w:rsidRPr="00B424B5">
        <w:rPr>
          <w:rFonts w:ascii="Times New Roman" w:hAnsi="Times New Roman" w:cs="Times New Roman"/>
          <w:noProof/>
          <w:sz w:val="20"/>
          <w:szCs w:val="20"/>
        </w:rPr>
        <w:t>[27]</w:t>
      </w:r>
      <w:r w:rsidRPr="00B424B5">
        <w:rPr>
          <w:rFonts w:ascii="Times New Roman" w:hAnsi="Times New Roman" w:cs="Times New Roman"/>
          <w:bCs/>
          <w:iCs/>
          <w:sz w:val="20"/>
          <w:szCs w:val="20"/>
        </w:rPr>
        <w:t xml:space="preserve">. Building upon this modification, we have embraced a more flexible formulation and derived the governing equation pertinent to </w:t>
      </w:r>
      <w:r w:rsidRPr="00B424B5">
        <w:rPr>
          <w:rFonts w:ascii="Times New Roman" w:hAnsi="Times New Roman" w:cs="Times New Roman"/>
          <w:i/>
          <w:sz w:val="20"/>
          <w:szCs w:val="20"/>
        </w:rPr>
        <w:t>N</w:t>
      </w:r>
      <w:r w:rsidRPr="00B424B5">
        <w:rPr>
          <w:rFonts w:ascii="Times New Roman" w:hAnsi="Times New Roman" w:cs="Times New Roman"/>
          <w:bCs/>
          <w:iCs/>
          <w:sz w:val="20"/>
          <w:szCs w:val="20"/>
        </w:rPr>
        <w:t xml:space="preserve"> phases.</w:t>
      </w:r>
    </w:p>
    <w:p w14:paraId="1FBCFD31" w14:textId="77777777" w:rsidR="00561B3C" w:rsidRPr="00B424B5" w:rsidRDefault="00561B3C" w:rsidP="00F73972">
      <w:pPr>
        <w:rPr>
          <w:rFonts w:ascii="Times New Roman" w:eastAsia="ＭＳ 明朝" w:hAnsi="Times New Roman" w:cs="Times New Roman"/>
          <w:b/>
          <w:sz w:val="20"/>
          <w:szCs w:val="20"/>
          <w14:ligatures w14:val="none"/>
        </w:rPr>
      </w:pPr>
    </w:p>
    <w:p w14:paraId="304A09C8" w14:textId="77777777" w:rsidR="004032AC" w:rsidRPr="00B424B5" w:rsidRDefault="00CA4202" w:rsidP="00F73972">
      <w:pPr>
        <w:numPr>
          <w:ilvl w:val="0"/>
          <w:numId w:val="1"/>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MODEL DESCRIPTION</w:t>
      </w:r>
    </w:p>
    <w:p w14:paraId="2366145A" w14:textId="77777777" w:rsidR="004032AC" w:rsidRPr="00B424B5" w:rsidRDefault="00CA4202" w:rsidP="00F73972">
      <w:pPr>
        <w:numPr>
          <w:ilvl w:val="0"/>
          <w:numId w:val="4"/>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FID</w:t>
      </w:r>
      <w:r w:rsidR="00561B3C" w:rsidRPr="00B424B5">
        <w:rPr>
          <w:rFonts w:ascii="Times New Roman" w:eastAsia="ＭＳ 明朝" w:hAnsi="Times New Roman" w:cs="Times New Roman"/>
          <w:b/>
          <w:sz w:val="20"/>
          <w:szCs w:val="20"/>
          <w14:ligatures w14:val="none"/>
        </w:rPr>
        <w:t xml:space="preserve"> model</w:t>
      </w:r>
    </w:p>
    <w:p w14:paraId="05C66522" w14:textId="77777777" w:rsidR="00EE3380" w:rsidRDefault="00CA4202" w:rsidP="00C87156">
      <w:pPr>
        <w:ind w:firstLine="200"/>
        <w:rPr>
          <w:rFonts w:ascii="Times New Roman" w:hAnsi="Times New Roman" w:cs="Times New Roman"/>
        </w:rPr>
      </w:pPr>
      <w:r w:rsidRPr="00B424B5">
        <w:rPr>
          <w:rFonts w:ascii="Times New Roman" w:hAnsi="Times New Roman" w:cs="Times New Roman"/>
          <w:bCs/>
          <w:iCs/>
          <w:sz w:val="20"/>
          <w:szCs w:val="20"/>
        </w:rPr>
        <w:t>The tot</w:t>
      </w:r>
      <w:r w:rsidR="003E0CEC" w:rsidRPr="00B424B5">
        <w:rPr>
          <w:rFonts w:ascii="Times New Roman" w:hAnsi="Times New Roman" w:cs="Times New Roman"/>
          <w:bCs/>
          <w:iCs/>
          <w:sz w:val="20"/>
          <w:szCs w:val="20"/>
        </w:rPr>
        <w:t xml:space="preserve">al free energy functional in a </w:t>
      </w:r>
      <w:r w:rsidR="009149EC" w:rsidRPr="00B424B5">
        <w:rPr>
          <w:rFonts w:ascii="Times New Roman" w:hAnsi="Times New Roman" w:cs="Times New Roman"/>
          <w:bCs/>
          <w:iCs/>
          <w:sz w:val="20"/>
          <w:szCs w:val="20"/>
        </w:rPr>
        <w:t>multi</w:t>
      </w:r>
      <w:r w:rsidR="00BF67B6" w:rsidRPr="00B424B5">
        <w:rPr>
          <w:rFonts w:ascii="Times New Roman" w:hAnsi="Times New Roman" w:cs="Times New Roman"/>
          <w:bCs/>
          <w:iCs/>
          <w:sz w:val="20"/>
          <w:szCs w:val="20"/>
        </w:rPr>
        <w:t>-</w:t>
      </w:r>
      <w:r w:rsidR="003E0CEC" w:rsidRPr="00B424B5">
        <w:rPr>
          <w:rFonts w:ascii="Times New Roman" w:hAnsi="Times New Roman" w:cs="Times New Roman"/>
          <w:bCs/>
          <w:iCs/>
          <w:sz w:val="20"/>
          <w:szCs w:val="20"/>
        </w:rPr>
        <w:t xml:space="preserve">component and </w:t>
      </w:r>
      <w:r w:rsidR="00075C7B" w:rsidRPr="00B424B5">
        <w:rPr>
          <w:rFonts w:ascii="Times New Roman" w:hAnsi="Times New Roman" w:cs="Times New Roman"/>
          <w:bCs/>
          <w:iCs/>
          <w:sz w:val="20"/>
          <w:szCs w:val="20"/>
        </w:rPr>
        <w:t>multi</w:t>
      </w:r>
      <w:r w:rsidR="00BF67B6" w:rsidRPr="00B424B5">
        <w:rPr>
          <w:rFonts w:ascii="Times New Roman" w:hAnsi="Times New Roman" w:cs="Times New Roman"/>
          <w:bCs/>
          <w:iCs/>
          <w:sz w:val="20"/>
          <w:szCs w:val="20"/>
        </w:rPr>
        <w:t>-</w:t>
      </w:r>
      <w:r w:rsidR="00075C7B" w:rsidRPr="00B424B5">
        <w:rPr>
          <w:rFonts w:ascii="Times New Roman" w:hAnsi="Times New Roman" w:cs="Times New Roman"/>
          <w:bCs/>
          <w:iCs/>
          <w:sz w:val="20"/>
          <w:szCs w:val="20"/>
        </w:rPr>
        <w:t>phase</w:t>
      </w:r>
      <w:r w:rsidR="003E0CEC" w:rsidRPr="00B424B5">
        <w:rPr>
          <w:rFonts w:ascii="Times New Roman" w:hAnsi="Times New Roman" w:cs="Times New Roman"/>
          <w:bCs/>
          <w:iCs/>
          <w:sz w:val="20"/>
          <w:szCs w:val="20"/>
        </w:rPr>
        <w:t xml:space="preserve"> alloy is given </w:t>
      </w:r>
      <w:r w:rsidR="000A0FA7" w:rsidRPr="00B424B5">
        <w:rPr>
          <w:rFonts w:ascii="Times New Roman" w:hAnsi="Times New Roman" w:cs="Times New Roman"/>
          <w:bCs/>
          <w:iCs/>
          <w:sz w:val="20"/>
          <w:szCs w:val="20"/>
        </w:rPr>
        <w:t>by</w:t>
      </w:r>
    </w:p>
    <w:p w14:paraId="38091D87" w14:textId="4B7C9755" w:rsidR="002049D5" w:rsidRPr="00B424B5" w:rsidRDefault="00C87156" w:rsidP="009F2B78">
      <w:pPr>
        <w:rPr>
          <w:rFonts w:ascii="Times New Roman" w:hAnsi="Times New Roman" w:cs="Times New Roman"/>
          <w:bCs/>
          <w:iCs/>
          <w:sz w:val="20"/>
          <w:szCs w:val="20"/>
        </w:rPr>
      </w:pPr>
      <w:r w:rsidRPr="00B424B5">
        <w:rPr>
          <w:rFonts w:ascii="Times New Roman" w:hAnsi="Times New Roman" w:cs="Times New Roman"/>
          <w:position w:val="-36"/>
        </w:rPr>
        <w:object w:dxaOrig="8680" w:dyaOrig="840" w14:anchorId="203B7B5C">
          <v:shape id="_x0000_i1026" type="#_x0000_t75" style="width:433.9pt;height:42pt" o:ole="">
            <v:imagedata r:id="rId10" o:title=""/>
          </v:shape>
          <o:OLEObject Type="Embed" ProgID="Equation.DSMT4" ShapeID="_x0000_i1026" DrawAspect="Content" ObjectID="_1797928673" r:id="rId11"/>
        </w:object>
      </w:r>
      <w:r w:rsidR="00FE65D4" w:rsidRPr="00B424B5">
        <w:rPr>
          <w:rFonts w:ascii="Times New Roman" w:hAnsi="Times New Roman" w:cs="Times New Roman"/>
        </w:rPr>
        <w:t>,</w:t>
      </w:r>
      <w:r w:rsidR="002049D5" w:rsidRPr="00B424B5">
        <w:rPr>
          <w:rFonts w:ascii="Times New Roman" w:hAnsi="Times New Roman" w:cs="Times New Roman"/>
        </w:rPr>
        <w:t>(1)</w:t>
      </w:r>
    </w:p>
    <w:p w14:paraId="7B2F099C" w14:textId="0D0B541A" w:rsidR="00CD36DF" w:rsidRPr="00B424B5" w:rsidRDefault="00CA4202" w:rsidP="00F73972">
      <w:pPr>
        <w:rPr>
          <w:rFonts w:ascii="Times New Roman" w:hAnsi="Times New Roman" w:cs="Times New Roman"/>
          <w:bCs/>
          <w:iCs/>
          <w:sz w:val="20"/>
          <w:szCs w:val="20"/>
        </w:rPr>
      </w:pPr>
      <w:r w:rsidRPr="00B424B5">
        <w:rPr>
          <w:rFonts w:ascii="Times New Roman" w:hAnsi="Times New Roman" w:cs="Times New Roman"/>
          <w:bCs/>
          <w:sz w:val="20"/>
          <w:szCs w:val="20"/>
        </w:rPr>
        <w:t>where</w:t>
      </w:r>
      <w:r w:rsidRPr="00B424B5">
        <w:rPr>
          <w:rFonts w:ascii="Times New Roman" w:hAnsi="Times New Roman" w:cs="Times New Roman"/>
          <w:bCs/>
          <w:iCs/>
          <w:sz w:val="20"/>
          <w:szCs w:val="20"/>
        </w:rPr>
        <w:t xml:space="preserve"> </w:t>
      </w:r>
      <w:r w:rsidR="00B3454F" w:rsidRPr="00B424B5">
        <w:rPr>
          <w:rFonts w:ascii="Times New Roman" w:hAnsi="Times New Roman" w:cs="Times New Roman"/>
          <w:position w:val="-6"/>
        </w:rPr>
        <w:object w:dxaOrig="240" w:dyaOrig="320" w14:anchorId="6A245DA0">
          <v:shape id="_x0000_i1027" type="#_x0000_t75" style="width:12.4pt;height:16.15pt" o:ole="">
            <v:imagedata r:id="rId12" o:title=""/>
          </v:shape>
          <o:OLEObject Type="Embed" ProgID="Equation.DSMT4" ShapeID="_x0000_i1027" DrawAspect="Content" ObjectID="_1797928674" r:id="rId13"/>
        </w:object>
      </w:r>
      <w:r w:rsidR="00133187"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 xml:space="preserve">is </w:t>
      </w:r>
      <w:r w:rsidRPr="00B424B5">
        <w:rPr>
          <w:rFonts w:ascii="Times New Roman" w:eastAsia="游明朝" w:hAnsi="Times New Roman" w:cs="Times New Roman"/>
          <w:bCs/>
          <w:sz w:val="20"/>
          <w:szCs w:val="20"/>
        </w:rPr>
        <w:t xml:space="preserve">the composition field </w:t>
      </w:r>
      <w:r w:rsidR="00E85564" w:rsidRPr="00B424B5">
        <w:rPr>
          <w:rFonts w:ascii="Times New Roman" w:hAnsi="Times New Roman" w:cs="Times New Roman"/>
          <w:bCs/>
          <w:sz w:val="20"/>
          <w:szCs w:val="20"/>
        </w:rPr>
        <w:t>(</w:t>
      </w:r>
      <w:r w:rsidR="00A81CE5" w:rsidRPr="00B424B5">
        <w:rPr>
          <w:rFonts w:ascii="Times New Roman" w:hAnsi="Times New Roman" w:cs="Times New Roman"/>
          <w:bCs/>
          <w:sz w:val="20"/>
          <w:szCs w:val="20"/>
        </w:rPr>
        <w:t>solvent</w:t>
      </w:r>
      <w:r w:rsidR="00505CBC" w:rsidRPr="00B424B5">
        <w:rPr>
          <w:rFonts w:ascii="Times New Roman" w:hAnsi="Times New Roman" w:cs="Times New Roman"/>
          <w:bCs/>
          <w:sz w:val="20"/>
          <w:szCs w:val="20"/>
        </w:rPr>
        <w:t xml:space="preserve"> </w:t>
      </w:r>
      <w:r w:rsidRPr="00B424B5">
        <w:rPr>
          <w:rFonts w:ascii="Times New Roman" w:hAnsi="Times New Roman" w:cs="Times New Roman"/>
          <w:noProof/>
          <w:position w:val="-6"/>
          <w:sz w:val="20"/>
          <w:szCs w:val="20"/>
        </w:rPr>
        <w:object w:dxaOrig="495" w:dyaOrig="255" w14:anchorId="1C68F922">
          <v:shape id="_x0000_i1028" type="#_x0000_t75" style="width:25.9pt;height:12.4pt;mso-width-percent:0;mso-height-percent:0;mso-width-percent:0;mso-height-percent:0" o:ole="">
            <v:imagedata r:id="rId14" o:title=""/>
          </v:shape>
          <o:OLEObject Type="Embed" ProgID="Equation.DSMT4" ShapeID="_x0000_i1028" DrawAspect="Content" ObjectID="_1797928675" r:id="rId15"/>
        </w:object>
      </w:r>
      <w:r w:rsidR="009F3B65" w:rsidRPr="00B424B5">
        <w:rPr>
          <w:rFonts w:ascii="Times New Roman" w:hAnsi="Times New Roman" w:cs="Times New Roman"/>
          <w:sz w:val="20"/>
          <w:szCs w:val="20"/>
        </w:rPr>
        <w:t xml:space="preserve"> </w:t>
      </w:r>
      <w:r w:rsidR="00505CBC" w:rsidRPr="00B424B5">
        <w:rPr>
          <w:rFonts w:ascii="Times New Roman" w:hAnsi="Times New Roman" w:cs="Times New Roman"/>
          <w:bCs/>
          <w:sz w:val="20"/>
          <w:szCs w:val="20"/>
        </w:rPr>
        <w:t xml:space="preserve">and solute </w:t>
      </w:r>
      <w:r w:rsidR="00BC688A" w:rsidRPr="00B424B5">
        <w:rPr>
          <w:rFonts w:ascii="Times New Roman" w:hAnsi="Times New Roman" w:cs="Times New Roman"/>
          <w:noProof/>
          <w:position w:val="-10"/>
          <w:sz w:val="20"/>
          <w:szCs w:val="20"/>
        </w:rPr>
        <w:object w:dxaOrig="1260" w:dyaOrig="320" w14:anchorId="1A270E1B">
          <v:shape id="_x0000_i1029" type="#_x0000_t75" style="width:63pt;height:16.15pt" o:ole="">
            <v:imagedata r:id="rId16" o:title=""/>
          </v:shape>
          <o:OLEObject Type="Embed" ProgID="Equation.DSMT4" ShapeID="_x0000_i1029" DrawAspect="Content" ObjectID="_1797928676" r:id="rId17"/>
        </w:object>
      </w:r>
      <w:r w:rsidR="00E27C40" w:rsidRPr="00B424B5">
        <w:rPr>
          <w:rFonts w:ascii="Times New Roman" w:hAnsi="Times New Roman" w:cs="Times New Roman"/>
          <w:position w:val="-3"/>
          <w:sz w:val="20"/>
          <w:szCs w:val="20"/>
          <w:lang w:eastAsia="en-US"/>
        </w:rPr>
        <w:t xml:space="preserve"> </w:t>
      </w:r>
      <w:r w:rsidRPr="00B424B5">
        <w:rPr>
          <w:rFonts w:ascii="Times New Roman" w:hAnsi="Times New Roman" w:cs="Times New Roman"/>
          <w:bCs/>
          <w:iCs/>
          <w:kern w:val="0"/>
          <w:sz w:val="20"/>
          <w:szCs w:val="20"/>
        </w:rPr>
        <w:t>),</w:t>
      </w:r>
      <w:r w:rsidRPr="00B424B5">
        <w:rPr>
          <w:rFonts w:ascii="Times New Roman" w:hAnsi="Times New Roman" w:cs="Times New Roman"/>
          <w:bCs/>
          <w:sz w:val="20"/>
          <w:szCs w:val="20"/>
        </w:rPr>
        <w:t xml:space="preserve"> </w:t>
      </w:r>
      <w:r w:rsidR="00D81170" w:rsidRPr="00B424B5">
        <w:rPr>
          <w:rFonts w:ascii="Times New Roman" w:hAnsi="Times New Roman" w:cs="Times New Roman"/>
          <w:position w:val="-12"/>
        </w:rPr>
        <w:object w:dxaOrig="279" w:dyaOrig="360" w14:anchorId="5ACB2D6E">
          <v:shape id="_x0000_i1030" type="#_x0000_t75" style="width:13.9pt;height:18.4pt" o:ole="">
            <v:imagedata r:id="rId18" o:title=""/>
          </v:shape>
          <o:OLEObject Type="Embed" ProgID="Equation.DSMT4" ShapeID="_x0000_i1030" DrawAspect="Content" ObjectID="_1797928677" r:id="rId19"/>
        </w:object>
      </w:r>
      <w:r w:rsidRPr="00B424B5">
        <w:rPr>
          <w:rFonts w:ascii="Times New Roman" w:hAnsi="Times New Roman" w:cs="Times New Roman"/>
          <w:bCs/>
          <w:sz w:val="20"/>
          <w:szCs w:val="20"/>
        </w:rPr>
        <w:t xml:space="preserve"> is the phase-field variable that give</w:t>
      </w:r>
      <w:r w:rsidR="000A0FA7" w:rsidRPr="00B424B5">
        <w:rPr>
          <w:rFonts w:ascii="Times New Roman" w:hAnsi="Times New Roman" w:cs="Times New Roman"/>
          <w:bCs/>
          <w:sz w:val="20"/>
          <w:szCs w:val="20"/>
        </w:rPr>
        <w:t>s</w:t>
      </w:r>
      <w:r w:rsidRPr="00B424B5">
        <w:rPr>
          <w:rFonts w:ascii="Times New Roman" w:hAnsi="Times New Roman" w:cs="Times New Roman"/>
          <w:bCs/>
          <w:sz w:val="20"/>
          <w:szCs w:val="20"/>
        </w:rPr>
        <w:t xml:space="preserve"> </w:t>
      </w:r>
      <w:r w:rsidRPr="00B424B5">
        <w:rPr>
          <w:rFonts w:ascii="Times New Roman" w:eastAsia="游明朝" w:hAnsi="Times New Roman" w:cs="Times New Roman"/>
          <w:bCs/>
          <w:sz w:val="20"/>
          <w:szCs w:val="20"/>
        </w:rPr>
        <w:t xml:space="preserve">the local fraction of phase </w:t>
      </w:r>
      <w:r w:rsidR="00EE1F43" w:rsidRPr="00B424B5">
        <w:rPr>
          <w:rFonts w:ascii="Times New Roman" w:hAnsi="Times New Roman" w:cs="Times New Roman"/>
          <w:position w:val="-6"/>
        </w:rPr>
        <w:object w:dxaOrig="240" w:dyaOrig="220" w14:anchorId="38D17A31">
          <v:shape id="_x0000_i1031" type="#_x0000_t75" style="width:12.4pt;height:11.25pt" o:ole="">
            <v:imagedata r:id="rId20" o:title=""/>
          </v:shape>
          <o:OLEObject Type="Embed" ProgID="Equation.DSMT4" ShapeID="_x0000_i1031" DrawAspect="Content" ObjectID="_1797928678" r:id="rId21"/>
        </w:object>
      </w:r>
      <w:r w:rsidR="000A0FA7"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w:t>
      </w:r>
      <w:r w:rsidR="00064876" w:rsidRPr="00B424B5">
        <w:rPr>
          <w:rFonts w:ascii="Times New Roman" w:hAnsi="Times New Roman" w:cs="Times New Roman"/>
          <w:position w:val="-10"/>
        </w:rPr>
        <w:object w:dxaOrig="1160" w:dyaOrig="320" w14:anchorId="2CBE4813">
          <v:shape id="_x0000_i1032" type="#_x0000_t75" style="width:58.15pt;height:16.15pt" o:ole="">
            <v:imagedata r:id="rId22" o:title=""/>
          </v:shape>
          <o:OLEObject Type="Embed" ProgID="Equation.DSMT4" ShapeID="_x0000_i1032" DrawAspect="Content" ObjectID="_1797928679" r:id="rId23"/>
        </w:object>
      </w:r>
      <w:r w:rsidRPr="00B424B5">
        <w:rPr>
          <w:rFonts w:ascii="Times New Roman" w:hAnsi="Times New Roman" w:cs="Times New Roman"/>
          <w:bCs/>
          <w:iCs/>
          <w:kern w:val="0"/>
          <w:sz w:val="20"/>
          <w:szCs w:val="20"/>
        </w:rPr>
        <w:t xml:space="preserve"> phases)</w:t>
      </w:r>
      <w:r w:rsidRPr="00B424B5">
        <w:rPr>
          <w:rFonts w:ascii="Times New Roman" w:hAnsi="Times New Roman" w:cs="Times New Roman"/>
          <w:bCs/>
          <w:sz w:val="20"/>
          <w:szCs w:val="20"/>
        </w:rPr>
        <w:t xml:space="preserve">, </w:t>
      </w:r>
      <w:r w:rsidR="00D706E6" w:rsidRPr="00B424B5">
        <w:rPr>
          <w:rFonts w:ascii="Times New Roman" w:hAnsi="Times New Roman" w:cs="Times New Roman"/>
          <w:position w:val="-12"/>
        </w:rPr>
        <w:object w:dxaOrig="279" w:dyaOrig="380" w14:anchorId="69F0C1EE">
          <v:shape id="_x0000_i1033" type="#_x0000_t75" style="width:13.9pt;height:19.5pt" o:ole="">
            <v:imagedata r:id="rId24" o:title=""/>
          </v:shape>
          <o:OLEObject Type="Embed" ProgID="Equation.DSMT4" ShapeID="_x0000_i1033" DrawAspect="Content" ObjectID="_1797928680" r:id="rId25"/>
        </w:object>
      </w:r>
      <w:r w:rsidRPr="00B424B5">
        <w:rPr>
          <w:rFonts w:ascii="Times New Roman" w:hAnsi="Times New Roman" w:cs="Times New Roman"/>
          <w:bCs/>
          <w:sz w:val="20"/>
          <w:szCs w:val="20"/>
        </w:rPr>
        <w:t xml:space="preserve"> is the phase composition of component </w:t>
      </w:r>
      <w:r w:rsidR="00346A54" w:rsidRPr="00B424B5">
        <w:rPr>
          <w:rFonts w:ascii="Times New Roman" w:hAnsi="Times New Roman" w:cs="Times New Roman"/>
          <w:position w:val="-6"/>
        </w:rPr>
        <w:object w:dxaOrig="139" w:dyaOrig="260" w14:anchorId="78C808C7">
          <v:shape id="_x0000_i1034" type="#_x0000_t75" style="width:7.15pt;height:12.75pt" o:ole="">
            <v:imagedata r:id="rId26" o:title=""/>
          </v:shape>
          <o:OLEObject Type="Embed" ProgID="Equation.DSMT4" ShapeID="_x0000_i1034" DrawAspect="Content" ObjectID="_1797928681" r:id="rId27"/>
        </w:object>
      </w:r>
      <w:r w:rsidRPr="00B424B5">
        <w:rPr>
          <w:rFonts w:ascii="Times New Roman" w:hAnsi="Times New Roman" w:cs="Times New Roman"/>
          <w:bCs/>
          <w:sz w:val="20"/>
          <w:szCs w:val="20"/>
        </w:rPr>
        <w:t xml:space="preserve"> of phase </w:t>
      </w:r>
      <w:r w:rsidR="00346A54" w:rsidRPr="00B424B5">
        <w:rPr>
          <w:rFonts w:ascii="Times New Roman" w:hAnsi="Times New Roman" w:cs="Times New Roman"/>
          <w:position w:val="-6"/>
        </w:rPr>
        <w:object w:dxaOrig="240" w:dyaOrig="220" w14:anchorId="68E953DD">
          <v:shape id="_x0000_i1035" type="#_x0000_t75" style="width:12.4pt;height:11.25pt" o:ole="">
            <v:imagedata r:id="rId28" o:title=""/>
          </v:shape>
          <o:OLEObject Type="Embed" ProgID="Equation.DSMT4" ShapeID="_x0000_i1035" DrawAspect="Content" ObjectID="_1797928682" r:id="rId29"/>
        </w:object>
      </w:r>
      <w:r w:rsidRPr="00B424B5">
        <w:rPr>
          <w:rFonts w:ascii="Times New Roman" w:hAnsi="Times New Roman" w:cs="Times New Roman"/>
          <w:bCs/>
          <w:sz w:val="20"/>
          <w:szCs w:val="20"/>
        </w:rPr>
        <w:t xml:space="preserve">, </w:t>
      </w:r>
      <w:r w:rsidR="00346A54" w:rsidRPr="00B424B5">
        <w:rPr>
          <w:rFonts w:ascii="Times New Roman" w:hAnsi="Times New Roman" w:cs="Times New Roman"/>
          <w:position w:val="-12"/>
        </w:rPr>
        <w:object w:dxaOrig="300" w:dyaOrig="360" w14:anchorId="6F03ECCB">
          <v:shape id="_x0000_i1036" type="#_x0000_t75" style="width:15pt;height:18.4pt" o:ole="">
            <v:imagedata r:id="rId30" o:title=""/>
          </v:shape>
          <o:OLEObject Type="Embed" ProgID="Equation.DSMT4" ShapeID="_x0000_i1036" DrawAspect="Content" ObjectID="_1797928683" r:id="rId31"/>
        </w:object>
      </w:r>
      <w:r w:rsidRPr="00B424B5">
        <w:rPr>
          <w:rFonts w:ascii="Times New Roman" w:hAnsi="Times New Roman" w:cs="Times New Roman"/>
          <w:bCs/>
          <w:sz w:val="20"/>
          <w:szCs w:val="20"/>
        </w:rPr>
        <w:t xml:space="preserve"> is the chemical free energy density of phase</w:t>
      </w:r>
      <w:r w:rsidR="00255D60" w:rsidRPr="00B424B5">
        <w:rPr>
          <w:rFonts w:ascii="Times New Roman" w:hAnsi="Times New Roman" w:cs="Times New Roman"/>
          <w:position w:val="-6"/>
        </w:rPr>
        <w:object w:dxaOrig="240" w:dyaOrig="220" w14:anchorId="05C6A033">
          <v:shape id="_x0000_i1037" type="#_x0000_t75" style="width:12.4pt;height:11.25pt" o:ole="">
            <v:imagedata r:id="rId32" o:title=""/>
          </v:shape>
          <o:OLEObject Type="Embed" ProgID="Equation.DSMT4" ShapeID="_x0000_i1037" DrawAspect="Content" ObjectID="_1797928684" r:id="rId33"/>
        </w:object>
      </w:r>
      <w:r w:rsidRPr="00B424B5">
        <w:rPr>
          <w:rFonts w:ascii="Times New Roman" w:eastAsia="游明朝" w:hAnsi="Times New Roman" w:cs="Times New Roman"/>
          <w:bCs/>
          <w:sz w:val="20"/>
          <w:szCs w:val="20"/>
        </w:rPr>
        <w:t xml:space="preserve">, and </w:t>
      </w:r>
      <w:r w:rsidR="00255D60" w:rsidRPr="00B424B5">
        <w:rPr>
          <w:rFonts w:ascii="Times New Roman" w:hAnsi="Times New Roman" w:cs="Times New Roman"/>
          <w:position w:val="-6"/>
        </w:rPr>
        <w:object w:dxaOrig="279" w:dyaOrig="320" w14:anchorId="01F960DC">
          <v:shape id="_x0000_i1038" type="#_x0000_t75" style="width:13.9pt;height:16.15pt" o:ole="">
            <v:imagedata r:id="rId34" o:title=""/>
          </v:shape>
          <o:OLEObject Type="Embed" ProgID="Equation.DSMT4" ShapeID="_x0000_i1038" DrawAspect="Content" ObjectID="_1797928685" r:id="rId35"/>
        </w:object>
      </w:r>
      <w:r w:rsidRPr="00B424B5">
        <w:rPr>
          <w:rFonts w:ascii="Times New Roman" w:hAnsi="Times New Roman" w:cs="Times New Roman"/>
          <w:bCs/>
          <w:sz w:val="20"/>
          <w:szCs w:val="20"/>
        </w:rPr>
        <w:t xml:space="preserve"> is a Lagrange multiplier that is used to consider </w:t>
      </w:r>
      <w:r w:rsidRPr="00B424B5">
        <w:rPr>
          <w:rFonts w:ascii="Times New Roman" w:eastAsia="游明朝" w:hAnsi="Times New Roman" w:cs="Times New Roman"/>
          <w:bCs/>
          <w:sz w:val="20"/>
          <w:szCs w:val="20"/>
        </w:rPr>
        <w:t>the solute conservation constraint, as follows:</w:t>
      </w:r>
      <w:r w:rsidRPr="00B424B5">
        <w:rPr>
          <w:rFonts w:ascii="Times New Roman" w:hAnsi="Times New Roman" w:cs="Times New Roman"/>
          <w:bCs/>
          <w:iCs/>
          <w:sz w:val="20"/>
          <w:szCs w:val="20"/>
        </w:rPr>
        <w:t xml:space="preserve"> </w:t>
      </w:r>
    </w:p>
    <w:p w14:paraId="1B1E4109" w14:textId="652C1345" w:rsidR="007A1B69" w:rsidRPr="00B424B5" w:rsidRDefault="00FE65D4" w:rsidP="00BC4CF7">
      <w:pPr>
        <w:jc w:val="left"/>
        <w:rPr>
          <w:rFonts w:ascii="Times New Roman" w:hAnsi="Times New Roman" w:cs="Times New Roman"/>
        </w:rPr>
      </w:pPr>
      <w:r w:rsidRPr="00B424B5">
        <w:rPr>
          <w:rFonts w:ascii="Times New Roman" w:hAnsi="Times New Roman" w:cs="Times New Roman"/>
          <w:position w:val="-28"/>
        </w:rPr>
        <w:object w:dxaOrig="1219" w:dyaOrig="680" w14:anchorId="279AE348">
          <v:shape id="_x0000_i1039" type="#_x0000_t75" style="width:60.75pt;height:34.5pt" o:ole="">
            <v:imagedata r:id="rId36" o:title=""/>
          </v:shape>
          <o:OLEObject Type="Embed" ProgID="Equation.DSMT4" ShapeID="_x0000_i1039" DrawAspect="Content" ObjectID="_1797928686" r:id="rId37"/>
        </w:object>
      </w:r>
      <w:r w:rsidRPr="00B424B5">
        <w:rPr>
          <w:rFonts w:ascii="Times New Roman" w:hAnsi="Times New Roman" w:cs="Times New Roman"/>
        </w:rPr>
        <w:t>. (2)</w:t>
      </w:r>
    </w:p>
    <w:p w14:paraId="6F408E65" w14:textId="10C48001" w:rsidR="007A1B69" w:rsidRPr="00B424B5" w:rsidRDefault="00CA4202" w:rsidP="008C42B2">
      <w:pPr>
        <w:rPr>
          <w:rFonts w:ascii="Times New Roman" w:hAnsi="Times New Roman" w:cs="Times New Roman"/>
          <w:bCs/>
          <w:sz w:val="20"/>
          <w:szCs w:val="20"/>
        </w:rPr>
      </w:pPr>
      <w:r w:rsidRPr="00B424B5">
        <w:rPr>
          <w:rFonts w:ascii="Times New Roman" w:hAnsi="Times New Roman" w:cs="Times New Roman"/>
          <w:bCs/>
          <w:sz w:val="20"/>
          <w:szCs w:val="20"/>
        </w:rPr>
        <w:t xml:space="preserve">where </w:t>
      </w:r>
      <w:r w:rsidR="00563487" w:rsidRPr="00B424B5">
        <w:rPr>
          <w:rFonts w:ascii="Times New Roman" w:hAnsi="Times New Roman" w:cs="Times New Roman"/>
          <w:position w:val="-16"/>
        </w:rPr>
        <w:object w:dxaOrig="1600" w:dyaOrig="440" w14:anchorId="286C3CCA">
          <v:shape id="_x0000_i1040" type="#_x0000_t75" style="width:80.65pt;height:21.4pt" o:ole="">
            <v:imagedata r:id="rId38" o:title=""/>
          </v:shape>
          <o:OLEObject Type="Embed" ProgID="Equation.DSMT4" ShapeID="_x0000_i1040" DrawAspect="Content" ObjectID="_1797928687" r:id="rId39"/>
        </w:object>
      </w:r>
      <w:r w:rsidR="003E0CEC" w:rsidRPr="00B424B5">
        <w:rPr>
          <w:rFonts w:ascii="Times New Roman" w:hAnsi="Times New Roman" w:cs="Times New Roman"/>
          <w:bCs/>
          <w:sz w:val="20"/>
          <w:szCs w:val="20"/>
        </w:rPr>
        <w:t xml:space="preserve"> and </w:t>
      </w:r>
      <w:r w:rsidR="00317597" w:rsidRPr="00B424B5">
        <w:rPr>
          <w:rFonts w:ascii="Times New Roman" w:hAnsi="Times New Roman" w:cs="Times New Roman"/>
          <w:position w:val="-32"/>
        </w:rPr>
        <w:object w:dxaOrig="1219" w:dyaOrig="740" w14:anchorId="719B968C">
          <v:shape id="_x0000_i1041" type="#_x0000_t75" style="width:60.75pt;height:37.5pt" o:ole="">
            <v:imagedata r:id="rId40" o:title=""/>
          </v:shape>
          <o:OLEObject Type="Embed" ProgID="Equation.DSMT4" ShapeID="_x0000_i1041" DrawAspect="Content" ObjectID="_1797928688" r:id="rId41"/>
        </w:object>
      </w:r>
      <w:r w:rsidR="003E0CEC" w:rsidRPr="00B424B5">
        <w:rPr>
          <w:rFonts w:ascii="Times New Roman" w:hAnsi="Times New Roman" w:cs="Times New Roman"/>
          <w:bCs/>
          <w:sz w:val="20"/>
          <w:szCs w:val="20"/>
        </w:rPr>
        <w:t xml:space="preserve"> are the gradient coefficient and height of double-obstacle potential between phases </w:t>
      </w:r>
      <w:r w:rsidR="00DE1E4C" w:rsidRPr="00B424B5">
        <w:rPr>
          <w:rFonts w:ascii="Times New Roman" w:hAnsi="Times New Roman" w:cs="Times New Roman"/>
          <w:position w:val="-6"/>
        </w:rPr>
        <w:object w:dxaOrig="240" w:dyaOrig="220" w14:anchorId="2239218D">
          <v:shape id="_x0000_i1042" type="#_x0000_t75" style="width:12.4pt;height:11.25pt" o:ole="">
            <v:imagedata r:id="rId28" o:title=""/>
          </v:shape>
          <o:OLEObject Type="Embed" ProgID="Equation.DSMT4" ShapeID="_x0000_i1042" DrawAspect="Content" ObjectID="_1797928689" r:id="rId42"/>
        </w:object>
      </w:r>
      <w:r w:rsidR="003E0CEC" w:rsidRPr="00B424B5">
        <w:rPr>
          <w:rFonts w:ascii="Times New Roman" w:hAnsi="Times New Roman" w:cs="Times New Roman"/>
          <w:bCs/>
          <w:sz w:val="20"/>
          <w:szCs w:val="20"/>
        </w:rPr>
        <w:t xml:space="preserve"> and </w:t>
      </w:r>
      <w:r w:rsidR="005621E6" w:rsidRPr="00B424B5">
        <w:rPr>
          <w:rFonts w:ascii="Times New Roman" w:hAnsi="Times New Roman" w:cs="Times New Roman"/>
          <w:position w:val="-10"/>
        </w:rPr>
        <w:object w:dxaOrig="240" w:dyaOrig="320" w14:anchorId="649A2543">
          <v:shape id="_x0000_i1043" type="#_x0000_t75" style="width:12.4pt;height:16.15pt" o:ole="">
            <v:imagedata r:id="rId43" o:title=""/>
          </v:shape>
          <o:OLEObject Type="Embed" ProgID="Equation.DSMT4" ShapeID="_x0000_i1043" DrawAspect="Content" ObjectID="_1797928690" r:id="rId44"/>
        </w:object>
      </w:r>
      <w:r w:rsidR="003E0CEC" w:rsidRPr="00B424B5">
        <w:rPr>
          <w:rFonts w:ascii="Times New Roman" w:hAnsi="Times New Roman" w:cs="Times New Roman"/>
          <w:bCs/>
          <w:sz w:val="20"/>
          <w:szCs w:val="20"/>
        </w:rPr>
        <w:t>, respectively.</w:t>
      </w:r>
      <w:r w:rsidR="00B67C3A" w:rsidRPr="00B424B5">
        <w:rPr>
          <w:rFonts w:ascii="Times New Roman" w:hAnsi="Times New Roman" w:cs="Times New Roman"/>
          <w:bCs/>
          <w:sz w:val="20"/>
          <w:szCs w:val="20"/>
        </w:rPr>
        <w:t xml:space="preserve"> </w:t>
      </w:r>
      <w:r w:rsidR="003E0CEC" w:rsidRPr="00B424B5">
        <w:rPr>
          <w:rFonts w:ascii="Times New Roman" w:hAnsi="Times New Roman" w:cs="Times New Roman"/>
          <w:bCs/>
          <w:sz w:val="20"/>
          <w:szCs w:val="20"/>
        </w:rPr>
        <w:t xml:space="preserve"> </w:t>
      </w:r>
      <w:r w:rsidR="00B47F90" w:rsidRPr="00B424B5">
        <w:rPr>
          <w:rFonts w:ascii="Times New Roman" w:hAnsi="Times New Roman" w:cs="Times New Roman"/>
          <w:position w:val="-14"/>
        </w:rPr>
        <w:object w:dxaOrig="380" w:dyaOrig="380" w14:anchorId="6E452537">
          <v:shape id="_x0000_i1044" type="#_x0000_t75" style="width:19.5pt;height:19.5pt" o:ole="">
            <v:imagedata r:id="rId45" o:title=""/>
          </v:shape>
          <o:OLEObject Type="Embed" ProgID="Equation.DSMT4" ShapeID="_x0000_i1044" DrawAspect="Content" ObjectID="_1797928691" r:id="rId46"/>
        </w:object>
      </w:r>
      <w:r w:rsidR="00335505" w:rsidRPr="00B424B5">
        <w:rPr>
          <w:rFonts w:ascii="Times New Roman" w:hAnsi="Times New Roman" w:cs="Times New Roman"/>
          <w:bCs/>
          <w:sz w:val="20"/>
          <w:szCs w:val="20"/>
        </w:rPr>
        <w:t xml:space="preserve"> and </w:t>
      </w:r>
      <w:r w:rsidR="004842E5" w:rsidRPr="00B424B5">
        <w:rPr>
          <w:rFonts w:ascii="Times New Roman" w:hAnsi="Times New Roman" w:cs="Times New Roman"/>
          <w:position w:val="-14"/>
        </w:rPr>
        <w:object w:dxaOrig="400" w:dyaOrig="380" w14:anchorId="21F862C5">
          <v:shape id="_x0000_i1045" type="#_x0000_t75" style="width:19.9pt;height:19.5pt" o:ole="">
            <v:imagedata r:id="rId47" o:title=""/>
          </v:shape>
          <o:OLEObject Type="Embed" ProgID="Equation.DSMT4" ShapeID="_x0000_i1045" DrawAspect="Content" ObjectID="_1797928692" r:id="rId48"/>
        </w:object>
      </w:r>
      <w:r w:rsidR="00335505" w:rsidRPr="00B424B5">
        <w:rPr>
          <w:rFonts w:ascii="Times New Roman" w:hAnsi="Times New Roman" w:cs="Times New Roman"/>
          <w:bCs/>
          <w:sz w:val="20"/>
          <w:szCs w:val="20"/>
        </w:rPr>
        <w:t xml:space="preserve"> are the interface thickness and </w:t>
      </w:r>
      <w:r w:rsidR="006417BB" w:rsidRPr="00B424B5">
        <w:rPr>
          <w:rFonts w:ascii="Times New Roman" w:hAnsi="Times New Roman" w:cs="Times New Roman"/>
          <w:bCs/>
          <w:sz w:val="20"/>
          <w:szCs w:val="20"/>
        </w:rPr>
        <w:t xml:space="preserve">interface </w:t>
      </w:r>
      <w:r w:rsidR="00335505" w:rsidRPr="00B424B5">
        <w:rPr>
          <w:rFonts w:ascii="Times New Roman" w:hAnsi="Times New Roman" w:cs="Times New Roman"/>
          <w:bCs/>
          <w:sz w:val="20"/>
          <w:szCs w:val="20"/>
        </w:rPr>
        <w:t xml:space="preserve">energy between </w:t>
      </w:r>
      <w:r w:rsidR="00335505" w:rsidRPr="00B424B5">
        <w:rPr>
          <w:rFonts w:ascii="Times New Roman" w:hAnsi="Times New Roman" w:cs="Times New Roman"/>
          <w:bCs/>
          <w:sz w:val="20"/>
          <w:szCs w:val="20"/>
        </w:rPr>
        <w:lastRenderedPageBreak/>
        <w:t xml:space="preserve">phases </w:t>
      </w:r>
      <w:r w:rsidR="004842E5" w:rsidRPr="00B424B5">
        <w:rPr>
          <w:rFonts w:ascii="Times New Roman" w:hAnsi="Times New Roman" w:cs="Times New Roman"/>
          <w:position w:val="-6"/>
        </w:rPr>
        <w:object w:dxaOrig="240" w:dyaOrig="220" w14:anchorId="57970A63">
          <v:shape id="_x0000_i1046" type="#_x0000_t75" style="width:12.4pt;height:11.25pt" o:ole="">
            <v:imagedata r:id="rId49" o:title=""/>
          </v:shape>
          <o:OLEObject Type="Embed" ProgID="Equation.DSMT4" ShapeID="_x0000_i1046" DrawAspect="Content" ObjectID="_1797928693" r:id="rId50"/>
        </w:object>
      </w:r>
      <w:r w:rsidR="00335505" w:rsidRPr="00B424B5">
        <w:rPr>
          <w:rFonts w:ascii="Times New Roman" w:hAnsi="Times New Roman" w:cs="Times New Roman"/>
          <w:bCs/>
          <w:sz w:val="20"/>
          <w:szCs w:val="20"/>
        </w:rPr>
        <w:t xml:space="preserve"> and</w:t>
      </w:r>
      <w:r w:rsidR="004842E5" w:rsidRPr="00B424B5">
        <w:rPr>
          <w:rFonts w:ascii="Times New Roman" w:hAnsi="Times New Roman" w:cs="Times New Roman"/>
          <w:position w:val="-10"/>
        </w:rPr>
        <w:object w:dxaOrig="240" w:dyaOrig="320" w14:anchorId="73153CA5">
          <v:shape id="_x0000_i1047" type="#_x0000_t75" style="width:12.4pt;height:16.15pt" o:ole="">
            <v:imagedata r:id="rId51" o:title=""/>
          </v:shape>
          <o:OLEObject Type="Embed" ProgID="Equation.DSMT4" ShapeID="_x0000_i1047" DrawAspect="Content" ObjectID="_1797928694" r:id="rId52"/>
        </w:object>
      </w:r>
      <w:r w:rsidR="00335505" w:rsidRPr="00B424B5">
        <w:rPr>
          <w:rFonts w:ascii="Times New Roman" w:hAnsi="Times New Roman" w:cs="Times New Roman"/>
          <w:bCs/>
          <w:sz w:val="20"/>
          <w:szCs w:val="20"/>
        </w:rPr>
        <w:t xml:space="preserve">, respectively. The governing equation of </w:t>
      </w:r>
      <w:r w:rsidR="00335505" w:rsidRPr="00B424B5">
        <w:rPr>
          <w:rFonts w:ascii="Times New Roman" w:eastAsia="游明朝" w:hAnsi="Times New Roman" w:cs="Times New Roman"/>
          <w:bCs/>
          <w:sz w:val="20"/>
          <w:szCs w:val="20"/>
        </w:rPr>
        <w:t>the phase composition</w:t>
      </w:r>
      <w:r w:rsidR="00335505" w:rsidRPr="00B424B5">
        <w:rPr>
          <w:rFonts w:ascii="Times New Roman" w:hAnsi="Times New Roman" w:cs="Times New Roman"/>
          <w:bCs/>
          <w:sz w:val="20"/>
          <w:szCs w:val="20"/>
        </w:rPr>
        <w:t xml:space="preserve"> was obtained using </w:t>
      </w:r>
      <w:r w:rsidR="00467B5D" w:rsidRPr="00B424B5">
        <w:rPr>
          <w:rFonts w:ascii="Times New Roman" w:hAnsi="Times New Roman" w:cs="Times New Roman"/>
          <w:bCs/>
          <w:sz w:val="20"/>
          <w:szCs w:val="20"/>
        </w:rPr>
        <w:t xml:space="preserve">the </w:t>
      </w:r>
      <w:r w:rsidR="00335505" w:rsidRPr="00B424B5">
        <w:rPr>
          <w:rFonts w:ascii="Times New Roman" w:hAnsi="Times New Roman" w:cs="Times New Roman"/>
          <w:bCs/>
          <w:sz w:val="20"/>
          <w:szCs w:val="20"/>
        </w:rPr>
        <w:t>variational derivative:</w:t>
      </w:r>
    </w:p>
    <w:p w14:paraId="151D1972" w14:textId="4B5A8944" w:rsidR="00562C27" w:rsidRPr="00B424B5" w:rsidRDefault="00562C27" w:rsidP="008C42B2">
      <w:pPr>
        <w:rPr>
          <w:rFonts w:ascii="Times New Roman" w:hAnsi="Times New Roman" w:cs="Times New Roman"/>
          <w:b/>
          <w:sz w:val="20"/>
          <w:szCs w:val="20"/>
        </w:rPr>
      </w:pPr>
      <w:r w:rsidRPr="00B424B5">
        <w:rPr>
          <w:rFonts w:ascii="Times New Roman" w:hAnsi="Times New Roman" w:cs="Times New Roman"/>
          <w:position w:val="-32"/>
        </w:rPr>
        <w:object w:dxaOrig="4900" w:dyaOrig="760" w14:anchorId="42ACD6F9">
          <v:shape id="_x0000_i1048" type="#_x0000_t75" style="width:244.9pt;height:37.5pt" o:ole="">
            <v:imagedata r:id="rId53" o:title=""/>
          </v:shape>
          <o:OLEObject Type="Embed" ProgID="Equation.DSMT4" ShapeID="_x0000_i1048" DrawAspect="Content" ObjectID="_1797928695" r:id="rId54"/>
        </w:object>
      </w:r>
      <w:r w:rsidRPr="00B424B5">
        <w:rPr>
          <w:rFonts w:ascii="Times New Roman" w:hAnsi="Times New Roman" w:cs="Times New Roman"/>
        </w:rPr>
        <w:t>. (3)</w:t>
      </w:r>
    </w:p>
    <w:p w14:paraId="42A87FB2" w14:textId="06BDD84B" w:rsidR="00CD36DF" w:rsidRPr="00B424B5" w:rsidRDefault="00CA4202" w:rsidP="00CD36DF">
      <w:pPr>
        <w:rPr>
          <w:rFonts w:ascii="Times New Roman" w:eastAsia="游明朝" w:hAnsi="Times New Roman" w:cs="Times New Roman"/>
          <w:bCs/>
          <w:iCs/>
          <w:sz w:val="20"/>
          <w:szCs w:val="20"/>
        </w:rPr>
      </w:pPr>
      <w:r w:rsidRPr="00B424B5">
        <w:rPr>
          <w:rFonts w:ascii="Times New Roman" w:hAnsi="Times New Roman" w:cs="Times New Roman"/>
          <w:bCs/>
          <w:iCs/>
          <w:sz w:val="20"/>
          <w:szCs w:val="20"/>
        </w:rPr>
        <w:t xml:space="preserve">where </w:t>
      </w:r>
      <w:r w:rsidR="00CE4125" w:rsidRPr="00B424B5">
        <w:rPr>
          <w:rFonts w:ascii="Times New Roman" w:hAnsi="Times New Roman" w:cs="Times New Roman"/>
          <w:position w:val="-12"/>
        </w:rPr>
        <w:object w:dxaOrig="740" w:dyaOrig="380" w14:anchorId="6B097EA5">
          <v:shape id="_x0000_i1049" type="#_x0000_t75" style="width:37.15pt;height:19.5pt" o:ole="">
            <v:imagedata r:id="rId55" o:title=""/>
          </v:shape>
          <o:OLEObject Type="Embed" ProgID="Equation.DSMT4" ShapeID="_x0000_i1049" DrawAspect="Content" ObjectID="_1797928696" r:id="rId56"/>
        </w:object>
      </w:r>
      <w:r w:rsidRPr="00B424B5">
        <w:rPr>
          <w:rFonts w:ascii="Times New Roman" w:hAnsi="Times New Roman" w:cs="Times New Roman"/>
          <w:bCs/>
          <w:iCs/>
          <w:sz w:val="20"/>
          <w:szCs w:val="20"/>
        </w:rPr>
        <w:t xml:space="preserve"> is </w:t>
      </w:r>
      <w:r w:rsidRPr="00B424B5">
        <w:rPr>
          <w:rFonts w:ascii="Times New Roman" w:eastAsia="游明朝" w:hAnsi="Times New Roman" w:cs="Times New Roman"/>
          <w:bCs/>
          <w:iCs/>
          <w:sz w:val="20"/>
          <w:szCs w:val="20"/>
        </w:rPr>
        <w:t>the interfa</w:t>
      </w:r>
      <w:r w:rsidR="00621FD9" w:rsidRPr="00B424B5">
        <w:rPr>
          <w:rFonts w:ascii="Times New Roman" w:hAnsi="Times New Roman" w:cs="Times New Roman"/>
          <w:bCs/>
          <w:iCs/>
          <w:sz w:val="20"/>
          <w:szCs w:val="20"/>
        </w:rPr>
        <w:t xml:space="preserve">ce permeability </w:t>
      </w:r>
      <w:r w:rsidR="00277933" w:rsidRPr="00B424B5">
        <w:rPr>
          <w:rFonts w:ascii="Times New Roman" w:hAnsi="Times New Roman" w:cs="Times New Roman"/>
          <w:noProof/>
          <w:sz w:val="20"/>
          <w:szCs w:val="20"/>
        </w:rPr>
        <w:t>[21]</w:t>
      </w:r>
      <w:r w:rsidR="00621FD9" w:rsidRPr="00B424B5">
        <w:rPr>
          <w:rFonts w:ascii="Times New Roman" w:hAnsi="Times New Roman" w:cs="Times New Roman"/>
          <w:bCs/>
          <w:iCs/>
          <w:sz w:val="20"/>
          <w:szCs w:val="20"/>
        </w:rPr>
        <w:t>. Assuming</w:t>
      </w:r>
      <w:r w:rsidRPr="00B424B5">
        <w:rPr>
          <w:rFonts w:ascii="Times New Roman" w:hAnsi="Times New Roman" w:cs="Times New Roman"/>
          <w:bCs/>
          <w:sz w:val="20"/>
          <w:szCs w:val="20"/>
        </w:rPr>
        <w:t xml:space="preserve"> </w:t>
      </w:r>
      <w:r w:rsidRPr="00B424B5">
        <w:rPr>
          <w:rFonts w:ascii="Times New Roman" w:eastAsia="游明朝" w:hAnsi="Times New Roman" w:cs="Times New Roman"/>
          <w:bCs/>
          <w:sz w:val="20"/>
          <w:szCs w:val="20"/>
        </w:rPr>
        <w:t xml:space="preserve">that </w:t>
      </w:r>
      <w:r w:rsidR="00CE4125" w:rsidRPr="00B424B5">
        <w:rPr>
          <w:rFonts w:ascii="Times New Roman" w:hAnsi="Times New Roman" w:cs="Times New Roman"/>
          <w:position w:val="-12"/>
        </w:rPr>
        <w:object w:dxaOrig="960" w:dyaOrig="380" w14:anchorId="1A219D2C">
          <v:shape id="_x0000_i1050" type="#_x0000_t75" style="width:48.4pt;height:19.5pt" o:ole="">
            <v:imagedata r:id="rId57" o:title=""/>
          </v:shape>
          <o:OLEObject Type="Embed" ProgID="Equation.DSMT4" ShapeID="_x0000_i1050" DrawAspect="Content" ObjectID="_1797928697" r:id="rId58"/>
        </w:object>
      </w:r>
      <w:r w:rsidRPr="00B424B5">
        <w:rPr>
          <w:rFonts w:ascii="Times New Roman" w:hAnsi="Times New Roman" w:cs="Times New Roman"/>
          <w:bCs/>
          <w:iCs/>
          <w:sz w:val="20"/>
          <w:szCs w:val="20"/>
        </w:rPr>
        <w:t xml:space="preserve"> is </w:t>
      </w:r>
      <w:r w:rsidRPr="00B424B5">
        <w:rPr>
          <w:rFonts w:ascii="Times New Roman" w:eastAsia="游明朝" w:hAnsi="Times New Roman" w:cs="Times New Roman"/>
          <w:bCs/>
          <w:iCs/>
          <w:sz w:val="20"/>
          <w:szCs w:val="20"/>
        </w:rPr>
        <w:t xml:space="preserve">a constant </w:t>
      </w:r>
      <w:r w:rsidR="00CE4125" w:rsidRPr="00B424B5">
        <w:rPr>
          <w:rFonts w:ascii="Times New Roman" w:hAnsi="Times New Roman" w:cs="Times New Roman"/>
          <w:position w:val="-4"/>
        </w:rPr>
        <w:object w:dxaOrig="320" w:dyaOrig="300" w14:anchorId="201A77DA">
          <v:shape id="_x0000_i1051" type="#_x0000_t75" style="width:16.15pt;height:15pt" o:ole="">
            <v:imagedata r:id="rId59" o:title=""/>
          </v:shape>
          <o:OLEObject Type="Embed" ProgID="Equation.DSMT4" ShapeID="_x0000_i1051" DrawAspect="Content" ObjectID="_1797928698" r:id="rId60"/>
        </w:object>
      </w:r>
      <w:r w:rsidRPr="00B424B5">
        <w:rPr>
          <w:rFonts w:ascii="Times New Roman" w:hAnsi="Times New Roman" w:cs="Times New Roman"/>
          <w:bCs/>
          <w:iCs/>
          <w:sz w:val="20"/>
          <w:szCs w:val="20"/>
        </w:rPr>
        <w:t xml:space="preserve"> and </w:t>
      </w:r>
      <w:r w:rsidRPr="00B424B5">
        <w:rPr>
          <w:rFonts w:ascii="Times New Roman" w:eastAsia="游明朝" w:hAnsi="Times New Roman" w:cs="Times New Roman"/>
          <w:bCs/>
          <w:iCs/>
          <w:sz w:val="20"/>
          <w:szCs w:val="20"/>
        </w:rPr>
        <w:t xml:space="preserve">that the permeability matrix </w:t>
      </w:r>
      <w:r w:rsidR="00CA6CBD" w:rsidRPr="00B424B5">
        <w:rPr>
          <w:rFonts w:ascii="Times New Roman" w:hAnsi="Times New Roman" w:cs="Times New Roman"/>
          <w:bCs/>
          <w:iCs/>
          <w:sz w:val="20"/>
          <w:szCs w:val="20"/>
        </w:rPr>
        <w:t xml:space="preserve">is </w:t>
      </w:r>
      <w:r w:rsidRPr="00B424B5">
        <w:rPr>
          <w:rFonts w:ascii="Times New Roman" w:eastAsia="游明朝" w:hAnsi="Times New Roman" w:cs="Times New Roman"/>
          <w:bCs/>
          <w:iCs/>
          <w:sz w:val="20"/>
          <w:szCs w:val="20"/>
        </w:rPr>
        <w:t xml:space="preserve">a </w:t>
      </w:r>
      <w:r w:rsidRPr="00B424B5">
        <w:rPr>
          <w:rFonts w:ascii="Times New Roman" w:hAnsi="Times New Roman" w:cs="Times New Roman"/>
          <w:bCs/>
          <w:iCs/>
          <w:sz w:val="20"/>
          <w:szCs w:val="20"/>
        </w:rPr>
        <w:t>diagonal</w:t>
      </w:r>
      <w:r w:rsidR="006D6B16" w:rsidRPr="00B424B5">
        <w:rPr>
          <w:rFonts w:ascii="Times New Roman" w:hAnsi="Times New Roman" w:cs="Times New Roman"/>
          <w:bCs/>
          <w:iCs/>
          <w:sz w:val="20"/>
          <w:szCs w:val="20"/>
        </w:rPr>
        <w:t xml:space="preserve"> </w:t>
      </w:r>
      <w:bookmarkStart w:id="0" w:name="MTBlankEqn"/>
      <w:r w:rsidRPr="00B424B5">
        <w:rPr>
          <w:rFonts w:ascii="Times New Roman" w:hAnsi="Times New Roman" w:cs="Times New Roman"/>
          <w:noProof/>
          <w:position w:val="-14"/>
        </w:rPr>
        <w:object w:dxaOrig="1020" w:dyaOrig="405" w14:anchorId="5FB1250C">
          <v:shape id="_x0000_i1052" type="#_x0000_t75" style="width:50.65pt;height:21pt;mso-width-percent:0;mso-height-percent:0;mso-width-percent:0;mso-height-percent:0" o:ole="">
            <v:imagedata r:id="rId61" o:title=""/>
          </v:shape>
          <o:OLEObject Type="Embed" ProgID="Equation.DSMT4" ShapeID="_x0000_i1052" DrawAspect="Content" ObjectID="_1797928699" r:id="rId62"/>
        </w:object>
      </w:r>
      <w:bookmarkEnd w:id="0"/>
      <w:r w:rsidR="009430FF" w:rsidRPr="00B424B5">
        <w:rPr>
          <w:rFonts w:ascii="Times New Roman" w:hAnsi="Times New Roman" w:cs="Times New Roman"/>
          <w:bCs/>
          <w:iCs/>
          <w:sz w:val="20"/>
          <w:szCs w:val="20"/>
        </w:rPr>
        <w:t xml:space="preserve">, </w:t>
      </w:r>
      <w:r w:rsidR="00E46D3A" w:rsidRPr="00B424B5">
        <w:rPr>
          <w:rFonts w:ascii="Times New Roman" w:hAnsi="Times New Roman" w:cs="Times New Roman"/>
          <w:bCs/>
          <w:iCs/>
          <w:sz w:val="20"/>
          <w:szCs w:val="20"/>
        </w:rPr>
        <w:t>where</w:t>
      </w:r>
      <w:r w:rsidRPr="00B424B5">
        <w:rPr>
          <w:rFonts w:ascii="Times New Roman" w:hAnsi="Times New Roman" w:cs="Times New Roman"/>
          <w:bCs/>
          <w:iCs/>
          <w:sz w:val="20"/>
          <w:szCs w:val="20"/>
        </w:rPr>
        <w:t xml:space="preserve"> </w:t>
      </w:r>
      <w:r w:rsidR="00A83043" w:rsidRPr="00B424B5">
        <w:rPr>
          <w:rFonts w:ascii="Times New Roman" w:hAnsi="Times New Roman" w:cs="Times New Roman"/>
          <w:position w:val="-14"/>
        </w:rPr>
        <w:object w:dxaOrig="279" w:dyaOrig="380" w14:anchorId="47A30CB8">
          <v:shape id="_x0000_i1053" type="#_x0000_t75" style="width:13.9pt;height:19.5pt" o:ole="">
            <v:imagedata r:id="rId63" o:title=""/>
          </v:shape>
          <o:OLEObject Type="Embed" ProgID="Equation.DSMT4" ShapeID="_x0000_i1053" DrawAspect="Content" ObjectID="_1797928700" r:id="rId64"/>
        </w:object>
      </w:r>
      <w:r w:rsidRPr="00B424B5">
        <w:rPr>
          <w:rFonts w:ascii="Times New Roman" w:hAnsi="Times New Roman" w:cs="Times New Roman"/>
          <w:bCs/>
          <w:iCs/>
          <w:sz w:val="20"/>
          <w:szCs w:val="20"/>
        </w:rPr>
        <w:t xml:space="preserve"> is the Kronecker delta (</w:t>
      </w:r>
      <w:r w:rsidR="00A83043" w:rsidRPr="00B424B5">
        <w:rPr>
          <w:rFonts w:ascii="Times New Roman" w:hAnsi="Times New Roman" w:cs="Times New Roman"/>
          <w:position w:val="-14"/>
        </w:rPr>
        <w:object w:dxaOrig="620" w:dyaOrig="380" w14:anchorId="2260CFFF">
          <v:shape id="_x0000_i1054" type="#_x0000_t75" style="width:30.75pt;height:19.5pt" o:ole="">
            <v:imagedata r:id="rId65" o:title=""/>
          </v:shape>
          <o:OLEObject Type="Embed" ProgID="Equation.DSMT4" ShapeID="_x0000_i1054" DrawAspect="Content" ObjectID="_1797928701" r:id="rId66"/>
        </w:object>
      </w:r>
      <w:r w:rsidRPr="00B424B5">
        <w:rPr>
          <w:rFonts w:ascii="Times New Roman" w:hAnsi="Times New Roman" w:cs="Times New Roman"/>
          <w:bCs/>
          <w:iCs/>
          <w:sz w:val="20"/>
          <w:szCs w:val="20"/>
        </w:rPr>
        <w:t xml:space="preserve"> if </w:t>
      </w:r>
      <w:r w:rsidR="00371E06" w:rsidRPr="00B424B5">
        <w:rPr>
          <w:rFonts w:ascii="Times New Roman" w:hAnsi="Times New Roman" w:cs="Times New Roman"/>
          <w:position w:val="-10"/>
        </w:rPr>
        <w:object w:dxaOrig="499" w:dyaOrig="300" w14:anchorId="73F5C27E">
          <v:shape id="_x0000_i1055" type="#_x0000_t75" style="width:24.75pt;height:15pt" o:ole="">
            <v:imagedata r:id="rId67" o:title=""/>
          </v:shape>
          <o:OLEObject Type="Embed" ProgID="Equation.DSMT4" ShapeID="_x0000_i1055" DrawAspect="Content" ObjectID="_1797928702" r:id="rId68"/>
        </w:object>
      </w:r>
      <w:r w:rsidRPr="00B424B5">
        <w:rPr>
          <w:rFonts w:ascii="Times New Roman" w:hAnsi="Times New Roman" w:cs="Times New Roman"/>
          <w:bCs/>
          <w:iCs/>
          <w:sz w:val="20"/>
          <w:szCs w:val="20"/>
        </w:rPr>
        <w:t xml:space="preserve">, otherwise </w:t>
      </w:r>
      <w:r w:rsidR="00371E06" w:rsidRPr="00B424B5">
        <w:rPr>
          <w:rFonts w:ascii="Times New Roman" w:hAnsi="Times New Roman" w:cs="Times New Roman"/>
          <w:position w:val="-14"/>
        </w:rPr>
        <w:object w:dxaOrig="660" w:dyaOrig="380" w14:anchorId="3FBC6495">
          <v:shape id="_x0000_i1056" type="#_x0000_t75" style="width:33.4pt;height:19.5pt" o:ole="">
            <v:imagedata r:id="rId69" o:title=""/>
          </v:shape>
          <o:OLEObject Type="Embed" ProgID="Equation.DSMT4" ShapeID="_x0000_i1056" DrawAspect="Content" ObjectID="_1797928703" r:id="rId70"/>
        </w:object>
      </w:r>
      <w:r w:rsidRPr="00B424B5">
        <w:rPr>
          <w:rFonts w:ascii="Times New Roman" w:hAnsi="Times New Roman" w:cs="Times New Roman"/>
          <w:bCs/>
          <w:iCs/>
          <w:sz w:val="20"/>
          <w:szCs w:val="20"/>
        </w:rPr>
        <w:t>)</w:t>
      </w:r>
      <w:r w:rsidR="00E46D3A" w:rsidRPr="00B424B5">
        <w:rPr>
          <w:rFonts w:ascii="Times New Roman" w:hAnsi="Times New Roman" w:cs="Times New Roman"/>
          <w:bCs/>
          <w:iCs/>
          <w:sz w:val="20"/>
          <w:szCs w:val="20"/>
        </w:rPr>
        <w:t>,</w:t>
      </w:r>
      <w:r w:rsidRPr="00B424B5">
        <w:rPr>
          <w:rFonts w:ascii="Times New Roman" w:hAnsi="Times New Roman" w:cs="Times New Roman"/>
          <w:bCs/>
          <w:iCs/>
          <w:sz w:val="20"/>
          <w:szCs w:val="20"/>
        </w:rPr>
        <w:t xml:space="preserve"> </w:t>
      </w:r>
      <w:r w:rsidR="000F5165" w:rsidRPr="00B424B5">
        <w:rPr>
          <w:rFonts w:ascii="Times New Roman" w:hAnsi="Times New Roman" w:cs="Times New Roman"/>
          <w:bCs/>
          <w:iCs/>
          <w:sz w:val="20"/>
          <w:szCs w:val="20"/>
        </w:rPr>
        <w:t>E</w:t>
      </w:r>
      <w:r w:rsidRPr="00B424B5">
        <w:rPr>
          <w:rFonts w:ascii="Times New Roman" w:hAnsi="Times New Roman" w:cs="Times New Roman"/>
          <w:bCs/>
          <w:iCs/>
          <w:sz w:val="20"/>
          <w:szCs w:val="20"/>
        </w:rPr>
        <w:t>q.</w:t>
      </w:r>
      <w:r w:rsidR="00382B4D" w:rsidRPr="00B424B5">
        <w:rPr>
          <w:rFonts w:ascii="Times New Roman" w:hAnsi="Times New Roman" w:cs="Times New Roman"/>
          <w:bCs/>
          <w:iCs/>
          <w:sz w:val="20"/>
          <w:szCs w:val="20"/>
        </w:rPr>
        <w:t xml:space="preserve"> </w:t>
      </w:r>
      <w:r w:rsidRPr="00B424B5">
        <w:rPr>
          <w:rFonts w:ascii="Times New Roman" w:hAnsi="Times New Roman" w:cs="Times New Roman"/>
          <w:bCs/>
          <w:iCs/>
          <w:sz w:val="20"/>
          <w:szCs w:val="20"/>
        </w:rPr>
        <w:t>(</w:t>
      </w:r>
      <w:r w:rsidR="00277933">
        <w:rPr>
          <w:rFonts w:ascii="Times New Roman" w:hAnsi="Times New Roman" w:cs="Times New Roman" w:hint="eastAsia"/>
          <w:bCs/>
          <w:iCs/>
          <w:sz w:val="20"/>
          <w:szCs w:val="20"/>
        </w:rPr>
        <w:t>3</w:t>
      </w:r>
      <w:r w:rsidRPr="00B424B5">
        <w:rPr>
          <w:rFonts w:ascii="Times New Roman" w:hAnsi="Times New Roman" w:cs="Times New Roman"/>
          <w:bCs/>
          <w:iCs/>
          <w:sz w:val="20"/>
          <w:szCs w:val="20"/>
        </w:rPr>
        <w:t>) can be expressed as</w:t>
      </w:r>
      <w:r w:rsidR="00974028" w:rsidRPr="00B424B5">
        <w:rPr>
          <w:rFonts w:ascii="Times New Roman" w:hAnsi="Times New Roman" w:cs="Times New Roman"/>
          <w:bCs/>
          <w:iCs/>
          <w:sz w:val="20"/>
          <w:szCs w:val="20"/>
        </w:rPr>
        <w:t xml:space="preserve"> </w:t>
      </w:r>
      <w:r w:rsidRPr="00B424B5">
        <w:rPr>
          <w:rFonts w:ascii="Times New Roman" w:eastAsia="游明朝" w:hAnsi="Times New Roman" w:cs="Times New Roman"/>
          <w:bCs/>
          <w:iCs/>
          <w:sz w:val="20"/>
          <w:szCs w:val="20"/>
        </w:rPr>
        <w:t>follows:</w:t>
      </w:r>
    </w:p>
    <w:p w14:paraId="47967440" w14:textId="07D352D3" w:rsidR="007476C0" w:rsidRPr="00B424B5" w:rsidRDefault="007476C0" w:rsidP="00CD36DF">
      <w:pPr>
        <w:rPr>
          <w:rFonts w:ascii="Times New Roman" w:eastAsia="游明朝" w:hAnsi="Times New Roman" w:cs="Times New Roman"/>
          <w:bCs/>
          <w:iCs/>
          <w:sz w:val="20"/>
          <w:szCs w:val="20"/>
        </w:rPr>
      </w:pPr>
      <w:r w:rsidRPr="00B424B5">
        <w:rPr>
          <w:rFonts w:ascii="Times New Roman" w:hAnsi="Times New Roman" w:cs="Times New Roman"/>
          <w:position w:val="-32"/>
        </w:rPr>
        <w:object w:dxaOrig="2140" w:dyaOrig="760" w14:anchorId="54C0A143">
          <v:shape id="_x0000_i1057" type="#_x0000_t75" style="width:106.9pt;height:37.5pt" o:ole="">
            <v:imagedata r:id="rId71" o:title=""/>
          </v:shape>
          <o:OLEObject Type="Embed" ProgID="Equation.DSMT4" ShapeID="_x0000_i1057" DrawAspect="Content" ObjectID="_1797928704" r:id="rId72"/>
        </w:object>
      </w:r>
      <w:r w:rsidRPr="00B424B5">
        <w:rPr>
          <w:rFonts w:ascii="Times New Roman" w:hAnsi="Times New Roman" w:cs="Times New Roman"/>
        </w:rPr>
        <w:t>. (4)</w:t>
      </w:r>
    </w:p>
    <w:p w14:paraId="69A494CD" w14:textId="547CF5DE" w:rsidR="007A1B69"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 xml:space="preserve">Therefore, an expression for </w:t>
      </w:r>
      <w:r w:rsidR="00F048D8" w:rsidRPr="00B424B5">
        <w:rPr>
          <w:rFonts w:ascii="Times New Roman" w:hAnsi="Times New Roman" w:cs="Times New Roman"/>
          <w:position w:val="-6"/>
        </w:rPr>
        <w:object w:dxaOrig="279" w:dyaOrig="320" w14:anchorId="09FD02E4">
          <v:shape id="_x0000_i1058" type="#_x0000_t75" style="width:13.9pt;height:16.15pt" o:ole="">
            <v:imagedata r:id="rId73" o:title=""/>
          </v:shape>
          <o:OLEObject Type="Embed" ProgID="Equation.DSMT4" ShapeID="_x0000_i1058" DrawAspect="Content" ObjectID="_1797928705" r:id="rId74"/>
        </w:object>
      </w:r>
      <w:r w:rsidRPr="00B424B5">
        <w:rPr>
          <w:rFonts w:ascii="Times New Roman" w:hAnsi="Times New Roman" w:cs="Times New Roman"/>
          <w:bCs/>
          <w:sz w:val="20"/>
          <w:szCs w:val="20"/>
        </w:rPr>
        <w:t xml:space="preserve"> is obtained by differentiating Eq. (</w:t>
      </w:r>
      <w:r w:rsidR="00277933">
        <w:rPr>
          <w:rFonts w:ascii="Times New Roman" w:hAnsi="Times New Roman" w:cs="Times New Roman" w:hint="eastAsia"/>
          <w:bCs/>
          <w:sz w:val="20"/>
          <w:szCs w:val="20"/>
        </w:rPr>
        <w:t>2</w:t>
      </w:r>
      <w:r w:rsidRPr="00B424B5">
        <w:rPr>
          <w:rFonts w:ascii="Times New Roman" w:hAnsi="Times New Roman" w:cs="Times New Roman"/>
          <w:bCs/>
          <w:sz w:val="20"/>
          <w:szCs w:val="20"/>
        </w:rPr>
        <w:t>) with time and substituting it into Eq. (</w:t>
      </w:r>
      <w:r w:rsidR="00277933">
        <w:rPr>
          <w:rFonts w:ascii="Times New Roman" w:hAnsi="Times New Roman" w:cs="Times New Roman" w:hint="eastAsia"/>
          <w:bCs/>
          <w:sz w:val="20"/>
          <w:szCs w:val="20"/>
        </w:rPr>
        <w:t>4</w:t>
      </w:r>
      <w:r w:rsidRPr="00B424B5">
        <w:rPr>
          <w:rFonts w:ascii="Times New Roman" w:hAnsi="Times New Roman" w:cs="Times New Roman"/>
          <w:bCs/>
          <w:sz w:val="20"/>
          <w:szCs w:val="20"/>
        </w:rPr>
        <w:t>)</w:t>
      </w:r>
      <w:r w:rsidR="0003009B" w:rsidRPr="00B424B5">
        <w:rPr>
          <w:rFonts w:ascii="Times New Roman" w:hAnsi="Times New Roman" w:cs="Times New Roman"/>
          <w:bCs/>
          <w:sz w:val="20"/>
          <w:szCs w:val="20"/>
        </w:rPr>
        <w:t>:</w:t>
      </w:r>
    </w:p>
    <w:p w14:paraId="39065158" w14:textId="1C829D91" w:rsidR="003873E2" w:rsidRPr="00B424B5" w:rsidRDefault="000078F8" w:rsidP="00F73972">
      <w:pPr>
        <w:rPr>
          <w:rFonts w:ascii="Times New Roman" w:hAnsi="Times New Roman" w:cs="Times New Roman"/>
        </w:rPr>
      </w:pPr>
      <w:r w:rsidRPr="00B424B5">
        <w:rPr>
          <w:rFonts w:ascii="Times New Roman" w:hAnsi="Times New Roman" w:cs="Times New Roman"/>
          <w:position w:val="-30"/>
        </w:rPr>
        <w:object w:dxaOrig="5899" w:dyaOrig="720" w14:anchorId="6721F360">
          <v:shape id="_x0000_i1059" type="#_x0000_t75" style="width:295.15pt;height:36pt" o:ole="">
            <v:imagedata r:id="rId75" o:title=""/>
          </v:shape>
          <o:OLEObject Type="Embed" ProgID="Equation.DSMT4" ShapeID="_x0000_i1059" DrawAspect="Content" ObjectID="_1797928706" r:id="rId76"/>
        </w:object>
      </w:r>
      <w:r w:rsidRPr="00B424B5">
        <w:rPr>
          <w:rFonts w:ascii="Times New Roman" w:hAnsi="Times New Roman" w:cs="Times New Roman"/>
        </w:rPr>
        <w:t xml:space="preserve"> </w:t>
      </w:r>
      <w:r w:rsidR="00086CC7" w:rsidRPr="00B424B5">
        <w:rPr>
          <w:rFonts w:ascii="Times New Roman" w:hAnsi="Times New Roman" w:cs="Times New Roman"/>
        </w:rPr>
        <w:t>(5</w:t>
      </w:r>
      <w:r w:rsidR="00086CC7" w:rsidRPr="00B424B5">
        <w:rPr>
          <w:rFonts w:ascii="Times New Roman" w:hAnsi="Times New Roman" w:cs="Times New Roman"/>
          <w:i/>
          <w:iCs/>
        </w:rPr>
        <w:t>a</w:t>
      </w:r>
      <w:r w:rsidR="00086CC7" w:rsidRPr="00B424B5">
        <w:rPr>
          <w:rFonts w:ascii="Times New Roman" w:hAnsi="Times New Roman" w:cs="Times New Roman"/>
        </w:rPr>
        <w:t>)</w:t>
      </w:r>
    </w:p>
    <w:p w14:paraId="52375FAC" w14:textId="0B31DFFB" w:rsidR="007A1B69" w:rsidRPr="00B424B5" w:rsidRDefault="00863578" w:rsidP="00535662">
      <w:pPr>
        <w:rPr>
          <w:rFonts w:ascii="Times New Roman" w:hAnsi="Times New Roman" w:cs="Times New Roman"/>
          <w:b/>
          <w:sz w:val="20"/>
          <w:szCs w:val="20"/>
        </w:rPr>
      </w:pPr>
      <w:r w:rsidRPr="00B424B5">
        <w:rPr>
          <w:rFonts w:ascii="Times New Roman" w:hAnsi="Times New Roman" w:cs="Times New Roman"/>
          <w:position w:val="-32"/>
        </w:rPr>
        <w:object w:dxaOrig="3879" w:dyaOrig="760" w14:anchorId="75AC2B68">
          <v:shape id="_x0000_i1060" type="#_x0000_t75" style="width:193.9pt;height:37.5pt" o:ole="">
            <v:imagedata r:id="rId77" o:title=""/>
          </v:shape>
          <o:OLEObject Type="Embed" ProgID="Equation.DSMT4" ShapeID="_x0000_i1060" DrawAspect="Content" ObjectID="_1797928707" r:id="rId78"/>
        </w:object>
      </w:r>
      <w:r w:rsidRPr="00B424B5">
        <w:rPr>
          <w:rFonts w:ascii="Times New Roman" w:hAnsi="Times New Roman" w:cs="Times New Roman"/>
        </w:rPr>
        <w:t>. (5</w:t>
      </w:r>
      <w:r w:rsidRPr="00B424B5">
        <w:rPr>
          <w:rFonts w:ascii="Times New Roman" w:hAnsi="Times New Roman" w:cs="Times New Roman"/>
          <w:i/>
          <w:iCs/>
        </w:rPr>
        <w:t>b</w:t>
      </w:r>
      <w:r w:rsidRPr="00B424B5">
        <w:rPr>
          <w:rFonts w:ascii="Times New Roman" w:hAnsi="Times New Roman" w:cs="Times New Roman"/>
        </w:rPr>
        <w:t>)</w:t>
      </w:r>
    </w:p>
    <w:p w14:paraId="315E28A5" w14:textId="4C4C8316" w:rsidR="00D54488"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By substituting Eq. (</w:t>
      </w:r>
      <w:r w:rsidR="00277933">
        <w:rPr>
          <w:rFonts w:ascii="Times New Roman" w:hAnsi="Times New Roman" w:cs="Times New Roman" w:hint="eastAsia"/>
          <w:bCs/>
          <w:sz w:val="20"/>
          <w:szCs w:val="20"/>
        </w:rPr>
        <w:t>5</w:t>
      </w:r>
      <w:r w:rsidR="005D6DDC" w:rsidRPr="00B424B5">
        <w:rPr>
          <w:rFonts w:ascii="Times New Roman" w:hAnsi="Times New Roman" w:cs="Times New Roman"/>
          <w:bCs/>
          <w:i/>
          <w:iCs/>
          <w:sz w:val="20"/>
          <w:szCs w:val="20"/>
        </w:rPr>
        <w:t>b</w:t>
      </w:r>
      <w:r w:rsidRPr="00B424B5">
        <w:rPr>
          <w:rFonts w:ascii="Times New Roman" w:hAnsi="Times New Roman" w:cs="Times New Roman"/>
          <w:bCs/>
          <w:sz w:val="20"/>
          <w:szCs w:val="20"/>
        </w:rPr>
        <w:t>) into Eq. (</w:t>
      </w:r>
      <w:r w:rsidR="00277933">
        <w:rPr>
          <w:rFonts w:ascii="Times New Roman" w:hAnsi="Times New Roman" w:cs="Times New Roman" w:hint="eastAsia"/>
          <w:bCs/>
          <w:sz w:val="20"/>
          <w:szCs w:val="20"/>
        </w:rPr>
        <w:t>4</w:t>
      </w:r>
      <w:r w:rsidRPr="00B424B5">
        <w:rPr>
          <w:rFonts w:ascii="Times New Roman" w:hAnsi="Times New Roman" w:cs="Times New Roman"/>
          <w:bCs/>
          <w:sz w:val="20"/>
          <w:szCs w:val="20"/>
        </w:rPr>
        <w:t>)</w:t>
      </w:r>
      <w:r w:rsidR="0003009B"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the governing equation for </w:t>
      </w:r>
      <w:r w:rsidRPr="00B424B5">
        <w:rPr>
          <w:rFonts w:ascii="Times New Roman" w:eastAsia="游明朝" w:hAnsi="Times New Roman" w:cs="Times New Roman"/>
          <w:bCs/>
          <w:sz w:val="20"/>
          <w:szCs w:val="20"/>
        </w:rPr>
        <w:t>the phase composition</w:t>
      </w:r>
      <w:r w:rsidR="00E21EBF" w:rsidRPr="00B424B5">
        <w:rPr>
          <w:rFonts w:ascii="Times New Roman" w:hAnsi="Times New Roman" w:cs="Times New Roman"/>
          <w:bCs/>
          <w:sz w:val="20"/>
          <w:szCs w:val="20"/>
        </w:rPr>
        <w:t xml:space="preserve"> </w:t>
      </w:r>
      <w:r w:rsidR="005B67D2" w:rsidRPr="00B424B5">
        <w:rPr>
          <w:rFonts w:ascii="Times New Roman" w:hAnsi="Times New Roman" w:cs="Times New Roman"/>
          <w:bCs/>
          <w:sz w:val="20"/>
          <w:szCs w:val="20"/>
        </w:rPr>
        <w:t>was</w:t>
      </w:r>
      <w:r w:rsidR="00E21EBF" w:rsidRPr="00B424B5">
        <w:rPr>
          <w:rFonts w:ascii="Times New Roman" w:hAnsi="Times New Roman" w:cs="Times New Roman"/>
          <w:bCs/>
          <w:sz w:val="20"/>
          <w:szCs w:val="20"/>
        </w:rPr>
        <w:t xml:space="preserve"> obtained</w:t>
      </w:r>
      <w:r w:rsidRPr="00B424B5">
        <w:rPr>
          <w:rFonts w:ascii="Times New Roman" w:hAnsi="Times New Roman" w:cs="Times New Roman"/>
          <w:bCs/>
          <w:sz w:val="20"/>
          <w:szCs w:val="20"/>
        </w:rPr>
        <w:t xml:space="preserve"> as follows:</w:t>
      </w:r>
    </w:p>
    <w:p w14:paraId="7116B06F" w14:textId="56FE15D0" w:rsidR="000D3D9C" w:rsidRPr="00B424B5" w:rsidRDefault="000D3D9C" w:rsidP="00F73972">
      <w:pPr>
        <w:rPr>
          <w:rFonts w:ascii="Times New Roman" w:hAnsi="Times New Roman" w:cs="Times New Roman"/>
        </w:rPr>
      </w:pPr>
      <w:r w:rsidRPr="00B424B5">
        <w:rPr>
          <w:rFonts w:ascii="Times New Roman" w:hAnsi="Times New Roman" w:cs="Times New Roman"/>
          <w:position w:val="-36"/>
        </w:rPr>
        <w:object w:dxaOrig="5319" w:dyaOrig="840" w14:anchorId="3B0DA13F">
          <v:shape id="_x0000_i1061" type="#_x0000_t75" style="width:265.9pt;height:42pt" o:ole="">
            <v:imagedata r:id="rId79" o:title=""/>
          </v:shape>
          <o:OLEObject Type="Embed" ProgID="Equation.DSMT4" ShapeID="_x0000_i1061" DrawAspect="Content" ObjectID="_1797928708" r:id="rId80"/>
        </w:object>
      </w:r>
      <w:r w:rsidR="004A2892" w:rsidRPr="00B424B5">
        <w:rPr>
          <w:rFonts w:ascii="Times New Roman" w:hAnsi="Times New Roman" w:cs="Times New Roman"/>
        </w:rPr>
        <w:t xml:space="preserve"> (6</w:t>
      </w:r>
      <w:r w:rsidR="004A2892" w:rsidRPr="00B424B5">
        <w:rPr>
          <w:rFonts w:ascii="Times New Roman" w:hAnsi="Times New Roman" w:cs="Times New Roman"/>
          <w:i/>
          <w:iCs/>
        </w:rPr>
        <w:t>a</w:t>
      </w:r>
      <w:r w:rsidR="004A2892" w:rsidRPr="00B424B5">
        <w:rPr>
          <w:rFonts w:ascii="Times New Roman" w:hAnsi="Times New Roman" w:cs="Times New Roman"/>
        </w:rPr>
        <w:t>)</w:t>
      </w:r>
    </w:p>
    <w:p w14:paraId="1507BEDB" w14:textId="29FDF26A" w:rsidR="004A2892" w:rsidRPr="00B424B5" w:rsidRDefault="004A2892" w:rsidP="00F73972">
      <w:pPr>
        <w:rPr>
          <w:rFonts w:ascii="Times New Roman" w:hAnsi="Times New Roman" w:cs="Times New Roman"/>
          <w:bCs/>
          <w:sz w:val="20"/>
          <w:szCs w:val="20"/>
        </w:rPr>
      </w:pPr>
      <w:r w:rsidRPr="00B424B5">
        <w:rPr>
          <w:rFonts w:ascii="Times New Roman" w:hAnsi="Times New Roman" w:cs="Times New Roman"/>
          <w:position w:val="-34"/>
        </w:rPr>
        <w:object w:dxaOrig="4099" w:dyaOrig="800" w14:anchorId="4140F46F">
          <v:shape id="_x0000_i1062" type="#_x0000_t75" style="width:204.75pt;height:40.5pt" o:ole="">
            <v:imagedata r:id="rId81" o:title=""/>
          </v:shape>
          <o:OLEObject Type="Embed" ProgID="Equation.DSMT4" ShapeID="_x0000_i1062" DrawAspect="Content" ObjectID="_1797928709" r:id="rId82"/>
        </w:object>
      </w:r>
      <w:r w:rsidRPr="00B424B5">
        <w:rPr>
          <w:rFonts w:ascii="Times New Roman" w:hAnsi="Times New Roman" w:cs="Times New Roman"/>
        </w:rPr>
        <w:t>. (6</w:t>
      </w:r>
      <w:r w:rsidRPr="00B424B5">
        <w:rPr>
          <w:rFonts w:ascii="Times New Roman" w:hAnsi="Times New Roman" w:cs="Times New Roman"/>
          <w:i/>
          <w:iCs/>
        </w:rPr>
        <w:t>b</w:t>
      </w:r>
      <w:r w:rsidRPr="00B424B5">
        <w:rPr>
          <w:rFonts w:ascii="Times New Roman" w:hAnsi="Times New Roman" w:cs="Times New Roman"/>
        </w:rPr>
        <w:t>)</w:t>
      </w:r>
    </w:p>
    <w:p w14:paraId="4430029E" w14:textId="1EB4FE20" w:rsidR="007A1B69" w:rsidRPr="00B424B5" w:rsidRDefault="00CA4202" w:rsidP="00F73972">
      <w:pPr>
        <w:pStyle w:val="af9"/>
        <w:rPr>
          <w:b w:val="0"/>
          <w:sz w:val="20"/>
          <w:szCs w:val="20"/>
        </w:rPr>
      </w:pPr>
      <w:r w:rsidRPr="00B424B5">
        <w:rPr>
          <w:b w:val="0"/>
          <w:sz w:val="20"/>
          <w:szCs w:val="20"/>
        </w:rPr>
        <w:t>Using the finite difference method, the change in phase composition after a time interva</w:t>
      </w:r>
      <w:r w:rsidRPr="00B424B5">
        <w:rPr>
          <w:b w:val="0"/>
          <w:color w:val="000000" w:themeColor="text1"/>
          <w:sz w:val="20"/>
          <w:szCs w:val="20"/>
        </w:rPr>
        <w:t>l</w:t>
      </w:r>
      <w:r w:rsidR="00780784" w:rsidRPr="00B424B5">
        <w:rPr>
          <w:b w:val="0"/>
          <w:color w:val="000000" w:themeColor="text1"/>
          <w:sz w:val="20"/>
          <w:szCs w:val="20"/>
        </w:rPr>
        <w:t xml:space="preserve"> </w:t>
      </w:r>
      <w:r w:rsidR="009C392B" w:rsidRPr="00B424B5">
        <w:rPr>
          <w:position w:val="-6"/>
        </w:rPr>
        <w:object w:dxaOrig="300" w:dyaOrig="279" w14:anchorId="2892B1A0">
          <v:shape id="_x0000_i1063" type="#_x0000_t75" style="width:15pt;height:13.9pt" o:ole="">
            <v:imagedata r:id="rId83" o:title=""/>
          </v:shape>
          <o:OLEObject Type="Embed" ProgID="Equation.DSMT4" ShapeID="_x0000_i1063" DrawAspect="Content" ObjectID="_1797928710" r:id="rId84"/>
        </w:object>
      </w:r>
      <w:r w:rsidRPr="00B424B5">
        <w:rPr>
          <w:b w:val="0"/>
          <w:color w:val="000000" w:themeColor="text1"/>
          <w:sz w:val="20"/>
          <w:szCs w:val="20"/>
        </w:rPr>
        <w:t xml:space="preserve"> can b</w:t>
      </w:r>
      <w:r w:rsidRPr="00B424B5">
        <w:rPr>
          <w:b w:val="0"/>
          <w:sz w:val="20"/>
          <w:szCs w:val="20"/>
        </w:rPr>
        <w:t>e expressed as follows:</w:t>
      </w:r>
    </w:p>
    <w:p w14:paraId="24604894" w14:textId="6DAEF7B3" w:rsidR="003B654F" w:rsidRPr="00B424B5" w:rsidRDefault="003B654F" w:rsidP="003B654F">
      <w:pPr>
        <w:rPr>
          <w:rFonts w:ascii="Times New Roman" w:hAnsi="Times New Roman" w:cs="Times New Roman"/>
        </w:rPr>
      </w:pPr>
      <w:r w:rsidRPr="00B424B5">
        <w:rPr>
          <w:rFonts w:ascii="Times New Roman" w:hAnsi="Times New Roman" w:cs="Times New Roman"/>
          <w:position w:val="-30"/>
        </w:rPr>
        <w:object w:dxaOrig="3140" w:dyaOrig="700" w14:anchorId="0D449D5D">
          <v:shape id="_x0000_i1064" type="#_x0000_t75" style="width:156.75pt;height:34.9pt" o:ole="">
            <v:imagedata r:id="rId85" o:title=""/>
          </v:shape>
          <o:OLEObject Type="Embed" ProgID="Equation.DSMT4" ShapeID="_x0000_i1064" DrawAspect="Content" ObjectID="_1797928711" r:id="rId86"/>
        </w:object>
      </w:r>
      <w:r w:rsidRPr="00B424B5">
        <w:rPr>
          <w:rFonts w:ascii="Times New Roman" w:hAnsi="Times New Roman" w:cs="Times New Roman"/>
        </w:rPr>
        <w:t>. (7)</w:t>
      </w:r>
    </w:p>
    <w:p w14:paraId="5D3A2B33" w14:textId="753B611A" w:rsidR="007A1B69"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In this study, the first term of Eq. (</w:t>
      </w:r>
      <w:r w:rsidR="00277933">
        <w:rPr>
          <w:rFonts w:ascii="Times New Roman" w:hAnsi="Times New Roman" w:cs="Times New Roman" w:hint="eastAsia"/>
          <w:bCs/>
          <w:sz w:val="20"/>
          <w:szCs w:val="20"/>
        </w:rPr>
        <w:t>7</w:t>
      </w:r>
      <w:r w:rsidRPr="00B424B5">
        <w:rPr>
          <w:rFonts w:ascii="Times New Roman" w:hAnsi="Times New Roman" w:cs="Times New Roman"/>
          <w:bCs/>
          <w:sz w:val="20"/>
          <w:szCs w:val="20"/>
        </w:rPr>
        <w:t xml:space="preserve">) </w:t>
      </w:r>
      <w:r w:rsidR="007F6953" w:rsidRPr="00B424B5">
        <w:rPr>
          <w:rFonts w:ascii="Times New Roman" w:hAnsi="Times New Roman" w:cs="Times New Roman"/>
          <w:bCs/>
          <w:sz w:val="20"/>
          <w:szCs w:val="20"/>
        </w:rPr>
        <w:t xml:space="preserve">is </w:t>
      </w:r>
      <w:r w:rsidRPr="00B424B5">
        <w:rPr>
          <w:rFonts w:ascii="Times New Roman" w:hAnsi="Times New Roman" w:cs="Times New Roman"/>
          <w:bCs/>
          <w:sz w:val="20"/>
          <w:szCs w:val="20"/>
        </w:rPr>
        <w:t>“exchange term</w:t>
      </w:r>
      <w:r w:rsidR="00770E32"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which describes the flux of component exchange between phases </w:t>
      </w:r>
      <w:r w:rsidR="00136914" w:rsidRPr="00B424B5">
        <w:rPr>
          <w:rFonts w:ascii="Times New Roman" w:hAnsi="Times New Roman" w:cs="Times New Roman"/>
          <w:position w:val="-6"/>
        </w:rPr>
        <w:object w:dxaOrig="240" w:dyaOrig="220" w14:anchorId="75AEE48F">
          <v:shape id="_x0000_i1065" type="#_x0000_t75" style="width:12.4pt;height:11.25pt" o:ole="">
            <v:imagedata r:id="rId87" o:title=""/>
          </v:shape>
          <o:OLEObject Type="Embed" ProgID="Equation.DSMT4" ShapeID="_x0000_i1065" DrawAspect="Content" ObjectID="_1797928712" r:id="rId88"/>
        </w:object>
      </w:r>
      <w:r w:rsidRPr="00B424B5">
        <w:rPr>
          <w:rFonts w:ascii="Times New Roman" w:hAnsi="Times New Roman" w:cs="Times New Roman"/>
          <w:bCs/>
          <w:sz w:val="20"/>
          <w:szCs w:val="20"/>
        </w:rPr>
        <w:t xml:space="preserve"> and</w:t>
      </w:r>
      <w:r w:rsidR="00136914" w:rsidRPr="00B424B5">
        <w:rPr>
          <w:rFonts w:ascii="Times New Roman" w:hAnsi="Times New Roman" w:cs="Times New Roman"/>
          <w:noProof/>
          <w:position w:val="-5"/>
          <w:sz w:val="20"/>
          <w:szCs w:val="20"/>
        </w:rPr>
        <w:t xml:space="preserve"> </w:t>
      </w:r>
      <w:r w:rsidR="00136914" w:rsidRPr="00B424B5">
        <w:rPr>
          <w:rFonts w:ascii="Times New Roman" w:hAnsi="Times New Roman" w:cs="Times New Roman"/>
          <w:position w:val="-10"/>
        </w:rPr>
        <w:object w:dxaOrig="240" w:dyaOrig="320" w14:anchorId="16FB24DB">
          <v:shape id="_x0000_i1066" type="#_x0000_t75" style="width:12.4pt;height:16.15pt" o:ole="">
            <v:imagedata r:id="rId89" o:title=""/>
          </v:shape>
          <o:OLEObject Type="Embed" ProgID="Equation.DSMT4" ShapeID="_x0000_i1066" DrawAspect="Content" ObjectID="_1797928713" r:id="rId90"/>
        </w:object>
      </w:r>
      <w:r w:rsidRPr="00B424B5">
        <w:rPr>
          <w:rFonts w:ascii="Times New Roman" w:hAnsi="Times New Roman" w:cs="Times New Roman"/>
          <w:bCs/>
          <w:sz w:val="20"/>
          <w:szCs w:val="20"/>
        </w:rPr>
        <w:t>:</w:t>
      </w:r>
    </w:p>
    <w:p w14:paraId="49CC1B4F" w14:textId="7EA65624" w:rsidR="00AC435C" w:rsidRPr="00B424B5" w:rsidRDefault="00AC435C" w:rsidP="00F73972">
      <w:pPr>
        <w:rPr>
          <w:rFonts w:ascii="Times New Roman" w:hAnsi="Times New Roman" w:cs="Times New Roman"/>
          <w:bCs/>
          <w:sz w:val="20"/>
          <w:szCs w:val="20"/>
        </w:rPr>
      </w:pPr>
      <w:r w:rsidRPr="00B424B5">
        <w:rPr>
          <w:rFonts w:ascii="Times New Roman" w:hAnsi="Times New Roman" w:cs="Times New Roman"/>
          <w:position w:val="-34"/>
        </w:rPr>
        <w:object w:dxaOrig="3480" w:dyaOrig="800" w14:anchorId="53508B24">
          <v:shape id="_x0000_i1067" type="#_x0000_t75" style="width:174pt;height:40.5pt" o:ole="">
            <v:imagedata r:id="rId91" o:title=""/>
          </v:shape>
          <o:OLEObject Type="Embed" ProgID="Equation.DSMT4" ShapeID="_x0000_i1067" DrawAspect="Content" ObjectID="_1797928714" r:id="rId92"/>
        </w:object>
      </w:r>
      <w:r w:rsidR="006E5A73" w:rsidRPr="00B424B5">
        <w:rPr>
          <w:rFonts w:ascii="Times New Roman" w:hAnsi="Times New Roman" w:cs="Times New Roman"/>
        </w:rPr>
        <w:t>. (8)</w:t>
      </w:r>
    </w:p>
    <w:p w14:paraId="3968B138" w14:textId="33550E1F" w:rsidR="007A1B69"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Similarly, we refer to the second term in Eq. (</w:t>
      </w:r>
      <w:r w:rsidR="00277933">
        <w:rPr>
          <w:rFonts w:ascii="Times New Roman" w:hAnsi="Times New Roman" w:cs="Times New Roman" w:hint="eastAsia"/>
          <w:bCs/>
          <w:sz w:val="20"/>
          <w:szCs w:val="20"/>
        </w:rPr>
        <w:t>7</w:t>
      </w:r>
      <w:r w:rsidRPr="00B424B5">
        <w:rPr>
          <w:rFonts w:ascii="Times New Roman" w:hAnsi="Times New Roman" w:cs="Times New Roman"/>
          <w:bCs/>
          <w:sz w:val="20"/>
          <w:szCs w:val="20"/>
        </w:rPr>
        <w:t>) as “conservation term</w:t>
      </w:r>
      <w:r w:rsidR="00770E32" w:rsidRPr="00B424B5">
        <w:rPr>
          <w:rFonts w:ascii="Times New Roman" w:hAnsi="Times New Roman" w:cs="Times New Roman"/>
          <w:bCs/>
          <w:sz w:val="20"/>
          <w:szCs w:val="20"/>
        </w:rPr>
        <w:t>,</w:t>
      </w:r>
      <w:r w:rsidRPr="00B424B5">
        <w:rPr>
          <w:rFonts w:ascii="Times New Roman" w:hAnsi="Times New Roman" w:cs="Times New Roman"/>
          <w:bCs/>
          <w:sz w:val="20"/>
          <w:szCs w:val="20"/>
        </w:rPr>
        <w:t>” which describes the conservation constraint of composition</w:t>
      </w:r>
      <w:r w:rsidR="001036FF" w:rsidRPr="00B424B5">
        <w:rPr>
          <w:rFonts w:ascii="Times New Roman" w:hAnsi="Times New Roman" w:cs="Times New Roman"/>
          <w:bCs/>
          <w:sz w:val="20"/>
          <w:szCs w:val="20"/>
        </w:rPr>
        <w:t>s</w:t>
      </w:r>
      <w:r w:rsidRPr="00B424B5">
        <w:rPr>
          <w:rFonts w:ascii="Times New Roman" w:hAnsi="Times New Roman" w:cs="Times New Roman"/>
          <w:bCs/>
          <w:sz w:val="20"/>
          <w:szCs w:val="20"/>
        </w:rPr>
        <w:t xml:space="preserve"> during the evolution of </w:t>
      </w:r>
      <w:r w:rsidR="009253AC" w:rsidRPr="00B424B5">
        <w:rPr>
          <w:rFonts w:ascii="Times New Roman" w:hAnsi="Times New Roman" w:cs="Times New Roman"/>
          <w:bCs/>
          <w:sz w:val="20"/>
          <w:szCs w:val="20"/>
        </w:rPr>
        <w:t xml:space="preserve">the </w:t>
      </w:r>
      <w:r w:rsidRPr="00B424B5">
        <w:rPr>
          <w:rFonts w:ascii="Times New Roman" w:hAnsi="Times New Roman" w:cs="Times New Roman"/>
          <w:bCs/>
          <w:sz w:val="20"/>
          <w:szCs w:val="20"/>
        </w:rPr>
        <w:t>phase field and composition field</w:t>
      </w:r>
      <w:r w:rsidR="005076AE" w:rsidRPr="00B424B5">
        <w:rPr>
          <w:rFonts w:ascii="Times New Roman" w:hAnsi="Times New Roman" w:cs="Times New Roman"/>
          <w:bCs/>
          <w:sz w:val="20"/>
          <w:szCs w:val="20"/>
        </w:rPr>
        <w:t>:</w:t>
      </w:r>
    </w:p>
    <w:p w14:paraId="00638B7D" w14:textId="76D15547" w:rsidR="00123B4B" w:rsidRPr="00B424B5" w:rsidRDefault="00E46A8F" w:rsidP="00E46A8F">
      <w:pPr>
        <w:rPr>
          <w:rFonts w:ascii="Times New Roman" w:hAnsi="Times New Roman" w:cs="Times New Roman"/>
          <w:bCs/>
          <w:sz w:val="20"/>
          <w:szCs w:val="20"/>
        </w:rPr>
      </w:pPr>
      <w:r w:rsidRPr="00B424B5">
        <w:rPr>
          <w:rFonts w:ascii="Times New Roman" w:hAnsi="Times New Roman" w:cs="Times New Roman"/>
          <w:position w:val="-32"/>
        </w:rPr>
        <w:object w:dxaOrig="3420" w:dyaOrig="760" w14:anchorId="2B85F9D0">
          <v:shape id="_x0000_i1068" type="#_x0000_t75" style="width:171.4pt;height:37.5pt" o:ole="">
            <v:imagedata r:id="rId93" o:title=""/>
          </v:shape>
          <o:OLEObject Type="Embed" ProgID="Equation.DSMT4" ShapeID="_x0000_i1068" DrawAspect="Content" ObjectID="_1797928715" r:id="rId94"/>
        </w:object>
      </w:r>
      <w:r w:rsidR="006737BC" w:rsidRPr="00B424B5">
        <w:rPr>
          <w:rFonts w:ascii="Times New Roman" w:hAnsi="Times New Roman" w:cs="Times New Roman"/>
        </w:rPr>
        <w:t>. (9)</w:t>
      </w:r>
    </w:p>
    <w:p w14:paraId="05EADB3C" w14:textId="5EA78C2B" w:rsidR="00CD68F4"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 xml:space="preserve">The governing equation for </w:t>
      </w:r>
      <w:r w:rsidR="009253AC" w:rsidRPr="00B424B5">
        <w:rPr>
          <w:rFonts w:ascii="Times New Roman" w:hAnsi="Times New Roman" w:cs="Times New Roman"/>
          <w:bCs/>
          <w:sz w:val="20"/>
          <w:szCs w:val="20"/>
        </w:rPr>
        <w:t xml:space="preserve">the </w:t>
      </w:r>
      <w:r w:rsidR="00075C7B" w:rsidRPr="00B424B5">
        <w:rPr>
          <w:rFonts w:ascii="Times New Roman" w:hAnsi="Times New Roman" w:cs="Times New Roman"/>
          <w:bCs/>
          <w:sz w:val="20"/>
          <w:szCs w:val="20"/>
        </w:rPr>
        <w:t>multi</w:t>
      </w:r>
      <w:r w:rsidR="00BF67B6" w:rsidRPr="00B424B5">
        <w:rPr>
          <w:rFonts w:ascii="Times New Roman" w:hAnsi="Times New Roman" w:cs="Times New Roman"/>
          <w:bCs/>
          <w:sz w:val="20"/>
          <w:szCs w:val="20"/>
        </w:rPr>
        <w:t>-</w:t>
      </w:r>
      <w:r w:rsidR="00075C7B" w:rsidRPr="00B424B5">
        <w:rPr>
          <w:rFonts w:ascii="Times New Roman" w:hAnsi="Times New Roman" w:cs="Times New Roman"/>
          <w:bCs/>
          <w:sz w:val="20"/>
          <w:szCs w:val="20"/>
        </w:rPr>
        <w:t>phase</w:t>
      </w:r>
      <w:r w:rsidRPr="00B424B5">
        <w:rPr>
          <w:rFonts w:ascii="Times New Roman" w:hAnsi="Times New Roman" w:cs="Times New Roman"/>
          <w:bCs/>
          <w:sz w:val="20"/>
          <w:szCs w:val="20"/>
        </w:rPr>
        <w:t xml:space="preserve"> field model is expressed as follows:</w:t>
      </w:r>
    </w:p>
    <w:p w14:paraId="58D14965" w14:textId="77777777" w:rsidR="005F4801" w:rsidRPr="00B424B5" w:rsidRDefault="00F23446" w:rsidP="00571BA2">
      <w:pPr>
        <w:jc w:val="left"/>
        <w:rPr>
          <w:rFonts w:ascii="Times New Roman" w:hAnsi="Times New Roman" w:cs="Times New Roman"/>
        </w:rPr>
      </w:pPr>
      <w:r w:rsidRPr="00B424B5">
        <w:rPr>
          <w:rFonts w:ascii="Times New Roman" w:hAnsi="Times New Roman" w:cs="Times New Roman"/>
          <w:position w:val="-34"/>
        </w:rPr>
        <w:object w:dxaOrig="3120" w:dyaOrig="800" w14:anchorId="79E0374C">
          <v:shape id="_x0000_i1069" type="#_x0000_t75" style="width:156.4pt;height:40.5pt" o:ole="">
            <v:imagedata r:id="rId95" o:title=""/>
          </v:shape>
          <o:OLEObject Type="Embed" ProgID="Equation.DSMT4" ShapeID="_x0000_i1069" DrawAspect="Content" ObjectID="_1797928716" r:id="rId96"/>
        </w:object>
      </w:r>
      <w:r w:rsidRPr="00B424B5">
        <w:rPr>
          <w:rFonts w:ascii="Times New Roman" w:hAnsi="Times New Roman" w:cs="Times New Roman"/>
        </w:rPr>
        <w:t xml:space="preserve"> </w:t>
      </w:r>
      <w:r w:rsidR="00571BA2" w:rsidRPr="00B424B5">
        <w:rPr>
          <w:rFonts w:ascii="Times New Roman" w:hAnsi="Times New Roman" w:cs="Times New Roman"/>
        </w:rPr>
        <w:t>(10</w:t>
      </w:r>
      <w:r w:rsidR="00571BA2" w:rsidRPr="00B424B5">
        <w:rPr>
          <w:rFonts w:ascii="Times New Roman" w:hAnsi="Times New Roman" w:cs="Times New Roman"/>
          <w:i/>
          <w:iCs/>
        </w:rPr>
        <w:t>a</w:t>
      </w:r>
      <w:r w:rsidR="00571BA2" w:rsidRPr="00B424B5">
        <w:rPr>
          <w:rFonts w:ascii="Times New Roman" w:hAnsi="Times New Roman" w:cs="Times New Roman"/>
        </w:rPr>
        <w:t>)</w:t>
      </w:r>
    </w:p>
    <w:p w14:paraId="1DE92F58" w14:textId="2A29F6A9" w:rsidR="007A1B69" w:rsidRPr="00B424B5" w:rsidRDefault="005F4801" w:rsidP="005F4801">
      <w:pPr>
        <w:ind w:left="210" w:hangingChars="100" w:hanging="210"/>
        <w:jc w:val="left"/>
        <w:rPr>
          <w:rFonts w:ascii="Times New Roman" w:hAnsi="Times New Roman" w:cs="Times New Roman"/>
          <w:bCs/>
          <w:sz w:val="20"/>
          <w:szCs w:val="20"/>
        </w:rPr>
      </w:pPr>
      <w:r w:rsidRPr="00B424B5">
        <w:rPr>
          <w:rFonts w:ascii="Times New Roman" w:hAnsi="Times New Roman" w:cs="Times New Roman"/>
          <w:position w:val="-36"/>
        </w:rPr>
        <w:object w:dxaOrig="11100" w:dyaOrig="840" w14:anchorId="134B5EAD">
          <v:shape id="_x0000_i1070" type="#_x0000_t75" style="width:401.25pt;height:30.75pt" o:ole="">
            <v:imagedata r:id="rId97" o:title=""/>
          </v:shape>
          <o:OLEObject Type="Embed" ProgID="Equation.DSMT4" ShapeID="_x0000_i1070" DrawAspect="Content" ObjectID="_1797928717" r:id="rId98"/>
        </w:object>
      </w:r>
      <w:r w:rsidRPr="00B424B5">
        <w:rPr>
          <w:rFonts w:ascii="Times New Roman" w:hAnsi="Times New Roman" w:cs="Times New Roman"/>
        </w:rPr>
        <w:t>,</w:t>
      </w:r>
      <w:r w:rsidR="00064876" w:rsidRPr="00B424B5">
        <w:rPr>
          <w:rFonts w:ascii="Times New Roman" w:hAnsi="Times New Roman" w:cs="Times New Roman"/>
        </w:rPr>
        <w:t xml:space="preserve"> </w:t>
      </w:r>
      <w:r w:rsidRPr="00B424B5">
        <w:rPr>
          <w:rFonts w:ascii="Times New Roman" w:hAnsi="Times New Roman" w:cs="Times New Roman"/>
        </w:rPr>
        <w:t>(10</w:t>
      </w:r>
      <w:r w:rsidR="00067B1C" w:rsidRPr="00B424B5">
        <w:rPr>
          <w:rFonts w:ascii="Times New Roman" w:hAnsi="Times New Roman" w:cs="Times New Roman"/>
          <w:i/>
          <w:iCs/>
        </w:rPr>
        <w:t>b</w:t>
      </w:r>
      <w:r w:rsidR="00067B1C" w:rsidRPr="00B424B5">
        <w:rPr>
          <w:rFonts w:ascii="Times New Roman" w:hAnsi="Times New Roman" w:cs="Times New Roman"/>
        </w:rPr>
        <w:t>)</w:t>
      </w:r>
    </w:p>
    <w:p w14:paraId="00A393BD" w14:textId="7CAE910A" w:rsidR="00561B3C"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 xml:space="preserve">where </w:t>
      </w:r>
      <w:r w:rsidR="002D529E" w:rsidRPr="00B424B5">
        <w:rPr>
          <w:rFonts w:ascii="Times New Roman" w:hAnsi="Times New Roman" w:cs="Times New Roman"/>
          <w:position w:val="-14"/>
        </w:rPr>
        <w:object w:dxaOrig="480" w:dyaOrig="380" w14:anchorId="05817678">
          <v:shape id="_x0000_i1071" type="#_x0000_t75" style="width:23.65pt;height:19.5pt" o:ole="">
            <v:imagedata r:id="rId99" o:title=""/>
          </v:shape>
          <o:OLEObject Type="Embed" ProgID="Equation.DSMT4" ShapeID="_x0000_i1071" DrawAspect="Content" ObjectID="_1797928718" r:id="rId100"/>
        </w:object>
      </w:r>
      <w:r w:rsidRPr="00B424B5">
        <w:rPr>
          <w:rFonts w:ascii="Times New Roman" w:hAnsi="Times New Roman" w:cs="Times New Roman"/>
          <w:bCs/>
          <w:sz w:val="20"/>
          <w:szCs w:val="20"/>
        </w:rPr>
        <w:t xml:space="preserve"> is the mobility of phase field variable between phases </w:t>
      </w:r>
      <w:r w:rsidR="002D529E" w:rsidRPr="00B424B5">
        <w:rPr>
          <w:rFonts w:ascii="Times New Roman" w:hAnsi="Times New Roman" w:cs="Times New Roman"/>
          <w:position w:val="-6"/>
        </w:rPr>
        <w:object w:dxaOrig="240" w:dyaOrig="220" w14:anchorId="3471131F">
          <v:shape id="_x0000_i1072" type="#_x0000_t75" style="width:12.4pt;height:11.25pt" o:ole="">
            <v:imagedata r:id="rId101" o:title=""/>
          </v:shape>
          <o:OLEObject Type="Embed" ProgID="Equation.DSMT4" ShapeID="_x0000_i1072" DrawAspect="Content" ObjectID="_1797928719" r:id="rId102"/>
        </w:object>
      </w:r>
      <w:r w:rsidRPr="00B424B5">
        <w:rPr>
          <w:rFonts w:ascii="Times New Roman" w:hAnsi="Times New Roman" w:cs="Times New Roman"/>
          <w:bCs/>
          <w:sz w:val="20"/>
          <w:szCs w:val="20"/>
        </w:rPr>
        <w:t xml:space="preserve"> and </w:t>
      </w:r>
      <w:r w:rsidR="002D529E" w:rsidRPr="00B424B5">
        <w:rPr>
          <w:rFonts w:ascii="Times New Roman" w:hAnsi="Times New Roman" w:cs="Times New Roman"/>
          <w:position w:val="-10"/>
        </w:rPr>
        <w:object w:dxaOrig="240" w:dyaOrig="320" w14:anchorId="3337BF31">
          <v:shape id="_x0000_i1073" type="#_x0000_t75" style="width:12.4pt;height:16.15pt" o:ole="">
            <v:imagedata r:id="rId103" o:title=""/>
          </v:shape>
          <o:OLEObject Type="Embed" ProgID="Equation.DSMT4" ShapeID="_x0000_i1073" DrawAspect="Content" ObjectID="_1797928720" r:id="rId104"/>
        </w:object>
      </w:r>
      <w:r w:rsidRPr="00B424B5">
        <w:rPr>
          <w:rFonts w:ascii="Times New Roman" w:hAnsi="Times New Roman" w:cs="Times New Roman"/>
          <w:bCs/>
          <w:sz w:val="20"/>
          <w:szCs w:val="20"/>
        </w:rPr>
        <w:t>.</w:t>
      </w:r>
    </w:p>
    <w:p w14:paraId="1E67684E" w14:textId="77777777" w:rsidR="00561B3C" w:rsidRPr="00B424B5" w:rsidRDefault="00CA4202" w:rsidP="00F73972">
      <w:pPr>
        <w:numPr>
          <w:ilvl w:val="0"/>
          <w:numId w:val="4"/>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Iterative model</w:t>
      </w:r>
    </w:p>
    <w:p w14:paraId="001941BC" w14:textId="46E9676D" w:rsidR="00DC0933" w:rsidRPr="00B424B5" w:rsidRDefault="00CA4202" w:rsidP="00F73972">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 xml:space="preserve">In the </w:t>
      </w:r>
      <w:r w:rsidR="008F08B2" w:rsidRPr="00B424B5">
        <w:rPr>
          <w:rFonts w:ascii="Times New Roman" w:hAnsi="Times New Roman" w:cs="Times New Roman"/>
          <w:bCs/>
          <w:sz w:val="20"/>
          <w:szCs w:val="20"/>
        </w:rPr>
        <w:t>FID</w:t>
      </w:r>
      <w:r w:rsidRPr="00B424B5">
        <w:rPr>
          <w:rFonts w:ascii="Times New Roman" w:hAnsi="Times New Roman" w:cs="Times New Roman"/>
          <w:bCs/>
          <w:sz w:val="20"/>
          <w:szCs w:val="20"/>
        </w:rPr>
        <w:t xml:space="preserve"> model, it is necessary to set a sufficiently large</w:t>
      </w:r>
      <w:r w:rsidR="00414AE5" w:rsidRPr="00B424B5">
        <w:rPr>
          <w:rFonts w:ascii="Times New Roman" w:hAnsi="Times New Roman" w:cs="Times New Roman"/>
          <w:bCs/>
          <w:sz w:val="20"/>
          <w:szCs w:val="20"/>
        </w:rPr>
        <w:t xml:space="preserve"> interface</w:t>
      </w:r>
      <w:r w:rsidRPr="00B424B5">
        <w:rPr>
          <w:rFonts w:ascii="Times New Roman" w:hAnsi="Times New Roman" w:cs="Times New Roman"/>
          <w:bCs/>
          <w:sz w:val="20"/>
          <w:szCs w:val="20"/>
        </w:rPr>
        <w:t xml:space="preserve"> </w:t>
      </w:r>
      <w:r w:rsidR="00880A0A" w:rsidRPr="00B424B5">
        <w:rPr>
          <w:rFonts w:ascii="Times New Roman" w:hAnsi="Times New Roman" w:cs="Times New Roman"/>
          <w:bCs/>
          <w:sz w:val="20"/>
          <w:szCs w:val="20"/>
        </w:rPr>
        <w:t>permeability</w:t>
      </w:r>
      <w:r w:rsidRPr="00B424B5">
        <w:rPr>
          <w:rFonts w:ascii="Times New Roman" w:hAnsi="Times New Roman" w:cs="Times New Roman"/>
          <w:bCs/>
          <w:sz w:val="20"/>
          <w:szCs w:val="20"/>
        </w:rPr>
        <w:t xml:space="preserve"> value to achieve </w:t>
      </w:r>
      <w:r w:rsidR="009718DE" w:rsidRPr="00B424B5">
        <w:rPr>
          <w:rFonts w:ascii="Times New Roman" w:hAnsi="Times New Roman" w:cs="Times New Roman"/>
          <w:bCs/>
          <w:sz w:val="20"/>
          <w:szCs w:val="20"/>
        </w:rPr>
        <w:t>equal diffusion potential condition</w:t>
      </w:r>
      <w:r w:rsidRPr="00B424B5">
        <w:rPr>
          <w:rFonts w:ascii="Times New Roman" w:eastAsia="游明朝" w:hAnsi="Times New Roman" w:cs="Times New Roman"/>
          <w:bCs/>
          <w:sz w:val="20"/>
          <w:szCs w:val="20"/>
        </w:rPr>
        <w:t>s</w:t>
      </w:r>
      <w:r w:rsidRPr="00B424B5">
        <w:rPr>
          <w:rFonts w:ascii="Times New Roman" w:hAnsi="Times New Roman" w:cs="Times New Roman"/>
          <w:bCs/>
          <w:sz w:val="20"/>
          <w:szCs w:val="20"/>
        </w:rPr>
        <w:t xml:space="preserve">; however, this makes </w:t>
      </w:r>
      <w:r w:rsidRPr="00B424B5">
        <w:rPr>
          <w:rFonts w:ascii="Times New Roman" w:eastAsia="游明朝" w:hAnsi="Times New Roman" w:cs="Times New Roman"/>
          <w:bCs/>
          <w:sz w:val="20"/>
          <w:szCs w:val="20"/>
        </w:rPr>
        <w:t xml:space="preserve">the numerical </w:t>
      </w:r>
      <w:r w:rsidR="00880A0A" w:rsidRPr="00B424B5">
        <w:rPr>
          <w:rFonts w:ascii="Times New Roman" w:hAnsi="Times New Roman" w:cs="Times New Roman"/>
          <w:bCs/>
          <w:sz w:val="20"/>
          <w:szCs w:val="20"/>
        </w:rPr>
        <w:t>calculations</w:t>
      </w:r>
      <w:r w:rsidRPr="00B424B5">
        <w:rPr>
          <w:rFonts w:ascii="Times New Roman" w:hAnsi="Times New Roman" w:cs="Times New Roman"/>
          <w:bCs/>
          <w:sz w:val="20"/>
          <w:szCs w:val="20"/>
        </w:rPr>
        <w:t xml:space="preserve"> unstable and does not guarantee </w:t>
      </w:r>
      <w:r w:rsidR="009718DE" w:rsidRPr="00B424B5">
        <w:rPr>
          <w:rFonts w:ascii="Times New Roman" w:hAnsi="Times New Roman" w:cs="Times New Roman"/>
          <w:bCs/>
          <w:sz w:val="20"/>
          <w:szCs w:val="20"/>
        </w:rPr>
        <w:t>equal diffusion potential condition</w:t>
      </w:r>
      <w:r w:rsidRPr="00B424B5">
        <w:rPr>
          <w:rFonts w:ascii="Times New Roman" w:eastAsia="游明朝" w:hAnsi="Times New Roman" w:cs="Times New Roman"/>
          <w:bCs/>
          <w:sz w:val="20"/>
          <w:szCs w:val="20"/>
        </w:rPr>
        <w:t>s</w:t>
      </w:r>
      <w:r w:rsidRPr="00B424B5">
        <w:rPr>
          <w:rFonts w:ascii="Times New Roman" w:hAnsi="Times New Roman" w:cs="Times New Roman"/>
          <w:bCs/>
          <w:sz w:val="20"/>
          <w:szCs w:val="20"/>
        </w:rPr>
        <w:t xml:space="preserve">. Therefore, </w:t>
      </w:r>
      <w:r w:rsidR="009253AC" w:rsidRPr="00B424B5">
        <w:rPr>
          <w:rFonts w:ascii="Times New Roman" w:hAnsi="Times New Roman" w:cs="Times New Roman"/>
          <w:bCs/>
          <w:sz w:val="20"/>
          <w:szCs w:val="20"/>
        </w:rPr>
        <w:t>this section proposes</w:t>
      </w:r>
      <w:r w:rsidRPr="00B424B5">
        <w:rPr>
          <w:rFonts w:ascii="Times New Roman" w:hAnsi="Times New Roman" w:cs="Times New Roman"/>
          <w:bCs/>
          <w:sz w:val="20"/>
          <w:szCs w:val="20"/>
        </w:rPr>
        <w:t xml:space="preserve"> a new method </w:t>
      </w:r>
      <w:r w:rsidR="006C73E1" w:rsidRPr="00B424B5">
        <w:rPr>
          <w:rFonts w:ascii="Times New Roman" w:hAnsi="Times New Roman" w:cs="Times New Roman"/>
          <w:bCs/>
          <w:sz w:val="20"/>
          <w:szCs w:val="20"/>
        </w:rPr>
        <w:t xml:space="preserve">that </w:t>
      </w:r>
      <w:r w:rsidRPr="00B424B5">
        <w:rPr>
          <w:rFonts w:ascii="Times New Roman" w:hAnsi="Times New Roman" w:cs="Times New Roman"/>
          <w:bCs/>
          <w:sz w:val="20"/>
          <w:szCs w:val="20"/>
        </w:rPr>
        <w:t>add</w:t>
      </w:r>
      <w:r w:rsidR="006C73E1" w:rsidRPr="00B424B5">
        <w:rPr>
          <w:rFonts w:ascii="Times New Roman" w:hAnsi="Times New Roman" w:cs="Times New Roman"/>
          <w:bCs/>
          <w:sz w:val="20"/>
          <w:szCs w:val="20"/>
        </w:rPr>
        <w:t>s</w:t>
      </w:r>
      <w:r w:rsidRPr="00B424B5">
        <w:rPr>
          <w:rFonts w:ascii="Times New Roman" w:hAnsi="Times New Roman" w:cs="Times New Roman"/>
          <w:bCs/>
          <w:sz w:val="20"/>
          <w:szCs w:val="20"/>
        </w:rPr>
        <w:t xml:space="preserve"> an iterative calculation for the exchange term</w:t>
      </w:r>
      <w:r w:rsidR="0083326A" w:rsidRPr="00B424B5">
        <w:rPr>
          <w:rFonts w:ascii="Times New Roman" w:hAnsi="Times New Roman" w:cs="Times New Roman"/>
          <w:position w:val="-14"/>
        </w:rPr>
        <w:object w:dxaOrig="1060" w:dyaOrig="400" w14:anchorId="29EB675F">
          <v:shape id="_x0000_i1074" type="#_x0000_t75" style="width:52.5pt;height:19.9pt" o:ole="">
            <v:imagedata r:id="rId105" o:title=""/>
          </v:shape>
          <o:OLEObject Type="Embed" ProgID="Equation.DSMT4" ShapeID="_x0000_i1074" DrawAspect="Content" ObjectID="_1797928721" r:id="rId106"/>
        </w:object>
      </w:r>
      <w:r w:rsidRPr="00B424B5">
        <w:rPr>
          <w:rFonts w:ascii="Times New Roman" w:hAnsi="Times New Roman" w:cs="Times New Roman"/>
          <w:bCs/>
          <w:sz w:val="20"/>
          <w:szCs w:val="20"/>
        </w:rPr>
        <w:t xml:space="preserve"> to satisfy the </w:t>
      </w:r>
      <w:r w:rsidR="009718DE" w:rsidRPr="00B424B5">
        <w:rPr>
          <w:rFonts w:ascii="Times New Roman" w:hAnsi="Times New Roman" w:cs="Times New Roman"/>
          <w:bCs/>
          <w:sz w:val="20"/>
          <w:szCs w:val="20"/>
        </w:rPr>
        <w:t>equal diffusion potential condition</w:t>
      </w:r>
      <w:r w:rsidRPr="00B424B5">
        <w:rPr>
          <w:rFonts w:ascii="Times New Roman" w:hAnsi="Times New Roman" w:cs="Times New Roman"/>
          <w:bCs/>
          <w:sz w:val="20"/>
          <w:szCs w:val="20"/>
        </w:rPr>
        <w:t xml:space="preserve"> of interfacial </w:t>
      </w:r>
      <w:r w:rsidR="00E752AD" w:rsidRPr="00B424B5">
        <w:rPr>
          <w:rFonts w:ascii="Times New Roman" w:hAnsi="Times New Roman" w:cs="Times New Roman"/>
          <w:bCs/>
          <w:sz w:val="20"/>
          <w:szCs w:val="20"/>
        </w:rPr>
        <w:t>composition</w:t>
      </w:r>
      <w:r w:rsidR="004E4AF5" w:rsidRPr="00B424B5">
        <w:rPr>
          <w:rFonts w:ascii="Times New Roman" w:hAnsi="Times New Roman" w:cs="Times New Roman"/>
          <w:bCs/>
          <w:sz w:val="20"/>
          <w:szCs w:val="20"/>
        </w:rPr>
        <w:t>s</w:t>
      </w:r>
      <w:r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without</w:t>
      </w:r>
      <w:r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large</w:t>
      </w:r>
      <w:r w:rsidR="00414AE5" w:rsidRPr="00B424B5">
        <w:rPr>
          <w:rFonts w:ascii="Times New Roman" w:hAnsi="Times New Roman" w:cs="Times New Roman"/>
          <w:bCs/>
          <w:sz w:val="20"/>
          <w:szCs w:val="20"/>
        </w:rPr>
        <w:t xml:space="preserve"> interface</w:t>
      </w:r>
      <w:r w:rsidRPr="00B424B5">
        <w:rPr>
          <w:rFonts w:ascii="Times New Roman" w:hAnsi="Times New Roman" w:cs="Times New Roman"/>
          <w:bCs/>
          <w:sz w:val="20"/>
          <w:szCs w:val="20"/>
        </w:rPr>
        <w:t xml:space="preserve"> </w:t>
      </w:r>
      <w:r w:rsidR="00414AE5" w:rsidRPr="00B424B5">
        <w:rPr>
          <w:rFonts w:ascii="Times New Roman" w:hAnsi="Times New Roman" w:cs="Times New Roman"/>
          <w:bCs/>
          <w:sz w:val="20"/>
          <w:szCs w:val="20"/>
        </w:rPr>
        <w:t>permeability</w:t>
      </w:r>
      <w:r w:rsidRPr="00B424B5">
        <w:rPr>
          <w:rFonts w:ascii="Times New Roman" w:hAnsi="Times New Roman" w:cs="Times New Roman"/>
          <w:bCs/>
          <w:sz w:val="20"/>
          <w:szCs w:val="20"/>
        </w:rPr>
        <w:t xml:space="preserve">. </w:t>
      </w:r>
    </w:p>
    <w:p w14:paraId="29518B4D" w14:textId="2FD0A5CD" w:rsidR="004A11CF" w:rsidRPr="00B424B5" w:rsidRDefault="00CA4202" w:rsidP="00C15981">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We</w:t>
      </w:r>
      <w:r w:rsidR="003F0D87" w:rsidRPr="00B424B5">
        <w:rPr>
          <w:rFonts w:ascii="Times New Roman" w:hAnsi="Times New Roman" w:cs="Times New Roman"/>
          <w:bCs/>
          <w:sz w:val="20"/>
          <w:szCs w:val="20"/>
        </w:rPr>
        <w:t xml:space="preserve"> describe</w:t>
      </w:r>
      <w:r w:rsidR="005756B4" w:rsidRPr="00B424B5">
        <w:rPr>
          <w:rFonts w:ascii="Times New Roman" w:hAnsi="Times New Roman" w:cs="Times New Roman"/>
          <w:bCs/>
          <w:sz w:val="20"/>
          <w:szCs w:val="20"/>
        </w:rPr>
        <w:t xml:space="preserve"> the composition (</w:t>
      </w:r>
      <w:r w:rsidR="00124507" w:rsidRPr="00B424B5">
        <w:rPr>
          <w:rFonts w:ascii="Times New Roman" w:hAnsi="Times New Roman" w:cs="Times New Roman"/>
          <w:bCs/>
          <w:sz w:val="20"/>
          <w:szCs w:val="20"/>
        </w:rPr>
        <w:t xml:space="preserve">differing from the </w:t>
      </w:r>
      <w:r w:rsidR="005756B4" w:rsidRPr="00B424B5">
        <w:rPr>
          <w:rFonts w:ascii="Times New Roman" w:hAnsi="Times New Roman" w:cs="Times New Roman"/>
          <w:bCs/>
          <w:sz w:val="20"/>
          <w:szCs w:val="20"/>
        </w:rPr>
        <w:t xml:space="preserve">phase composition) transfer from phase </w:t>
      </w:r>
      <w:r w:rsidR="00A873D6" w:rsidRPr="00B424B5">
        <w:rPr>
          <w:rFonts w:ascii="Times New Roman" w:hAnsi="Times New Roman" w:cs="Times New Roman"/>
          <w:position w:val="-10"/>
        </w:rPr>
        <w:object w:dxaOrig="240" w:dyaOrig="320" w14:anchorId="4D62657F">
          <v:shape id="_x0000_i1075" type="#_x0000_t75" style="width:12.4pt;height:16.15pt" o:ole="">
            <v:imagedata r:id="rId107" o:title=""/>
          </v:shape>
          <o:OLEObject Type="Embed" ProgID="Equation.DSMT4" ShapeID="_x0000_i1075" DrawAspect="Content" ObjectID="_1797928722" r:id="rId108"/>
        </w:object>
      </w:r>
      <w:r w:rsidR="005756B4" w:rsidRPr="00B424B5">
        <w:rPr>
          <w:rFonts w:ascii="Times New Roman" w:hAnsi="Times New Roman" w:cs="Times New Roman"/>
          <w:bCs/>
          <w:sz w:val="20"/>
          <w:szCs w:val="20"/>
        </w:rPr>
        <w:t xml:space="preserve"> to phase </w:t>
      </w:r>
      <w:r w:rsidR="00A873D6" w:rsidRPr="00B424B5">
        <w:rPr>
          <w:rFonts w:ascii="Times New Roman" w:hAnsi="Times New Roman" w:cs="Times New Roman"/>
          <w:position w:val="-6"/>
        </w:rPr>
        <w:object w:dxaOrig="240" w:dyaOrig="220" w14:anchorId="6241ACA8">
          <v:shape id="_x0000_i1076" type="#_x0000_t75" style="width:12.4pt;height:11.25pt" o:ole="">
            <v:imagedata r:id="rId109" o:title=""/>
          </v:shape>
          <o:OLEObject Type="Embed" ProgID="Equation.DSMT4" ShapeID="_x0000_i1076" DrawAspect="Content" ObjectID="_1797928723" r:id="rId110"/>
        </w:object>
      </w:r>
      <w:r w:rsidR="005756B4" w:rsidRPr="00B424B5">
        <w:rPr>
          <w:rFonts w:ascii="Times New Roman" w:hAnsi="Times New Roman" w:cs="Times New Roman"/>
          <w:bCs/>
          <w:sz w:val="20"/>
          <w:szCs w:val="20"/>
        </w:rPr>
        <w:t xml:space="preserve"> as </w:t>
      </w:r>
      <w:r w:rsidRPr="00B424B5">
        <w:rPr>
          <w:rFonts w:ascii="Times New Roman" w:hAnsi="Times New Roman" w:cs="Times New Roman"/>
          <w:noProof/>
          <w:position w:val="-14"/>
          <w:sz w:val="20"/>
          <w:szCs w:val="20"/>
        </w:rPr>
        <w:object w:dxaOrig="690" w:dyaOrig="405" w14:anchorId="30625B88">
          <v:shape id="_x0000_i1077" type="#_x0000_t75" style="width:34.5pt;height:21pt;mso-width-percent:0;mso-height-percent:0;mso-width-percent:0;mso-height-percent:0" o:ole="">
            <v:imagedata r:id="rId111" o:title=""/>
          </v:shape>
          <o:OLEObject Type="Embed" ProgID="Equation.DSMT4" ShapeID="_x0000_i1077" DrawAspect="Content" ObjectID="_1797928724" r:id="rId112"/>
        </w:object>
      </w:r>
      <w:r w:rsidRPr="00B424B5">
        <w:rPr>
          <w:rFonts w:ascii="Times New Roman" w:hAnsi="Times New Roman" w:cs="Times New Roman"/>
          <w:bCs/>
          <w:sz w:val="20"/>
          <w:szCs w:val="20"/>
        </w:rPr>
        <w:t>.</w:t>
      </w:r>
      <w:r w:rsidR="00B716A7" w:rsidRPr="00B424B5">
        <w:rPr>
          <w:rFonts w:ascii="Times New Roman" w:hAnsi="Times New Roman" w:cs="Times New Roman"/>
          <w:bCs/>
          <w:sz w:val="20"/>
          <w:szCs w:val="20"/>
        </w:rPr>
        <w:t xml:space="preserve"> </w:t>
      </w:r>
      <w:r w:rsidRPr="00B424B5">
        <w:rPr>
          <w:rFonts w:ascii="Times New Roman" w:hAnsi="Times New Roman" w:cs="Times New Roman"/>
          <w:noProof/>
          <w:position w:val="-6"/>
        </w:rPr>
        <w:object w:dxaOrig="240" w:dyaOrig="315" w14:anchorId="5D69610A">
          <v:shape id="_x0000_i1078" type="#_x0000_t75" style="width:12.4pt;height:16.15pt;mso-width-percent:0;mso-height-percent:0;mso-width-percent:0;mso-height-percent:0" o:ole="">
            <v:imagedata r:id="rId113" o:title=""/>
          </v:shape>
          <o:OLEObject Type="Embed" ProgID="Equation.DSMT4" ShapeID="_x0000_i1078" DrawAspect="Content" ObjectID="_1797928725" r:id="rId114"/>
        </w:object>
      </w:r>
      <w:r w:rsidR="00B716A7" w:rsidRPr="00B424B5">
        <w:rPr>
          <w:rFonts w:ascii="Times New Roman" w:hAnsi="Times New Roman" w:cs="Times New Roman"/>
          <w:bCs/>
          <w:sz w:val="20"/>
          <w:szCs w:val="20"/>
        </w:rPr>
        <w:t xml:space="preserve"> is a variable </w:t>
      </w:r>
      <w:r w:rsidR="00124507" w:rsidRPr="00B424B5">
        <w:rPr>
          <w:rFonts w:ascii="Times New Roman" w:hAnsi="Times New Roman" w:cs="Times New Roman"/>
          <w:bCs/>
          <w:sz w:val="20"/>
          <w:szCs w:val="20"/>
        </w:rPr>
        <w:t xml:space="preserve">related to </w:t>
      </w:r>
      <w:r w:rsidR="00B716A7" w:rsidRPr="00B424B5">
        <w:rPr>
          <w:rFonts w:ascii="Times New Roman" w:hAnsi="Times New Roman" w:cs="Times New Roman"/>
          <w:bCs/>
          <w:sz w:val="20"/>
          <w:szCs w:val="20"/>
        </w:rPr>
        <w:t xml:space="preserve">solute </w:t>
      </w:r>
      <w:r w:rsidRPr="00B424B5">
        <w:rPr>
          <w:rFonts w:ascii="Times New Roman" w:hAnsi="Times New Roman" w:cs="Times New Roman"/>
          <w:noProof/>
          <w:position w:val="-6"/>
        </w:rPr>
        <w:object w:dxaOrig="150" w:dyaOrig="255" w14:anchorId="44AED541">
          <v:shape id="_x0000_i1079" type="#_x0000_t75" style="width:7.5pt;height:12.4pt;mso-width-percent:0;mso-height-percent:0;mso-width-percent:0;mso-height-percent:0" o:ole="">
            <v:imagedata r:id="rId115" o:title=""/>
          </v:shape>
          <o:OLEObject Type="Embed" ProgID="Equation.DSMT4" ShapeID="_x0000_i1079" DrawAspect="Content" ObjectID="_1797928726" r:id="rId116"/>
        </w:object>
      </w:r>
      <w:r w:rsidR="00B716A7" w:rsidRPr="00B424B5">
        <w:rPr>
          <w:rFonts w:ascii="Times New Roman" w:hAnsi="Times New Roman" w:cs="Times New Roman"/>
        </w:rPr>
        <w:t>.</w:t>
      </w:r>
      <w:r w:rsidR="00D83C50" w:rsidRPr="00B424B5">
        <w:rPr>
          <w:rFonts w:ascii="Times New Roman" w:hAnsi="Times New Roman" w:cs="Times New Roman"/>
          <w:bCs/>
          <w:sz w:val="20"/>
          <w:szCs w:val="20"/>
        </w:rPr>
        <w:t xml:space="preserve"> </w:t>
      </w:r>
      <w:r w:rsidR="00B716A7" w:rsidRPr="00B424B5">
        <w:rPr>
          <w:rFonts w:ascii="Times New Roman" w:hAnsi="Times New Roman" w:cs="Times New Roman"/>
          <w:bCs/>
          <w:sz w:val="20"/>
          <w:szCs w:val="20"/>
        </w:rPr>
        <w:t>T</w:t>
      </w:r>
      <w:r w:rsidR="00335505" w:rsidRPr="00B424B5">
        <w:rPr>
          <w:rFonts w:ascii="Times New Roman" w:hAnsi="Times New Roman" w:cs="Times New Roman"/>
          <w:bCs/>
          <w:sz w:val="20"/>
          <w:szCs w:val="20"/>
        </w:rPr>
        <w:t xml:space="preserve">he phase compositions of component </w:t>
      </w:r>
      <w:r w:rsidR="00A873D6" w:rsidRPr="00B424B5">
        <w:rPr>
          <w:rFonts w:ascii="Times New Roman" w:hAnsi="Times New Roman" w:cs="Times New Roman"/>
          <w:position w:val="-6"/>
        </w:rPr>
        <w:object w:dxaOrig="139" w:dyaOrig="260" w14:anchorId="4127664E">
          <v:shape id="_x0000_i1080" type="#_x0000_t75" style="width:7.15pt;height:12.75pt" o:ole="">
            <v:imagedata r:id="rId117" o:title=""/>
          </v:shape>
          <o:OLEObject Type="Embed" ProgID="Equation.DSMT4" ShapeID="_x0000_i1080" DrawAspect="Content" ObjectID="_1797928727" r:id="rId118"/>
        </w:object>
      </w:r>
      <w:r w:rsidR="00335505" w:rsidRPr="00B424B5">
        <w:rPr>
          <w:rFonts w:ascii="Times New Roman" w:hAnsi="Times New Roman" w:cs="Times New Roman"/>
          <w:bCs/>
          <w:sz w:val="20"/>
          <w:szCs w:val="20"/>
        </w:rPr>
        <w:t xml:space="preserve"> in phases</w:t>
      </w:r>
      <w:r w:rsidR="00F35635" w:rsidRPr="00B424B5">
        <w:rPr>
          <w:rFonts w:ascii="Times New Roman" w:hAnsi="Times New Roman" w:cs="Times New Roman"/>
          <w:bCs/>
          <w:sz w:val="20"/>
          <w:szCs w:val="20"/>
        </w:rPr>
        <w:t xml:space="preserve"> </w:t>
      </w:r>
      <w:r w:rsidR="00A873D6" w:rsidRPr="00B424B5">
        <w:rPr>
          <w:rFonts w:ascii="Times New Roman" w:hAnsi="Times New Roman" w:cs="Times New Roman"/>
          <w:position w:val="-6"/>
        </w:rPr>
        <w:object w:dxaOrig="240" w:dyaOrig="220" w14:anchorId="2F3A11C6">
          <v:shape id="_x0000_i1081" type="#_x0000_t75" style="width:12.4pt;height:11.25pt" o:ole="">
            <v:imagedata r:id="rId119" o:title=""/>
          </v:shape>
          <o:OLEObject Type="Embed" ProgID="Equation.DSMT4" ShapeID="_x0000_i1081" DrawAspect="Content" ObjectID="_1797928728" r:id="rId120"/>
        </w:object>
      </w:r>
      <w:r w:rsidR="00335505" w:rsidRPr="00B424B5">
        <w:rPr>
          <w:rFonts w:ascii="Times New Roman" w:hAnsi="Times New Roman" w:cs="Times New Roman"/>
          <w:bCs/>
          <w:sz w:val="20"/>
          <w:szCs w:val="20"/>
        </w:rPr>
        <w:t xml:space="preserve"> and</w:t>
      </w:r>
      <w:r w:rsidR="00F35635" w:rsidRPr="00B424B5">
        <w:rPr>
          <w:rFonts w:ascii="Times New Roman" w:hAnsi="Times New Roman" w:cs="Times New Roman"/>
          <w:noProof/>
          <w:sz w:val="20"/>
          <w:szCs w:val="20"/>
          <w:lang w:eastAsia="en-US"/>
        </w:rPr>
        <w:drawing>
          <wp:inline distT="0" distB="0" distL="0" distR="0" wp14:anchorId="57FF6431" wp14:editId="1DF06EF5">
            <wp:extent cx="68649" cy="6865"/>
            <wp:effectExtent l="0" t="0" r="0" b="0"/>
            <wp:docPr id="283281323" name="Picture 1" descr="{&quot;mathml&quot;:&quot;&lt;math xmlns=\&quot;http://www.w3.org/1998/Math/MathML\&quot; style=\&quot;font-family:stix;font-size:16px;\&quot;/&gt;&quot;,&quot;origin&quot;:&quot;MathType for Microsoft Add-in&quot;}" title="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81323" name="Picture 1" descr="{&quot;mathml&quot;:&quot;&lt;math xmlns=\&quot;http://www.w3.org/1998/Math/MathML\&quot; style=\&quot;font-family:stix;font-size:16px;\&quot;/&gt;&quot;,&quot;origin&quot;:&quot;MathType for Microsoft Add-in&quot;}"/>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8649" cy="6865"/>
                    </a:xfrm>
                    <a:prstGeom prst="rect">
                      <a:avLst/>
                    </a:prstGeom>
                  </pic:spPr>
                </pic:pic>
              </a:graphicData>
            </a:graphic>
          </wp:inline>
        </w:drawing>
      </w:r>
      <w:r w:rsidR="00D04016" w:rsidRPr="00B424B5">
        <w:rPr>
          <w:rFonts w:ascii="Times New Roman" w:hAnsi="Times New Roman" w:cs="Times New Roman"/>
          <w:position w:val="-10"/>
        </w:rPr>
        <w:object w:dxaOrig="240" w:dyaOrig="320" w14:anchorId="6D6CF9D6">
          <v:shape id="_x0000_i1082" type="#_x0000_t75" style="width:12.4pt;height:16.15pt" o:ole="">
            <v:imagedata r:id="rId122" o:title=""/>
          </v:shape>
          <o:OLEObject Type="Embed" ProgID="Equation.DSMT4" ShapeID="_x0000_i1082" DrawAspect="Content" ObjectID="_1797928729" r:id="rId123"/>
        </w:object>
      </w:r>
      <w:r w:rsidR="00335505" w:rsidRPr="00B424B5">
        <w:rPr>
          <w:rFonts w:ascii="Times New Roman" w:hAnsi="Times New Roman" w:cs="Times New Roman"/>
          <w:bCs/>
          <w:sz w:val="20"/>
          <w:szCs w:val="20"/>
        </w:rPr>
        <w:t xml:space="preserve"> after </w:t>
      </w:r>
      <w:r w:rsidR="00D04016" w:rsidRPr="00B424B5">
        <w:rPr>
          <w:rFonts w:ascii="Times New Roman" w:hAnsi="Times New Roman" w:cs="Times New Roman"/>
          <w:position w:val="-6"/>
        </w:rPr>
        <w:object w:dxaOrig="300" w:dyaOrig="279" w14:anchorId="662836F1">
          <v:shape id="_x0000_i1083" type="#_x0000_t75" style="width:15pt;height:13.9pt" o:ole="">
            <v:imagedata r:id="rId124" o:title=""/>
          </v:shape>
          <o:OLEObject Type="Embed" ProgID="Equation.DSMT4" ShapeID="_x0000_i1083" DrawAspect="Content" ObjectID="_1797928730" r:id="rId125"/>
        </w:object>
      </w:r>
      <w:r w:rsidR="00335505" w:rsidRPr="00B424B5">
        <w:rPr>
          <w:rFonts w:ascii="Times New Roman" w:hAnsi="Times New Roman" w:cs="Times New Roman"/>
          <w:bCs/>
          <w:sz w:val="20"/>
          <w:szCs w:val="20"/>
        </w:rPr>
        <w:t xml:space="preserve"> owing to the exchange term can be described as</w:t>
      </w:r>
    </w:p>
    <w:p w14:paraId="1FA9562F" w14:textId="59C78575" w:rsidR="008C5B91" w:rsidRPr="00B424B5" w:rsidRDefault="008C5B91" w:rsidP="00C15981">
      <w:pPr>
        <w:ind w:firstLineChars="100" w:firstLine="210"/>
        <w:rPr>
          <w:rFonts w:ascii="Times New Roman" w:hAnsi="Times New Roman" w:cs="Times New Roman"/>
        </w:rPr>
      </w:pPr>
      <w:r w:rsidRPr="00B424B5">
        <w:rPr>
          <w:rFonts w:ascii="Times New Roman" w:hAnsi="Times New Roman" w:cs="Times New Roman"/>
          <w:position w:val="-30"/>
        </w:rPr>
        <w:object w:dxaOrig="3960" w:dyaOrig="740" w14:anchorId="3F61062E">
          <v:shape id="_x0000_i1084" type="#_x0000_t75" style="width:198.4pt;height:37.15pt" o:ole="">
            <v:imagedata r:id="rId126" o:title=""/>
          </v:shape>
          <o:OLEObject Type="Embed" ProgID="Equation.DSMT4" ShapeID="_x0000_i1084" DrawAspect="Content" ObjectID="_1797928731" r:id="rId127"/>
        </w:object>
      </w:r>
      <w:r w:rsidR="00EC7FDF" w:rsidRPr="00B424B5">
        <w:rPr>
          <w:rFonts w:ascii="Times New Roman" w:hAnsi="Times New Roman" w:cs="Times New Roman"/>
        </w:rPr>
        <w:t>, (11)</w:t>
      </w:r>
    </w:p>
    <w:p w14:paraId="07B1A3EC" w14:textId="47842072" w:rsidR="00040394" w:rsidRPr="00B424B5" w:rsidRDefault="00040394" w:rsidP="00C15981">
      <w:pPr>
        <w:ind w:firstLineChars="100" w:firstLine="210"/>
        <w:rPr>
          <w:rFonts w:ascii="Times New Roman" w:hAnsi="Times New Roman" w:cs="Times New Roman"/>
          <w:b/>
          <w:color w:val="FF0000"/>
        </w:rPr>
      </w:pPr>
      <w:r w:rsidRPr="00B424B5">
        <w:rPr>
          <w:rFonts w:ascii="Times New Roman" w:hAnsi="Times New Roman" w:cs="Times New Roman"/>
          <w:position w:val="-32"/>
        </w:rPr>
        <w:object w:dxaOrig="4000" w:dyaOrig="760" w14:anchorId="53BA820F">
          <v:shape id="_x0000_i1085" type="#_x0000_t75" style="width:200.25pt;height:37.5pt" o:ole="">
            <v:imagedata r:id="rId128" o:title=""/>
          </v:shape>
          <o:OLEObject Type="Embed" ProgID="Equation.DSMT4" ShapeID="_x0000_i1085" DrawAspect="Content" ObjectID="_1797928732" r:id="rId129"/>
        </w:object>
      </w:r>
      <w:r w:rsidRPr="00B424B5">
        <w:rPr>
          <w:rFonts w:ascii="Times New Roman" w:hAnsi="Times New Roman" w:cs="Times New Roman"/>
        </w:rPr>
        <w:t>. (12)</w:t>
      </w:r>
    </w:p>
    <w:p w14:paraId="60F26C7C" w14:textId="5A331230" w:rsidR="00DC0933" w:rsidRPr="00B424B5" w:rsidRDefault="00CA4202" w:rsidP="00F73972">
      <w:pPr>
        <w:rPr>
          <w:rFonts w:ascii="Times New Roman" w:hAnsi="Times New Roman" w:cs="Times New Roman"/>
          <w:bCs/>
          <w:sz w:val="20"/>
          <w:szCs w:val="20"/>
        </w:rPr>
      </w:pPr>
      <w:r w:rsidRPr="00B424B5">
        <w:rPr>
          <w:rFonts w:ascii="Times New Roman" w:eastAsia="游明朝" w:hAnsi="Times New Roman" w:cs="Times New Roman"/>
          <w:bCs/>
          <w:sz w:val="20"/>
          <w:szCs w:val="20"/>
        </w:rPr>
        <w:t xml:space="preserve">It </w:t>
      </w:r>
      <w:r w:rsidRPr="00B424B5">
        <w:rPr>
          <w:rFonts w:ascii="Times New Roman" w:hAnsi="Times New Roman" w:cs="Times New Roman"/>
          <w:bCs/>
          <w:sz w:val="20"/>
          <w:szCs w:val="20"/>
        </w:rPr>
        <w:t xml:space="preserve">is noteworthy that </w:t>
      </w:r>
      <w:r w:rsidR="00124507" w:rsidRPr="00B424B5">
        <w:rPr>
          <w:rFonts w:ascii="Times New Roman" w:hAnsi="Times New Roman" w:cs="Times New Roman"/>
          <w:bCs/>
          <w:sz w:val="20"/>
          <w:szCs w:val="20"/>
        </w:rPr>
        <w:t xml:space="preserve">the </w:t>
      </w:r>
      <w:r w:rsidR="003C2CDB" w:rsidRPr="00B424B5">
        <w:rPr>
          <w:rFonts w:ascii="Times New Roman" w:hAnsi="Times New Roman" w:cs="Times New Roman"/>
          <w:bCs/>
          <w:sz w:val="20"/>
          <w:szCs w:val="20"/>
        </w:rPr>
        <w:t xml:space="preserve">composition change divided by </w:t>
      </w:r>
      <w:r w:rsidR="00124507" w:rsidRPr="00B424B5">
        <w:rPr>
          <w:rFonts w:ascii="Times New Roman" w:hAnsi="Times New Roman" w:cs="Times New Roman"/>
          <w:bCs/>
          <w:sz w:val="20"/>
          <w:szCs w:val="20"/>
        </w:rPr>
        <w:t xml:space="preserve">the </w:t>
      </w:r>
      <w:r w:rsidR="003C2CDB" w:rsidRPr="00B424B5">
        <w:rPr>
          <w:rFonts w:ascii="Times New Roman" w:hAnsi="Times New Roman" w:cs="Times New Roman"/>
          <w:bCs/>
          <w:sz w:val="20"/>
          <w:szCs w:val="20"/>
        </w:rPr>
        <w:t xml:space="preserve">phase-field variable corresponds to </w:t>
      </w:r>
      <w:r w:rsidR="00124507" w:rsidRPr="00B424B5">
        <w:rPr>
          <w:rFonts w:ascii="Times New Roman" w:hAnsi="Times New Roman" w:cs="Times New Roman"/>
          <w:bCs/>
          <w:sz w:val="20"/>
          <w:szCs w:val="20"/>
        </w:rPr>
        <w:t xml:space="preserve">the </w:t>
      </w:r>
      <w:r w:rsidR="003C2CDB" w:rsidRPr="00B424B5">
        <w:rPr>
          <w:rFonts w:ascii="Times New Roman" w:hAnsi="Times New Roman" w:cs="Times New Roman"/>
          <w:bCs/>
          <w:sz w:val="20"/>
          <w:szCs w:val="20"/>
        </w:rPr>
        <w:t xml:space="preserve">phase </w:t>
      </w:r>
      <w:r w:rsidR="00C03CC4" w:rsidRPr="00B424B5">
        <w:rPr>
          <w:rFonts w:ascii="Times New Roman" w:hAnsi="Times New Roman" w:cs="Times New Roman"/>
          <w:bCs/>
          <w:sz w:val="20"/>
          <w:szCs w:val="20"/>
        </w:rPr>
        <w:t>composition</w:t>
      </w:r>
      <w:r w:rsidR="003C2CDB" w:rsidRPr="00B424B5">
        <w:rPr>
          <w:rFonts w:ascii="Times New Roman" w:hAnsi="Times New Roman" w:cs="Times New Roman"/>
          <w:bCs/>
          <w:sz w:val="20"/>
          <w:szCs w:val="20"/>
        </w:rPr>
        <w:t xml:space="preserve"> change</w:t>
      </w:r>
      <w:r w:rsidR="0015016D"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We define a diffusion potential difference function</w:t>
      </w:r>
      <w:r w:rsidR="00DE562D" w:rsidRPr="00B424B5">
        <w:rPr>
          <w:rFonts w:ascii="Times New Roman" w:hAnsi="Times New Roman" w:cs="Times New Roman"/>
          <w:bCs/>
          <w:sz w:val="20"/>
          <w:szCs w:val="20"/>
        </w:rPr>
        <w:t xml:space="preserve"> </w:t>
      </w:r>
      <w:r w:rsidRPr="00B424B5">
        <w:rPr>
          <w:rFonts w:ascii="Times New Roman" w:hAnsi="Times New Roman" w:cs="Times New Roman"/>
          <w:noProof/>
          <w:position w:val="-4"/>
        </w:rPr>
        <w:object w:dxaOrig="360" w:dyaOrig="300" w14:anchorId="14A118F1">
          <v:shape id="_x0000_i1086" type="#_x0000_t75" style="width:18.75pt;height:15pt;mso-width-percent:0;mso-height-percent:0;mso-width-percent:0;mso-height-percent:0" o:ole="">
            <v:imagedata r:id="rId130" o:title=""/>
          </v:shape>
          <o:OLEObject Type="Embed" ProgID="Equation.DSMT4" ShapeID="_x0000_i1086" DrawAspect="Content" ObjectID="_1797928733" r:id="rId131"/>
        </w:object>
      </w:r>
      <w:r w:rsidR="00124507" w:rsidRPr="00B424B5">
        <w:rPr>
          <w:rFonts w:ascii="Times New Roman" w:hAnsi="Times New Roman" w:cs="Times New Roman"/>
        </w:rPr>
        <w:t>,</w:t>
      </w:r>
      <w:r w:rsidR="00DE562D" w:rsidRPr="00B424B5">
        <w:rPr>
          <w:rFonts w:ascii="Times New Roman" w:hAnsi="Times New Roman" w:cs="Times New Roman"/>
          <w:bCs/>
          <w:sz w:val="20"/>
          <w:szCs w:val="20"/>
        </w:rPr>
        <w:t xml:space="preserve"> which </w:t>
      </w:r>
      <w:r w:rsidR="00C96A84" w:rsidRPr="00B424B5">
        <w:rPr>
          <w:rFonts w:ascii="Times New Roman" w:hAnsi="Times New Roman" w:cs="Times New Roman"/>
          <w:bCs/>
          <w:sz w:val="20"/>
          <w:szCs w:val="20"/>
        </w:rPr>
        <w:t xml:space="preserve">correspond to </w:t>
      </w:r>
      <w:r w:rsidR="00124507" w:rsidRPr="00B424B5">
        <w:rPr>
          <w:rFonts w:ascii="Times New Roman" w:hAnsi="Times New Roman" w:cs="Times New Roman"/>
          <w:bCs/>
          <w:sz w:val="20"/>
          <w:szCs w:val="20"/>
        </w:rPr>
        <w:t xml:space="preserve">the </w:t>
      </w:r>
      <w:r w:rsidR="006F7E3B" w:rsidRPr="00B424B5">
        <w:rPr>
          <w:rFonts w:ascii="Times New Roman" w:hAnsi="Times New Roman" w:cs="Times New Roman"/>
          <w:bCs/>
          <w:sz w:val="20"/>
          <w:szCs w:val="20"/>
        </w:rPr>
        <w:t xml:space="preserve">difference </w:t>
      </w:r>
      <w:r w:rsidR="00124507" w:rsidRPr="00B424B5">
        <w:rPr>
          <w:rFonts w:ascii="Times New Roman" w:hAnsi="Times New Roman" w:cs="Times New Roman"/>
          <w:bCs/>
          <w:sz w:val="20"/>
          <w:szCs w:val="20"/>
        </w:rPr>
        <w:t xml:space="preserve">in </w:t>
      </w:r>
      <w:r w:rsidR="006F7E3B" w:rsidRPr="00B424B5">
        <w:rPr>
          <w:rFonts w:ascii="Times New Roman" w:hAnsi="Times New Roman" w:cs="Times New Roman"/>
          <w:bCs/>
          <w:sz w:val="20"/>
          <w:szCs w:val="20"/>
        </w:rPr>
        <w:t>diffusion potential</w:t>
      </w:r>
      <w:r w:rsidR="00335505" w:rsidRPr="00B424B5">
        <w:rPr>
          <w:rFonts w:ascii="Times New Roman" w:hAnsi="Times New Roman" w:cs="Times New Roman"/>
          <w:bCs/>
          <w:color w:val="FF0000"/>
          <w:sz w:val="20"/>
          <w:szCs w:val="20"/>
        </w:rPr>
        <w:t xml:space="preserve"> </w:t>
      </w:r>
      <w:r w:rsidR="00335505" w:rsidRPr="00B424B5">
        <w:rPr>
          <w:rFonts w:ascii="Times New Roman" w:hAnsi="Times New Roman" w:cs="Times New Roman"/>
          <w:bCs/>
          <w:sz w:val="20"/>
          <w:szCs w:val="20"/>
        </w:rPr>
        <w:t xml:space="preserve">for component </w:t>
      </w:r>
      <w:r w:rsidR="00A1506E" w:rsidRPr="00B424B5">
        <w:rPr>
          <w:rFonts w:ascii="Times New Roman" w:hAnsi="Times New Roman" w:cs="Times New Roman"/>
          <w:position w:val="-6"/>
        </w:rPr>
        <w:object w:dxaOrig="139" w:dyaOrig="260" w14:anchorId="6836C418">
          <v:shape id="_x0000_i1087" type="#_x0000_t75" style="width:7.15pt;height:12.75pt" o:ole="">
            <v:imagedata r:id="rId132" o:title=""/>
          </v:shape>
          <o:OLEObject Type="Embed" ProgID="Equation.DSMT4" ShapeID="_x0000_i1087" DrawAspect="Content" ObjectID="_1797928734" r:id="rId133"/>
        </w:object>
      </w:r>
      <w:r w:rsidR="00335505" w:rsidRPr="00B424B5">
        <w:rPr>
          <w:rFonts w:ascii="Times New Roman" w:hAnsi="Times New Roman" w:cs="Times New Roman"/>
          <w:bCs/>
          <w:sz w:val="20"/>
          <w:szCs w:val="20"/>
        </w:rPr>
        <w:t xml:space="preserve"> between phases </w:t>
      </w:r>
      <w:r w:rsidR="00A1506E" w:rsidRPr="00B424B5">
        <w:rPr>
          <w:rFonts w:ascii="Times New Roman" w:hAnsi="Times New Roman" w:cs="Times New Roman"/>
          <w:position w:val="-6"/>
        </w:rPr>
        <w:object w:dxaOrig="240" w:dyaOrig="220" w14:anchorId="2AB88CC4">
          <v:shape id="_x0000_i1088" type="#_x0000_t75" style="width:12.4pt;height:11.25pt" o:ole="">
            <v:imagedata r:id="rId134" o:title=""/>
          </v:shape>
          <o:OLEObject Type="Embed" ProgID="Equation.DSMT4" ShapeID="_x0000_i1088" DrawAspect="Content" ObjectID="_1797928735" r:id="rId135"/>
        </w:object>
      </w:r>
      <w:r w:rsidR="00335505" w:rsidRPr="00B424B5">
        <w:rPr>
          <w:rFonts w:ascii="Times New Roman" w:hAnsi="Times New Roman" w:cs="Times New Roman"/>
          <w:bCs/>
          <w:sz w:val="20"/>
          <w:szCs w:val="20"/>
        </w:rPr>
        <w:t xml:space="preserve"> and </w:t>
      </w:r>
      <w:r w:rsidR="00A1506E" w:rsidRPr="00B424B5">
        <w:rPr>
          <w:rFonts w:ascii="Times New Roman" w:hAnsi="Times New Roman" w:cs="Times New Roman"/>
          <w:position w:val="-10"/>
        </w:rPr>
        <w:object w:dxaOrig="240" w:dyaOrig="320" w14:anchorId="657F281F">
          <v:shape id="_x0000_i1089" type="#_x0000_t75" style="width:12.4pt;height:16.15pt" o:ole="">
            <v:imagedata r:id="rId136" o:title=""/>
          </v:shape>
          <o:OLEObject Type="Embed" ProgID="Equation.DSMT4" ShapeID="_x0000_i1089" DrawAspect="Content" ObjectID="_1797928736" r:id="rId137"/>
        </w:object>
      </w:r>
      <w:r w:rsidR="00124507" w:rsidRPr="00B424B5">
        <w:rPr>
          <w:rFonts w:ascii="Times New Roman" w:hAnsi="Times New Roman" w:cs="Times New Roman"/>
          <w:bCs/>
          <w:sz w:val="20"/>
          <w:szCs w:val="20"/>
        </w:rPr>
        <w:t>,</w:t>
      </w:r>
      <w:r w:rsidR="00335505" w:rsidRPr="00B424B5">
        <w:rPr>
          <w:rFonts w:ascii="Times New Roman" w:hAnsi="Times New Roman" w:cs="Times New Roman"/>
          <w:bCs/>
          <w:sz w:val="20"/>
          <w:szCs w:val="20"/>
        </w:rPr>
        <w:t xml:space="preserve"> as</w:t>
      </w:r>
      <w:r w:rsidR="000B1A0C" w:rsidRPr="00B424B5">
        <w:rPr>
          <w:rFonts w:ascii="Times New Roman" w:hAnsi="Times New Roman" w:cs="Times New Roman"/>
          <w:bCs/>
          <w:sz w:val="20"/>
          <w:szCs w:val="20"/>
        </w:rPr>
        <w:t xml:space="preserve"> follows:</w:t>
      </w:r>
    </w:p>
    <w:p w14:paraId="63B0037F" w14:textId="63DDB3BB" w:rsidR="00A744F2" w:rsidRPr="00B424B5" w:rsidRDefault="00634D58" w:rsidP="00F73972">
      <w:pPr>
        <w:rPr>
          <w:rFonts w:ascii="Times New Roman" w:hAnsi="Times New Roman" w:cs="Times New Roman"/>
          <w:bCs/>
          <w:sz w:val="20"/>
          <w:szCs w:val="20"/>
        </w:rPr>
      </w:pPr>
      <w:r w:rsidRPr="00B424B5">
        <w:rPr>
          <w:rFonts w:ascii="Times New Roman" w:hAnsi="Times New Roman" w:cs="Times New Roman"/>
          <w:position w:val="-32"/>
        </w:rPr>
        <w:object w:dxaOrig="6640" w:dyaOrig="740" w14:anchorId="68159963">
          <v:shape id="_x0000_i1090" type="#_x0000_t75" style="width:331.9pt;height:37.15pt" o:ole="">
            <v:imagedata r:id="rId138" o:title=""/>
          </v:shape>
          <o:OLEObject Type="Embed" ProgID="Equation.DSMT4" ShapeID="_x0000_i1090" DrawAspect="Content" ObjectID="_1797928737" r:id="rId139"/>
        </w:object>
      </w:r>
      <w:r w:rsidR="00A744F2" w:rsidRPr="00B424B5">
        <w:rPr>
          <w:rFonts w:ascii="Times New Roman" w:hAnsi="Times New Roman" w:cs="Times New Roman"/>
        </w:rPr>
        <w:t>. (13)</w:t>
      </w:r>
    </w:p>
    <w:p w14:paraId="4CD3DEAB" w14:textId="4B2BB4D1" w:rsidR="00DC0933"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The Maclaurin expansion of Eq. (</w:t>
      </w:r>
      <w:r w:rsidR="00277933">
        <w:rPr>
          <w:rFonts w:ascii="Times New Roman" w:hAnsi="Times New Roman" w:cs="Times New Roman" w:hint="eastAsia"/>
          <w:bCs/>
          <w:sz w:val="20"/>
          <w:szCs w:val="20"/>
        </w:rPr>
        <w:t>13</w:t>
      </w:r>
      <w:r w:rsidRPr="00B424B5">
        <w:rPr>
          <w:rFonts w:ascii="Times New Roman" w:hAnsi="Times New Roman" w:cs="Times New Roman"/>
          <w:bCs/>
          <w:sz w:val="20"/>
          <w:szCs w:val="20"/>
        </w:rPr>
        <w:t xml:space="preserve">) is given by </w:t>
      </w:r>
      <w:r w:rsidR="002D0B55" w:rsidRPr="00B424B5">
        <w:rPr>
          <w:rFonts w:ascii="Times New Roman" w:hAnsi="Times New Roman" w:cs="Times New Roman"/>
          <w:bCs/>
          <w:sz w:val="20"/>
          <w:szCs w:val="20"/>
        </w:rPr>
        <w:t xml:space="preserve">a </w:t>
      </w:r>
      <w:r w:rsidRPr="00B424B5">
        <w:rPr>
          <w:rFonts w:ascii="Times New Roman" w:hAnsi="Times New Roman" w:cs="Times New Roman"/>
          <w:bCs/>
          <w:sz w:val="20"/>
          <w:szCs w:val="20"/>
        </w:rPr>
        <w:t>series</w:t>
      </w:r>
      <w:r w:rsidR="00E52927" w:rsidRPr="00B424B5">
        <w:rPr>
          <w:rFonts w:ascii="Times New Roman" w:hAnsi="Times New Roman" w:cs="Times New Roman"/>
          <w:bCs/>
          <w:sz w:val="20"/>
          <w:szCs w:val="20"/>
        </w:rPr>
        <w:t xml:space="preserve"> of</w:t>
      </w:r>
      <w:r w:rsidRPr="00B424B5">
        <w:rPr>
          <w:rFonts w:ascii="Times New Roman" w:hAnsi="Times New Roman" w:cs="Times New Roman"/>
          <w:bCs/>
          <w:sz w:val="20"/>
          <w:szCs w:val="20"/>
        </w:rPr>
        <w:t xml:space="preserve"> </w:t>
      </w:r>
    </w:p>
    <w:p w14:paraId="686DF6B2" w14:textId="519167E9" w:rsidR="00554C0D" w:rsidRPr="00B424B5" w:rsidRDefault="00554C0D" w:rsidP="00F73972">
      <w:pPr>
        <w:rPr>
          <w:rFonts w:ascii="Times New Roman" w:hAnsi="Times New Roman" w:cs="Times New Roman"/>
          <w:bCs/>
          <w:sz w:val="20"/>
          <w:szCs w:val="20"/>
        </w:rPr>
      </w:pPr>
      <w:r w:rsidRPr="00B424B5">
        <w:rPr>
          <w:rFonts w:ascii="Times New Roman" w:hAnsi="Times New Roman" w:cs="Times New Roman"/>
          <w:position w:val="-28"/>
        </w:rPr>
        <w:object w:dxaOrig="5880" w:dyaOrig="740" w14:anchorId="1DF49CD5">
          <v:shape id="_x0000_i1091" type="#_x0000_t75" style="width:294pt;height:37.15pt" o:ole="">
            <v:imagedata r:id="rId140" o:title=""/>
          </v:shape>
          <o:OLEObject Type="Embed" ProgID="Equation.DSMT4" ShapeID="_x0000_i1091" DrawAspect="Content" ObjectID="_1797928738" r:id="rId141"/>
        </w:object>
      </w:r>
      <w:r w:rsidRPr="00B424B5">
        <w:rPr>
          <w:rFonts w:ascii="Times New Roman" w:hAnsi="Times New Roman" w:cs="Times New Roman"/>
        </w:rPr>
        <w:t xml:space="preserve"> (14</w:t>
      </w:r>
      <w:r w:rsidRPr="00B424B5">
        <w:rPr>
          <w:rFonts w:ascii="Times New Roman" w:hAnsi="Times New Roman" w:cs="Times New Roman"/>
          <w:i/>
          <w:iCs/>
        </w:rPr>
        <w:t>a</w:t>
      </w:r>
      <w:r w:rsidRPr="00B424B5">
        <w:rPr>
          <w:rFonts w:ascii="Times New Roman" w:hAnsi="Times New Roman" w:cs="Times New Roman"/>
        </w:rPr>
        <w:t>)</w:t>
      </w:r>
    </w:p>
    <w:p w14:paraId="0E6F25E3" w14:textId="41A6D719" w:rsidR="00DC0933" w:rsidRPr="00B424B5" w:rsidRDefault="004A031A" w:rsidP="00FD4470">
      <w:pPr>
        <w:jc w:val="center"/>
        <w:rPr>
          <w:rFonts w:ascii="Times New Roman" w:hAnsi="Times New Roman" w:cs="Times New Roman"/>
          <w:position w:val="-19"/>
          <w:sz w:val="20"/>
          <w:szCs w:val="20"/>
        </w:rPr>
      </w:pPr>
      <w:r w:rsidRPr="00B424B5">
        <w:rPr>
          <w:rFonts w:ascii="Times New Roman" w:hAnsi="Times New Roman" w:cs="Times New Roman"/>
          <w:position w:val="-34"/>
        </w:rPr>
        <w:object w:dxaOrig="7460" w:dyaOrig="800" w14:anchorId="2A50C358">
          <v:shape id="_x0000_i1092" type="#_x0000_t75" style="width:373.15pt;height:40.5pt" o:ole="">
            <v:imagedata r:id="rId142" o:title=""/>
          </v:shape>
          <o:OLEObject Type="Embed" ProgID="Equation.DSMT4" ShapeID="_x0000_i1092" DrawAspect="Content" ObjectID="_1797928739" r:id="rId143"/>
        </w:object>
      </w:r>
      <w:r w:rsidR="00FD4470" w:rsidRPr="00B424B5">
        <w:rPr>
          <w:rFonts w:ascii="Times New Roman" w:hAnsi="Times New Roman" w:cs="Times New Roman"/>
        </w:rPr>
        <w:t>. (14</w:t>
      </w:r>
      <w:r w:rsidR="00FD4470" w:rsidRPr="00B424B5">
        <w:rPr>
          <w:rFonts w:ascii="Times New Roman" w:hAnsi="Times New Roman" w:cs="Times New Roman"/>
          <w:i/>
          <w:iCs/>
        </w:rPr>
        <w:t>b</w:t>
      </w:r>
      <w:r w:rsidR="00FD4470" w:rsidRPr="00B424B5">
        <w:rPr>
          <w:rFonts w:ascii="Times New Roman" w:hAnsi="Times New Roman" w:cs="Times New Roman"/>
        </w:rPr>
        <w:t>)</w:t>
      </w:r>
    </w:p>
    <w:p w14:paraId="0A7A4BB1" w14:textId="7C5D76B0" w:rsidR="004D5D2C" w:rsidRPr="00B424B5" w:rsidRDefault="00CA4202" w:rsidP="00546A62">
      <w:pPr>
        <w:jc w:val="left"/>
        <w:rPr>
          <w:rFonts w:ascii="Times New Roman" w:eastAsia="游明朝" w:hAnsi="Times New Roman" w:cs="Times New Roman"/>
          <w:bCs/>
          <w:sz w:val="20"/>
          <w:szCs w:val="20"/>
        </w:rPr>
      </w:pPr>
      <w:r w:rsidRPr="00B424B5">
        <w:rPr>
          <w:rFonts w:ascii="Times New Roman" w:hAnsi="Times New Roman" w:cs="Times New Roman"/>
          <w:bCs/>
          <w:sz w:val="20"/>
          <w:szCs w:val="20"/>
        </w:rPr>
        <w:t xml:space="preserve">When </w:t>
      </w:r>
      <w:r w:rsidR="00DC0933" w:rsidRPr="00B424B5">
        <w:rPr>
          <w:rFonts w:ascii="Times New Roman" w:hAnsi="Times New Roman" w:cs="Times New Roman"/>
          <w:bCs/>
          <w:sz w:val="20"/>
          <w:szCs w:val="20"/>
        </w:rPr>
        <w:t xml:space="preserve">we ignore the second and higher orders of </w:t>
      </w:r>
      <w:r w:rsidR="00067B1C" w:rsidRPr="00B424B5">
        <w:rPr>
          <w:rFonts w:ascii="Times New Roman" w:hAnsi="Times New Roman" w:cs="Times New Roman"/>
          <w:bCs/>
          <w:i/>
          <w:iCs/>
          <w:sz w:val="20"/>
          <w:szCs w:val="20"/>
        </w:rPr>
        <w:t>k</w:t>
      </w:r>
      <w:r w:rsidR="00067B1C" w:rsidRPr="00B424B5">
        <w:rPr>
          <w:rFonts w:ascii="Times New Roman" w:hAnsi="Times New Roman" w:cs="Times New Roman"/>
          <w:noProof/>
          <w:sz w:val="20"/>
          <w:szCs w:val="20"/>
        </w:rPr>
        <w:t xml:space="preserve"> </w:t>
      </w:r>
      <w:r w:rsidR="00DC0933" w:rsidRPr="00B424B5">
        <w:rPr>
          <w:rFonts w:ascii="Times New Roman" w:hAnsi="Times New Roman" w:cs="Times New Roman"/>
          <w:bCs/>
          <w:sz w:val="20"/>
          <w:szCs w:val="20"/>
        </w:rPr>
        <w:t>and apply the chain rule</w:t>
      </w:r>
      <w:r w:rsidR="00546A62" w:rsidRPr="00B424B5">
        <w:rPr>
          <w:rFonts w:ascii="Times New Roman" w:hAnsi="Times New Roman" w:cs="Times New Roman"/>
          <w:bCs/>
          <w:sz w:val="20"/>
          <w:szCs w:val="20"/>
        </w:rPr>
        <w:t xml:space="preserve">, </w:t>
      </w:r>
      <w:r w:rsidR="00DC0933" w:rsidRPr="00B424B5">
        <w:rPr>
          <w:rFonts w:ascii="Times New Roman" w:hAnsi="Times New Roman" w:cs="Times New Roman"/>
          <w:bCs/>
          <w:sz w:val="20"/>
          <w:szCs w:val="20"/>
        </w:rPr>
        <w:t>Eq. (</w:t>
      </w:r>
      <w:r w:rsidR="00277933">
        <w:rPr>
          <w:rFonts w:ascii="Times New Roman" w:hAnsi="Times New Roman" w:cs="Times New Roman" w:hint="eastAsia"/>
          <w:bCs/>
          <w:sz w:val="20"/>
          <w:szCs w:val="20"/>
        </w:rPr>
        <w:t>14</w:t>
      </w:r>
      <w:r w:rsidR="00900D11" w:rsidRPr="00B424B5">
        <w:rPr>
          <w:rFonts w:ascii="Times New Roman" w:hAnsi="Times New Roman" w:cs="Times New Roman"/>
          <w:bCs/>
          <w:i/>
          <w:iCs/>
          <w:sz w:val="20"/>
          <w:szCs w:val="20"/>
        </w:rPr>
        <w:t>b</w:t>
      </w:r>
      <w:r w:rsidR="00DC0933" w:rsidRPr="00B424B5">
        <w:rPr>
          <w:rFonts w:ascii="Times New Roman" w:hAnsi="Times New Roman" w:cs="Times New Roman"/>
          <w:bCs/>
          <w:sz w:val="20"/>
          <w:szCs w:val="20"/>
        </w:rPr>
        <w:t>) can be written as</w:t>
      </w:r>
      <w:r w:rsidR="009253AC" w:rsidRPr="00B424B5">
        <w:rPr>
          <w:rFonts w:ascii="Times New Roman" w:hAnsi="Times New Roman" w:cs="Times New Roman"/>
          <w:bCs/>
          <w:sz w:val="20"/>
          <w:szCs w:val="20"/>
        </w:rPr>
        <w:t xml:space="preserve"> </w:t>
      </w:r>
      <w:r w:rsidRPr="00B424B5">
        <w:rPr>
          <w:rFonts w:ascii="Times New Roman" w:eastAsia="游明朝" w:hAnsi="Times New Roman" w:cs="Times New Roman"/>
          <w:bCs/>
          <w:sz w:val="20"/>
          <w:szCs w:val="20"/>
        </w:rPr>
        <w:t>follows</w:t>
      </w:r>
      <w:r w:rsidR="00546A62" w:rsidRPr="00B424B5">
        <w:rPr>
          <w:rFonts w:ascii="Times New Roman" w:eastAsia="游明朝" w:hAnsi="Times New Roman" w:cs="Times New Roman"/>
          <w:bCs/>
          <w:sz w:val="20"/>
          <w:szCs w:val="20"/>
        </w:rPr>
        <w:t xml:space="preserve"> (see Appendix A</w:t>
      </w:r>
      <w:r w:rsidR="00BF0241" w:rsidRPr="00B424B5">
        <w:rPr>
          <w:rFonts w:ascii="Times New Roman" w:eastAsia="游明朝" w:hAnsi="Times New Roman" w:cs="Times New Roman"/>
          <w:bCs/>
          <w:sz w:val="20"/>
          <w:szCs w:val="20"/>
        </w:rPr>
        <w:t xml:space="preserve"> for more detail</w:t>
      </w:r>
      <w:r w:rsidR="00546A62" w:rsidRPr="00B424B5">
        <w:rPr>
          <w:rFonts w:ascii="Times New Roman" w:eastAsia="游明朝" w:hAnsi="Times New Roman" w:cs="Times New Roman"/>
          <w:bCs/>
          <w:sz w:val="20"/>
          <w:szCs w:val="20"/>
        </w:rPr>
        <w:t>)</w:t>
      </w:r>
      <w:r w:rsidRPr="00B424B5">
        <w:rPr>
          <w:rFonts w:ascii="Times New Roman" w:eastAsia="游明朝" w:hAnsi="Times New Roman" w:cs="Times New Roman"/>
          <w:bCs/>
          <w:sz w:val="20"/>
          <w:szCs w:val="20"/>
        </w:rPr>
        <w:t>:</w:t>
      </w:r>
    </w:p>
    <w:p w14:paraId="07378232" w14:textId="1D596E1A" w:rsidR="00B55808" w:rsidRPr="00B424B5" w:rsidRDefault="003F4AD6" w:rsidP="00546A62">
      <w:pPr>
        <w:jc w:val="left"/>
        <w:rPr>
          <w:rFonts w:ascii="Times New Roman" w:hAnsi="Times New Roman" w:cs="Times New Roman"/>
          <w:sz w:val="20"/>
          <w:szCs w:val="20"/>
        </w:rPr>
      </w:pPr>
      <w:r w:rsidRPr="00B424B5">
        <w:rPr>
          <w:rFonts w:ascii="Times New Roman" w:hAnsi="Times New Roman" w:cs="Times New Roman"/>
          <w:position w:val="-34"/>
        </w:rPr>
        <w:object w:dxaOrig="15240" w:dyaOrig="800" w14:anchorId="14AFCC91">
          <v:shape id="_x0000_i1093" type="#_x0000_t75" style="width:423pt;height:22.15pt" o:ole="">
            <v:imagedata r:id="rId144" o:title=""/>
          </v:shape>
          <o:OLEObject Type="Embed" ProgID="Equation.DSMT4" ShapeID="_x0000_i1093" DrawAspect="Content" ObjectID="_1797928740" r:id="rId145"/>
        </w:object>
      </w:r>
      <w:r w:rsidR="00BE243D" w:rsidRPr="00B424B5">
        <w:rPr>
          <w:rFonts w:ascii="Times New Roman" w:hAnsi="Times New Roman" w:cs="Times New Roman"/>
        </w:rPr>
        <w:t>. (15)</w:t>
      </w:r>
    </w:p>
    <w:p w14:paraId="32F6C76B" w14:textId="4F4B8E90" w:rsidR="00DC0933" w:rsidRPr="00B424B5" w:rsidRDefault="00CA4202" w:rsidP="00503BDE">
      <w:pPr>
        <w:rPr>
          <w:rFonts w:ascii="Times New Roman" w:hAnsi="Times New Roman" w:cs="Times New Roman"/>
          <w:bCs/>
          <w:sz w:val="20"/>
          <w:szCs w:val="20"/>
        </w:rPr>
      </w:pPr>
      <w:r w:rsidRPr="00B424B5">
        <w:rPr>
          <w:rFonts w:ascii="Times New Roman" w:hAnsi="Times New Roman" w:cs="Times New Roman"/>
          <w:bCs/>
          <w:sz w:val="20"/>
          <w:szCs w:val="20"/>
        </w:rPr>
        <w:t>Considering</w:t>
      </w:r>
      <w:r w:rsidR="00335505" w:rsidRPr="00B424B5">
        <w:rPr>
          <w:rFonts w:ascii="Times New Roman" w:hAnsi="Times New Roman" w:cs="Times New Roman"/>
          <w:bCs/>
          <w:sz w:val="20"/>
          <w:szCs w:val="20"/>
        </w:rPr>
        <w:t xml:space="preserve"> </w:t>
      </w:r>
      <w:r w:rsidR="003B1AE6" w:rsidRPr="00B424B5">
        <w:rPr>
          <w:rFonts w:ascii="Times New Roman" w:hAnsi="Times New Roman" w:cs="Times New Roman"/>
          <w:bCs/>
          <w:sz w:val="20"/>
          <w:szCs w:val="20"/>
        </w:rPr>
        <w:t xml:space="preserve">the </w:t>
      </w:r>
      <w:r w:rsidR="00335505" w:rsidRPr="00B424B5">
        <w:rPr>
          <w:rFonts w:ascii="Times New Roman" w:hAnsi="Times New Roman" w:cs="Times New Roman"/>
          <w:bCs/>
          <w:sz w:val="20"/>
          <w:szCs w:val="20"/>
        </w:rPr>
        <w:t>equal diffusion potential condition</w:t>
      </w:r>
      <w:r w:rsidR="000A3635" w:rsidRPr="00B424B5">
        <w:rPr>
          <w:rFonts w:ascii="Times New Roman" w:hAnsi="Times New Roman" w:cs="Times New Roman"/>
          <w:bCs/>
          <w:sz w:val="20"/>
          <w:szCs w:val="20"/>
        </w:rPr>
        <w:t xml:space="preserve"> (</w:t>
      </w:r>
      <w:r w:rsidRPr="00B424B5">
        <w:rPr>
          <w:rFonts w:ascii="Times New Roman" w:hAnsi="Times New Roman" w:cs="Times New Roman"/>
          <w:noProof/>
          <w:position w:val="-6"/>
        </w:rPr>
        <w:object w:dxaOrig="750" w:dyaOrig="315" w14:anchorId="35E165F1">
          <v:shape id="_x0000_i1094" type="#_x0000_t75" style="width:37.5pt;height:16.15pt;mso-width-percent:0;mso-height-percent:0;mso-width-percent:0;mso-height-percent:0" o:ole="">
            <v:imagedata r:id="rId146" o:title=""/>
          </v:shape>
          <o:OLEObject Type="Embed" ProgID="Equation.DSMT4" ShapeID="_x0000_i1094" DrawAspect="Content" ObjectID="_1797928741" r:id="rId147"/>
        </w:object>
      </w:r>
      <w:r w:rsidR="00343ECA" w:rsidRPr="00B424B5">
        <w:rPr>
          <w:rFonts w:ascii="Times New Roman" w:hAnsi="Times New Roman" w:cs="Times New Roman"/>
          <w:bCs/>
          <w:sz w:val="20"/>
          <w:szCs w:val="20"/>
        </w:rPr>
        <w:t>)</w:t>
      </w:r>
      <w:r w:rsidR="00335505"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and neglecting the cross-terms, Eq. (</w:t>
      </w:r>
      <w:r w:rsidR="00277933">
        <w:rPr>
          <w:rFonts w:ascii="Times New Roman" w:hAnsi="Times New Roman" w:cs="Times New Roman" w:hint="eastAsia"/>
          <w:bCs/>
          <w:sz w:val="20"/>
          <w:szCs w:val="20"/>
        </w:rPr>
        <w:t>15</w:t>
      </w:r>
      <w:r w:rsidRPr="00B424B5">
        <w:rPr>
          <w:rFonts w:ascii="Times New Roman" w:hAnsi="Times New Roman" w:cs="Times New Roman"/>
          <w:bCs/>
          <w:sz w:val="20"/>
          <w:szCs w:val="20"/>
        </w:rPr>
        <w:t>)</w:t>
      </w:r>
      <w:r w:rsidR="00335505" w:rsidRPr="00B424B5">
        <w:rPr>
          <w:rFonts w:ascii="Times New Roman" w:hAnsi="Times New Roman" w:cs="Times New Roman"/>
          <w:bCs/>
          <w:sz w:val="20"/>
          <w:szCs w:val="20"/>
        </w:rPr>
        <w:t xml:space="preserve"> can be solved analytically with respect to</w:t>
      </w:r>
      <w:r w:rsidR="006F6FA3" w:rsidRPr="00B424B5">
        <w:rPr>
          <w:rFonts w:ascii="Times New Roman" w:hAnsi="Times New Roman" w:cs="Times New Roman"/>
          <w:bCs/>
          <w:sz w:val="20"/>
          <w:szCs w:val="20"/>
        </w:rPr>
        <w:t xml:space="preserve"> </w:t>
      </w:r>
      <w:r w:rsidR="00BD107D" w:rsidRPr="00B424B5">
        <w:rPr>
          <w:rFonts w:ascii="Times New Roman" w:hAnsi="Times New Roman" w:cs="Times New Roman"/>
          <w:position w:val="-6"/>
        </w:rPr>
        <w:object w:dxaOrig="240" w:dyaOrig="320" w14:anchorId="26D4154E">
          <v:shape id="_x0000_i1095" type="#_x0000_t75" style="width:12.4pt;height:16.15pt" o:ole="">
            <v:imagedata r:id="rId148" o:title=""/>
          </v:shape>
          <o:OLEObject Type="Embed" ProgID="Equation.DSMT4" ShapeID="_x0000_i1095" DrawAspect="Content" ObjectID="_1797928742" r:id="rId149"/>
        </w:object>
      </w:r>
      <w:r w:rsidR="00327930" w:rsidRPr="00B424B5">
        <w:rPr>
          <w:rFonts w:ascii="Times New Roman" w:hAnsi="Times New Roman" w:cs="Times New Roman"/>
          <w:bCs/>
          <w:sz w:val="20"/>
          <w:szCs w:val="20"/>
        </w:rPr>
        <w:t xml:space="preserve"> </w:t>
      </w:r>
      <w:r w:rsidR="00BF0241" w:rsidRPr="00B424B5">
        <w:rPr>
          <w:rFonts w:ascii="Times New Roman" w:hAnsi="Times New Roman" w:cs="Times New Roman"/>
          <w:bCs/>
          <w:sz w:val="20"/>
          <w:szCs w:val="20"/>
        </w:rPr>
        <w:t>to obtain the</w:t>
      </w:r>
      <w:r w:rsidR="00AB3BFA"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following simple form:</w:t>
      </w:r>
    </w:p>
    <w:p w14:paraId="4535BC96" w14:textId="532985A4" w:rsidR="00147907" w:rsidRPr="00B424B5" w:rsidRDefault="00147907" w:rsidP="00503BDE">
      <w:pPr>
        <w:rPr>
          <w:rFonts w:ascii="Times New Roman" w:hAnsi="Times New Roman" w:cs="Times New Roman"/>
          <w:bCs/>
          <w:sz w:val="20"/>
          <w:szCs w:val="20"/>
        </w:rPr>
      </w:pPr>
      <w:r w:rsidRPr="00B424B5">
        <w:rPr>
          <w:rFonts w:ascii="Times New Roman" w:hAnsi="Times New Roman" w:cs="Times New Roman"/>
          <w:position w:val="-78"/>
        </w:rPr>
        <w:object w:dxaOrig="2960" w:dyaOrig="1560" w14:anchorId="60B1AAE2">
          <v:shape id="_x0000_i1096" type="#_x0000_t75" style="width:148.15pt;height:78pt" o:ole="">
            <v:imagedata r:id="rId150" o:title=""/>
          </v:shape>
          <o:OLEObject Type="Embed" ProgID="Equation.DSMT4" ShapeID="_x0000_i1096" DrawAspect="Content" ObjectID="_1797928743" r:id="rId151"/>
        </w:object>
      </w:r>
      <w:r w:rsidRPr="00B424B5">
        <w:rPr>
          <w:rFonts w:ascii="Times New Roman" w:hAnsi="Times New Roman" w:cs="Times New Roman"/>
        </w:rPr>
        <w:t>, (16)</w:t>
      </w:r>
    </w:p>
    <w:p w14:paraId="68811796" w14:textId="2D8D36C0" w:rsidR="00DC0933" w:rsidRPr="00B424B5" w:rsidRDefault="00CA4202" w:rsidP="00F73972">
      <w:pPr>
        <w:rPr>
          <w:rFonts w:ascii="Times New Roman" w:eastAsia="游明朝" w:hAnsi="Times New Roman" w:cs="Times New Roman"/>
          <w:bCs/>
          <w:iCs/>
          <w:sz w:val="20"/>
          <w:szCs w:val="20"/>
        </w:rPr>
      </w:pPr>
      <w:r w:rsidRPr="00B424B5">
        <w:rPr>
          <w:rFonts w:ascii="Times New Roman" w:hAnsi="Times New Roman" w:cs="Times New Roman"/>
          <w:bCs/>
          <w:sz w:val="20"/>
          <w:szCs w:val="20"/>
        </w:rPr>
        <w:t>resulting in</w:t>
      </w:r>
      <w:r w:rsidR="003B7AD3" w:rsidRPr="00B424B5">
        <w:rPr>
          <w:rFonts w:ascii="Times New Roman" w:hAnsi="Times New Roman" w:cs="Times New Roman"/>
          <w:bCs/>
          <w:sz w:val="20"/>
          <w:szCs w:val="20"/>
        </w:rPr>
        <w:t xml:space="preserve"> </w:t>
      </w:r>
      <w:r w:rsidRPr="00B424B5">
        <w:rPr>
          <w:rFonts w:ascii="Times New Roman" w:eastAsia="游明朝" w:hAnsi="Times New Roman" w:cs="Times New Roman"/>
          <w:bCs/>
          <w:sz w:val="20"/>
          <w:szCs w:val="20"/>
        </w:rPr>
        <w:t>a significantly reduced</w:t>
      </w:r>
      <w:r w:rsidRPr="00B424B5">
        <w:rPr>
          <w:rFonts w:ascii="Times New Roman" w:hAnsi="Times New Roman" w:cs="Times New Roman"/>
          <w:bCs/>
          <w:sz w:val="20"/>
          <w:szCs w:val="20"/>
        </w:rPr>
        <w:t xml:space="preserve"> computation time. This approximation </w:t>
      </w:r>
      <w:r w:rsidR="001C1131" w:rsidRPr="00B424B5">
        <w:rPr>
          <w:rFonts w:ascii="Times New Roman" w:hAnsi="Times New Roman" w:cs="Times New Roman"/>
          <w:bCs/>
          <w:sz w:val="20"/>
          <w:szCs w:val="20"/>
        </w:rPr>
        <w:t>applies</w:t>
      </w:r>
      <w:r w:rsidRPr="00B424B5">
        <w:rPr>
          <w:rFonts w:ascii="Times New Roman" w:hAnsi="Times New Roman" w:cs="Times New Roman"/>
          <w:bCs/>
          <w:sz w:val="20"/>
          <w:szCs w:val="20"/>
        </w:rPr>
        <w:t xml:space="preserve"> to most alloys.</w:t>
      </w:r>
      <w:r w:rsidR="00B06F2B" w:rsidRPr="00B424B5">
        <w:rPr>
          <w:rFonts w:ascii="Times New Roman" w:hAnsi="Times New Roman" w:cs="Times New Roman"/>
          <w:bCs/>
          <w:sz w:val="20"/>
          <w:szCs w:val="20"/>
        </w:rPr>
        <w:t xml:space="preserve"> </w:t>
      </w:r>
      <w:r w:rsidR="00BF0241" w:rsidRPr="00B424B5">
        <w:rPr>
          <w:rFonts w:ascii="Times New Roman" w:hAnsi="Times New Roman" w:cs="Times New Roman"/>
          <w:bCs/>
          <w:sz w:val="20"/>
          <w:szCs w:val="20"/>
        </w:rPr>
        <w:t>An a</w:t>
      </w:r>
      <w:r w:rsidR="00B06F2B" w:rsidRPr="00B424B5">
        <w:rPr>
          <w:rFonts w:ascii="Times New Roman" w:hAnsi="Times New Roman" w:cs="Times New Roman"/>
          <w:bCs/>
          <w:sz w:val="20"/>
          <w:szCs w:val="20"/>
        </w:rPr>
        <w:t xml:space="preserve">nalytical solution </w:t>
      </w:r>
      <w:r w:rsidR="00EE5416" w:rsidRPr="00B424B5">
        <w:rPr>
          <w:rFonts w:ascii="Times New Roman" w:hAnsi="Times New Roman" w:cs="Times New Roman"/>
          <w:bCs/>
          <w:sz w:val="20"/>
          <w:szCs w:val="20"/>
        </w:rPr>
        <w:t xml:space="preserve">with respect to </w:t>
      </w:r>
      <w:r w:rsidR="00147907" w:rsidRPr="00B424B5">
        <w:rPr>
          <w:rFonts w:ascii="Times New Roman" w:hAnsi="Times New Roman" w:cs="Times New Roman"/>
          <w:position w:val="-6"/>
        </w:rPr>
        <w:object w:dxaOrig="240" w:dyaOrig="320" w14:anchorId="32A929B9">
          <v:shape id="_x0000_i1097" type="#_x0000_t75" style="width:12.4pt;height:16.15pt" o:ole="">
            <v:imagedata r:id="rId148" o:title=""/>
          </v:shape>
          <o:OLEObject Type="Embed" ProgID="Equation.DSMT4" ShapeID="_x0000_i1097" DrawAspect="Content" ObjectID="_1797928744" r:id="rId152"/>
        </w:object>
      </w:r>
      <w:r w:rsidR="00EE5416" w:rsidRPr="00B424B5">
        <w:rPr>
          <w:rFonts w:ascii="Times New Roman" w:hAnsi="Times New Roman" w:cs="Times New Roman"/>
          <w:bCs/>
          <w:sz w:val="20"/>
          <w:szCs w:val="20"/>
        </w:rPr>
        <w:t xml:space="preserve"> </w:t>
      </w:r>
      <w:r w:rsidR="00B06F2B" w:rsidRPr="00B424B5">
        <w:rPr>
          <w:rFonts w:ascii="Times New Roman" w:hAnsi="Times New Roman" w:cs="Times New Roman"/>
          <w:bCs/>
          <w:sz w:val="20"/>
          <w:szCs w:val="20"/>
        </w:rPr>
        <w:t xml:space="preserve">can also be obtained without neglecting </w:t>
      </w:r>
      <w:r w:rsidR="00EE5416" w:rsidRPr="00B424B5">
        <w:rPr>
          <w:rFonts w:ascii="Times New Roman" w:hAnsi="Times New Roman" w:cs="Times New Roman"/>
          <w:bCs/>
          <w:sz w:val="20"/>
          <w:szCs w:val="20"/>
        </w:rPr>
        <w:t xml:space="preserve">the </w:t>
      </w:r>
      <w:r w:rsidR="00B06F2B" w:rsidRPr="00B424B5">
        <w:rPr>
          <w:rFonts w:ascii="Times New Roman" w:hAnsi="Times New Roman" w:cs="Times New Roman"/>
          <w:bCs/>
          <w:sz w:val="20"/>
          <w:szCs w:val="20"/>
        </w:rPr>
        <w:t>cross-terms</w:t>
      </w:r>
      <w:r w:rsidR="00BF0241" w:rsidRPr="00B424B5">
        <w:rPr>
          <w:rFonts w:ascii="Times New Roman" w:hAnsi="Times New Roman" w:cs="Times New Roman"/>
          <w:bCs/>
          <w:sz w:val="20"/>
          <w:szCs w:val="20"/>
        </w:rPr>
        <w:t>,</w:t>
      </w:r>
      <w:r w:rsidR="00B06F2B" w:rsidRPr="00B424B5">
        <w:rPr>
          <w:rFonts w:ascii="Times New Roman" w:hAnsi="Times New Roman" w:cs="Times New Roman"/>
          <w:bCs/>
          <w:sz w:val="20"/>
          <w:szCs w:val="20"/>
        </w:rPr>
        <w:t xml:space="preserve"> </w:t>
      </w:r>
      <w:r w:rsidR="00E76CD7" w:rsidRPr="00B424B5">
        <w:rPr>
          <w:rFonts w:ascii="Times New Roman" w:hAnsi="Times New Roman" w:cs="Times New Roman"/>
          <w:bCs/>
          <w:sz w:val="20"/>
          <w:szCs w:val="20"/>
        </w:rPr>
        <w:t>as</w:t>
      </w:r>
      <w:r w:rsidR="00BF0241" w:rsidRPr="00B424B5">
        <w:rPr>
          <w:rFonts w:ascii="Times New Roman" w:hAnsi="Times New Roman" w:cs="Times New Roman"/>
          <w:bCs/>
          <w:sz w:val="20"/>
          <w:szCs w:val="20"/>
        </w:rPr>
        <w:t xml:space="preserve"> described</w:t>
      </w:r>
      <w:r w:rsidR="00E76CD7" w:rsidRPr="00B424B5">
        <w:rPr>
          <w:rFonts w:ascii="Times New Roman" w:hAnsi="Times New Roman" w:cs="Times New Roman"/>
          <w:bCs/>
          <w:sz w:val="20"/>
          <w:szCs w:val="20"/>
        </w:rPr>
        <w:t xml:space="preserve"> in </w:t>
      </w:r>
      <w:r w:rsidR="00B06F2B" w:rsidRPr="00B424B5">
        <w:rPr>
          <w:rFonts w:ascii="Times New Roman" w:hAnsi="Times New Roman" w:cs="Times New Roman"/>
          <w:bCs/>
          <w:sz w:val="20"/>
          <w:szCs w:val="20"/>
        </w:rPr>
        <w:t>Appendix B.</w:t>
      </w:r>
      <w:r w:rsidRPr="00B424B5">
        <w:rPr>
          <w:rFonts w:ascii="Times New Roman" w:hAnsi="Times New Roman" w:cs="Times New Roman"/>
          <w:bCs/>
          <w:sz w:val="20"/>
          <w:szCs w:val="20"/>
        </w:rPr>
        <w:t xml:space="preserve"> </w:t>
      </w:r>
      <w:r w:rsidRPr="00B424B5">
        <w:rPr>
          <w:rFonts w:ascii="Times New Roman" w:hAnsi="Times New Roman" w:cs="Times New Roman"/>
          <w:bCs/>
          <w:iCs/>
          <w:sz w:val="20"/>
          <w:szCs w:val="20"/>
        </w:rPr>
        <w:t>Eqs. (</w:t>
      </w:r>
      <w:r w:rsidR="00277933">
        <w:rPr>
          <w:rFonts w:ascii="Times New Roman" w:hAnsi="Times New Roman" w:cs="Times New Roman" w:hint="eastAsia"/>
          <w:bCs/>
          <w:iCs/>
          <w:sz w:val="20"/>
          <w:szCs w:val="20"/>
        </w:rPr>
        <w:t>11</w:t>
      </w:r>
      <w:r w:rsidRPr="00B424B5">
        <w:rPr>
          <w:rFonts w:ascii="Times New Roman" w:hAnsi="Times New Roman" w:cs="Times New Roman"/>
          <w:bCs/>
          <w:iCs/>
          <w:sz w:val="20"/>
          <w:szCs w:val="20"/>
        </w:rPr>
        <w:t>) and (</w:t>
      </w:r>
      <w:r w:rsidR="00277933">
        <w:rPr>
          <w:rFonts w:ascii="Times New Roman" w:hAnsi="Times New Roman" w:cs="Times New Roman" w:hint="eastAsia"/>
          <w:bCs/>
          <w:iCs/>
          <w:sz w:val="20"/>
          <w:szCs w:val="20"/>
        </w:rPr>
        <w:t>16</w:t>
      </w:r>
      <w:r w:rsidRPr="00B424B5">
        <w:rPr>
          <w:rFonts w:ascii="Times New Roman" w:hAnsi="Times New Roman" w:cs="Times New Roman"/>
          <w:bCs/>
          <w:iCs/>
          <w:sz w:val="20"/>
          <w:szCs w:val="20"/>
        </w:rPr>
        <w:t>) yield the following</w:t>
      </w:r>
      <w:r w:rsidR="002D60DB" w:rsidRPr="00B424B5">
        <w:rPr>
          <w:rFonts w:ascii="Times New Roman" w:hAnsi="Times New Roman" w:cs="Times New Roman"/>
          <w:bCs/>
          <w:iCs/>
          <w:sz w:val="20"/>
          <w:szCs w:val="20"/>
        </w:rPr>
        <w:t xml:space="preserve"> </w:t>
      </w:r>
      <w:r w:rsidRPr="00B424B5">
        <w:rPr>
          <w:rFonts w:ascii="Times New Roman" w:hAnsi="Times New Roman" w:cs="Times New Roman"/>
          <w:bCs/>
          <w:iCs/>
          <w:sz w:val="20"/>
          <w:szCs w:val="20"/>
        </w:rPr>
        <w:t>exchange term</w:t>
      </w:r>
      <w:r w:rsidRPr="00B424B5">
        <w:rPr>
          <w:rFonts w:ascii="Times New Roman" w:eastAsia="游明朝" w:hAnsi="Times New Roman" w:cs="Times New Roman"/>
          <w:bCs/>
          <w:iCs/>
          <w:sz w:val="20"/>
          <w:szCs w:val="20"/>
        </w:rPr>
        <w:t>s:</w:t>
      </w:r>
    </w:p>
    <w:p w14:paraId="3B72B793" w14:textId="169BFD71" w:rsidR="00DC0933" w:rsidRPr="00B424B5" w:rsidRDefault="001C5F3A" w:rsidP="007626F1">
      <w:pPr>
        <w:rPr>
          <w:rFonts w:ascii="Times New Roman" w:hAnsi="Times New Roman" w:cs="Times New Roman"/>
          <w:bCs/>
          <w:iCs/>
          <w:sz w:val="20"/>
          <w:szCs w:val="20"/>
        </w:rPr>
      </w:pPr>
      <w:r w:rsidRPr="00B424B5">
        <w:rPr>
          <w:rFonts w:ascii="Times New Roman" w:hAnsi="Times New Roman" w:cs="Times New Roman"/>
          <w:position w:val="-78"/>
        </w:rPr>
        <w:object w:dxaOrig="3820" w:dyaOrig="1560" w14:anchorId="1B68887E">
          <v:shape id="_x0000_i1098" type="#_x0000_t75" style="width:191.25pt;height:78pt" o:ole="">
            <v:imagedata r:id="rId153" o:title=""/>
          </v:shape>
          <o:OLEObject Type="Embed" ProgID="Equation.DSMT4" ShapeID="_x0000_i1098" DrawAspect="Content" ObjectID="_1797928745" r:id="rId154"/>
        </w:object>
      </w:r>
      <w:r w:rsidRPr="00B424B5">
        <w:rPr>
          <w:rFonts w:ascii="Times New Roman" w:hAnsi="Times New Roman" w:cs="Times New Roman"/>
        </w:rPr>
        <w:t>. (17)</w:t>
      </w:r>
    </w:p>
    <w:p w14:paraId="3AF95353" w14:textId="14AAEDC0" w:rsidR="00DC0933"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The diffusion potential</w:t>
      </w:r>
      <w:r w:rsidRPr="00B424B5">
        <w:rPr>
          <w:rFonts w:ascii="Times New Roman" w:eastAsia="游明朝" w:hAnsi="Times New Roman" w:cs="Times New Roman"/>
          <w:bCs/>
          <w:sz w:val="20"/>
          <w:szCs w:val="20"/>
        </w:rPr>
        <w:t xml:space="preserve">s of </w:t>
      </w:r>
      <w:r w:rsidRPr="00B424B5">
        <w:rPr>
          <w:rFonts w:ascii="Times New Roman" w:hAnsi="Times New Roman" w:cs="Times New Roman"/>
          <w:bCs/>
          <w:sz w:val="20"/>
          <w:szCs w:val="20"/>
        </w:rPr>
        <w:t xml:space="preserve">the </w:t>
      </w:r>
      <w:r w:rsidR="007626F1" w:rsidRPr="00B424B5">
        <w:rPr>
          <w:rFonts w:ascii="Times New Roman" w:hAnsi="Times New Roman" w:cs="Times New Roman"/>
          <w:position w:val="-6"/>
        </w:rPr>
        <w:object w:dxaOrig="240" w:dyaOrig="220" w14:anchorId="091268C2">
          <v:shape id="_x0000_i1099" type="#_x0000_t75" style="width:12.4pt;height:11.25pt" o:ole="">
            <v:imagedata r:id="rId155" o:title=""/>
          </v:shape>
          <o:OLEObject Type="Embed" ProgID="Equation.DSMT4" ShapeID="_x0000_i1099" DrawAspect="Content" ObjectID="_1797928746" r:id="rId156"/>
        </w:object>
      </w:r>
      <w:r w:rsidRPr="00B424B5">
        <w:rPr>
          <w:rFonts w:ascii="Times New Roman" w:hAnsi="Times New Roman" w:cs="Times New Roman"/>
          <w:bCs/>
          <w:sz w:val="20"/>
          <w:szCs w:val="20"/>
        </w:rPr>
        <w:t xml:space="preserve"> and </w:t>
      </w:r>
      <w:r w:rsidR="007626F1" w:rsidRPr="00B424B5">
        <w:rPr>
          <w:rFonts w:ascii="Times New Roman" w:hAnsi="Times New Roman" w:cs="Times New Roman"/>
          <w:position w:val="-10"/>
        </w:rPr>
        <w:object w:dxaOrig="240" w:dyaOrig="320" w14:anchorId="49737472">
          <v:shape id="_x0000_i1100" type="#_x0000_t75" style="width:12.4pt;height:16.15pt" o:ole="">
            <v:imagedata r:id="rId157" o:title=""/>
          </v:shape>
          <o:OLEObject Type="Embed" ProgID="Equation.DSMT4" ShapeID="_x0000_i1100" DrawAspect="Content" ObjectID="_1797928747" r:id="rId158"/>
        </w:object>
      </w:r>
      <w:r w:rsidRPr="00B424B5">
        <w:rPr>
          <w:rFonts w:ascii="Times New Roman" w:hAnsi="Times New Roman" w:cs="Times New Roman"/>
          <w:bCs/>
          <w:sz w:val="20"/>
          <w:szCs w:val="20"/>
        </w:rPr>
        <w:t xml:space="preserve"> </w:t>
      </w:r>
      <w:r w:rsidRPr="00B424B5">
        <w:rPr>
          <w:rFonts w:ascii="Times New Roman" w:eastAsia="游明朝" w:hAnsi="Times New Roman" w:cs="Times New Roman"/>
          <w:bCs/>
          <w:sz w:val="20"/>
          <w:szCs w:val="20"/>
        </w:rPr>
        <w:t>phases coincide</w:t>
      </w:r>
      <w:r w:rsidRPr="00B424B5">
        <w:rPr>
          <w:rFonts w:ascii="Times New Roman" w:hAnsi="Times New Roman" w:cs="Times New Roman"/>
          <w:bCs/>
          <w:sz w:val="20"/>
          <w:szCs w:val="20"/>
        </w:rPr>
        <w:t xml:space="preserve">. In </w:t>
      </w:r>
      <w:r w:rsidRPr="00B424B5">
        <w:rPr>
          <w:rFonts w:ascii="Times New Roman" w:eastAsia="游明朝" w:hAnsi="Times New Roman" w:cs="Times New Roman"/>
          <w:bCs/>
          <w:sz w:val="20"/>
          <w:szCs w:val="20"/>
        </w:rPr>
        <w:t>the iterative model, Eq. (</w:t>
      </w:r>
      <w:r w:rsidR="00277933">
        <w:rPr>
          <w:rFonts w:ascii="Times New Roman" w:eastAsia="游明朝" w:hAnsi="Times New Roman" w:cs="Times New Roman" w:hint="eastAsia"/>
          <w:bCs/>
          <w:sz w:val="20"/>
          <w:szCs w:val="20"/>
        </w:rPr>
        <w:t xml:space="preserve">17) </w:t>
      </w:r>
      <w:r w:rsidRPr="00B424B5">
        <w:rPr>
          <w:rFonts w:ascii="Times New Roman" w:eastAsia="游明朝" w:hAnsi="Times New Roman" w:cs="Times New Roman"/>
          <w:bCs/>
          <w:sz w:val="20"/>
          <w:szCs w:val="20"/>
        </w:rPr>
        <w:t>is solved repeatedly</w:t>
      </w:r>
      <w:r w:rsidRPr="00B424B5">
        <w:rPr>
          <w:rFonts w:ascii="Times New Roman" w:hAnsi="Times New Roman" w:cs="Times New Roman"/>
          <w:bCs/>
          <w:sz w:val="20"/>
          <w:szCs w:val="20"/>
        </w:rPr>
        <w:t xml:space="preserve"> to guarantee equal diffusion potential condition</w:t>
      </w:r>
      <w:r w:rsidRPr="00B424B5">
        <w:rPr>
          <w:rFonts w:ascii="Times New Roman" w:eastAsia="游明朝" w:hAnsi="Times New Roman" w:cs="Times New Roman"/>
          <w:bCs/>
          <w:sz w:val="20"/>
          <w:szCs w:val="20"/>
        </w:rPr>
        <w:t xml:space="preserve">s. By applying </w:t>
      </w:r>
      <w:r w:rsidR="00F42F02" w:rsidRPr="00B424B5">
        <w:rPr>
          <w:rFonts w:ascii="Times New Roman" w:hAnsi="Times New Roman" w:cs="Times New Roman"/>
          <w:bCs/>
          <w:sz w:val="20"/>
          <w:szCs w:val="20"/>
        </w:rPr>
        <w:t xml:space="preserve">an </w:t>
      </w:r>
      <w:r w:rsidRPr="00B424B5">
        <w:rPr>
          <w:rFonts w:ascii="Times New Roman" w:hAnsi="Times New Roman" w:cs="Times New Roman"/>
          <w:bCs/>
          <w:sz w:val="20"/>
          <w:szCs w:val="20"/>
        </w:rPr>
        <w:t>infinite interface permeability and equal diffusion potential condition</w:t>
      </w:r>
      <w:r w:rsidRPr="00B424B5">
        <w:rPr>
          <w:rFonts w:ascii="Times New Roman" w:eastAsia="游明朝" w:hAnsi="Times New Roman" w:cs="Times New Roman"/>
          <w:bCs/>
          <w:sz w:val="20"/>
          <w:szCs w:val="20"/>
        </w:rPr>
        <w:t xml:space="preserve">s </w:t>
      </w:r>
      <w:r w:rsidRPr="00B424B5">
        <w:rPr>
          <w:rFonts w:ascii="Times New Roman" w:hAnsi="Times New Roman" w:cs="Times New Roman"/>
          <w:bCs/>
          <w:sz w:val="20"/>
          <w:szCs w:val="20"/>
        </w:rPr>
        <w:t>to Eq. (</w:t>
      </w:r>
      <w:r w:rsidR="00277933">
        <w:rPr>
          <w:rFonts w:ascii="Times New Roman" w:hAnsi="Times New Roman" w:cs="Times New Roman" w:hint="eastAsia"/>
          <w:bCs/>
          <w:sz w:val="20"/>
          <w:szCs w:val="20"/>
        </w:rPr>
        <w:t>10</w:t>
      </w:r>
      <w:r w:rsidR="009E6120" w:rsidRPr="00B424B5">
        <w:rPr>
          <w:rFonts w:ascii="Times New Roman" w:hAnsi="Times New Roman" w:cs="Times New Roman"/>
          <w:bCs/>
          <w:i/>
          <w:iCs/>
          <w:sz w:val="20"/>
          <w:szCs w:val="20"/>
        </w:rPr>
        <w:t>b</w:t>
      </w:r>
      <w:r w:rsidRPr="00B424B5">
        <w:rPr>
          <w:rFonts w:ascii="Times New Roman" w:hAnsi="Times New Roman" w:cs="Times New Roman"/>
          <w:bCs/>
          <w:sz w:val="20"/>
          <w:szCs w:val="20"/>
        </w:rPr>
        <w:t xml:space="preserve">), the phase-field governing equation </w:t>
      </w:r>
      <w:r w:rsidR="0070168B" w:rsidRPr="00B424B5">
        <w:rPr>
          <w:rFonts w:ascii="Times New Roman" w:hAnsi="Times New Roman" w:cs="Times New Roman"/>
          <w:bCs/>
          <w:sz w:val="20"/>
          <w:szCs w:val="20"/>
        </w:rPr>
        <w:t xml:space="preserve">can be </w:t>
      </w:r>
      <w:r w:rsidRPr="00B424B5">
        <w:rPr>
          <w:rFonts w:ascii="Times New Roman" w:hAnsi="Times New Roman" w:cs="Times New Roman"/>
          <w:bCs/>
          <w:sz w:val="20"/>
          <w:szCs w:val="20"/>
        </w:rPr>
        <w:t>modified as</w:t>
      </w:r>
    </w:p>
    <w:p w14:paraId="25CEA0D3" w14:textId="6E05105F" w:rsidR="00090033" w:rsidRPr="00B424B5" w:rsidRDefault="00090033" w:rsidP="00F73972">
      <w:pPr>
        <w:rPr>
          <w:rFonts w:ascii="Times New Roman" w:hAnsi="Times New Roman" w:cs="Times New Roman"/>
          <w:bCs/>
          <w:sz w:val="20"/>
          <w:szCs w:val="20"/>
        </w:rPr>
      </w:pPr>
      <w:r w:rsidRPr="00B424B5">
        <w:rPr>
          <w:rFonts w:ascii="Times New Roman" w:hAnsi="Times New Roman" w:cs="Times New Roman"/>
          <w:position w:val="-32"/>
        </w:rPr>
        <w:object w:dxaOrig="8559" w:dyaOrig="760" w14:anchorId="5B4ADFA7">
          <v:shape id="_x0000_i1101" type="#_x0000_t75" style="width:427.5pt;height:37.5pt" o:ole="">
            <v:imagedata r:id="rId159" o:title=""/>
          </v:shape>
          <o:OLEObject Type="Embed" ProgID="Equation.DSMT4" ShapeID="_x0000_i1101" DrawAspect="Content" ObjectID="_1797928748" r:id="rId160"/>
        </w:object>
      </w:r>
      <w:r w:rsidRPr="00B424B5">
        <w:rPr>
          <w:rFonts w:ascii="Times New Roman" w:hAnsi="Times New Roman" w:cs="Times New Roman"/>
        </w:rPr>
        <w:t>. (18)</w:t>
      </w:r>
    </w:p>
    <w:p w14:paraId="023E8692" w14:textId="645E6661" w:rsidR="00561B3C"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 xml:space="preserve">Calculations under an equal diffusion potential condition are feasible without setting the interface permeability in </w:t>
      </w:r>
      <w:r w:rsidRPr="00B424B5">
        <w:rPr>
          <w:rFonts w:ascii="Times New Roman" w:eastAsia="游明朝" w:hAnsi="Times New Roman" w:cs="Times New Roman"/>
          <w:bCs/>
          <w:sz w:val="20"/>
          <w:szCs w:val="20"/>
        </w:rPr>
        <w:t xml:space="preserve">the iterative model. It </w:t>
      </w:r>
      <w:r w:rsidRPr="00B424B5">
        <w:rPr>
          <w:rFonts w:ascii="Times New Roman" w:hAnsi="Times New Roman" w:cs="Times New Roman"/>
          <w:bCs/>
          <w:sz w:val="20"/>
          <w:szCs w:val="20"/>
        </w:rPr>
        <w:t>is noteworthy that Eq. (</w:t>
      </w:r>
      <w:r w:rsidR="00277933">
        <w:rPr>
          <w:rFonts w:ascii="Times New Roman" w:hAnsi="Times New Roman" w:cs="Times New Roman" w:hint="eastAsia"/>
          <w:bCs/>
          <w:sz w:val="20"/>
          <w:szCs w:val="20"/>
        </w:rPr>
        <w:t>18</w:t>
      </w:r>
      <w:r w:rsidRPr="00B424B5">
        <w:rPr>
          <w:rFonts w:ascii="Times New Roman" w:hAnsi="Times New Roman" w:cs="Times New Roman"/>
          <w:bCs/>
          <w:sz w:val="20"/>
          <w:szCs w:val="20"/>
        </w:rPr>
        <w:t xml:space="preserve">) is obtained </w:t>
      </w:r>
      <w:r w:rsidRPr="00B424B5">
        <w:rPr>
          <w:rFonts w:ascii="Times New Roman" w:eastAsia="游明朝" w:hAnsi="Times New Roman" w:cs="Times New Roman"/>
          <w:bCs/>
          <w:sz w:val="20"/>
          <w:szCs w:val="20"/>
        </w:rPr>
        <w:t>by assuming a constant value of the phase</w:t>
      </w:r>
      <w:r w:rsidRPr="00B424B5">
        <w:rPr>
          <w:rFonts w:ascii="Times New Roman" w:hAnsi="Times New Roman" w:cs="Times New Roman"/>
          <w:bCs/>
          <w:sz w:val="20"/>
          <w:szCs w:val="20"/>
        </w:rPr>
        <w:t>-field variable</w:t>
      </w:r>
      <w:r w:rsidR="00D301F7" w:rsidRPr="00B424B5">
        <w:rPr>
          <w:rFonts w:ascii="Times New Roman" w:hAnsi="Times New Roman" w:cs="Times New Roman"/>
          <w:bCs/>
          <w:sz w:val="20"/>
          <w:szCs w:val="20"/>
        </w:rPr>
        <w:t>; t</w:t>
      </w:r>
      <w:r w:rsidRPr="00B424B5">
        <w:rPr>
          <w:rFonts w:ascii="Times New Roman" w:hAnsi="Times New Roman" w:cs="Times New Roman"/>
          <w:bCs/>
          <w:sz w:val="20"/>
          <w:szCs w:val="20"/>
        </w:rPr>
        <w:t xml:space="preserve">herefore, the exchange term </w:t>
      </w:r>
      <w:r w:rsidR="008A446B" w:rsidRPr="00B424B5">
        <w:rPr>
          <w:rFonts w:ascii="Times New Roman" w:hAnsi="Times New Roman" w:cs="Times New Roman"/>
          <w:bCs/>
          <w:sz w:val="20"/>
          <w:szCs w:val="20"/>
        </w:rPr>
        <w:t>must</w:t>
      </w:r>
      <w:r w:rsidRPr="00B424B5">
        <w:rPr>
          <w:rFonts w:ascii="Times New Roman" w:hAnsi="Times New Roman" w:cs="Times New Roman"/>
          <w:bCs/>
          <w:sz w:val="20"/>
          <w:szCs w:val="20"/>
        </w:rPr>
        <w:t xml:space="preserve"> be computed separately from the phase-field equation</w:t>
      </w:r>
      <w:r w:rsidR="006D296F" w:rsidRPr="00B424B5">
        <w:rPr>
          <w:rFonts w:ascii="Times New Roman" w:hAnsi="Times New Roman" w:cs="Times New Roman"/>
          <w:bCs/>
          <w:sz w:val="20"/>
          <w:szCs w:val="20"/>
        </w:rPr>
        <w:t>s</w:t>
      </w:r>
      <w:r w:rsidRPr="00B424B5">
        <w:rPr>
          <w:rFonts w:ascii="Times New Roman" w:hAnsi="Times New Roman" w:cs="Times New Roman"/>
          <w:bCs/>
          <w:sz w:val="20"/>
          <w:szCs w:val="20"/>
        </w:rPr>
        <w:t>.</w:t>
      </w:r>
      <w:r w:rsidR="00653D9B"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 xml:space="preserve">Physically, this implies that the exchange of components occurs more rapidly than the development of </w:t>
      </w:r>
      <w:r w:rsidRPr="00B424B5">
        <w:rPr>
          <w:rFonts w:ascii="Times New Roman" w:eastAsia="游明朝" w:hAnsi="Times New Roman" w:cs="Times New Roman"/>
          <w:bCs/>
          <w:sz w:val="20"/>
          <w:szCs w:val="20"/>
        </w:rPr>
        <w:t>the phase</w:t>
      </w:r>
      <w:r w:rsidRPr="00B424B5">
        <w:rPr>
          <w:rFonts w:ascii="Times New Roman" w:hAnsi="Times New Roman" w:cs="Times New Roman"/>
          <w:bCs/>
          <w:sz w:val="20"/>
          <w:szCs w:val="20"/>
        </w:rPr>
        <w:t>-field variable.</w:t>
      </w:r>
      <w:r w:rsidR="00F200E7" w:rsidRPr="00B424B5">
        <w:rPr>
          <w:rFonts w:ascii="Times New Roman" w:hAnsi="Times New Roman" w:cs="Times New Roman"/>
          <w:color w:val="0F4761" w:themeColor="accent1" w:themeShade="BF"/>
        </w:rPr>
        <w:t xml:space="preserve"> </w:t>
      </w:r>
      <w:r w:rsidR="00F87E18" w:rsidRPr="00B424B5">
        <w:rPr>
          <w:rFonts w:ascii="Times New Roman" w:hAnsi="Times New Roman" w:cs="Times New Roman"/>
          <w:sz w:val="20"/>
          <w:szCs w:val="20"/>
        </w:rPr>
        <w:t>The i</w:t>
      </w:r>
      <w:r w:rsidR="00F200E7" w:rsidRPr="00B424B5">
        <w:rPr>
          <w:rFonts w:ascii="Times New Roman" w:hAnsi="Times New Roman" w:cs="Times New Roman"/>
          <w:sz w:val="20"/>
          <w:szCs w:val="20"/>
        </w:rPr>
        <w:t xml:space="preserve">terative model is equivalent to </w:t>
      </w:r>
      <w:r w:rsidR="000A03AC" w:rsidRPr="00B424B5">
        <w:rPr>
          <w:rFonts w:ascii="Times New Roman" w:hAnsi="Times New Roman" w:cs="Times New Roman"/>
          <w:sz w:val="20"/>
          <w:szCs w:val="20"/>
        </w:rPr>
        <w:t xml:space="preserve">the </w:t>
      </w:r>
      <w:r w:rsidR="00F200E7" w:rsidRPr="00B424B5">
        <w:rPr>
          <w:rFonts w:ascii="Times New Roman" w:hAnsi="Times New Roman" w:cs="Times New Roman"/>
          <w:sz w:val="20"/>
          <w:szCs w:val="20"/>
        </w:rPr>
        <w:t xml:space="preserve">standard </w:t>
      </w:r>
      <w:r w:rsidR="00885DDF" w:rsidRPr="00B424B5">
        <w:rPr>
          <w:rFonts w:ascii="Times New Roman" w:hAnsi="Times New Roman" w:cs="Times New Roman"/>
          <w:sz w:val="20"/>
          <w:szCs w:val="20"/>
        </w:rPr>
        <w:t>multi-</w:t>
      </w:r>
      <w:r w:rsidR="00F200E7" w:rsidRPr="00B424B5">
        <w:rPr>
          <w:rFonts w:ascii="Times New Roman" w:hAnsi="Times New Roman" w:cs="Times New Roman"/>
          <w:sz w:val="20"/>
          <w:szCs w:val="20"/>
        </w:rPr>
        <w:t xml:space="preserve">phase-field with quasi equilibrium model. This is because </w:t>
      </w:r>
      <w:r w:rsidR="00F87E18" w:rsidRPr="00B424B5">
        <w:rPr>
          <w:rFonts w:ascii="Times New Roman" w:hAnsi="Times New Roman" w:cs="Times New Roman"/>
          <w:sz w:val="20"/>
          <w:szCs w:val="20"/>
        </w:rPr>
        <w:t xml:space="preserve">the </w:t>
      </w:r>
      <w:r w:rsidR="00F200E7" w:rsidRPr="00B424B5">
        <w:rPr>
          <w:rFonts w:ascii="Times New Roman" w:hAnsi="Times New Roman" w:cs="Times New Roman"/>
          <w:sz w:val="20"/>
          <w:szCs w:val="20"/>
        </w:rPr>
        <w:t xml:space="preserve">iterative model satisfies </w:t>
      </w:r>
      <w:r w:rsidR="00F87E18" w:rsidRPr="00B424B5">
        <w:rPr>
          <w:rFonts w:ascii="Times New Roman" w:hAnsi="Times New Roman" w:cs="Times New Roman"/>
          <w:sz w:val="20"/>
          <w:szCs w:val="20"/>
        </w:rPr>
        <w:t xml:space="preserve">the </w:t>
      </w:r>
      <w:r w:rsidR="00F200E7" w:rsidRPr="00B424B5">
        <w:rPr>
          <w:rFonts w:ascii="Times New Roman" w:hAnsi="Times New Roman" w:cs="Times New Roman"/>
          <w:sz w:val="20"/>
          <w:szCs w:val="20"/>
        </w:rPr>
        <w:t xml:space="preserve">equal diffusion potential condition by iterative exchange and employs </w:t>
      </w:r>
      <w:r w:rsidR="00F87E18" w:rsidRPr="00B424B5">
        <w:rPr>
          <w:rFonts w:ascii="Times New Roman" w:hAnsi="Times New Roman" w:cs="Times New Roman"/>
          <w:sz w:val="20"/>
          <w:szCs w:val="20"/>
        </w:rPr>
        <w:t xml:space="preserve">the </w:t>
      </w:r>
      <w:r w:rsidR="003C1548" w:rsidRPr="00B424B5">
        <w:rPr>
          <w:rFonts w:ascii="Times New Roman" w:hAnsi="Times New Roman" w:cs="Times New Roman"/>
          <w:sz w:val="20"/>
          <w:szCs w:val="20"/>
        </w:rPr>
        <w:t xml:space="preserve">standard </w:t>
      </w:r>
      <w:r w:rsidR="0067497C" w:rsidRPr="00B424B5">
        <w:rPr>
          <w:rFonts w:ascii="Times New Roman" w:hAnsi="Times New Roman" w:cs="Times New Roman"/>
          <w:sz w:val="20"/>
          <w:szCs w:val="20"/>
        </w:rPr>
        <w:t>multi</w:t>
      </w:r>
      <w:r w:rsidR="00302D48" w:rsidRPr="00B424B5">
        <w:rPr>
          <w:rFonts w:ascii="Times New Roman" w:hAnsi="Times New Roman" w:cs="Times New Roman"/>
          <w:sz w:val="20"/>
          <w:szCs w:val="20"/>
        </w:rPr>
        <w:t>-phase-field</w:t>
      </w:r>
      <w:r w:rsidR="00F200E7" w:rsidRPr="00B424B5">
        <w:rPr>
          <w:rFonts w:ascii="Times New Roman" w:hAnsi="Times New Roman" w:cs="Times New Roman"/>
          <w:sz w:val="20"/>
          <w:szCs w:val="20"/>
        </w:rPr>
        <w:t xml:space="preserve"> evolution equation </w:t>
      </w:r>
      <w:r w:rsidR="00F87E18" w:rsidRPr="00B424B5">
        <w:rPr>
          <w:rFonts w:ascii="Times New Roman" w:hAnsi="Times New Roman" w:cs="Times New Roman"/>
          <w:sz w:val="20"/>
          <w:szCs w:val="20"/>
        </w:rPr>
        <w:t xml:space="preserve">for the </w:t>
      </w:r>
      <w:r w:rsidR="00F200E7" w:rsidRPr="00B424B5">
        <w:rPr>
          <w:rFonts w:ascii="Times New Roman" w:hAnsi="Times New Roman" w:cs="Times New Roman"/>
          <w:sz w:val="20"/>
          <w:szCs w:val="20"/>
        </w:rPr>
        <w:t xml:space="preserve">phase field variable as well as </w:t>
      </w:r>
      <w:r w:rsidR="00F87E18" w:rsidRPr="00B424B5">
        <w:rPr>
          <w:rFonts w:ascii="Times New Roman" w:hAnsi="Times New Roman" w:cs="Times New Roman"/>
          <w:sz w:val="20"/>
          <w:szCs w:val="20"/>
        </w:rPr>
        <w:t xml:space="preserve">the </w:t>
      </w:r>
      <w:r w:rsidR="00ED71A1" w:rsidRPr="00B424B5">
        <w:rPr>
          <w:rFonts w:ascii="Times New Roman" w:hAnsi="Times New Roman" w:cs="Times New Roman"/>
          <w:sz w:val="20"/>
          <w:szCs w:val="20"/>
        </w:rPr>
        <w:t>conservation term</w:t>
      </w:r>
      <w:r w:rsidR="00F87E18" w:rsidRPr="00B424B5">
        <w:rPr>
          <w:rFonts w:ascii="Times New Roman" w:hAnsi="Times New Roman" w:cs="Times New Roman"/>
          <w:sz w:val="20"/>
          <w:szCs w:val="20"/>
        </w:rPr>
        <w:t xml:space="preserve"> of FID</w:t>
      </w:r>
      <w:r w:rsidR="00F200E7" w:rsidRPr="00B424B5">
        <w:rPr>
          <w:rFonts w:ascii="Times New Roman" w:hAnsi="Times New Roman" w:cs="Times New Roman"/>
          <w:sz w:val="20"/>
          <w:szCs w:val="20"/>
        </w:rPr>
        <w:t>, which can be reduce</w:t>
      </w:r>
      <w:r w:rsidR="00F87E18" w:rsidRPr="00B424B5">
        <w:rPr>
          <w:rFonts w:ascii="Times New Roman" w:hAnsi="Times New Roman" w:cs="Times New Roman"/>
          <w:sz w:val="20"/>
          <w:szCs w:val="20"/>
        </w:rPr>
        <w:t>d</w:t>
      </w:r>
      <w:r w:rsidR="00F200E7" w:rsidRPr="00B424B5">
        <w:rPr>
          <w:rFonts w:ascii="Times New Roman" w:hAnsi="Times New Roman" w:cs="Times New Roman"/>
          <w:sz w:val="20"/>
          <w:szCs w:val="20"/>
        </w:rPr>
        <w:t xml:space="preserve"> to </w:t>
      </w:r>
      <w:r w:rsidR="00F87E18" w:rsidRPr="00B424B5">
        <w:rPr>
          <w:rFonts w:ascii="Times New Roman" w:hAnsi="Times New Roman" w:cs="Times New Roman"/>
          <w:sz w:val="20"/>
          <w:szCs w:val="20"/>
        </w:rPr>
        <w:t xml:space="preserve">obtain the </w:t>
      </w:r>
      <w:r w:rsidR="00302D48" w:rsidRPr="00B424B5">
        <w:rPr>
          <w:rFonts w:ascii="Times New Roman" w:hAnsi="Times New Roman" w:cs="Times New Roman"/>
          <w:sz w:val="20"/>
          <w:szCs w:val="20"/>
        </w:rPr>
        <w:t>standard multi-phase-field</w:t>
      </w:r>
      <w:r w:rsidR="00F200E7" w:rsidRPr="00B424B5">
        <w:rPr>
          <w:rFonts w:ascii="Times New Roman" w:hAnsi="Times New Roman" w:cs="Times New Roman"/>
          <w:sz w:val="20"/>
          <w:szCs w:val="20"/>
        </w:rPr>
        <w:t xml:space="preserve"> evolution equation of composition</w:t>
      </w:r>
      <w:r w:rsidR="009B0510" w:rsidRPr="00B424B5">
        <w:rPr>
          <w:rFonts w:ascii="Times New Roman" w:hAnsi="Times New Roman" w:cs="Times New Roman"/>
          <w:sz w:val="20"/>
          <w:szCs w:val="20"/>
        </w:rPr>
        <w:t>.</w:t>
      </w:r>
    </w:p>
    <w:p w14:paraId="33BD30AF" w14:textId="77777777" w:rsidR="00561B3C" w:rsidRPr="00B424B5" w:rsidRDefault="00561B3C" w:rsidP="00F73972">
      <w:pPr>
        <w:jc w:val="left"/>
        <w:rPr>
          <w:rFonts w:ascii="Times New Roman" w:eastAsia="ＭＳ 明朝" w:hAnsi="Times New Roman" w:cs="Times New Roman"/>
          <w:bCs/>
          <w:sz w:val="20"/>
          <w:szCs w:val="20"/>
          <w14:ligatures w14:val="none"/>
        </w:rPr>
      </w:pPr>
    </w:p>
    <w:p w14:paraId="7C017267" w14:textId="7E234085" w:rsidR="00561B3C" w:rsidRPr="00B424B5" w:rsidRDefault="00CA4202" w:rsidP="00F73972">
      <w:pPr>
        <w:numPr>
          <w:ilvl w:val="0"/>
          <w:numId w:val="4"/>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N</w:t>
      </w:r>
      <w:r w:rsidR="00E930C6" w:rsidRPr="00B424B5">
        <w:rPr>
          <w:rFonts w:ascii="Times New Roman" w:eastAsia="ＭＳ 明朝" w:hAnsi="Times New Roman" w:cs="Times New Roman"/>
          <w:b/>
          <w:sz w:val="20"/>
          <w:szCs w:val="20"/>
          <w14:ligatures w14:val="none"/>
        </w:rPr>
        <w:t>onit</w:t>
      </w:r>
      <w:r w:rsidRPr="00B424B5">
        <w:rPr>
          <w:rFonts w:ascii="Times New Roman" w:eastAsia="ＭＳ 明朝" w:hAnsi="Times New Roman" w:cs="Times New Roman"/>
          <w:b/>
          <w:sz w:val="20"/>
          <w:szCs w:val="20"/>
          <w14:ligatures w14:val="none"/>
        </w:rPr>
        <w:t>erative model</w:t>
      </w:r>
    </w:p>
    <w:p w14:paraId="5E8EDF8A" w14:textId="2A0829B6" w:rsidR="00561B3C" w:rsidRPr="00B424B5" w:rsidRDefault="00CA4202" w:rsidP="00F73972">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lastRenderedPageBreak/>
        <w:t>The exchange term was modified in the previous section</w:t>
      </w:r>
      <w:r w:rsidR="00335505" w:rsidRPr="00B424B5">
        <w:rPr>
          <w:rFonts w:ascii="Times New Roman" w:eastAsia="游明朝" w:hAnsi="Times New Roman" w:cs="Times New Roman"/>
          <w:bCs/>
          <w:sz w:val="20"/>
          <w:szCs w:val="20"/>
        </w:rPr>
        <w:t xml:space="preserve"> to achieve a fully equal diffusion potential in the interface</w:t>
      </w:r>
      <w:r w:rsidR="00335505" w:rsidRPr="00B424B5">
        <w:rPr>
          <w:rFonts w:ascii="Times New Roman" w:hAnsi="Times New Roman" w:cs="Times New Roman"/>
          <w:bCs/>
          <w:sz w:val="20"/>
          <w:szCs w:val="20"/>
        </w:rPr>
        <w:t xml:space="preserve">-partitioning calculation. This </w:t>
      </w:r>
      <w:r w:rsidR="006B1838" w:rsidRPr="00B424B5">
        <w:rPr>
          <w:rFonts w:ascii="Times New Roman" w:hAnsi="Times New Roman" w:cs="Times New Roman"/>
          <w:bCs/>
          <w:sz w:val="20"/>
          <w:szCs w:val="20"/>
        </w:rPr>
        <w:t xml:space="preserve">section </w:t>
      </w:r>
      <w:r w:rsidR="00335505" w:rsidRPr="00B424B5">
        <w:rPr>
          <w:rFonts w:ascii="Times New Roman" w:hAnsi="Times New Roman" w:cs="Times New Roman"/>
          <w:bCs/>
          <w:sz w:val="20"/>
          <w:szCs w:val="20"/>
        </w:rPr>
        <w:t xml:space="preserve">focuses on the conservation term </w:t>
      </w:r>
      <w:r w:rsidR="00CA1CEE" w:rsidRPr="00B424B5">
        <w:rPr>
          <w:rFonts w:ascii="Times New Roman" w:hAnsi="Times New Roman" w:cs="Times New Roman"/>
          <w:position w:val="-12"/>
        </w:rPr>
        <w:object w:dxaOrig="940" w:dyaOrig="380" w14:anchorId="1D719905">
          <v:shape id="_x0000_i1102" type="#_x0000_t75" style="width:47.25pt;height:19.5pt" o:ole="">
            <v:imagedata r:id="rId161" o:title=""/>
          </v:shape>
          <o:OLEObject Type="Embed" ProgID="Equation.DSMT4" ShapeID="_x0000_i1102" DrawAspect="Content" ObjectID="_1797928749" r:id="rId162"/>
        </w:object>
      </w:r>
      <w:r w:rsidR="00335505" w:rsidRPr="00B424B5">
        <w:rPr>
          <w:rFonts w:ascii="Times New Roman" w:hAnsi="Times New Roman" w:cs="Times New Roman"/>
          <w:bCs/>
          <w:sz w:val="20"/>
          <w:szCs w:val="20"/>
        </w:rPr>
        <w:t xml:space="preserve"> to develop </w:t>
      </w:r>
      <w:r w:rsidR="00366F9A" w:rsidRPr="00B424B5">
        <w:rPr>
          <w:rFonts w:ascii="Times New Roman" w:hAnsi="Times New Roman" w:cs="Times New Roman"/>
          <w:bCs/>
          <w:sz w:val="20"/>
          <w:szCs w:val="20"/>
        </w:rPr>
        <w:t xml:space="preserve">a </w:t>
      </w:r>
      <w:r w:rsidR="00335505" w:rsidRPr="00B424B5">
        <w:rPr>
          <w:rFonts w:ascii="Times New Roman" w:hAnsi="Times New Roman" w:cs="Times New Roman"/>
          <w:bCs/>
          <w:sz w:val="20"/>
          <w:szCs w:val="20"/>
        </w:rPr>
        <w:t>n</w:t>
      </w:r>
      <w:r w:rsidR="00E930C6" w:rsidRPr="00B424B5">
        <w:rPr>
          <w:rFonts w:ascii="Times New Roman" w:hAnsi="Times New Roman" w:cs="Times New Roman"/>
          <w:bCs/>
          <w:sz w:val="20"/>
          <w:szCs w:val="20"/>
        </w:rPr>
        <w:t>onit</w:t>
      </w:r>
      <w:r w:rsidR="00335505" w:rsidRPr="00B424B5">
        <w:rPr>
          <w:rFonts w:ascii="Times New Roman" w:eastAsia="游明朝" w:hAnsi="Times New Roman" w:cs="Times New Roman"/>
          <w:bCs/>
          <w:sz w:val="20"/>
          <w:szCs w:val="20"/>
        </w:rPr>
        <w:t xml:space="preserve">erative model. </w:t>
      </w:r>
      <w:r w:rsidR="00E846C5" w:rsidRPr="00B424B5">
        <w:rPr>
          <w:rFonts w:ascii="Times New Roman" w:eastAsia="游明朝" w:hAnsi="Times New Roman" w:cs="Times New Roman"/>
          <w:bCs/>
          <w:sz w:val="20"/>
          <w:szCs w:val="20"/>
        </w:rPr>
        <w:t>The</w:t>
      </w:r>
      <w:r w:rsidR="00335505" w:rsidRPr="00B424B5">
        <w:rPr>
          <w:rFonts w:ascii="Times New Roman" w:eastAsia="游明朝" w:hAnsi="Times New Roman" w:cs="Times New Roman"/>
          <w:bCs/>
          <w:sz w:val="20"/>
          <w:szCs w:val="20"/>
        </w:rPr>
        <w:t xml:space="preserve"> conservation term often induces a deviation of interface phase compositions from the equal diffusion potential condition. We modify the conservation term by introducing a partition coefficient into the conservation constraint.</w:t>
      </w:r>
      <w:r w:rsidR="00EA56F9" w:rsidRPr="00B424B5">
        <w:rPr>
          <w:rFonts w:ascii="Times New Roman" w:hAnsi="Times New Roman" w:cs="Times New Roman"/>
          <w:bCs/>
          <w:sz w:val="20"/>
          <w:szCs w:val="20"/>
        </w:rPr>
        <w:t xml:space="preserve"> This approach can correct deviation</w:t>
      </w:r>
      <w:r w:rsidR="00335505" w:rsidRPr="00B424B5">
        <w:rPr>
          <w:rFonts w:ascii="Times New Roman" w:eastAsia="游明朝" w:hAnsi="Times New Roman" w:cs="Times New Roman"/>
          <w:bCs/>
          <w:sz w:val="20"/>
          <w:szCs w:val="20"/>
        </w:rPr>
        <w:t xml:space="preserve">s from </w:t>
      </w:r>
      <w:r w:rsidR="00133B86" w:rsidRPr="00B424B5">
        <w:rPr>
          <w:rFonts w:ascii="Times New Roman" w:hAnsi="Times New Roman" w:cs="Times New Roman"/>
          <w:bCs/>
          <w:sz w:val="20"/>
          <w:szCs w:val="20"/>
        </w:rPr>
        <w:t xml:space="preserve">the </w:t>
      </w:r>
      <w:r w:rsidR="009718DE" w:rsidRPr="00B424B5">
        <w:rPr>
          <w:rFonts w:ascii="Times New Roman" w:hAnsi="Times New Roman" w:cs="Times New Roman"/>
          <w:bCs/>
          <w:sz w:val="20"/>
          <w:szCs w:val="20"/>
        </w:rPr>
        <w:t>equal diffusion potential condition</w:t>
      </w:r>
      <w:r w:rsidR="00EA56F9" w:rsidRPr="00B424B5">
        <w:rPr>
          <w:rFonts w:ascii="Times New Roman" w:hAnsi="Times New Roman" w:cs="Times New Roman"/>
          <w:bCs/>
          <w:sz w:val="20"/>
          <w:szCs w:val="20"/>
        </w:rPr>
        <w:t xml:space="preserve"> </w:t>
      </w:r>
      <w:r w:rsidR="00366F9A" w:rsidRPr="00B424B5">
        <w:rPr>
          <w:rFonts w:ascii="Times New Roman" w:hAnsi="Times New Roman" w:cs="Times New Roman"/>
          <w:bCs/>
          <w:sz w:val="20"/>
          <w:szCs w:val="20"/>
        </w:rPr>
        <w:t>without</w:t>
      </w:r>
      <w:r w:rsidR="00EA56F9" w:rsidRPr="00B424B5">
        <w:rPr>
          <w:rFonts w:ascii="Times New Roman" w:hAnsi="Times New Roman" w:cs="Times New Roman"/>
          <w:bCs/>
          <w:sz w:val="20"/>
          <w:szCs w:val="20"/>
        </w:rPr>
        <w:t xml:space="preserve"> convergence calculation</w:t>
      </w:r>
      <w:r w:rsidR="00553574" w:rsidRPr="00B424B5">
        <w:rPr>
          <w:rFonts w:ascii="Times New Roman" w:hAnsi="Times New Roman" w:cs="Times New Roman"/>
          <w:bCs/>
          <w:sz w:val="20"/>
          <w:szCs w:val="20"/>
        </w:rPr>
        <w:t>s</w:t>
      </w:r>
      <w:r w:rsidR="00EA56F9" w:rsidRPr="00B424B5">
        <w:rPr>
          <w:rFonts w:ascii="Times New Roman" w:hAnsi="Times New Roman" w:cs="Times New Roman"/>
          <w:bCs/>
          <w:sz w:val="20"/>
          <w:szCs w:val="20"/>
        </w:rPr>
        <w:t xml:space="preserve"> for the exchange term.</w:t>
      </w:r>
    </w:p>
    <w:p w14:paraId="2A22905E" w14:textId="3BA1E529" w:rsidR="00561B3C" w:rsidRPr="00B424B5" w:rsidRDefault="00CA4202" w:rsidP="00F73972">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 xml:space="preserve">In </w:t>
      </w:r>
      <w:r w:rsidR="00C425D6" w:rsidRPr="00B424B5">
        <w:rPr>
          <w:rFonts w:ascii="Times New Roman" w:hAnsi="Times New Roman" w:cs="Times New Roman"/>
          <w:bCs/>
          <w:sz w:val="20"/>
          <w:szCs w:val="20"/>
        </w:rPr>
        <w:t xml:space="preserve">the </w:t>
      </w:r>
      <w:r w:rsidR="00F239F6" w:rsidRPr="00B424B5">
        <w:rPr>
          <w:rFonts w:ascii="Times New Roman" w:hAnsi="Times New Roman" w:cs="Times New Roman"/>
          <w:bCs/>
          <w:sz w:val="20"/>
          <w:szCs w:val="20"/>
        </w:rPr>
        <w:t>n</w:t>
      </w:r>
      <w:r w:rsidR="00E930C6" w:rsidRPr="00B424B5">
        <w:rPr>
          <w:rFonts w:ascii="Times New Roman" w:hAnsi="Times New Roman" w:cs="Times New Roman"/>
          <w:bCs/>
          <w:sz w:val="20"/>
          <w:szCs w:val="20"/>
        </w:rPr>
        <w:t>onit</w:t>
      </w:r>
      <w:r w:rsidR="00F239F6" w:rsidRPr="00B424B5">
        <w:rPr>
          <w:rFonts w:ascii="Times New Roman" w:hAnsi="Times New Roman" w:cs="Times New Roman"/>
          <w:bCs/>
          <w:sz w:val="20"/>
          <w:szCs w:val="20"/>
        </w:rPr>
        <w:t>erative</w:t>
      </w:r>
      <w:r w:rsidRPr="00B424B5">
        <w:rPr>
          <w:rFonts w:ascii="Times New Roman" w:hAnsi="Times New Roman" w:cs="Times New Roman"/>
          <w:bCs/>
          <w:sz w:val="20"/>
          <w:szCs w:val="20"/>
        </w:rPr>
        <w:t xml:space="preserve"> model, the relationship between</w:t>
      </w:r>
      <w:r w:rsidR="00DF218E" w:rsidRPr="00B424B5">
        <w:rPr>
          <w:rFonts w:ascii="Times New Roman" w:hAnsi="Times New Roman" w:cs="Times New Roman"/>
          <w:bCs/>
          <w:sz w:val="20"/>
          <w:szCs w:val="20"/>
        </w:rPr>
        <w:t xml:space="preserve"> </w:t>
      </w:r>
      <w:r w:rsidR="000241FB" w:rsidRPr="00B424B5">
        <w:rPr>
          <w:rFonts w:ascii="Times New Roman" w:hAnsi="Times New Roman" w:cs="Times New Roman"/>
          <w:bCs/>
          <w:sz w:val="20"/>
          <w:szCs w:val="20"/>
        </w:rPr>
        <w:t xml:space="preserve">the </w:t>
      </w:r>
      <w:r w:rsidR="00DF218E" w:rsidRPr="00B424B5">
        <w:rPr>
          <w:rFonts w:ascii="Times New Roman" w:hAnsi="Times New Roman" w:cs="Times New Roman"/>
          <w:bCs/>
          <w:sz w:val="20"/>
          <w:szCs w:val="20"/>
        </w:rPr>
        <w:t>compositions</w:t>
      </w:r>
      <w:r w:rsidR="003A0DAE" w:rsidRPr="00B424B5">
        <w:rPr>
          <w:rFonts w:ascii="Times New Roman" w:hAnsi="Times New Roman" w:cs="Times New Roman"/>
          <w:bCs/>
          <w:sz w:val="20"/>
          <w:szCs w:val="20"/>
        </w:rPr>
        <w:t xml:space="preserve"> of phases</w:t>
      </w:r>
      <w:r w:rsidRPr="00B424B5">
        <w:rPr>
          <w:rFonts w:ascii="Times New Roman" w:hAnsi="Times New Roman" w:cs="Times New Roman"/>
          <w:bCs/>
          <w:sz w:val="20"/>
          <w:szCs w:val="20"/>
        </w:rPr>
        <w:t xml:space="preserve"> </w:t>
      </w:r>
      <w:r w:rsidR="00CA1CEE" w:rsidRPr="00B424B5">
        <w:rPr>
          <w:rFonts w:ascii="Times New Roman" w:hAnsi="Times New Roman" w:cs="Times New Roman"/>
          <w:position w:val="-6"/>
        </w:rPr>
        <w:object w:dxaOrig="240" w:dyaOrig="220" w14:anchorId="34FD6AB3">
          <v:shape id="_x0000_i1103" type="#_x0000_t75" style="width:12.4pt;height:11.25pt" o:ole="">
            <v:imagedata r:id="rId163" o:title=""/>
          </v:shape>
          <o:OLEObject Type="Embed" ProgID="Equation.DSMT4" ShapeID="_x0000_i1103" DrawAspect="Content" ObjectID="_1797928750" r:id="rId164"/>
        </w:object>
      </w:r>
      <w:r w:rsidRPr="00B424B5">
        <w:rPr>
          <w:rFonts w:ascii="Times New Roman" w:hAnsi="Times New Roman" w:cs="Times New Roman"/>
          <w:bCs/>
          <w:sz w:val="20"/>
          <w:szCs w:val="20"/>
        </w:rPr>
        <w:t xml:space="preserve"> and </w:t>
      </w:r>
      <w:r w:rsidR="00CA1CEE" w:rsidRPr="00B424B5">
        <w:rPr>
          <w:rFonts w:ascii="Times New Roman" w:hAnsi="Times New Roman" w:cs="Times New Roman"/>
          <w:position w:val="-10"/>
        </w:rPr>
        <w:object w:dxaOrig="240" w:dyaOrig="320" w14:anchorId="41423457">
          <v:shape id="_x0000_i1104" type="#_x0000_t75" style="width:12.4pt;height:16.15pt" o:ole="">
            <v:imagedata r:id="rId165" o:title=""/>
          </v:shape>
          <o:OLEObject Type="Embed" ProgID="Equation.DSMT4" ShapeID="_x0000_i1104" DrawAspect="Content" ObjectID="_1797928751" r:id="rId166"/>
        </w:object>
      </w:r>
      <w:r w:rsidRPr="00B424B5">
        <w:rPr>
          <w:rFonts w:ascii="Times New Roman" w:hAnsi="Times New Roman" w:cs="Times New Roman"/>
          <w:bCs/>
          <w:sz w:val="20"/>
          <w:szCs w:val="20"/>
        </w:rPr>
        <w:t xml:space="preserve"> </w:t>
      </w:r>
      <w:r w:rsidR="003A0DAE" w:rsidRPr="00B424B5">
        <w:rPr>
          <w:rFonts w:ascii="Times New Roman" w:hAnsi="Times New Roman" w:cs="Times New Roman"/>
          <w:bCs/>
          <w:sz w:val="20"/>
          <w:szCs w:val="20"/>
        </w:rPr>
        <w:t>is</w:t>
      </w:r>
      <w:r w:rsidRPr="00B424B5">
        <w:rPr>
          <w:rFonts w:ascii="Times New Roman" w:hAnsi="Times New Roman" w:cs="Times New Roman"/>
          <w:bCs/>
          <w:sz w:val="20"/>
          <w:szCs w:val="20"/>
        </w:rPr>
        <w:t xml:space="preserve"> </w:t>
      </w:r>
      <w:r w:rsidR="00262E81" w:rsidRPr="00B424B5">
        <w:rPr>
          <w:rFonts w:ascii="Times New Roman" w:hAnsi="Times New Roman" w:cs="Times New Roman"/>
          <w:bCs/>
          <w:sz w:val="20"/>
          <w:szCs w:val="20"/>
        </w:rPr>
        <w:t xml:space="preserve">obtained </w:t>
      </w:r>
      <w:r w:rsidR="00DC6335" w:rsidRPr="00B424B5">
        <w:rPr>
          <w:rFonts w:ascii="Times New Roman" w:hAnsi="Times New Roman" w:cs="Times New Roman"/>
          <w:bCs/>
          <w:sz w:val="20"/>
          <w:szCs w:val="20"/>
        </w:rPr>
        <w:t xml:space="preserve">by following the </w:t>
      </w:r>
      <w:r w:rsidR="00262E81" w:rsidRPr="00B424B5">
        <w:rPr>
          <w:rFonts w:ascii="Times New Roman" w:hAnsi="Times New Roman" w:cs="Times New Roman"/>
          <w:bCs/>
          <w:sz w:val="20"/>
          <w:szCs w:val="20"/>
        </w:rPr>
        <w:t xml:space="preserve">process described </w:t>
      </w:r>
      <w:r w:rsidR="00DC6335" w:rsidRPr="00B424B5">
        <w:rPr>
          <w:rFonts w:ascii="Times New Roman" w:hAnsi="Times New Roman" w:cs="Times New Roman"/>
          <w:bCs/>
          <w:sz w:val="20"/>
          <w:szCs w:val="20"/>
        </w:rPr>
        <w:t>in</w:t>
      </w:r>
      <w:r w:rsidR="00552397" w:rsidRPr="00B424B5">
        <w:rPr>
          <w:rFonts w:ascii="Times New Roman" w:hAnsi="Times New Roman" w:cs="Times New Roman"/>
          <w:bCs/>
          <w:sz w:val="20"/>
          <w:szCs w:val="20"/>
        </w:rPr>
        <w:t xml:space="preserve"> </w:t>
      </w:r>
      <w:r w:rsidR="00277933" w:rsidRPr="00B424B5">
        <w:rPr>
          <w:rFonts w:ascii="Times New Roman" w:hAnsi="Times New Roman" w:cs="Times New Roman"/>
          <w:noProof/>
          <w:sz w:val="20"/>
          <w:szCs w:val="20"/>
        </w:rPr>
        <w:t>[21]</w:t>
      </w:r>
      <w:r w:rsidRPr="00B424B5">
        <w:rPr>
          <w:rFonts w:ascii="Times New Roman" w:hAnsi="Times New Roman" w:cs="Times New Roman"/>
          <w:bCs/>
          <w:sz w:val="20"/>
          <w:szCs w:val="20"/>
        </w:rPr>
        <w:t xml:space="preserve">, </w:t>
      </w:r>
    </w:p>
    <w:p w14:paraId="46468C40" w14:textId="7E4375D8" w:rsidR="009D21D8" w:rsidRPr="00B424B5" w:rsidRDefault="005956DB" w:rsidP="009D21D8">
      <w:pPr>
        <w:ind w:firstLineChars="100" w:firstLine="210"/>
        <w:rPr>
          <w:rFonts w:ascii="Times New Roman" w:hAnsi="Times New Roman" w:cs="Times New Roman"/>
        </w:rPr>
      </w:pPr>
      <w:r w:rsidRPr="00B424B5">
        <w:rPr>
          <w:rFonts w:ascii="Times New Roman" w:hAnsi="Times New Roman" w:cs="Times New Roman"/>
          <w:position w:val="-14"/>
        </w:rPr>
        <w:object w:dxaOrig="2420" w:dyaOrig="400" w14:anchorId="7F89F535">
          <v:shape id="_x0000_i1105" type="#_x0000_t75" style="width:120.75pt;height:19.9pt" o:ole="">
            <v:imagedata r:id="rId167" o:title=""/>
          </v:shape>
          <o:OLEObject Type="Embed" ProgID="Equation.DSMT4" ShapeID="_x0000_i1105" DrawAspect="Content" ObjectID="_1797928752" r:id="rId168"/>
        </w:object>
      </w:r>
      <w:r w:rsidR="009D21D8" w:rsidRPr="00B424B5">
        <w:rPr>
          <w:rFonts w:ascii="Times New Roman" w:hAnsi="Times New Roman" w:cs="Times New Roman"/>
        </w:rPr>
        <w:t>, (19)</w:t>
      </w:r>
    </w:p>
    <w:p w14:paraId="7C224781" w14:textId="7458E355" w:rsidR="00561B3C" w:rsidRPr="00B424B5" w:rsidRDefault="00CA4202" w:rsidP="00F73972">
      <w:pPr>
        <w:rPr>
          <w:rFonts w:ascii="Times New Roman" w:hAnsi="Times New Roman" w:cs="Times New Roman"/>
          <w:bCs/>
          <w:sz w:val="20"/>
          <w:szCs w:val="20"/>
        </w:rPr>
      </w:pPr>
      <w:r w:rsidRPr="00B424B5">
        <w:rPr>
          <w:rFonts w:ascii="Times New Roman" w:hAnsi="Times New Roman" w:cs="Times New Roman"/>
          <w:bCs/>
          <w:iCs/>
          <w:sz w:val="20"/>
          <w:szCs w:val="20"/>
        </w:rPr>
        <w:t xml:space="preserve">where </w:t>
      </w:r>
      <w:r w:rsidR="00EF2C2C" w:rsidRPr="00B424B5">
        <w:rPr>
          <w:rFonts w:ascii="Times New Roman" w:hAnsi="Times New Roman" w:cs="Times New Roman"/>
          <w:position w:val="-14"/>
        </w:rPr>
        <w:object w:dxaOrig="380" w:dyaOrig="400" w14:anchorId="0F7FA85E">
          <v:shape id="_x0000_i1106" type="#_x0000_t75" style="width:19.5pt;height:19.9pt" o:ole="">
            <v:imagedata r:id="rId169" o:title=""/>
          </v:shape>
          <o:OLEObject Type="Embed" ProgID="Equation.DSMT4" ShapeID="_x0000_i1106" DrawAspect="Content" ObjectID="_1797928753" r:id="rId170"/>
        </w:object>
      </w:r>
      <w:r w:rsidRPr="00B424B5">
        <w:rPr>
          <w:rFonts w:ascii="Times New Roman" w:hAnsi="Times New Roman" w:cs="Times New Roman"/>
          <w:bCs/>
          <w:sz w:val="20"/>
          <w:szCs w:val="20"/>
        </w:rPr>
        <w:t xml:space="preserve"> is the partition coefficient of </w:t>
      </w:r>
      <w:r w:rsidRPr="00B424B5">
        <w:rPr>
          <w:rFonts w:ascii="Times New Roman" w:eastAsia="游明朝" w:hAnsi="Times New Roman" w:cs="Times New Roman"/>
          <w:bCs/>
          <w:sz w:val="20"/>
          <w:szCs w:val="20"/>
        </w:rPr>
        <w:t xml:space="preserve">the component </w:t>
      </w:r>
      <w:r w:rsidR="00EF2C2C" w:rsidRPr="00B424B5">
        <w:rPr>
          <w:rFonts w:ascii="Times New Roman" w:hAnsi="Times New Roman" w:cs="Times New Roman"/>
          <w:position w:val="-6"/>
        </w:rPr>
        <w:object w:dxaOrig="139" w:dyaOrig="260" w14:anchorId="18188E50">
          <v:shape id="_x0000_i1107" type="#_x0000_t75" style="width:7.15pt;height:12.75pt" o:ole="">
            <v:imagedata r:id="rId171" o:title=""/>
          </v:shape>
          <o:OLEObject Type="Embed" ProgID="Equation.DSMT4" ShapeID="_x0000_i1107" DrawAspect="Content" ObjectID="_1797928754" r:id="rId172"/>
        </w:object>
      </w:r>
      <w:r w:rsidRPr="00B424B5">
        <w:rPr>
          <w:rFonts w:ascii="Times New Roman" w:hAnsi="Times New Roman" w:cs="Times New Roman"/>
          <w:bCs/>
          <w:sz w:val="20"/>
          <w:szCs w:val="20"/>
        </w:rPr>
        <w:t xml:space="preserve"> between phases </w:t>
      </w:r>
      <w:r w:rsidR="00EF2C2C" w:rsidRPr="00B424B5">
        <w:rPr>
          <w:rFonts w:ascii="Times New Roman" w:hAnsi="Times New Roman" w:cs="Times New Roman"/>
          <w:position w:val="-10"/>
        </w:rPr>
        <w:object w:dxaOrig="240" w:dyaOrig="320" w14:anchorId="37905646">
          <v:shape id="_x0000_i1108" type="#_x0000_t75" style="width:12.4pt;height:16.15pt" o:ole="">
            <v:imagedata r:id="rId173" o:title=""/>
          </v:shape>
          <o:OLEObject Type="Embed" ProgID="Equation.DSMT4" ShapeID="_x0000_i1108" DrawAspect="Content" ObjectID="_1797928755" r:id="rId174"/>
        </w:object>
      </w:r>
      <w:r w:rsidRPr="00B424B5">
        <w:rPr>
          <w:rFonts w:ascii="Times New Roman" w:hAnsi="Times New Roman" w:cs="Times New Roman"/>
          <w:bCs/>
          <w:sz w:val="20"/>
          <w:szCs w:val="20"/>
        </w:rPr>
        <w:t xml:space="preserve"> and</w:t>
      </w:r>
      <w:r w:rsidR="00EF2C2C" w:rsidRPr="00B424B5">
        <w:rPr>
          <w:rFonts w:ascii="Times New Roman" w:hAnsi="Times New Roman" w:cs="Times New Roman"/>
          <w:position w:val="-6"/>
        </w:rPr>
        <w:object w:dxaOrig="240" w:dyaOrig="220" w14:anchorId="6E59948D">
          <v:shape id="_x0000_i1109" type="#_x0000_t75" style="width:12.4pt;height:11.25pt" o:ole="">
            <v:imagedata r:id="rId175" o:title=""/>
          </v:shape>
          <o:OLEObject Type="Embed" ProgID="Equation.DSMT4" ShapeID="_x0000_i1109" DrawAspect="Content" ObjectID="_1797928756" r:id="rId176"/>
        </w:object>
      </w:r>
      <w:r w:rsidRPr="00B424B5">
        <w:rPr>
          <w:rFonts w:ascii="Times New Roman" w:hAnsi="Times New Roman" w:cs="Times New Roman"/>
          <w:bCs/>
          <w:sz w:val="20"/>
          <w:szCs w:val="20"/>
        </w:rPr>
        <w:t>. The conservation equation represented by Eq. (</w:t>
      </w:r>
      <w:r w:rsidR="00277933">
        <w:rPr>
          <w:rFonts w:ascii="Times New Roman" w:hAnsi="Times New Roman" w:cs="Times New Roman" w:hint="eastAsia"/>
          <w:bCs/>
          <w:sz w:val="20"/>
          <w:szCs w:val="20"/>
        </w:rPr>
        <w:t>2</w:t>
      </w:r>
      <w:r w:rsidRPr="00B424B5">
        <w:rPr>
          <w:rFonts w:ascii="Times New Roman" w:hAnsi="Times New Roman" w:cs="Times New Roman"/>
          <w:bCs/>
          <w:sz w:val="20"/>
          <w:szCs w:val="20"/>
        </w:rPr>
        <w:t xml:space="preserve">) </w:t>
      </w:r>
      <w:r w:rsidR="00C425D6" w:rsidRPr="00B424B5">
        <w:rPr>
          <w:rFonts w:ascii="Times New Roman" w:hAnsi="Times New Roman" w:cs="Times New Roman"/>
          <w:bCs/>
          <w:sz w:val="20"/>
          <w:szCs w:val="20"/>
        </w:rPr>
        <w:t>a</w:t>
      </w:r>
      <w:r w:rsidRPr="00B424B5">
        <w:rPr>
          <w:rFonts w:ascii="Times New Roman" w:hAnsi="Times New Roman" w:cs="Times New Roman"/>
          <w:bCs/>
          <w:sz w:val="20"/>
          <w:szCs w:val="20"/>
        </w:rPr>
        <w:t xml:space="preserve">fter </w:t>
      </w:r>
      <w:r w:rsidR="00C425D6" w:rsidRPr="00B424B5">
        <w:rPr>
          <w:rFonts w:ascii="Times New Roman" w:hAnsi="Times New Roman" w:cs="Times New Roman"/>
          <w:bCs/>
          <w:sz w:val="20"/>
          <w:szCs w:val="20"/>
        </w:rPr>
        <w:t xml:space="preserve">a </w:t>
      </w:r>
      <w:r w:rsidRPr="00B424B5">
        <w:rPr>
          <w:rFonts w:ascii="Times New Roman" w:hAnsi="Times New Roman" w:cs="Times New Roman"/>
          <w:bCs/>
          <w:sz w:val="20"/>
          <w:szCs w:val="20"/>
        </w:rPr>
        <w:t>time interval</w:t>
      </w:r>
      <w:r w:rsidRPr="00B424B5">
        <w:rPr>
          <w:rFonts w:ascii="Times New Roman" w:eastAsia="游明朝" w:hAnsi="Times New Roman" w:cs="Times New Roman"/>
          <w:bCs/>
          <w:sz w:val="20"/>
          <w:szCs w:val="20"/>
        </w:rPr>
        <w:t xml:space="preserve"> </w:t>
      </w:r>
      <w:r w:rsidR="006D60B8" w:rsidRPr="00B424B5">
        <w:rPr>
          <w:rFonts w:ascii="Times New Roman" w:hAnsi="Times New Roman" w:cs="Times New Roman"/>
          <w:position w:val="-6"/>
        </w:rPr>
        <w:object w:dxaOrig="300" w:dyaOrig="279" w14:anchorId="4C787C41">
          <v:shape id="_x0000_i1110" type="#_x0000_t75" style="width:15pt;height:13.9pt" o:ole="">
            <v:imagedata r:id="rId177" o:title=""/>
          </v:shape>
          <o:OLEObject Type="Embed" ProgID="Equation.DSMT4" ShapeID="_x0000_i1110" DrawAspect="Content" ObjectID="_1797928757" r:id="rId178"/>
        </w:object>
      </w:r>
      <w:r w:rsidR="00F67C38" w:rsidRPr="00B424B5">
        <w:rPr>
          <w:rFonts w:ascii="Times New Roman" w:hAnsi="Times New Roman" w:cs="Times New Roman"/>
          <w:bCs/>
          <w:sz w:val="20"/>
          <w:szCs w:val="20"/>
        </w:rPr>
        <w:t xml:space="preserve"> is expressed as</w:t>
      </w:r>
    </w:p>
    <w:p w14:paraId="5CE59E24" w14:textId="0E99840E" w:rsidR="006E491B" w:rsidRPr="00B424B5" w:rsidRDefault="006E491B" w:rsidP="00F73972">
      <w:pPr>
        <w:rPr>
          <w:rFonts w:ascii="Times New Roman" w:hAnsi="Times New Roman" w:cs="Times New Roman"/>
          <w:bCs/>
          <w:sz w:val="20"/>
          <w:szCs w:val="20"/>
        </w:rPr>
      </w:pPr>
      <w:r w:rsidRPr="00B424B5">
        <w:rPr>
          <w:rFonts w:ascii="Times New Roman" w:hAnsi="Times New Roman" w:cs="Times New Roman"/>
          <w:position w:val="-32"/>
        </w:rPr>
        <w:object w:dxaOrig="5220" w:dyaOrig="760" w14:anchorId="2FFD785D">
          <v:shape id="_x0000_i1111" type="#_x0000_t75" style="width:261.4pt;height:37.5pt" o:ole="">
            <v:imagedata r:id="rId179" o:title=""/>
          </v:shape>
          <o:OLEObject Type="Embed" ProgID="Equation.DSMT4" ShapeID="_x0000_i1111" DrawAspect="Content" ObjectID="_1797928758" r:id="rId180"/>
        </w:object>
      </w:r>
      <w:r w:rsidRPr="00B424B5">
        <w:rPr>
          <w:rFonts w:ascii="Times New Roman" w:hAnsi="Times New Roman" w:cs="Times New Roman"/>
        </w:rPr>
        <w:t>. (20)</w:t>
      </w:r>
    </w:p>
    <w:p w14:paraId="7D4E858C" w14:textId="0413081F" w:rsidR="00561B3C"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Substituting Eq. (</w:t>
      </w:r>
      <w:r w:rsidR="00277933">
        <w:rPr>
          <w:rFonts w:ascii="Times New Roman" w:hAnsi="Times New Roman" w:cs="Times New Roman" w:hint="eastAsia"/>
          <w:bCs/>
          <w:sz w:val="20"/>
          <w:szCs w:val="20"/>
        </w:rPr>
        <w:t>19</w:t>
      </w:r>
      <w:r w:rsidRPr="00B424B5">
        <w:rPr>
          <w:rFonts w:ascii="Times New Roman" w:hAnsi="Times New Roman" w:cs="Times New Roman"/>
          <w:bCs/>
          <w:sz w:val="20"/>
          <w:szCs w:val="20"/>
        </w:rPr>
        <w:t>) into Eq. (</w:t>
      </w:r>
      <w:r w:rsidR="00277933">
        <w:rPr>
          <w:rFonts w:ascii="Times New Roman" w:hAnsi="Times New Roman" w:cs="Times New Roman" w:hint="eastAsia"/>
          <w:bCs/>
          <w:sz w:val="20"/>
          <w:szCs w:val="20"/>
        </w:rPr>
        <w:t>20</w:t>
      </w:r>
      <w:r w:rsidRPr="00B424B5">
        <w:rPr>
          <w:rFonts w:ascii="Times New Roman" w:hAnsi="Times New Roman" w:cs="Times New Roman"/>
          <w:bCs/>
          <w:sz w:val="20"/>
          <w:szCs w:val="20"/>
        </w:rPr>
        <w:t>) yields the following equation</w:t>
      </w:r>
      <w:r w:rsidR="00235FE1" w:rsidRPr="00B424B5">
        <w:rPr>
          <w:rFonts w:ascii="Times New Roman" w:hAnsi="Times New Roman" w:cs="Times New Roman"/>
          <w:bCs/>
          <w:sz w:val="20"/>
          <w:szCs w:val="20"/>
        </w:rPr>
        <w:t>:</w:t>
      </w:r>
    </w:p>
    <w:p w14:paraId="4638BA51" w14:textId="415F4C32" w:rsidR="00423E1A" w:rsidRPr="00B424B5" w:rsidRDefault="00423E1A" w:rsidP="00F73972">
      <w:pPr>
        <w:rPr>
          <w:rFonts w:ascii="Times New Roman" w:hAnsi="Times New Roman" w:cs="Times New Roman"/>
          <w:bCs/>
          <w:sz w:val="20"/>
          <w:szCs w:val="20"/>
        </w:rPr>
      </w:pPr>
      <w:r w:rsidRPr="00B424B5">
        <w:rPr>
          <w:rFonts w:ascii="Times New Roman" w:hAnsi="Times New Roman" w:cs="Times New Roman"/>
          <w:position w:val="-66"/>
        </w:rPr>
        <w:object w:dxaOrig="5060" w:dyaOrig="1440" w14:anchorId="1619CC97">
          <v:shape id="_x0000_i1112" type="#_x0000_t75" style="width:253.15pt;height:1in" o:ole="">
            <v:imagedata r:id="rId181" o:title=""/>
          </v:shape>
          <o:OLEObject Type="Embed" ProgID="Equation.DSMT4" ShapeID="_x0000_i1112" DrawAspect="Content" ObjectID="_1797928759" r:id="rId182"/>
        </w:object>
      </w:r>
      <w:r w:rsidRPr="00B424B5">
        <w:rPr>
          <w:rFonts w:ascii="Times New Roman" w:hAnsi="Times New Roman" w:cs="Times New Roman"/>
        </w:rPr>
        <w:t>. (21)</w:t>
      </w:r>
    </w:p>
    <w:p w14:paraId="4D725F30" w14:textId="29E4DE32" w:rsidR="00192235" w:rsidRPr="00B424B5" w:rsidRDefault="00CA4202">
      <w:pPr>
        <w:rPr>
          <w:rFonts w:ascii="Times New Roman" w:hAnsi="Times New Roman" w:cs="Times New Roman"/>
          <w:bCs/>
          <w:sz w:val="20"/>
          <w:szCs w:val="20"/>
        </w:rPr>
      </w:pPr>
      <w:r w:rsidRPr="00B424B5">
        <w:rPr>
          <w:rFonts w:ascii="Times New Roman" w:hAnsi="Times New Roman" w:cs="Times New Roman"/>
          <w:bCs/>
          <w:sz w:val="20"/>
          <w:szCs w:val="20"/>
        </w:rPr>
        <w:t xml:space="preserve">The partition coefficient can be derived </w:t>
      </w:r>
      <w:r w:rsidR="00262E81" w:rsidRPr="00B424B5">
        <w:rPr>
          <w:rFonts w:ascii="Times New Roman" w:hAnsi="Times New Roman" w:cs="Times New Roman"/>
          <w:bCs/>
          <w:sz w:val="20"/>
          <w:szCs w:val="20"/>
        </w:rPr>
        <w:t xml:space="preserve">in </w:t>
      </w:r>
      <w:r w:rsidRPr="00B424B5">
        <w:rPr>
          <w:rFonts w:ascii="Times New Roman" w:hAnsi="Times New Roman" w:cs="Times New Roman"/>
          <w:bCs/>
          <w:sz w:val="20"/>
          <w:szCs w:val="20"/>
        </w:rPr>
        <w:t xml:space="preserve">the </w:t>
      </w:r>
      <w:r w:rsidR="00085D9F" w:rsidRPr="00B424B5">
        <w:rPr>
          <w:rFonts w:ascii="Times New Roman" w:hAnsi="Times New Roman" w:cs="Times New Roman"/>
          <w:bCs/>
          <w:sz w:val="20"/>
          <w:szCs w:val="20"/>
        </w:rPr>
        <w:t xml:space="preserve">same </w:t>
      </w:r>
      <w:r w:rsidR="00262E81" w:rsidRPr="00B424B5">
        <w:rPr>
          <w:rFonts w:ascii="Times New Roman" w:hAnsi="Times New Roman" w:cs="Times New Roman"/>
          <w:bCs/>
          <w:sz w:val="20"/>
          <w:szCs w:val="20"/>
        </w:rPr>
        <w:t xml:space="preserve">manner </w:t>
      </w:r>
      <w:r w:rsidR="00085D9F" w:rsidRPr="00B424B5">
        <w:rPr>
          <w:rFonts w:ascii="Times New Roman" w:hAnsi="Times New Roman" w:cs="Times New Roman"/>
          <w:bCs/>
          <w:sz w:val="20"/>
          <w:szCs w:val="20"/>
        </w:rPr>
        <w:t xml:space="preserve">as in </w:t>
      </w:r>
      <w:r w:rsidR="00262E81" w:rsidRPr="00B424B5">
        <w:rPr>
          <w:rFonts w:ascii="Times New Roman" w:hAnsi="Times New Roman" w:cs="Times New Roman"/>
          <w:bCs/>
          <w:sz w:val="20"/>
          <w:szCs w:val="20"/>
        </w:rPr>
        <w:t xml:space="preserve">the </w:t>
      </w:r>
      <w:r w:rsidR="00085D9F" w:rsidRPr="00B424B5">
        <w:rPr>
          <w:rFonts w:ascii="Times New Roman" w:hAnsi="Times New Roman" w:cs="Times New Roman"/>
          <w:bCs/>
          <w:sz w:val="20"/>
          <w:szCs w:val="20"/>
        </w:rPr>
        <w:t>previous section</w:t>
      </w:r>
      <w:r w:rsidRPr="00B424B5">
        <w:rPr>
          <w:rFonts w:ascii="Times New Roman" w:hAnsi="Times New Roman" w:cs="Times New Roman"/>
          <w:bCs/>
          <w:sz w:val="20"/>
          <w:szCs w:val="20"/>
        </w:rPr>
        <w:t xml:space="preserve">. </w:t>
      </w:r>
      <w:r w:rsidR="000C64B3" w:rsidRPr="00B424B5">
        <w:rPr>
          <w:rFonts w:ascii="Times New Roman" w:hAnsi="Times New Roman" w:cs="Times New Roman"/>
          <w:bCs/>
          <w:sz w:val="20"/>
          <w:szCs w:val="20"/>
        </w:rPr>
        <w:t xml:space="preserve">The phase compositions of component </w:t>
      </w:r>
      <w:r w:rsidR="00A26B8F" w:rsidRPr="00B424B5">
        <w:rPr>
          <w:rFonts w:ascii="Times New Roman" w:hAnsi="Times New Roman" w:cs="Times New Roman"/>
          <w:position w:val="-6"/>
        </w:rPr>
        <w:object w:dxaOrig="139" w:dyaOrig="260" w14:anchorId="671FC9DA">
          <v:shape id="_x0000_i1113" type="#_x0000_t75" style="width:7.15pt;height:12.75pt" o:ole="">
            <v:imagedata r:id="rId183" o:title=""/>
          </v:shape>
          <o:OLEObject Type="Embed" ProgID="Equation.DSMT4" ShapeID="_x0000_i1113" DrawAspect="Content" ObjectID="_1797928760" r:id="rId184"/>
        </w:object>
      </w:r>
      <w:r w:rsidR="000C64B3" w:rsidRPr="00B424B5">
        <w:rPr>
          <w:rFonts w:ascii="Times New Roman" w:hAnsi="Times New Roman" w:cs="Times New Roman"/>
          <w:bCs/>
          <w:sz w:val="20"/>
          <w:szCs w:val="20"/>
        </w:rPr>
        <w:t xml:space="preserve"> </w:t>
      </w:r>
      <w:r w:rsidR="00262E81" w:rsidRPr="00B424B5">
        <w:rPr>
          <w:rFonts w:ascii="Times New Roman" w:hAnsi="Times New Roman" w:cs="Times New Roman"/>
          <w:bCs/>
          <w:sz w:val="20"/>
          <w:szCs w:val="20"/>
        </w:rPr>
        <w:t xml:space="preserve">for </w:t>
      </w:r>
      <w:r w:rsidR="000C64B3" w:rsidRPr="00B424B5">
        <w:rPr>
          <w:rFonts w:ascii="Times New Roman" w:hAnsi="Times New Roman" w:cs="Times New Roman"/>
          <w:bCs/>
          <w:sz w:val="20"/>
          <w:szCs w:val="20"/>
        </w:rPr>
        <w:t xml:space="preserve">phases </w:t>
      </w:r>
      <w:r w:rsidR="00A26B8F" w:rsidRPr="00B424B5">
        <w:rPr>
          <w:rFonts w:ascii="Times New Roman" w:hAnsi="Times New Roman" w:cs="Times New Roman"/>
          <w:position w:val="-6"/>
        </w:rPr>
        <w:object w:dxaOrig="240" w:dyaOrig="220" w14:anchorId="7FC38036">
          <v:shape id="_x0000_i1114" type="#_x0000_t75" style="width:12.4pt;height:11.25pt" o:ole="">
            <v:imagedata r:id="rId185" o:title=""/>
          </v:shape>
          <o:OLEObject Type="Embed" ProgID="Equation.DSMT4" ShapeID="_x0000_i1114" DrawAspect="Content" ObjectID="_1797928761" r:id="rId186"/>
        </w:object>
      </w:r>
      <w:r w:rsidR="000C64B3" w:rsidRPr="00B424B5">
        <w:rPr>
          <w:rFonts w:ascii="Times New Roman" w:hAnsi="Times New Roman" w:cs="Times New Roman"/>
          <w:bCs/>
          <w:sz w:val="20"/>
          <w:szCs w:val="20"/>
        </w:rPr>
        <w:t xml:space="preserve"> and</w:t>
      </w:r>
      <w:r w:rsidR="000C64B3" w:rsidRPr="00B424B5">
        <w:rPr>
          <w:rFonts w:ascii="Times New Roman" w:hAnsi="Times New Roman" w:cs="Times New Roman"/>
          <w:noProof/>
          <w:sz w:val="20"/>
          <w:szCs w:val="20"/>
          <w:lang w:eastAsia="en-US"/>
        </w:rPr>
        <w:drawing>
          <wp:inline distT="0" distB="0" distL="0" distR="0" wp14:anchorId="77B0F7DC" wp14:editId="107970FE">
            <wp:extent cx="68649" cy="6865"/>
            <wp:effectExtent l="0" t="0" r="0" b="0"/>
            <wp:docPr id="344491204" name="Picture 1" descr="{&quot;mathml&quot;:&quot;&lt;math xmlns=\&quot;http://www.w3.org/1998/Math/MathML\&quot; style=\&quot;font-family:stix;font-size:16px;\&quot;/&gt;&quot;,&quot;origin&quot;:&quot;MathType for Microsoft Add-in&quot;}" title="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91204" name="Picture 1" descr="{&quot;mathml&quot;:&quot;&lt;math xmlns=\&quot;http://www.w3.org/1998/Math/MathML\&quot; style=\&quot;font-family:stix;font-size:16px;\&quot;/&gt;&quot;,&quot;origin&quot;:&quot;MathType for Microsoft Add-in&quot;}"/>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8649" cy="6865"/>
                    </a:xfrm>
                    <a:prstGeom prst="rect">
                      <a:avLst/>
                    </a:prstGeom>
                  </pic:spPr>
                </pic:pic>
              </a:graphicData>
            </a:graphic>
          </wp:inline>
        </w:drawing>
      </w:r>
      <w:r w:rsidR="00A26B8F" w:rsidRPr="00B424B5">
        <w:rPr>
          <w:rFonts w:ascii="Times New Roman" w:hAnsi="Times New Roman" w:cs="Times New Roman"/>
          <w:position w:val="-10"/>
        </w:rPr>
        <w:object w:dxaOrig="240" w:dyaOrig="320" w14:anchorId="164E3D0A">
          <v:shape id="_x0000_i1115" type="#_x0000_t75" style="width:12.4pt;height:16.15pt" o:ole="">
            <v:imagedata r:id="rId187" o:title=""/>
          </v:shape>
          <o:OLEObject Type="Embed" ProgID="Equation.DSMT4" ShapeID="_x0000_i1115" DrawAspect="Content" ObjectID="_1797928762" r:id="rId188"/>
        </w:object>
      </w:r>
      <w:r w:rsidR="000C64B3" w:rsidRPr="00B424B5">
        <w:rPr>
          <w:rFonts w:ascii="Times New Roman" w:hAnsi="Times New Roman" w:cs="Times New Roman"/>
          <w:bCs/>
          <w:sz w:val="20"/>
          <w:szCs w:val="20"/>
        </w:rPr>
        <w:t xml:space="preserve"> after </w:t>
      </w:r>
      <w:r w:rsidR="00570882" w:rsidRPr="00B424B5">
        <w:rPr>
          <w:rFonts w:ascii="Times New Roman" w:hAnsi="Times New Roman" w:cs="Times New Roman"/>
          <w:position w:val="-6"/>
        </w:rPr>
        <w:object w:dxaOrig="300" w:dyaOrig="279" w14:anchorId="4D6EACB8">
          <v:shape id="_x0000_i1116" type="#_x0000_t75" style="width:15pt;height:13.9pt" o:ole="">
            <v:imagedata r:id="rId189" o:title=""/>
          </v:shape>
          <o:OLEObject Type="Embed" ProgID="Equation.DSMT4" ShapeID="_x0000_i1116" DrawAspect="Content" ObjectID="_1797928763" r:id="rId190"/>
        </w:object>
      </w:r>
      <w:r w:rsidR="000C64B3" w:rsidRPr="00B424B5">
        <w:rPr>
          <w:rFonts w:ascii="Times New Roman" w:hAnsi="Times New Roman" w:cs="Times New Roman"/>
          <w:bCs/>
          <w:sz w:val="20"/>
          <w:szCs w:val="20"/>
        </w:rPr>
        <w:t xml:space="preserve"> owing to the </w:t>
      </w:r>
      <w:r w:rsidR="004D6B25" w:rsidRPr="00B424B5">
        <w:rPr>
          <w:rFonts w:ascii="Times New Roman" w:hAnsi="Times New Roman" w:cs="Times New Roman"/>
          <w:bCs/>
          <w:sz w:val="20"/>
          <w:szCs w:val="20"/>
        </w:rPr>
        <w:t>conservation</w:t>
      </w:r>
      <w:r w:rsidR="000C64B3" w:rsidRPr="00B424B5">
        <w:rPr>
          <w:rFonts w:ascii="Times New Roman" w:hAnsi="Times New Roman" w:cs="Times New Roman"/>
          <w:bCs/>
          <w:sz w:val="20"/>
          <w:szCs w:val="20"/>
        </w:rPr>
        <w:t xml:space="preserve"> term can be described as</w:t>
      </w:r>
    </w:p>
    <w:p w14:paraId="01A9D20B" w14:textId="0510482A" w:rsidR="00570882" w:rsidRPr="00B424B5" w:rsidRDefault="00570882">
      <w:pPr>
        <w:rPr>
          <w:rFonts w:ascii="Times New Roman" w:hAnsi="Times New Roman" w:cs="Times New Roman"/>
        </w:rPr>
      </w:pPr>
      <w:r w:rsidRPr="00B424B5">
        <w:rPr>
          <w:rFonts w:ascii="Times New Roman" w:hAnsi="Times New Roman" w:cs="Times New Roman"/>
          <w:position w:val="-18"/>
        </w:rPr>
        <w:object w:dxaOrig="2320" w:dyaOrig="460" w14:anchorId="3667E7A6">
          <v:shape id="_x0000_i1117" type="#_x0000_t75" style="width:115.9pt;height:23.25pt" o:ole="">
            <v:imagedata r:id="rId191" o:title=""/>
          </v:shape>
          <o:OLEObject Type="Embed" ProgID="Equation.DSMT4" ShapeID="_x0000_i1117" DrawAspect="Content" ObjectID="_1797928764" r:id="rId192"/>
        </w:object>
      </w:r>
      <w:r w:rsidRPr="00B424B5">
        <w:rPr>
          <w:rFonts w:ascii="Times New Roman" w:hAnsi="Times New Roman" w:cs="Times New Roman"/>
        </w:rPr>
        <w:t>, (22)</w:t>
      </w:r>
    </w:p>
    <w:p w14:paraId="4554FD04" w14:textId="4A7FC01B" w:rsidR="00925FE2" w:rsidRPr="00B424B5" w:rsidRDefault="00925FE2">
      <w:pPr>
        <w:rPr>
          <w:rFonts w:ascii="Times New Roman" w:hAnsi="Times New Roman" w:cs="Times New Roman"/>
        </w:rPr>
      </w:pPr>
      <w:r w:rsidRPr="00B424B5">
        <w:rPr>
          <w:rFonts w:ascii="Times New Roman" w:hAnsi="Times New Roman" w:cs="Times New Roman"/>
          <w:position w:val="-18"/>
        </w:rPr>
        <w:object w:dxaOrig="4360" w:dyaOrig="460" w14:anchorId="508E83B9">
          <v:shape id="_x0000_i1118" type="#_x0000_t75" style="width:217.5pt;height:23.25pt" o:ole="">
            <v:imagedata r:id="rId193" o:title=""/>
          </v:shape>
          <o:OLEObject Type="Embed" ProgID="Equation.DSMT4" ShapeID="_x0000_i1118" DrawAspect="Content" ObjectID="_1797928765" r:id="rId194"/>
        </w:object>
      </w:r>
      <w:r w:rsidRPr="00B424B5">
        <w:rPr>
          <w:rFonts w:ascii="Times New Roman" w:hAnsi="Times New Roman" w:cs="Times New Roman"/>
        </w:rPr>
        <w:t>. (23)</w:t>
      </w:r>
    </w:p>
    <w:p w14:paraId="5709A812" w14:textId="592CC969" w:rsidR="004D6B25" w:rsidRPr="00B424B5" w:rsidRDefault="00CA4202" w:rsidP="004D6B25">
      <w:pPr>
        <w:rPr>
          <w:rFonts w:ascii="Times New Roman" w:hAnsi="Times New Roman" w:cs="Times New Roman"/>
          <w:bCs/>
          <w:sz w:val="20"/>
          <w:szCs w:val="20"/>
        </w:rPr>
      </w:pPr>
      <w:r w:rsidRPr="00B424B5">
        <w:rPr>
          <w:rFonts w:ascii="Times New Roman" w:hAnsi="Times New Roman" w:cs="Times New Roman"/>
          <w:bCs/>
          <w:sz w:val="20"/>
          <w:szCs w:val="20"/>
        </w:rPr>
        <w:t>We define a diffusion potential difference function</w:t>
      </w:r>
      <w:r w:rsidR="00306F38" w:rsidRPr="00B424B5">
        <w:rPr>
          <w:rFonts w:ascii="Times New Roman" w:hAnsi="Times New Roman" w:cs="Times New Roman"/>
          <w:bCs/>
          <w:sz w:val="20"/>
          <w:szCs w:val="20"/>
        </w:rPr>
        <w:t xml:space="preserve"> </w:t>
      </w:r>
      <w:r w:rsidRPr="00B424B5">
        <w:rPr>
          <w:rFonts w:ascii="Times New Roman" w:hAnsi="Times New Roman" w:cs="Times New Roman"/>
          <w:noProof/>
          <w:position w:val="-4"/>
        </w:rPr>
        <w:object w:dxaOrig="360" w:dyaOrig="300" w14:anchorId="548E78C0">
          <v:shape id="_x0000_i1119" type="#_x0000_t75" style="width:18.75pt;height:15pt;mso-width-percent:0;mso-height-percent:0;mso-width-percent:0;mso-height-percent:0" o:ole="">
            <v:imagedata r:id="rId195" o:title=""/>
          </v:shape>
          <o:OLEObject Type="Embed" ProgID="Equation.DSMT4" ShapeID="_x0000_i1119" DrawAspect="Content" ObjectID="_1797928766" r:id="rId196"/>
        </w:object>
      </w:r>
      <w:r w:rsidR="00262E81" w:rsidRPr="00B424B5">
        <w:rPr>
          <w:rFonts w:ascii="Times New Roman" w:hAnsi="Times New Roman" w:cs="Times New Roman"/>
        </w:rPr>
        <w:t>,</w:t>
      </w:r>
      <w:r w:rsidR="00306F38" w:rsidRPr="00B424B5">
        <w:rPr>
          <w:rFonts w:ascii="Times New Roman" w:hAnsi="Times New Roman" w:cs="Times New Roman"/>
          <w:bCs/>
          <w:sz w:val="20"/>
          <w:szCs w:val="20"/>
        </w:rPr>
        <w:t xml:space="preserve"> which correspond</w:t>
      </w:r>
      <w:r w:rsidR="00262E81" w:rsidRPr="00B424B5">
        <w:rPr>
          <w:rFonts w:ascii="Times New Roman" w:hAnsi="Times New Roman" w:cs="Times New Roman"/>
          <w:bCs/>
          <w:sz w:val="20"/>
          <w:szCs w:val="20"/>
        </w:rPr>
        <w:t>s</w:t>
      </w:r>
      <w:r w:rsidR="00306F38" w:rsidRPr="00B424B5">
        <w:rPr>
          <w:rFonts w:ascii="Times New Roman" w:hAnsi="Times New Roman" w:cs="Times New Roman"/>
          <w:bCs/>
          <w:sz w:val="20"/>
          <w:szCs w:val="20"/>
        </w:rPr>
        <w:t xml:space="preserve"> to a difference </w:t>
      </w:r>
      <w:r w:rsidR="00262E81" w:rsidRPr="00B424B5">
        <w:rPr>
          <w:rFonts w:ascii="Times New Roman" w:hAnsi="Times New Roman" w:cs="Times New Roman"/>
          <w:bCs/>
          <w:sz w:val="20"/>
          <w:szCs w:val="20"/>
        </w:rPr>
        <w:t xml:space="preserve">in </w:t>
      </w:r>
      <w:r w:rsidR="00306F38" w:rsidRPr="00B424B5">
        <w:rPr>
          <w:rFonts w:ascii="Times New Roman" w:hAnsi="Times New Roman" w:cs="Times New Roman"/>
          <w:bCs/>
          <w:sz w:val="20"/>
          <w:szCs w:val="20"/>
        </w:rPr>
        <w:t xml:space="preserve">diffusion potential for component </w:t>
      </w:r>
      <w:r w:rsidR="00DF2673" w:rsidRPr="00F853C7">
        <w:rPr>
          <w:position w:val="-6"/>
        </w:rPr>
        <w:object w:dxaOrig="139" w:dyaOrig="260" w14:anchorId="0EE301C9">
          <v:shape id="_x0000_i1120" type="#_x0000_t75" style="width:7.15pt;height:12.75pt" o:ole="">
            <v:imagedata r:id="rId197" o:title=""/>
          </v:shape>
          <o:OLEObject Type="Embed" ProgID="Equation.DSMT4" ShapeID="_x0000_i1120" DrawAspect="Content" ObjectID="_1797928767" r:id="rId198"/>
        </w:object>
      </w:r>
      <w:r w:rsidR="00306F38" w:rsidRPr="00B424B5">
        <w:rPr>
          <w:rFonts w:ascii="Times New Roman" w:hAnsi="Times New Roman" w:cs="Times New Roman"/>
          <w:bCs/>
          <w:sz w:val="20"/>
          <w:szCs w:val="20"/>
        </w:rPr>
        <w:t xml:space="preserve"> between phases </w:t>
      </w:r>
      <w:r w:rsidR="00DF2673" w:rsidRPr="00F853C7">
        <w:rPr>
          <w:position w:val="-6"/>
        </w:rPr>
        <w:object w:dxaOrig="240" w:dyaOrig="220" w14:anchorId="60CA47B2">
          <v:shape id="_x0000_i1121" type="#_x0000_t75" style="width:12.4pt;height:11.25pt" o:ole="">
            <v:imagedata r:id="rId199" o:title=""/>
          </v:shape>
          <o:OLEObject Type="Embed" ProgID="Equation.DSMT4" ShapeID="_x0000_i1121" DrawAspect="Content" ObjectID="_1797928768" r:id="rId200"/>
        </w:object>
      </w:r>
      <w:r w:rsidR="00306F38" w:rsidRPr="00B424B5">
        <w:rPr>
          <w:rFonts w:ascii="Times New Roman" w:hAnsi="Times New Roman" w:cs="Times New Roman"/>
          <w:bCs/>
          <w:sz w:val="20"/>
          <w:szCs w:val="20"/>
        </w:rPr>
        <w:t xml:space="preserve"> and </w:t>
      </w:r>
      <w:r w:rsidR="00DF2673" w:rsidRPr="00F853C7">
        <w:rPr>
          <w:position w:val="-10"/>
        </w:rPr>
        <w:object w:dxaOrig="240" w:dyaOrig="320" w14:anchorId="3F952EAF">
          <v:shape id="_x0000_i1122" type="#_x0000_t75" style="width:12.4pt;height:16.15pt" o:ole="">
            <v:imagedata r:id="rId201" o:title=""/>
          </v:shape>
          <o:OLEObject Type="Embed" ProgID="Equation.DSMT4" ShapeID="_x0000_i1122" DrawAspect="Content" ObjectID="_1797928769" r:id="rId202"/>
        </w:object>
      </w:r>
      <w:r w:rsidR="00262E81" w:rsidRPr="00B424B5">
        <w:rPr>
          <w:rFonts w:ascii="Times New Roman" w:hAnsi="Times New Roman" w:cs="Times New Roman"/>
          <w:bCs/>
          <w:sz w:val="20"/>
          <w:szCs w:val="20"/>
        </w:rPr>
        <w:t>,</w:t>
      </w:r>
      <w:r w:rsidR="00306F38" w:rsidRPr="00B424B5">
        <w:rPr>
          <w:rFonts w:ascii="Times New Roman" w:hAnsi="Times New Roman" w:cs="Times New Roman"/>
          <w:bCs/>
          <w:sz w:val="20"/>
          <w:szCs w:val="20"/>
        </w:rPr>
        <w:t xml:space="preserve"> as follows:</w:t>
      </w:r>
    </w:p>
    <w:p w14:paraId="1D776F60" w14:textId="1E889507" w:rsidR="00925FE2" w:rsidRPr="00B424B5" w:rsidRDefault="00925FE2" w:rsidP="004D6B25">
      <w:pPr>
        <w:rPr>
          <w:rFonts w:ascii="Times New Roman" w:hAnsi="Times New Roman" w:cs="Times New Roman"/>
          <w:bCs/>
          <w:sz w:val="20"/>
          <w:szCs w:val="20"/>
        </w:rPr>
      </w:pPr>
      <w:r w:rsidRPr="00B424B5">
        <w:rPr>
          <w:rFonts w:ascii="Times New Roman" w:hAnsi="Times New Roman" w:cs="Times New Roman"/>
          <w:position w:val="-32"/>
        </w:rPr>
        <w:object w:dxaOrig="7860" w:dyaOrig="740" w14:anchorId="4A0A4A62">
          <v:shape id="_x0000_i1123" type="#_x0000_t75" style="width:393.4pt;height:37.15pt" o:ole="">
            <v:imagedata r:id="rId203" o:title=""/>
          </v:shape>
          <o:OLEObject Type="Embed" ProgID="Equation.DSMT4" ShapeID="_x0000_i1123" DrawAspect="Content" ObjectID="_1797928770" r:id="rId204"/>
        </w:object>
      </w:r>
      <w:r w:rsidRPr="00B424B5">
        <w:rPr>
          <w:rFonts w:ascii="Times New Roman" w:hAnsi="Times New Roman" w:cs="Times New Roman"/>
        </w:rPr>
        <w:t>. (24)</w:t>
      </w:r>
    </w:p>
    <w:p w14:paraId="418AB8A5" w14:textId="5BCA0AE3" w:rsidR="00F62B56"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 xml:space="preserve">When we ignore the second and higher orders of </w:t>
      </w:r>
      <w:r w:rsidR="00925FE2" w:rsidRPr="00B424B5">
        <w:rPr>
          <w:rFonts w:ascii="Times New Roman" w:hAnsi="Times New Roman" w:cs="Times New Roman"/>
          <w:i/>
          <w:iCs/>
          <w:noProof/>
          <w:sz w:val="20"/>
          <w:szCs w:val="20"/>
        </w:rPr>
        <w:t xml:space="preserve">k </w:t>
      </w:r>
      <w:r w:rsidRPr="00B424B5">
        <w:rPr>
          <w:rFonts w:ascii="Times New Roman" w:hAnsi="Times New Roman" w:cs="Times New Roman"/>
          <w:bCs/>
          <w:sz w:val="20"/>
          <w:szCs w:val="20"/>
        </w:rPr>
        <w:t xml:space="preserve">and the cross-terms </w:t>
      </w:r>
      <w:r w:rsidR="00E97F2B" w:rsidRPr="00B424B5">
        <w:rPr>
          <w:rFonts w:ascii="Times New Roman" w:hAnsi="Times New Roman" w:cs="Times New Roman"/>
          <w:bCs/>
          <w:sz w:val="20"/>
          <w:szCs w:val="20"/>
        </w:rPr>
        <w:t>in t</w:t>
      </w:r>
      <w:r w:rsidR="004D6B25" w:rsidRPr="00B424B5">
        <w:rPr>
          <w:rFonts w:ascii="Times New Roman" w:hAnsi="Times New Roman" w:cs="Times New Roman"/>
          <w:bCs/>
          <w:sz w:val="20"/>
          <w:szCs w:val="20"/>
        </w:rPr>
        <w:t>he Maclaurin expansion of Eq. (</w:t>
      </w:r>
      <w:r w:rsidR="00277933">
        <w:rPr>
          <w:rFonts w:ascii="Times New Roman" w:hAnsi="Times New Roman" w:cs="Times New Roman" w:hint="eastAsia"/>
          <w:bCs/>
          <w:sz w:val="20"/>
          <w:szCs w:val="20"/>
        </w:rPr>
        <w:t>24</w:t>
      </w:r>
      <w:r w:rsidR="004D6B25" w:rsidRPr="00B424B5">
        <w:rPr>
          <w:rFonts w:ascii="Times New Roman" w:hAnsi="Times New Roman" w:cs="Times New Roman"/>
          <w:bCs/>
          <w:sz w:val="20"/>
          <w:szCs w:val="20"/>
        </w:rPr>
        <w:t>)</w:t>
      </w:r>
      <w:r w:rsidR="00556B06" w:rsidRPr="00B424B5">
        <w:rPr>
          <w:rFonts w:ascii="Times New Roman" w:hAnsi="Times New Roman" w:cs="Times New Roman"/>
          <w:bCs/>
          <w:sz w:val="20"/>
          <w:szCs w:val="20"/>
        </w:rPr>
        <w:t xml:space="preserve">, </w:t>
      </w:r>
      <w:r w:rsidR="00DB00AC" w:rsidRPr="00B424B5">
        <w:rPr>
          <w:rFonts w:ascii="Times New Roman" w:hAnsi="Times New Roman" w:cs="Times New Roman"/>
          <w:bCs/>
          <w:sz w:val="20"/>
          <w:szCs w:val="20"/>
        </w:rPr>
        <w:t>the diffusion potential difference function</w:t>
      </w:r>
      <w:r w:rsidR="00556B06" w:rsidRPr="00B424B5">
        <w:rPr>
          <w:rFonts w:ascii="Times New Roman" w:hAnsi="Times New Roman" w:cs="Times New Roman"/>
          <w:bCs/>
          <w:sz w:val="20"/>
          <w:szCs w:val="20"/>
        </w:rPr>
        <w:t xml:space="preserve"> </w:t>
      </w:r>
      <w:r w:rsidR="006D718F" w:rsidRPr="00B424B5">
        <w:rPr>
          <w:rFonts w:ascii="Times New Roman" w:hAnsi="Times New Roman" w:cs="Times New Roman"/>
          <w:bCs/>
          <w:sz w:val="20"/>
          <w:szCs w:val="20"/>
        </w:rPr>
        <w:t>takes the following form:</w:t>
      </w:r>
    </w:p>
    <w:p w14:paraId="634B4574" w14:textId="3C6A69FA" w:rsidR="00431304" w:rsidRPr="00B424B5" w:rsidRDefault="00431304" w:rsidP="00F73972">
      <w:pPr>
        <w:rPr>
          <w:rFonts w:ascii="Times New Roman" w:hAnsi="Times New Roman" w:cs="Times New Roman"/>
          <w:bCs/>
          <w:sz w:val="20"/>
          <w:szCs w:val="20"/>
        </w:rPr>
      </w:pPr>
      <w:r w:rsidRPr="00B424B5">
        <w:rPr>
          <w:rFonts w:ascii="Times New Roman" w:hAnsi="Times New Roman" w:cs="Times New Roman"/>
          <w:position w:val="-42"/>
        </w:rPr>
        <w:object w:dxaOrig="13840" w:dyaOrig="859" w14:anchorId="705D4FFA">
          <v:shape id="_x0000_i1124" type="#_x0000_t75" style="width:408.4pt;height:25.15pt" o:ole="">
            <v:imagedata r:id="rId205" o:title=""/>
          </v:shape>
          <o:OLEObject Type="Embed" ProgID="Equation.DSMT4" ShapeID="_x0000_i1124" DrawAspect="Content" ObjectID="_1797928771" r:id="rId206"/>
        </w:object>
      </w:r>
      <w:r w:rsidRPr="00B424B5">
        <w:rPr>
          <w:rFonts w:ascii="Times New Roman" w:hAnsi="Times New Roman" w:cs="Times New Roman"/>
        </w:rPr>
        <w:t xml:space="preserve"> (25)</w:t>
      </w:r>
    </w:p>
    <w:p w14:paraId="5F460992" w14:textId="3F263A05" w:rsidR="00685FD5"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 xml:space="preserve">By considering the </w:t>
      </w:r>
      <w:r w:rsidR="00796345" w:rsidRPr="00B424B5">
        <w:rPr>
          <w:rFonts w:ascii="Times New Roman" w:hAnsi="Times New Roman" w:cs="Times New Roman"/>
          <w:bCs/>
          <w:sz w:val="20"/>
          <w:szCs w:val="20"/>
        </w:rPr>
        <w:t xml:space="preserve">equal diffusion potential condition </w:t>
      </w:r>
      <w:r w:rsidR="00F27E16" w:rsidRPr="00B424B5">
        <w:rPr>
          <w:rFonts w:ascii="Times New Roman" w:hAnsi="Times New Roman" w:cs="Times New Roman"/>
          <w:bCs/>
          <w:sz w:val="20"/>
          <w:szCs w:val="20"/>
        </w:rPr>
        <w:t xml:space="preserve">at </w:t>
      </w:r>
      <w:r w:rsidRPr="00B424B5">
        <w:rPr>
          <w:rFonts w:ascii="Times New Roman" w:hAnsi="Times New Roman" w:cs="Times New Roman"/>
          <w:noProof/>
          <w:position w:val="-6"/>
        </w:rPr>
        <w:object w:dxaOrig="615" w:dyaOrig="255" w14:anchorId="5E237F4D">
          <v:shape id="_x0000_i1125" type="#_x0000_t75" style="width:30.75pt;height:12.4pt;mso-width-percent:0;mso-height-percent:0;mso-width-percent:0;mso-height-percent:0" o:ole="">
            <v:imagedata r:id="rId207" o:title=""/>
          </v:shape>
          <o:OLEObject Type="Embed" ProgID="Equation.DSMT4" ShapeID="_x0000_i1125" DrawAspect="Content" ObjectID="_1797928772" r:id="rId208"/>
        </w:object>
      </w:r>
      <w:r w:rsidR="00F80269" w:rsidRPr="00B424B5">
        <w:rPr>
          <w:rFonts w:ascii="Times New Roman" w:hAnsi="Times New Roman" w:cs="Times New Roman"/>
        </w:rPr>
        <w:t xml:space="preserve"> (</w:t>
      </w:r>
      <w:r w:rsidRPr="00B424B5">
        <w:rPr>
          <w:rFonts w:ascii="Times New Roman" w:hAnsi="Times New Roman" w:cs="Times New Roman"/>
          <w:noProof/>
          <w:position w:val="-6"/>
        </w:rPr>
        <w:object w:dxaOrig="720" w:dyaOrig="315" w14:anchorId="283D10FE">
          <v:shape id="_x0000_i1126" type="#_x0000_t75" style="width:36.4pt;height:16.15pt;mso-width-percent:0;mso-height-percent:0;mso-width-percent:0;mso-height-percent:0" o:ole="">
            <v:imagedata r:id="rId209" o:title=""/>
          </v:shape>
          <o:OLEObject Type="Embed" ProgID="Equation.DSMT4" ShapeID="_x0000_i1126" DrawAspect="Content" ObjectID="_1797928773" r:id="rId210"/>
        </w:object>
      </w:r>
      <w:r w:rsidR="00F80269" w:rsidRPr="00B424B5">
        <w:rPr>
          <w:rFonts w:ascii="Times New Roman" w:hAnsi="Times New Roman" w:cs="Times New Roman"/>
        </w:rPr>
        <w:t>)</w:t>
      </w:r>
      <w:r w:rsidR="006126A3" w:rsidRPr="00B424B5">
        <w:rPr>
          <w:rFonts w:ascii="Times New Roman" w:hAnsi="Times New Roman" w:cs="Times New Roman"/>
          <w:bCs/>
          <w:sz w:val="20"/>
          <w:szCs w:val="20"/>
        </w:rPr>
        <w:t xml:space="preserve">, </w:t>
      </w:r>
      <w:r w:rsidR="00262E81" w:rsidRPr="00B424B5">
        <w:rPr>
          <w:rFonts w:ascii="Times New Roman" w:hAnsi="Times New Roman" w:cs="Times New Roman"/>
          <w:bCs/>
          <w:sz w:val="20"/>
          <w:szCs w:val="20"/>
        </w:rPr>
        <w:t xml:space="preserve">the </w:t>
      </w:r>
      <w:r w:rsidR="006126A3" w:rsidRPr="00B424B5">
        <w:rPr>
          <w:rFonts w:ascii="Times New Roman" w:hAnsi="Times New Roman" w:cs="Times New Roman"/>
          <w:bCs/>
          <w:sz w:val="20"/>
          <w:szCs w:val="20"/>
        </w:rPr>
        <w:t xml:space="preserve">partition coefficient can be </w:t>
      </w:r>
      <w:r w:rsidR="006126A3" w:rsidRPr="00B424B5">
        <w:rPr>
          <w:rFonts w:ascii="Times New Roman" w:hAnsi="Times New Roman" w:cs="Times New Roman"/>
          <w:bCs/>
          <w:sz w:val="20"/>
          <w:szCs w:val="20"/>
        </w:rPr>
        <w:lastRenderedPageBreak/>
        <w:t>described as</w:t>
      </w:r>
    </w:p>
    <w:p w14:paraId="69F97137" w14:textId="4428484B" w:rsidR="004D6C95" w:rsidRPr="00B424B5" w:rsidRDefault="004D6C95" w:rsidP="00F73972">
      <w:pPr>
        <w:rPr>
          <w:rFonts w:ascii="Times New Roman" w:hAnsi="Times New Roman" w:cs="Times New Roman"/>
          <w:bCs/>
          <w:sz w:val="20"/>
          <w:szCs w:val="20"/>
        </w:rPr>
      </w:pPr>
      <w:r w:rsidRPr="00B424B5">
        <w:rPr>
          <w:rFonts w:ascii="Times New Roman" w:hAnsi="Times New Roman" w:cs="Times New Roman"/>
          <w:position w:val="-78"/>
        </w:rPr>
        <w:object w:dxaOrig="3460" w:dyaOrig="1660" w14:anchorId="0DE8B359">
          <v:shape id="_x0000_i1127" type="#_x0000_t75" style="width:172.9pt;height:83.25pt" o:ole="">
            <v:imagedata r:id="rId211" o:title=""/>
          </v:shape>
          <o:OLEObject Type="Embed" ProgID="Equation.DSMT4" ShapeID="_x0000_i1127" DrawAspect="Content" ObjectID="_1797928774" r:id="rId212"/>
        </w:object>
      </w:r>
      <w:r w:rsidRPr="00B424B5">
        <w:rPr>
          <w:rFonts w:ascii="Times New Roman" w:hAnsi="Times New Roman" w:cs="Times New Roman"/>
        </w:rPr>
        <w:t>. (26)</w:t>
      </w:r>
    </w:p>
    <w:p w14:paraId="5AA9AA34" w14:textId="7EAFF645" w:rsidR="00D6585F" w:rsidRPr="00B424B5" w:rsidRDefault="00CA4202" w:rsidP="00F73972">
      <w:pPr>
        <w:rPr>
          <w:rFonts w:ascii="Times New Roman" w:hAnsi="Times New Roman" w:cs="Times New Roman"/>
          <w:bCs/>
          <w:sz w:val="20"/>
          <w:szCs w:val="20"/>
        </w:rPr>
      </w:pPr>
      <w:r w:rsidRPr="00B424B5">
        <w:rPr>
          <w:rFonts w:ascii="Times New Roman" w:hAnsi="Times New Roman" w:cs="Times New Roman"/>
          <w:bCs/>
          <w:sz w:val="20"/>
          <w:szCs w:val="20"/>
        </w:rPr>
        <w:t>The e</w:t>
      </w:r>
      <w:r w:rsidR="008740E4" w:rsidRPr="00B424B5">
        <w:rPr>
          <w:rFonts w:ascii="Times New Roman" w:hAnsi="Times New Roman" w:cs="Times New Roman"/>
          <w:bCs/>
          <w:sz w:val="20"/>
          <w:szCs w:val="20"/>
        </w:rPr>
        <w:t xml:space="preserve">qual diffusion potential condition </w:t>
      </w:r>
      <w:r w:rsidR="00F27E16" w:rsidRPr="00B424B5">
        <w:rPr>
          <w:rFonts w:ascii="Times New Roman" w:hAnsi="Times New Roman" w:cs="Times New Roman"/>
          <w:bCs/>
          <w:sz w:val="20"/>
          <w:szCs w:val="20"/>
        </w:rPr>
        <w:t xml:space="preserve">at </w:t>
      </w:r>
      <w:r w:rsidRPr="00B424B5">
        <w:rPr>
          <w:rFonts w:ascii="Times New Roman" w:hAnsi="Times New Roman" w:cs="Times New Roman"/>
          <w:noProof/>
          <w:position w:val="-6"/>
        </w:rPr>
        <w:object w:dxaOrig="150" w:dyaOrig="240" w14:anchorId="49A3ECAD">
          <v:shape id="_x0000_i1128" type="#_x0000_t75" style="width:7.5pt;height:12.4pt;mso-width-percent:0;mso-height-percent:0;mso-width-percent:0;mso-height-percent:0" o:ole="">
            <v:imagedata r:id="rId213" o:title=""/>
          </v:shape>
          <o:OLEObject Type="Embed" ProgID="Equation.DSMT4" ShapeID="_x0000_i1128" DrawAspect="Content" ObjectID="_1797928775" r:id="rId214"/>
        </w:object>
      </w:r>
      <w:r w:rsidR="008740E4" w:rsidRPr="00B424B5">
        <w:rPr>
          <w:rFonts w:ascii="Times New Roman" w:hAnsi="Times New Roman" w:cs="Times New Roman"/>
          <w:bCs/>
          <w:sz w:val="20"/>
          <w:szCs w:val="20"/>
        </w:rPr>
        <w:t xml:space="preserve"> </w:t>
      </w:r>
      <w:r w:rsidR="00F562A4" w:rsidRPr="00B424B5">
        <w:rPr>
          <w:rFonts w:ascii="Times New Roman" w:hAnsi="Times New Roman" w:cs="Times New Roman"/>
          <w:bCs/>
          <w:sz w:val="20"/>
          <w:szCs w:val="20"/>
        </w:rPr>
        <w:t>(</w:t>
      </w:r>
      <w:r w:rsidRPr="00B424B5">
        <w:rPr>
          <w:rFonts w:ascii="Times New Roman" w:hAnsi="Times New Roman" w:cs="Times New Roman"/>
          <w:noProof/>
          <w:position w:val="-32"/>
        </w:rPr>
        <w:object w:dxaOrig="1035" w:dyaOrig="735" w14:anchorId="5556406A">
          <v:shape id="_x0000_i1129" type="#_x0000_t75" style="width:52.15pt;height:36.75pt;mso-width-percent:0;mso-height-percent:0;mso-width-percent:0;mso-height-percent:0" o:ole="">
            <v:imagedata r:id="rId215" o:title=""/>
          </v:shape>
          <o:OLEObject Type="Embed" ProgID="Equation.DSMT4" ShapeID="_x0000_i1129" DrawAspect="Content" ObjectID="_1797928776" r:id="rId216"/>
        </w:object>
      </w:r>
      <w:r w:rsidR="00F562A4" w:rsidRPr="00B424B5">
        <w:rPr>
          <w:rFonts w:ascii="Times New Roman" w:hAnsi="Times New Roman" w:cs="Times New Roman"/>
        </w:rPr>
        <w:t>)</w:t>
      </w:r>
      <w:r w:rsidR="00E3384E" w:rsidRPr="00B424B5">
        <w:rPr>
          <w:rFonts w:ascii="Times New Roman" w:hAnsi="Times New Roman" w:cs="Times New Roman"/>
        </w:rPr>
        <w:t xml:space="preserve"> </w:t>
      </w:r>
      <w:r w:rsidR="00913DB2" w:rsidRPr="00B424B5">
        <w:rPr>
          <w:rFonts w:ascii="Times New Roman" w:hAnsi="Times New Roman" w:cs="Times New Roman"/>
          <w:bCs/>
          <w:sz w:val="20"/>
          <w:szCs w:val="20"/>
        </w:rPr>
        <w:t xml:space="preserve">and Eq. </w:t>
      </w:r>
      <w:r w:rsidR="00F6671D" w:rsidRPr="00B424B5">
        <w:rPr>
          <w:rFonts w:ascii="Times New Roman" w:hAnsi="Times New Roman" w:cs="Times New Roman"/>
          <w:bCs/>
          <w:sz w:val="20"/>
          <w:szCs w:val="20"/>
        </w:rPr>
        <w:t>(</w:t>
      </w:r>
      <w:r w:rsidR="00277933">
        <w:rPr>
          <w:rFonts w:ascii="Times New Roman" w:hAnsi="Times New Roman" w:cs="Times New Roman" w:hint="eastAsia"/>
          <w:bCs/>
          <w:sz w:val="20"/>
          <w:szCs w:val="20"/>
        </w:rPr>
        <w:t>26</w:t>
      </w:r>
      <w:r w:rsidR="00913DB2" w:rsidRPr="00B424B5">
        <w:rPr>
          <w:rFonts w:ascii="Times New Roman" w:hAnsi="Times New Roman" w:cs="Times New Roman"/>
          <w:bCs/>
          <w:sz w:val="20"/>
          <w:szCs w:val="20"/>
        </w:rPr>
        <w:t xml:space="preserve">) </w:t>
      </w:r>
      <w:r w:rsidR="00BD21DC" w:rsidRPr="00B424B5">
        <w:rPr>
          <w:rFonts w:ascii="Times New Roman" w:hAnsi="Times New Roman" w:cs="Times New Roman"/>
          <w:bCs/>
          <w:sz w:val="20"/>
          <w:szCs w:val="20"/>
        </w:rPr>
        <w:t xml:space="preserve">yields the </w:t>
      </w:r>
      <w:r w:rsidR="00897620" w:rsidRPr="00B424B5">
        <w:rPr>
          <w:rFonts w:ascii="Times New Roman" w:hAnsi="Times New Roman" w:cs="Times New Roman"/>
          <w:bCs/>
          <w:sz w:val="20"/>
          <w:szCs w:val="20"/>
        </w:rPr>
        <w:t>simp</w:t>
      </w:r>
      <w:r w:rsidRPr="00B424B5">
        <w:rPr>
          <w:rFonts w:ascii="Times New Roman" w:hAnsi="Times New Roman" w:cs="Times New Roman"/>
          <w:bCs/>
          <w:sz w:val="20"/>
          <w:szCs w:val="20"/>
        </w:rPr>
        <w:t>lified</w:t>
      </w:r>
      <w:r w:rsidR="00BD21DC" w:rsidRPr="00B424B5">
        <w:rPr>
          <w:rFonts w:ascii="Times New Roman" w:hAnsi="Times New Roman" w:cs="Times New Roman"/>
          <w:bCs/>
          <w:sz w:val="20"/>
          <w:szCs w:val="20"/>
        </w:rPr>
        <w:t xml:space="preserve"> </w:t>
      </w:r>
      <w:r w:rsidR="00897620" w:rsidRPr="00B424B5">
        <w:rPr>
          <w:rFonts w:ascii="Times New Roman" w:hAnsi="Times New Roman" w:cs="Times New Roman"/>
          <w:bCs/>
          <w:sz w:val="20"/>
          <w:szCs w:val="20"/>
        </w:rPr>
        <w:t>form</w:t>
      </w:r>
      <w:r w:rsidR="00BD21DC" w:rsidRPr="00B424B5">
        <w:rPr>
          <w:rFonts w:ascii="Times New Roman" w:hAnsi="Times New Roman" w:cs="Times New Roman"/>
          <w:bCs/>
          <w:sz w:val="20"/>
          <w:szCs w:val="20"/>
        </w:rPr>
        <w:t xml:space="preserve"> of </w:t>
      </w:r>
      <w:r w:rsidRPr="00B424B5">
        <w:rPr>
          <w:rFonts w:ascii="Times New Roman" w:hAnsi="Times New Roman" w:cs="Times New Roman"/>
          <w:bCs/>
          <w:sz w:val="20"/>
          <w:szCs w:val="20"/>
        </w:rPr>
        <w:t xml:space="preserve">the </w:t>
      </w:r>
      <w:r w:rsidR="00BD21DC" w:rsidRPr="00B424B5">
        <w:rPr>
          <w:rFonts w:ascii="Times New Roman" w:hAnsi="Times New Roman" w:cs="Times New Roman"/>
          <w:bCs/>
          <w:sz w:val="20"/>
          <w:szCs w:val="20"/>
        </w:rPr>
        <w:t xml:space="preserve">partition </w:t>
      </w:r>
      <w:r w:rsidR="00C844BC" w:rsidRPr="00B424B5">
        <w:rPr>
          <w:rFonts w:ascii="Times New Roman" w:hAnsi="Times New Roman" w:cs="Times New Roman"/>
          <w:bCs/>
          <w:sz w:val="20"/>
          <w:szCs w:val="20"/>
        </w:rPr>
        <w:t>coefficient:</w:t>
      </w:r>
    </w:p>
    <w:p w14:paraId="674CDF5A" w14:textId="0F20B798" w:rsidR="002E4D20" w:rsidRPr="00B424B5" w:rsidRDefault="004D6C95" w:rsidP="004D6C95">
      <w:pPr>
        <w:rPr>
          <w:rFonts w:ascii="Times New Roman" w:hAnsi="Times New Roman" w:cs="Times New Roman"/>
          <w:bCs/>
          <w:sz w:val="20"/>
          <w:szCs w:val="20"/>
        </w:rPr>
      </w:pPr>
      <w:r w:rsidRPr="00B424B5">
        <w:rPr>
          <w:rFonts w:ascii="Times New Roman" w:hAnsi="Times New Roman" w:cs="Times New Roman"/>
          <w:position w:val="-42"/>
        </w:rPr>
        <w:object w:dxaOrig="2120" w:dyaOrig="859" w14:anchorId="013A4864">
          <v:shape id="_x0000_i1130" type="#_x0000_t75" style="width:105.75pt;height:43.15pt" o:ole="">
            <v:imagedata r:id="rId217" o:title=""/>
          </v:shape>
          <o:OLEObject Type="Embed" ProgID="Equation.DSMT4" ShapeID="_x0000_i1130" DrawAspect="Content" ObjectID="_1797928777" r:id="rId218"/>
        </w:object>
      </w:r>
      <w:r w:rsidRPr="00B424B5">
        <w:rPr>
          <w:rFonts w:ascii="Times New Roman" w:hAnsi="Times New Roman" w:cs="Times New Roman"/>
        </w:rPr>
        <w:t>. (27)</w:t>
      </w:r>
    </w:p>
    <w:p w14:paraId="174FF5D6" w14:textId="6F1A059D" w:rsidR="00561B3C" w:rsidRPr="00B424B5" w:rsidRDefault="00CA4202" w:rsidP="00F73972">
      <w:pPr>
        <w:rPr>
          <w:rFonts w:ascii="Times New Roman" w:eastAsia="游明朝" w:hAnsi="Times New Roman" w:cs="Times New Roman"/>
          <w:bCs/>
          <w:sz w:val="20"/>
          <w:szCs w:val="20"/>
        </w:rPr>
      </w:pPr>
      <w:r w:rsidRPr="00B424B5">
        <w:rPr>
          <w:rFonts w:ascii="Times New Roman" w:hAnsi="Times New Roman" w:cs="Times New Roman"/>
          <w:bCs/>
          <w:sz w:val="20"/>
          <w:szCs w:val="20"/>
        </w:rPr>
        <w:t xml:space="preserve">By using this partition coefficient, </w:t>
      </w:r>
      <w:r w:rsidR="003E10AD" w:rsidRPr="00B424B5">
        <w:rPr>
          <w:rFonts w:ascii="Times New Roman" w:hAnsi="Times New Roman" w:cs="Times New Roman"/>
          <w:bCs/>
          <w:sz w:val="20"/>
          <w:szCs w:val="20"/>
        </w:rPr>
        <w:t>Eq.</w:t>
      </w:r>
      <w:r w:rsidR="00F00D6B"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w:t>
      </w:r>
      <w:r w:rsidR="00277933">
        <w:rPr>
          <w:rFonts w:ascii="Times New Roman" w:hAnsi="Times New Roman" w:cs="Times New Roman" w:hint="eastAsia"/>
          <w:bCs/>
          <w:sz w:val="20"/>
          <w:szCs w:val="20"/>
        </w:rPr>
        <w:t>27</w:t>
      </w:r>
      <w:r w:rsidR="00335505" w:rsidRPr="00B424B5">
        <w:rPr>
          <w:rFonts w:ascii="Times New Roman" w:hAnsi="Times New Roman" w:cs="Times New Roman"/>
          <w:bCs/>
          <w:sz w:val="20"/>
          <w:szCs w:val="20"/>
        </w:rPr>
        <w:t>) can be expressed as</w:t>
      </w:r>
      <w:r w:rsidR="00264462" w:rsidRPr="00B424B5">
        <w:rPr>
          <w:rFonts w:ascii="Times New Roman" w:hAnsi="Times New Roman" w:cs="Times New Roman"/>
          <w:bCs/>
          <w:sz w:val="20"/>
          <w:szCs w:val="20"/>
        </w:rPr>
        <w:t xml:space="preserve"> </w:t>
      </w:r>
      <w:r w:rsidR="00335505" w:rsidRPr="00B424B5">
        <w:rPr>
          <w:rFonts w:ascii="Times New Roman" w:eastAsia="游明朝" w:hAnsi="Times New Roman" w:cs="Times New Roman"/>
          <w:bCs/>
          <w:sz w:val="20"/>
          <w:szCs w:val="20"/>
        </w:rPr>
        <w:t>follows:</w:t>
      </w:r>
    </w:p>
    <w:p w14:paraId="3C90961C" w14:textId="77777777" w:rsidR="008D4A75" w:rsidRPr="00B424B5" w:rsidRDefault="008D4A75" w:rsidP="008D4A75">
      <w:pPr>
        <w:rPr>
          <w:rFonts w:ascii="Times New Roman" w:hAnsi="Times New Roman" w:cs="Times New Roman"/>
        </w:rPr>
      </w:pPr>
      <w:r w:rsidRPr="00B424B5">
        <w:rPr>
          <w:rFonts w:ascii="Times New Roman" w:hAnsi="Times New Roman" w:cs="Times New Roman"/>
          <w:position w:val="-78"/>
        </w:rPr>
        <w:object w:dxaOrig="5060" w:dyaOrig="1560" w14:anchorId="5E8A2D59">
          <v:shape id="_x0000_i1131" type="#_x0000_t75" style="width:253.15pt;height:78pt" o:ole="">
            <v:imagedata r:id="rId219" o:title=""/>
          </v:shape>
          <o:OLEObject Type="Embed" ProgID="Equation.DSMT4" ShapeID="_x0000_i1131" DrawAspect="Content" ObjectID="_1797928778" r:id="rId220"/>
        </w:object>
      </w:r>
      <w:r w:rsidRPr="00B424B5">
        <w:rPr>
          <w:rFonts w:ascii="Times New Roman" w:hAnsi="Times New Roman" w:cs="Times New Roman"/>
        </w:rPr>
        <w:t>. (28)</w:t>
      </w:r>
    </w:p>
    <w:p w14:paraId="7196CD09" w14:textId="756FB774" w:rsidR="00561B3C" w:rsidRPr="00B424B5" w:rsidRDefault="00235FE1" w:rsidP="008D4A75">
      <w:pPr>
        <w:rPr>
          <w:rFonts w:ascii="Times New Roman" w:hAnsi="Times New Roman" w:cs="Times New Roman"/>
          <w:bCs/>
          <w:sz w:val="20"/>
          <w:szCs w:val="20"/>
        </w:rPr>
      </w:pPr>
      <w:r w:rsidRPr="00B424B5">
        <w:rPr>
          <w:rFonts w:ascii="Times New Roman" w:hAnsi="Times New Roman" w:cs="Times New Roman"/>
          <w:bCs/>
          <w:sz w:val="20"/>
          <w:szCs w:val="20"/>
        </w:rPr>
        <w:t>S</w:t>
      </w:r>
      <w:r w:rsidR="003E0CEC" w:rsidRPr="00B424B5">
        <w:rPr>
          <w:rFonts w:ascii="Times New Roman" w:hAnsi="Times New Roman" w:cs="Times New Roman"/>
          <w:bCs/>
          <w:sz w:val="20"/>
          <w:szCs w:val="20"/>
        </w:rPr>
        <w:t>olving Eq. (</w:t>
      </w:r>
      <w:r w:rsidR="00277933">
        <w:rPr>
          <w:rFonts w:ascii="Times New Roman" w:hAnsi="Times New Roman" w:cs="Times New Roman" w:hint="eastAsia"/>
          <w:bCs/>
          <w:sz w:val="20"/>
          <w:szCs w:val="20"/>
        </w:rPr>
        <w:t>21</w:t>
      </w:r>
      <w:r w:rsidR="003E0CEC" w:rsidRPr="00B424B5">
        <w:rPr>
          <w:rFonts w:ascii="Times New Roman" w:hAnsi="Times New Roman" w:cs="Times New Roman"/>
          <w:bCs/>
          <w:sz w:val="20"/>
          <w:szCs w:val="20"/>
        </w:rPr>
        <w:t>) is straightforward because all variables on</w:t>
      </w:r>
      <w:r w:rsidRPr="00B424B5">
        <w:rPr>
          <w:rFonts w:ascii="Times New Roman" w:hAnsi="Times New Roman" w:cs="Times New Roman"/>
          <w:bCs/>
          <w:sz w:val="20"/>
          <w:szCs w:val="20"/>
        </w:rPr>
        <w:t xml:space="preserve"> the</w:t>
      </w:r>
      <w:r w:rsidR="003E0CEC" w:rsidRPr="00B424B5">
        <w:rPr>
          <w:rFonts w:ascii="Times New Roman" w:hAnsi="Times New Roman" w:cs="Times New Roman"/>
          <w:bCs/>
          <w:sz w:val="20"/>
          <w:szCs w:val="20"/>
        </w:rPr>
        <w:t xml:space="preserve"> right</w:t>
      </w:r>
      <w:r w:rsidR="003E0CEC" w:rsidRPr="00B424B5">
        <w:rPr>
          <w:rFonts w:ascii="Times New Roman" w:eastAsia="游明朝" w:hAnsi="Times New Roman" w:cs="Times New Roman"/>
          <w:bCs/>
          <w:sz w:val="20"/>
          <w:szCs w:val="20"/>
        </w:rPr>
        <w:t xml:space="preserve">-hand side are known. </w:t>
      </w:r>
      <w:r w:rsidR="00A14A49" w:rsidRPr="00B424B5">
        <w:rPr>
          <w:rFonts w:ascii="Times New Roman" w:eastAsia="游明朝" w:hAnsi="Times New Roman" w:cs="Times New Roman"/>
          <w:bCs/>
          <w:sz w:val="20"/>
          <w:szCs w:val="20"/>
        </w:rPr>
        <w:t>In the n</w:t>
      </w:r>
      <w:r w:rsidR="00E930C6" w:rsidRPr="00B424B5">
        <w:rPr>
          <w:rFonts w:ascii="Times New Roman" w:eastAsia="游明朝" w:hAnsi="Times New Roman" w:cs="Times New Roman"/>
          <w:bCs/>
          <w:sz w:val="20"/>
          <w:szCs w:val="20"/>
        </w:rPr>
        <w:t>onit</w:t>
      </w:r>
      <w:r w:rsidR="00A14A49" w:rsidRPr="00B424B5">
        <w:rPr>
          <w:rFonts w:ascii="Times New Roman" w:eastAsia="游明朝" w:hAnsi="Times New Roman" w:cs="Times New Roman"/>
          <w:bCs/>
          <w:sz w:val="20"/>
          <w:szCs w:val="20"/>
        </w:rPr>
        <w:t xml:space="preserve">erative model, </w:t>
      </w:r>
      <w:r w:rsidR="00264462" w:rsidRPr="00B424B5">
        <w:rPr>
          <w:rFonts w:ascii="Times New Roman" w:eastAsia="游明朝" w:hAnsi="Times New Roman" w:cs="Times New Roman"/>
          <w:bCs/>
          <w:sz w:val="20"/>
          <w:szCs w:val="20"/>
        </w:rPr>
        <w:t xml:space="preserve">the </w:t>
      </w:r>
      <w:r w:rsidR="00A14A49" w:rsidRPr="00B424B5">
        <w:rPr>
          <w:rFonts w:ascii="Times New Roman" w:eastAsia="游明朝" w:hAnsi="Times New Roman" w:cs="Times New Roman"/>
          <w:bCs/>
          <w:sz w:val="20"/>
          <w:szCs w:val="20"/>
        </w:rPr>
        <w:t>iterative application of the exchange term is unnecessary because the model suppresses deviations from the equal diffusion potential condition that stem</w:t>
      </w:r>
      <w:r w:rsidR="00264462" w:rsidRPr="00B424B5">
        <w:rPr>
          <w:rFonts w:ascii="Times New Roman" w:eastAsia="游明朝" w:hAnsi="Times New Roman" w:cs="Times New Roman"/>
          <w:bCs/>
          <w:sz w:val="20"/>
          <w:szCs w:val="20"/>
        </w:rPr>
        <w:t>s</w:t>
      </w:r>
      <w:r w:rsidR="00A14A49" w:rsidRPr="00B424B5">
        <w:rPr>
          <w:rFonts w:ascii="Times New Roman" w:eastAsia="游明朝" w:hAnsi="Times New Roman" w:cs="Times New Roman"/>
          <w:bCs/>
          <w:sz w:val="20"/>
          <w:szCs w:val="20"/>
        </w:rPr>
        <w:t xml:space="preserve"> from the conservation term. The governing equation for the phase-field variables remains consistent with that of the iterative model. The equations and characteristics of </w:t>
      </w:r>
      <w:r w:rsidR="00264462" w:rsidRPr="00B424B5">
        <w:rPr>
          <w:rFonts w:ascii="Times New Roman" w:eastAsia="游明朝" w:hAnsi="Times New Roman" w:cs="Times New Roman"/>
          <w:bCs/>
          <w:sz w:val="20"/>
          <w:szCs w:val="20"/>
        </w:rPr>
        <w:t>FID and iterative and n</w:t>
      </w:r>
      <w:r w:rsidR="00E930C6" w:rsidRPr="00B424B5">
        <w:rPr>
          <w:rFonts w:ascii="Times New Roman" w:eastAsia="游明朝" w:hAnsi="Times New Roman" w:cs="Times New Roman"/>
          <w:bCs/>
          <w:sz w:val="20"/>
          <w:szCs w:val="20"/>
        </w:rPr>
        <w:t>onit</w:t>
      </w:r>
      <w:r w:rsidR="00264462" w:rsidRPr="00B424B5">
        <w:rPr>
          <w:rFonts w:ascii="Times New Roman" w:eastAsia="游明朝" w:hAnsi="Times New Roman" w:cs="Times New Roman"/>
          <w:bCs/>
          <w:sz w:val="20"/>
          <w:szCs w:val="20"/>
        </w:rPr>
        <w:t>erative models are concisely summarized in Fig. 1, including</w:t>
      </w:r>
      <w:r w:rsidR="00A14A49" w:rsidRPr="00B424B5">
        <w:rPr>
          <w:rFonts w:ascii="Times New Roman" w:eastAsia="游明朝" w:hAnsi="Times New Roman" w:cs="Times New Roman"/>
          <w:bCs/>
          <w:sz w:val="20"/>
          <w:szCs w:val="20"/>
        </w:rPr>
        <w:t xml:space="preserve"> a flowchart detailing the numerical calculations. A comprehensive explanation of the flowchart is provided in Section III.</w:t>
      </w:r>
    </w:p>
    <w:p w14:paraId="4144B83F" w14:textId="77777777" w:rsidR="00561B3C" w:rsidRPr="00B424B5" w:rsidRDefault="00561B3C" w:rsidP="00F73972">
      <w:pPr>
        <w:jc w:val="left"/>
        <w:rPr>
          <w:rFonts w:ascii="Times New Roman" w:eastAsia="ＭＳ 明朝" w:hAnsi="Times New Roman" w:cs="Times New Roman"/>
          <w:bCs/>
          <w:sz w:val="20"/>
          <w:szCs w:val="20"/>
          <w14:ligatures w14:val="none"/>
        </w:rPr>
      </w:pPr>
    </w:p>
    <w:p w14:paraId="73774884" w14:textId="63ABB77E" w:rsidR="006040AE" w:rsidRPr="00B424B5" w:rsidRDefault="00CA4202" w:rsidP="00000F2D">
      <w:pPr>
        <w:numPr>
          <w:ilvl w:val="0"/>
          <w:numId w:val="4"/>
        </w:numPr>
        <w:jc w:val="center"/>
        <w:rPr>
          <w:rFonts w:ascii="Times New Roman" w:hAnsi="Times New Roman" w:cs="Times New Roman"/>
          <w:bCs/>
          <w:sz w:val="20"/>
          <w:szCs w:val="20"/>
        </w:rPr>
      </w:pPr>
      <w:r w:rsidRPr="00B424B5">
        <w:rPr>
          <w:rFonts w:ascii="Times New Roman" w:eastAsia="ＭＳ 明朝" w:hAnsi="Times New Roman" w:cs="Times New Roman"/>
          <w:b/>
          <w:sz w:val="20"/>
          <w:szCs w:val="20"/>
          <w14:ligatures w14:val="none"/>
        </w:rPr>
        <w:t>Diffusion equation and antitrapping current</w:t>
      </w:r>
    </w:p>
    <w:p w14:paraId="05463D05" w14:textId="7635D913" w:rsidR="00FB3AFE" w:rsidRPr="00B424B5" w:rsidRDefault="00CA4202" w:rsidP="0082003A">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Although iterative and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 model</w:t>
      </w:r>
      <w:r w:rsidR="009C63A9" w:rsidRPr="00B424B5">
        <w:rPr>
          <w:rFonts w:ascii="Times New Roman" w:hAnsi="Times New Roman" w:cs="Times New Roman"/>
          <w:bCs/>
          <w:sz w:val="20"/>
          <w:szCs w:val="20"/>
        </w:rPr>
        <w:t>s</w:t>
      </w:r>
      <w:r w:rsidRPr="00B424B5">
        <w:rPr>
          <w:rFonts w:ascii="Times New Roman" w:hAnsi="Times New Roman" w:cs="Times New Roman"/>
          <w:bCs/>
          <w:sz w:val="20"/>
          <w:szCs w:val="20"/>
        </w:rPr>
        <w:t xml:space="preserve"> were derived </w:t>
      </w:r>
      <w:r w:rsidR="00D07808" w:rsidRPr="00B424B5">
        <w:rPr>
          <w:rFonts w:ascii="Times New Roman" w:hAnsi="Times New Roman" w:cs="Times New Roman"/>
          <w:bCs/>
          <w:sz w:val="20"/>
          <w:szCs w:val="20"/>
        </w:rPr>
        <w:t>from</w:t>
      </w:r>
      <w:r w:rsidRPr="00B424B5">
        <w:rPr>
          <w:rFonts w:ascii="Times New Roman" w:hAnsi="Times New Roman" w:cs="Times New Roman"/>
          <w:bCs/>
          <w:sz w:val="20"/>
          <w:szCs w:val="20"/>
        </w:rPr>
        <w:t xml:space="preserve"> </w:t>
      </w:r>
      <w:r w:rsidR="00262E81" w:rsidRPr="00B424B5">
        <w:rPr>
          <w:rFonts w:ascii="Times New Roman" w:hAnsi="Times New Roman" w:cs="Times New Roman"/>
          <w:bCs/>
          <w:sz w:val="20"/>
          <w:szCs w:val="20"/>
        </w:rPr>
        <w:t xml:space="preserve">the </w:t>
      </w:r>
      <w:r w:rsidRPr="00B424B5">
        <w:rPr>
          <w:rFonts w:ascii="Times New Roman" w:hAnsi="Times New Roman" w:cs="Times New Roman"/>
          <w:bCs/>
          <w:sz w:val="20"/>
          <w:szCs w:val="20"/>
        </w:rPr>
        <w:t xml:space="preserve">FID model, </w:t>
      </w:r>
      <w:r w:rsidR="00705FB9" w:rsidRPr="00B424B5">
        <w:rPr>
          <w:rFonts w:ascii="Times New Roman" w:hAnsi="Times New Roman" w:cs="Times New Roman"/>
          <w:bCs/>
          <w:sz w:val="20"/>
          <w:szCs w:val="20"/>
        </w:rPr>
        <w:t>the target of these model</w:t>
      </w:r>
      <w:r w:rsidR="00A90247" w:rsidRPr="00B424B5">
        <w:rPr>
          <w:rFonts w:ascii="Times New Roman" w:hAnsi="Times New Roman" w:cs="Times New Roman"/>
          <w:bCs/>
          <w:sz w:val="20"/>
          <w:szCs w:val="20"/>
        </w:rPr>
        <w:t>s</w:t>
      </w:r>
      <w:r w:rsidR="00705FB9" w:rsidRPr="00B424B5">
        <w:rPr>
          <w:rFonts w:ascii="Times New Roman" w:hAnsi="Times New Roman" w:cs="Times New Roman"/>
          <w:bCs/>
          <w:sz w:val="20"/>
          <w:szCs w:val="20"/>
        </w:rPr>
        <w:t xml:space="preserve"> is a phe</w:t>
      </w:r>
      <w:r w:rsidR="00A11234" w:rsidRPr="00B424B5">
        <w:rPr>
          <w:rFonts w:ascii="Times New Roman" w:hAnsi="Times New Roman" w:cs="Times New Roman"/>
          <w:bCs/>
          <w:sz w:val="20"/>
          <w:szCs w:val="20"/>
        </w:rPr>
        <w:t xml:space="preserve">nomenon where </w:t>
      </w:r>
      <w:r w:rsidR="00262E81" w:rsidRPr="00B424B5">
        <w:rPr>
          <w:rFonts w:ascii="Times New Roman" w:hAnsi="Times New Roman" w:cs="Times New Roman"/>
          <w:bCs/>
          <w:sz w:val="20"/>
          <w:szCs w:val="20"/>
        </w:rPr>
        <w:t xml:space="preserve">the </w:t>
      </w:r>
      <w:r w:rsidR="00A11234" w:rsidRPr="00B424B5">
        <w:rPr>
          <w:rFonts w:ascii="Times New Roman" w:hAnsi="Times New Roman" w:cs="Times New Roman"/>
          <w:bCs/>
          <w:sz w:val="20"/>
          <w:szCs w:val="20"/>
        </w:rPr>
        <w:t>equal diffusion potential condition is applicable. Therefore, we can use</w:t>
      </w:r>
      <w:r w:rsidR="0082003A" w:rsidRPr="00B424B5">
        <w:rPr>
          <w:rFonts w:ascii="Times New Roman" w:hAnsi="Times New Roman" w:cs="Times New Roman"/>
          <w:bCs/>
          <w:sz w:val="20"/>
          <w:szCs w:val="20"/>
        </w:rPr>
        <w:t xml:space="preserve"> </w:t>
      </w:r>
      <w:r w:rsidR="003D42F0" w:rsidRPr="00B424B5">
        <w:rPr>
          <w:rFonts w:ascii="Times New Roman" w:hAnsi="Times New Roman" w:cs="Times New Roman"/>
          <w:bCs/>
          <w:sz w:val="20"/>
          <w:szCs w:val="20"/>
        </w:rPr>
        <w:t xml:space="preserve">the governing equation of </w:t>
      </w:r>
      <w:r w:rsidR="003D42F0" w:rsidRPr="00B424B5">
        <w:rPr>
          <w:rFonts w:ascii="Times New Roman" w:eastAsia="游明朝" w:hAnsi="Times New Roman" w:cs="Times New Roman"/>
          <w:bCs/>
          <w:sz w:val="20"/>
          <w:szCs w:val="20"/>
        </w:rPr>
        <w:t xml:space="preserve">the composition field </w:t>
      </w:r>
      <w:r w:rsidR="00500C0D" w:rsidRPr="00B424B5">
        <w:rPr>
          <w:rFonts w:ascii="Times New Roman" w:hAnsi="Times New Roman" w:cs="Times New Roman"/>
          <w:position w:val="-6"/>
        </w:rPr>
        <w:object w:dxaOrig="720" w:dyaOrig="320" w14:anchorId="5E6FAF0C">
          <v:shape id="_x0000_i1132" type="#_x0000_t75" style="width:36pt;height:16.15pt" o:ole="">
            <v:imagedata r:id="rId221" o:title=""/>
          </v:shape>
          <o:OLEObject Type="Embed" ProgID="Equation.DSMT4" ShapeID="_x0000_i1132" DrawAspect="Content" ObjectID="_1797928779" r:id="rId222"/>
        </w:object>
      </w:r>
      <w:r w:rsidR="0082003A" w:rsidRPr="00B424B5">
        <w:rPr>
          <w:rFonts w:ascii="Times New Roman" w:hAnsi="Times New Roman" w:cs="Times New Roman"/>
          <w:bCs/>
          <w:sz w:val="20"/>
          <w:szCs w:val="20"/>
        </w:rPr>
        <w:t xml:space="preserve"> in </w:t>
      </w:r>
      <w:r w:rsidR="00262E81" w:rsidRPr="00B424B5">
        <w:rPr>
          <w:rFonts w:ascii="Times New Roman" w:hAnsi="Times New Roman" w:cs="Times New Roman"/>
          <w:bCs/>
          <w:sz w:val="20"/>
          <w:szCs w:val="20"/>
        </w:rPr>
        <w:t xml:space="preserve">the </w:t>
      </w:r>
      <w:r w:rsidR="0082003A" w:rsidRPr="00B424B5">
        <w:rPr>
          <w:rFonts w:ascii="Times New Roman" w:hAnsi="Times New Roman" w:cs="Times New Roman"/>
          <w:bCs/>
          <w:sz w:val="20"/>
          <w:szCs w:val="20"/>
        </w:rPr>
        <w:t>standard thin interface limit</w:t>
      </w:r>
      <w:r w:rsidR="00D12460" w:rsidRPr="00B424B5">
        <w:rPr>
          <w:rFonts w:ascii="Times New Roman" w:hAnsi="Times New Roman" w:cs="Times New Roman"/>
          <w:bCs/>
          <w:sz w:val="20"/>
          <w:szCs w:val="20"/>
        </w:rPr>
        <w:t xml:space="preserve"> </w:t>
      </w:r>
      <w:r w:rsidR="00277933" w:rsidRPr="00B424B5">
        <w:rPr>
          <w:rFonts w:ascii="Times New Roman" w:hAnsi="Times New Roman" w:cs="Times New Roman"/>
          <w:noProof/>
          <w:sz w:val="20"/>
          <w:szCs w:val="20"/>
        </w:rPr>
        <w:t>[28]</w:t>
      </w:r>
      <w:r w:rsidR="0082003A" w:rsidRPr="00B424B5">
        <w:rPr>
          <w:rFonts w:ascii="Times New Roman" w:hAnsi="Times New Roman" w:cs="Times New Roman"/>
          <w:bCs/>
          <w:sz w:val="20"/>
          <w:szCs w:val="20"/>
        </w:rPr>
        <w:t xml:space="preserve"> model with </w:t>
      </w:r>
      <w:r w:rsidR="00262E81" w:rsidRPr="00B424B5">
        <w:rPr>
          <w:rFonts w:ascii="Times New Roman" w:hAnsi="Times New Roman" w:cs="Times New Roman"/>
          <w:bCs/>
          <w:sz w:val="20"/>
          <w:szCs w:val="20"/>
        </w:rPr>
        <w:t xml:space="preserve">an </w:t>
      </w:r>
      <w:r w:rsidR="0082003A" w:rsidRPr="00B424B5">
        <w:rPr>
          <w:rFonts w:ascii="Times New Roman" w:hAnsi="Times New Roman" w:cs="Times New Roman"/>
          <w:bCs/>
          <w:sz w:val="20"/>
          <w:szCs w:val="20"/>
        </w:rPr>
        <w:t>antitrapping current</w:t>
      </w:r>
      <w:r w:rsidR="00277933" w:rsidRPr="00B424B5">
        <w:rPr>
          <w:rFonts w:ascii="Times New Roman" w:hAnsi="Times New Roman" w:cs="Times New Roman"/>
          <w:bCs/>
          <w:noProof/>
          <w:sz w:val="20"/>
          <w:szCs w:val="20"/>
        </w:rPr>
        <w:t xml:space="preserve"> </w:t>
      </w:r>
      <w:r w:rsidR="00277933" w:rsidRPr="00B424B5">
        <w:rPr>
          <w:rFonts w:ascii="Times New Roman" w:hAnsi="Times New Roman" w:cs="Times New Roman"/>
          <w:noProof/>
          <w:sz w:val="20"/>
          <w:szCs w:val="20"/>
        </w:rPr>
        <w:t>[25]</w:t>
      </w:r>
      <w:r w:rsidR="00E669D2" w:rsidRPr="00B424B5">
        <w:rPr>
          <w:rFonts w:ascii="Times New Roman" w:hAnsi="Times New Roman" w:cs="Times New Roman"/>
          <w:bCs/>
          <w:sz w:val="20"/>
          <w:szCs w:val="20"/>
        </w:rPr>
        <w:t xml:space="preserve"> </w:t>
      </w:r>
      <w:r w:rsidR="003D42F0" w:rsidRPr="00B424B5">
        <w:rPr>
          <w:rFonts w:ascii="Times New Roman" w:hAnsi="Times New Roman" w:cs="Times New Roman"/>
          <w:bCs/>
          <w:sz w:val="20"/>
          <w:szCs w:val="20"/>
        </w:rPr>
        <w:t>as follows:</w:t>
      </w:r>
      <w:r w:rsidR="005641A2" w:rsidRPr="00B424B5">
        <w:rPr>
          <w:rFonts w:ascii="Times New Roman" w:hAnsi="Times New Roman" w:cs="Times New Roman"/>
          <w:bCs/>
          <w:sz w:val="20"/>
          <w:szCs w:val="20"/>
        </w:rPr>
        <w:t xml:space="preserve"> </w:t>
      </w:r>
    </w:p>
    <w:p w14:paraId="729FA2E2" w14:textId="6ADD9F0D" w:rsidR="00FB3AFE" w:rsidRPr="00B424B5" w:rsidRDefault="005763DB" w:rsidP="005763DB">
      <w:pPr>
        <w:ind w:firstLineChars="100" w:firstLine="210"/>
        <w:rPr>
          <w:rFonts w:ascii="Times New Roman" w:hAnsi="Times New Roman" w:cs="Times New Roman"/>
          <w:bCs/>
          <w:sz w:val="20"/>
          <w:szCs w:val="20"/>
        </w:rPr>
      </w:pPr>
      <w:r w:rsidRPr="00B424B5">
        <w:rPr>
          <w:rFonts w:ascii="Times New Roman" w:hAnsi="Times New Roman" w:cs="Times New Roman"/>
          <w:position w:val="-30"/>
        </w:rPr>
        <w:object w:dxaOrig="3860" w:dyaOrig="720" w14:anchorId="7BA91F3C">
          <v:shape id="_x0000_i1133" type="#_x0000_t75" style="width:193.5pt;height:36pt" o:ole="">
            <v:imagedata r:id="rId223" o:title=""/>
          </v:shape>
          <o:OLEObject Type="Embed" ProgID="Equation.DSMT4" ShapeID="_x0000_i1133" DrawAspect="Content" ObjectID="_1797928780" r:id="rId224"/>
        </w:object>
      </w:r>
      <w:r w:rsidRPr="00B424B5">
        <w:rPr>
          <w:rFonts w:ascii="Times New Roman" w:hAnsi="Times New Roman" w:cs="Times New Roman"/>
        </w:rPr>
        <w:t>, (29)</w:t>
      </w:r>
    </w:p>
    <w:p w14:paraId="7138AF89" w14:textId="413C7789" w:rsidR="00FB3AFE" w:rsidRPr="00B424B5" w:rsidRDefault="00CA4202" w:rsidP="00F73972">
      <w:pPr>
        <w:rPr>
          <w:rFonts w:ascii="Times New Roman" w:hAnsi="Times New Roman" w:cs="Times New Roman"/>
          <w:bCs/>
          <w:color w:val="222222"/>
          <w:sz w:val="20"/>
          <w:szCs w:val="20"/>
        </w:rPr>
      </w:pPr>
      <w:r w:rsidRPr="00B424B5">
        <w:rPr>
          <w:rFonts w:ascii="Times New Roman" w:hAnsi="Times New Roman" w:cs="Times New Roman"/>
          <w:bCs/>
          <w:iCs/>
          <w:sz w:val="20"/>
          <w:szCs w:val="20"/>
        </w:rPr>
        <w:t xml:space="preserve">where </w:t>
      </w:r>
      <w:r w:rsidR="00106D42" w:rsidRPr="00B424B5">
        <w:rPr>
          <w:rFonts w:ascii="Times New Roman" w:hAnsi="Times New Roman" w:cs="Times New Roman"/>
          <w:position w:val="-12"/>
        </w:rPr>
        <w:object w:dxaOrig="360" w:dyaOrig="380" w14:anchorId="7A968AC8">
          <v:shape id="_x0000_i1134" type="#_x0000_t75" style="width:18.4pt;height:19.5pt" o:ole="">
            <v:imagedata r:id="rId225" o:title=""/>
          </v:shape>
          <o:OLEObject Type="Embed" ProgID="Equation.DSMT4" ShapeID="_x0000_i1134" DrawAspect="Content" ObjectID="_1797928781" r:id="rId226"/>
        </w:object>
      </w:r>
      <w:r w:rsidRPr="00B424B5">
        <w:rPr>
          <w:rFonts w:ascii="Times New Roman" w:hAnsi="Times New Roman" w:cs="Times New Roman"/>
          <w:bCs/>
          <w:iCs/>
          <w:sz w:val="20"/>
          <w:szCs w:val="20"/>
        </w:rPr>
        <w:t xml:space="preserve"> is the interdiffusion coefficient of component</w:t>
      </w:r>
      <w:r w:rsidRPr="00B424B5">
        <w:rPr>
          <w:rFonts w:ascii="Times New Roman" w:eastAsia="游明朝" w:hAnsi="Times New Roman" w:cs="Times New Roman"/>
          <w:bCs/>
          <w:iCs/>
          <w:sz w:val="20"/>
          <w:szCs w:val="20"/>
        </w:rPr>
        <w:t xml:space="preserve">s </w:t>
      </w:r>
      <w:r w:rsidR="00106D42" w:rsidRPr="00B424B5">
        <w:rPr>
          <w:rFonts w:ascii="Times New Roman" w:hAnsi="Times New Roman" w:cs="Times New Roman"/>
          <w:position w:val="-6"/>
        </w:rPr>
        <w:object w:dxaOrig="139" w:dyaOrig="260" w14:anchorId="586A14C2">
          <v:shape id="_x0000_i1135" type="#_x0000_t75" style="width:7.15pt;height:12.75pt" o:ole="">
            <v:imagedata r:id="rId227" o:title=""/>
          </v:shape>
          <o:OLEObject Type="Embed" ProgID="Equation.DSMT4" ShapeID="_x0000_i1135" DrawAspect="Content" ObjectID="_1797928782" r:id="rId228"/>
        </w:object>
      </w:r>
      <w:r w:rsidRPr="00B424B5">
        <w:rPr>
          <w:rFonts w:ascii="Times New Roman" w:hAnsi="Times New Roman" w:cs="Times New Roman"/>
          <w:bCs/>
          <w:iCs/>
          <w:sz w:val="20"/>
          <w:szCs w:val="20"/>
        </w:rPr>
        <w:t xml:space="preserve"> and </w:t>
      </w:r>
      <w:r w:rsidR="00106D42" w:rsidRPr="00B424B5">
        <w:rPr>
          <w:rFonts w:ascii="Times New Roman" w:hAnsi="Times New Roman" w:cs="Times New Roman"/>
          <w:position w:val="-10"/>
        </w:rPr>
        <w:object w:dxaOrig="200" w:dyaOrig="300" w14:anchorId="217D6F91">
          <v:shape id="_x0000_i1136" type="#_x0000_t75" style="width:9.75pt;height:15pt" o:ole="">
            <v:imagedata r:id="rId229" o:title=""/>
          </v:shape>
          <o:OLEObject Type="Embed" ProgID="Equation.DSMT4" ShapeID="_x0000_i1136" DrawAspect="Content" ObjectID="_1797928783" r:id="rId230"/>
        </w:object>
      </w:r>
      <w:r w:rsidRPr="00B424B5">
        <w:rPr>
          <w:rFonts w:ascii="Times New Roman" w:hAnsi="Times New Roman" w:cs="Times New Roman"/>
          <w:bCs/>
          <w:iCs/>
          <w:sz w:val="20"/>
          <w:szCs w:val="20"/>
        </w:rPr>
        <w:t xml:space="preserve"> in</w:t>
      </w:r>
      <w:r w:rsidR="00554950" w:rsidRPr="00B424B5">
        <w:rPr>
          <w:rFonts w:ascii="Times New Roman" w:hAnsi="Times New Roman" w:cs="Times New Roman"/>
          <w:bCs/>
          <w:iCs/>
          <w:sz w:val="20"/>
          <w:szCs w:val="20"/>
        </w:rPr>
        <w:t xml:space="preserve"> phase</w:t>
      </w:r>
      <w:r w:rsidRPr="00B424B5">
        <w:rPr>
          <w:rFonts w:ascii="Times New Roman" w:hAnsi="Times New Roman" w:cs="Times New Roman"/>
          <w:bCs/>
          <w:iCs/>
          <w:sz w:val="20"/>
          <w:szCs w:val="20"/>
        </w:rPr>
        <w:t xml:space="preserve"> </w:t>
      </w:r>
      <w:r w:rsidR="00106D42" w:rsidRPr="00B424B5">
        <w:rPr>
          <w:rFonts w:ascii="Times New Roman" w:hAnsi="Times New Roman" w:cs="Times New Roman"/>
          <w:position w:val="-6"/>
        </w:rPr>
        <w:object w:dxaOrig="240" w:dyaOrig="220" w14:anchorId="1F2CA245">
          <v:shape id="_x0000_i1137" type="#_x0000_t75" style="width:12.4pt;height:11.25pt" o:ole="">
            <v:imagedata r:id="rId231" o:title=""/>
          </v:shape>
          <o:OLEObject Type="Embed" ProgID="Equation.DSMT4" ShapeID="_x0000_i1137" DrawAspect="Content" ObjectID="_1797928784" r:id="rId232"/>
        </w:object>
      </w:r>
      <w:r w:rsidRPr="00B424B5">
        <w:rPr>
          <w:rFonts w:ascii="Times New Roman" w:eastAsia="游明朝" w:hAnsi="Times New Roman" w:cs="Times New Roman"/>
          <w:bCs/>
          <w:iCs/>
          <w:sz w:val="20"/>
          <w:szCs w:val="20"/>
        </w:rPr>
        <w:t xml:space="preserve">, and </w:t>
      </w:r>
      <w:r w:rsidR="00CC2F3D" w:rsidRPr="00B424B5">
        <w:rPr>
          <w:rFonts w:ascii="Times New Roman" w:hAnsi="Times New Roman" w:cs="Times New Roman"/>
          <w:position w:val="-14"/>
        </w:rPr>
        <w:object w:dxaOrig="380" w:dyaOrig="400" w14:anchorId="14AC9AF5">
          <v:shape id="_x0000_i1138" type="#_x0000_t75" style="width:19.5pt;height:19.9pt" o:ole="">
            <v:imagedata r:id="rId233" o:title=""/>
          </v:shape>
          <o:OLEObject Type="Embed" ProgID="Equation.DSMT4" ShapeID="_x0000_i1138" DrawAspect="Content" ObjectID="_1797928785" r:id="rId234"/>
        </w:object>
      </w:r>
      <w:r w:rsidRPr="00B424B5">
        <w:rPr>
          <w:rFonts w:ascii="Times New Roman" w:hAnsi="Times New Roman" w:cs="Times New Roman"/>
          <w:bCs/>
          <w:color w:val="222222"/>
          <w:sz w:val="20"/>
          <w:szCs w:val="20"/>
        </w:rPr>
        <w:t xml:space="preserve"> is the antitrapping current of component</w:t>
      </w:r>
      <w:r w:rsidR="00CC2F3D" w:rsidRPr="00B424B5">
        <w:rPr>
          <w:rFonts w:ascii="Times New Roman" w:hAnsi="Times New Roman" w:cs="Times New Roman"/>
          <w:position w:val="-6"/>
        </w:rPr>
        <w:object w:dxaOrig="139" w:dyaOrig="260" w14:anchorId="36C23C44">
          <v:shape id="_x0000_i1139" type="#_x0000_t75" style="width:7.15pt;height:12.75pt" o:ole="">
            <v:imagedata r:id="rId235" o:title=""/>
          </v:shape>
          <o:OLEObject Type="Embed" ProgID="Equation.DSMT4" ShapeID="_x0000_i1139" DrawAspect="Content" ObjectID="_1797928786" r:id="rId236"/>
        </w:object>
      </w:r>
      <w:r w:rsidRPr="00B424B5">
        <w:rPr>
          <w:rFonts w:ascii="Times New Roman" w:hAnsi="Times New Roman" w:cs="Times New Roman"/>
          <w:bCs/>
          <w:color w:val="222222"/>
          <w:sz w:val="20"/>
          <w:szCs w:val="20"/>
        </w:rPr>
        <w:t>, which acts against the solute-trapping c</w:t>
      </w:r>
      <w:r w:rsidR="009709C9" w:rsidRPr="00B424B5">
        <w:rPr>
          <w:rFonts w:ascii="Times New Roman" w:hAnsi="Times New Roman" w:cs="Times New Roman"/>
          <w:bCs/>
          <w:color w:val="222222"/>
          <w:sz w:val="20"/>
          <w:szCs w:val="20"/>
        </w:rPr>
        <w:t xml:space="preserve">urrent between phases </w:t>
      </w:r>
      <w:r w:rsidR="00CC2F3D" w:rsidRPr="00B424B5">
        <w:rPr>
          <w:rFonts w:ascii="Times New Roman" w:hAnsi="Times New Roman" w:cs="Times New Roman"/>
          <w:position w:val="-6"/>
        </w:rPr>
        <w:object w:dxaOrig="240" w:dyaOrig="220" w14:anchorId="17057EE7">
          <v:shape id="_x0000_i1140" type="#_x0000_t75" style="width:12.4pt;height:11.25pt" o:ole="">
            <v:imagedata r:id="rId237" o:title=""/>
          </v:shape>
          <o:OLEObject Type="Embed" ProgID="Equation.DSMT4" ShapeID="_x0000_i1140" DrawAspect="Content" ObjectID="_1797928787" r:id="rId238"/>
        </w:object>
      </w:r>
      <w:r w:rsidR="009709C9" w:rsidRPr="00B424B5">
        <w:rPr>
          <w:rFonts w:ascii="Times New Roman" w:hAnsi="Times New Roman" w:cs="Times New Roman"/>
          <w:bCs/>
          <w:color w:val="222222"/>
          <w:sz w:val="20"/>
          <w:szCs w:val="20"/>
        </w:rPr>
        <w:t xml:space="preserve"> and </w:t>
      </w:r>
      <w:r w:rsidR="00CC2F3D" w:rsidRPr="00B424B5">
        <w:rPr>
          <w:rFonts w:ascii="Times New Roman" w:hAnsi="Times New Roman" w:cs="Times New Roman"/>
          <w:position w:val="-10"/>
        </w:rPr>
        <w:object w:dxaOrig="240" w:dyaOrig="320" w14:anchorId="38E32D70">
          <v:shape id="_x0000_i1141" type="#_x0000_t75" style="width:12.4pt;height:16.15pt" o:ole="">
            <v:imagedata r:id="rId239" o:title=""/>
          </v:shape>
          <o:OLEObject Type="Embed" ProgID="Equation.DSMT4" ShapeID="_x0000_i1141" DrawAspect="Content" ObjectID="_1797928788" r:id="rId240"/>
        </w:object>
      </w:r>
      <w:r w:rsidR="009709C9" w:rsidRPr="00B424B5">
        <w:rPr>
          <w:rFonts w:ascii="Times New Roman" w:hAnsi="Times New Roman" w:cs="Times New Roman"/>
          <w:bCs/>
          <w:color w:val="222222"/>
          <w:sz w:val="20"/>
          <w:szCs w:val="20"/>
        </w:rPr>
        <w:t>. The multi</w:t>
      </w:r>
      <w:r w:rsidR="00BF67B6" w:rsidRPr="00B424B5">
        <w:rPr>
          <w:rFonts w:ascii="Times New Roman" w:hAnsi="Times New Roman" w:cs="Times New Roman"/>
          <w:bCs/>
          <w:color w:val="222222"/>
          <w:sz w:val="20"/>
          <w:szCs w:val="20"/>
        </w:rPr>
        <w:t>-</w:t>
      </w:r>
      <w:r w:rsidR="009709C9" w:rsidRPr="00B424B5">
        <w:rPr>
          <w:rFonts w:ascii="Times New Roman" w:hAnsi="Times New Roman" w:cs="Times New Roman"/>
          <w:bCs/>
          <w:color w:val="222222"/>
          <w:sz w:val="20"/>
          <w:szCs w:val="20"/>
        </w:rPr>
        <w:t xml:space="preserve">component antitrapping current derived by Kim </w:t>
      </w:r>
      <w:r w:rsidR="00277933" w:rsidRPr="00B424B5">
        <w:rPr>
          <w:rFonts w:ascii="Times New Roman" w:hAnsi="Times New Roman" w:cs="Times New Roman"/>
          <w:noProof/>
          <w:color w:val="222222"/>
          <w:sz w:val="20"/>
          <w:szCs w:val="20"/>
        </w:rPr>
        <w:t>[29</w:t>
      </w:r>
      <w:r w:rsidR="004A1AA7" w:rsidRPr="00B424B5">
        <w:rPr>
          <w:rFonts w:ascii="Times New Roman" w:hAnsi="Times New Roman" w:cs="Times New Roman"/>
          <w:noProof/>
          <w:color w:val="222222"/>
          <w:sz w:val="20"/>
          <w:szCs w:val="20"/>
        </w:rPr>
        <w:t>]</w:t>
      </w:r>
      <w:r w:rsidR="004A1AA7" w:rsidRPr="00B424B5">
        <w:rPr>
          <w:rFonts w:ascii="Times New Roman" w:hAnsi="Times New Roman" w:cs="Times New Roman"/>
          <w:bCs/>
          <w:color w:val="222222"/>
          <w:sz w:val="20"/>
          <w:szCs w:val="20"/>
        </w:rPr>
        <w:t xml:space="preserve"> was</w:t>
      </w:r>
      <w:r w:rsidRPr="00B424B5">
        <w:rPr>
          <w:rFonts w:ascii="Times New Roman" w:hAnsi="Times New Roman" w:cs="Times New Roman"/>
          <w:bCs/>
          <w:color w:val="222222"/>
          <w:sz w:val="20"/>
          <w:szCs w:val="20"/>
        </w:rPr>
        <w:t xml:space="preserve"> extended to </w:t>
      </w:r>
      <w:r w:rsidR="000B40E7" w:rsidRPr="00B424B5">
        <w:rPr>
          <w:rFonts w:ascii="Times New Roman" w:hAnsi="Times New Roman" w:cs="Times New Roman"/>
          <w:bCs/>
          <w:color w:val="222222"/>
          <w:sz w:val="20"/>
          <w:szCs w:val="20"/>
        </w:rPr>
        <w:t xml:space="preserve">our </w:t>
      </w:r>
      <w:r w:rsidR="00075C7B" w:rsidRPr="00B424B5">
        <w:rPr>
          <w:rFonts w:ascii="Times New Roman" w:hAnsi="Times New Roman" w:cs="Times New Roman"/>
          <w:bCs/>
          <w:color w:val="222222"/>
          <w:sz w:val="20"/>
          <w:szCs w:val="20"/>
        </w:rPr>
        <w:t>multi</w:t>
      </w:r>
      <w:r w:rsidR="00BF67B6" w:rsidRPr="00B424B5">
        <w:rPr>
          <w:rFonts w:ascii="Times New Roman" w:hAnsi="Times New Roman" w:cs="Times New Roman"/>
          <w:bCs/>
          <w:color w:val="222222"/>
          <w:sz w:val="20"/>
          <w:szCs w:val="20"/>
        </w:rPr>
        <w:t>-</w:t>
      </w:r>
      <w:r w:rsidR="00075C7B" w:rsidRPr="00B424B5">
        <w:rPr>
          <w:rFonts w:ascii="Times New Roman" w:hAnsi="Times New Roman" w:cs="Times New Roman"/>
          <w:bCs/>
          <w:color w:val="222222"/>
          <w:sz w:val="20"/>
          <w:szCs w:val="20"/>
        </w:rPr>
        <w:t>phase</w:t>
      </w:r>
      <w:r w:rsidRPr="00B424B5">
        <w:rPr>
          <w:rFonts w:ascii="Times New Roman" w:hAnsi="Times New Roman" w:cs="Times New Roman"/>
          <w:bCs/>
          <w:color w:val="222222"/>
          <w:sz w:val="20"/>
          <w:szCs w:val="20"/>
        </w:rPr>
        <w:t xml:space="preserve"> </w:t>
      </w:r>
      <w:r w:rsidR="000B40E7" w:rsidRPr="00B424B5">
        <w:rPr>
          <w:rFonts w:ascii="Times New Roman" w:hAnsi="Times New Roman" w:cs="Times New Roman"/>
          <w:bCs/>
          <w:color w:val="222222"/>
          <w:sz w:val="20"/>
          <w:szCs w:val="20"/>
        </w:rPr>
        <w:t>case</w:t>
      </w:r>
      <w:r w:rsidRPr="00B424B5">
        <w:rPr>
          <w:rFonts w:ascii="Times New Roman" w:hAnsi="Times New Roman" w:cs="Times New Roman"/>
          <w:bCs/>
          <w:color w:val="222222"/>
          <w:sz w:val="20"/>
          <w:szCs w:val="20"/>
        </w:rPr>
        <w:t>:</w:t>
      </w:r>
    </w:p>
    <w:p w14:paraId="26B3094A" w14:textId="0E844434" w:rsidR="00FB3AFE" w:rsidRPr="00B424B5" w:rsidRDefault="00FE5CBF" w:rsidP="00B662D5">
      <w:pPr>
        <w:rPr>
          <w:rFonts w:ascii="Times New Roman" w:hAnsi="Times New Roman" w:cs="Times New Roman"/>
          <w:bCs/>
          <w:iCs/>
          <w:sz w:val="20"/>
          <w:szCs w:val="20"/>
        </w:rPr>
      </w:pPr>
      <w:r w:rsidRPr="00B424B5">
        <w:rPr>
          <w:rFonts w:ascii="Times New Roman" w:hAnsi="Times New Roman" w:cs="Times New Roman"/>
          <w:position w:val="-36"/>
        </w:rPr>
        <w:object w:dxaOrig="4880" w:dyaOrig="840" w14:anchorId="6CEBACA2">
          <v:shape id="_x0000_i1142" type="#_x0000_t75" style="width:244.15pt;height:42pt" o:ole="">
            <v:imagedata r:id="rId241" o:title=""/>
          </v:shape>
          <o:OLEObject Type="Embed" ProgID="Equation.DSMT4" ShapeID="_x0000_i1142" DrawAspect="Content" ObjectID="_1797928789" r:id="rId242"/>
        </w:object>
      </w:r>
      <w:r w:rsidRPr="00B424B5">
        <w:rPr>
          <w:rFonts w:ascii="Times New Roman" w:hAnsi="Times New Roman" w:cs="Times New Roman"/>
        </w:rPr>
        <w:t>. (30)</w:t>
      </w:r>
    </w:p>
    <w:p w14:paraId="473ED10D" w14:textId="1F383C91" w:rsidR="00FB3AFE" w:rsidRPr="00B424B5" w:rsidRDefault="00CA4202" w:rsidP="003D42F0">
      <w:pPr>
        <w:rPr>
          <w:rFonts w:ascii="Times New Roman" w:hAnsi="Times New Roman" w:cs="Times New Roman"/>
          <w:bCs/>
          <w:sz w:val="20"/>
          <w:szCs w:val="20"/>
        </w:rPr>
      </w:pPr>
      <w:r w:rsidRPr="00B424B5">
        <w:rPr>
          <w:rFonts w:ascii="Times New Roman" w:hAnsi="Times New Roman" w:cs="Times New Roman"/>
          <w:bCs/>
          <w:sz w:val="20"/>
          <w:szCs w:val="20"/>
        </w:rPr>
        <w:t>This</w:t>
      </w:r>
      <w:r w:rsidR="00335505" w:rsidRPr="00B424B5">
        <w:rPr>
          <w:rFonts w:ascii="Times New Roman" w:hAnsi="Times New Roman" w:cs="Times New Roman"/>
          <w:bCs/>
          <w:sz w:val="20"/>
          <w:szCs w:val="20"/>
        </w:rPr>
        <w:t xml:space="preserve"> equation is derived </w:t>
      </w:r>
      <w:r w:rsidRPr="00B424B5">
        <w:rPr>
          <w:rFonts w:ascii="Times New Roman" w:hAnsi="Times New Roman" w:cs="Times New Roman"/>
          <w:bCs/>
          <w:sz w:val="20"/>
          <w:szCs w:val="20"/>
        </w:rPr>
        <w:t>assuming</w:t>
      </w:r>
      <w:r w:rsidR="00335505" w:rsidRPr="00B424B5">
        <w:rPr>
          <w:rFonts w:ascii="Times New Roman" w:hAnsi="Times New Roman" w:cs="Times New Roman"/>
          <w:bCs/>
          <w:sz w:val="20"/>
          <w:szCs w:val="20"/>
        </w:rPr>
        <w:t xml:space="preserve"> no diffusion in phase </w:t>
      </w:r>
      <w:r w:rsidR="00B662D5" w:rsidRPr="00B424B5">
        <w:rPr>
          <w:rFonts w:ascii="Times New Roman" w:hAnsi="Times New Roman" w:cs="Times New Roman"/>
          <w:position w:val="-10"/>
        </w:rPr>
        <w:object w:dxaOrig="240" w:dyaOrig="320" w14:anchorId="2349AC47">
          <v:shape id="_x0000_i1143" type="#_x0000_t75" style="width:12.4pt;height:16.15pt" o:ole="">
            <v:imagedata r:id="rId243" o:title=""/>
          </v:shape>
          <o:OLEObject Type="Embed" ProgID="Equation.DSMT4" ShapeID="_x0000_i1143" DrawAspect="Content" ObjectID="_1797928790" r:id="rId244"/>
        </w:object>
      </w:r>
      <w:r w:rsidR="00335505" w:rsidRPr="00B424B5">
        <w:rPr>
          <w:rFonts w:ascii="Times New Roman" w:hAnsi="Times New Roman" w:cs="Times New Roman"/>
          <w:bCs/>
          <w:sz w:val="20"/>
          <w:szCs w:val="20"/>
        </w:rPr>
        <w:t>.</w:t>
      </w:r>
      <w:r w:rsidR="003D42F0"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 xml:space="preserve">The relationship between the </w:t>
      </w:r>
      <w:r w:rsidR="00335505" w:rsidRPr="00B424B5">
        <w:rPr>
          <w:rFonts w:ascii="Times New Roman" w:eastAsia="游明朝" w:hAnsi="Times New Roman" w:cs="Times New Roman"/>
          <w:bCs/>
          <w:sz w:val="20"/>
          <w:szCs w:val="20"/>
        </w:rPr>
        <w:t>phase-field</w:t>
      </w:r>
      <w:r w:rsidR="00335505" w:rsidRPr="00B424B5">
        <w:rPr>
          <w:rFonts w:ascii="Times New Roman" w:hAnsi="Times New Roman" w:cs="Times New Roman"/>
          <w:bCs/>
          <w:sz w:val="20"/>
          <w:szCs w:val="20"/>
        </w:rPr>
        <w:t xml:space="preserve"> and interface mobilities is derived under the thin-interface limit</w:t>
      </w:r>
      <w:r w:rsidR="009709C9" w:rsidRPr="00B424B5">
        <w:rPr>
          <w:rFonts w:ascii="Times New Roman" w:hAnsi="Times New Roman" w:cs="Times New Roman"/>
          <w:bCs/>
          <w:sz w:val="20"/>
          <w:szCs w:val="20"/>
        </w:rPr>
        <w:t xml:space="preserve"> condition </w:t>
      </w:r>
      <w:r w:rsidR="00E438B1" w:rsidRPr="00B424B5">
        <w:rPr>
          <w:rFonts w:ascii="Times New Roman" w:hAnsi="Times New Roman" w:cs="Times New Roman"/>
          <w:bCs/>
          <w:sz w:val="20"/>
          <w:szCs w:val="20"/>
        </w:rPr>
        <w:t xml:space="preserve">with </w:t>
      </w:r>
      <w:r w:rsidR="00262E81" w:rsidRPr="00B424B5">
        <w:rPr>
          <w:rFonts w:ascii="Times New Roman" w:hAnsi="Times New Roman" w:cs="Times New Roman"/>
          <w:bCs/>
          <w:sz w:val="20"/>
          <w:szCs w:val="20"/>
        </w:rPr>
        <w:t xml:space="preserve">the </w:t>
      </w:r>
      <w:r w:rsidR="00E438B1" w:rsidRPr="00B424B5">
        <w:rPr>
          <w:rFonts w:ascii="Times New Roman" w:hAnsi="Times New Roman" w:cs="Times New Roman"/>
          <w:bCs/>
          <w:sz w:val="20"/>
          <w:szCs w:val="20"/>
        </w:rPr>
        <w:t>antitrapping current described by Eq. (</w:t>
      </w:r>
      <w:r w:rsidR="00277933">
        <w:rPr>
          <w:rFonts w:ascii="Times New Roman" w:hAnsi="Times New Roman" w:cs="Times New Roman" w:hint="eastAsia"/>
          <w:bCs/>
          <w:sz w:val="20"/>
          <w:szCs w:val="20"/>
        </w:rPr>
        <w:t>30</w:t>
      </w:r>
      <w:r w:rsidR="00E438B1" w:rsidRPr="00B424B5">
        <w:rPr>
          <w:rFonts w:ascii="Times New Roman" w:hAnsi="Times New Roman" w:cs="Times New Roman"/>
          <w:bCs/>
          <w:sz w:val="20"/>
          <w:szCs w:val="20"/>
        </w:rPr>
        <w:t>)</w:t>
      </w:r>
      <w:r w:rsidR="00F86E82" w:rsidRPr="00B424B5">
        <w:rPr>
          <w:rFonts w:ascii="Times New Roman" w:hAnsi="Times New Roman" w:cs="Times New Roman"/>
          <w:bCs/>
          <w:sz w:val="20"/>
          <w:szCs w:val="20"/>
        </w:rPr>
        <w:t xml:space="preserve"> as follows</w:t>
      </w:r>
      <w:r w:rsidR="00DE50AC" w:rsidRPr="00B424B5">
        <w:rPr>
          <w:rFonts w:ascii="Times New Roman" w:hAnsi="Times New Roman" w:cs="Times New Roman"/>
          <w:bCs/>
          <w:sz w:val="20"/>
          <w:szCs w:val="20"/>
        </w:rPr>
        <w:t>:</w:t>
      </w:r>
    </w:p>
    <w:p w14:paraId="4F6E39F7" w14:textId="40165D03" w:rsidR="00A619BD" w:rsidRPr="00B424B5" w:rsidRDefault="00A619BD" w:rsidP="003D42F0">
      <w:pPr>
        <w:rPr>
          <w:rFonts w:ascii="Times New Roman" w:hAnsi="Times New Roman" w:cs="Times New Roman"/>
        </w:rPr>
      </w:pPr>
      <w:r w:rsidRPr="00B424B5">
        <w:rPr>
          <w:rFonts w:ascii="Times New Roman" w:hAnsi="Times New Roman" w:cs="Times New Roman"/>
          <w:position w:val="-36"/>
        </w:rPr>
        <w:object w:dxaOrig="3000" w:dyaOrig="780" w14:anchorId="25163077">
          <v:shape id="_x0000_i1144" type="#_x0000_t75" style="width:150pt;height:38.65pt" o:ole="">
            <v:imagedata r:id="rId245" o:title=""/>
          </v:shape>
          <o:OLEObject Type="Embed" ProgID="Equation.DSMT4" ShapeID="_x0000_i1144" DrawAspect="Content" ObjectID="_1797928791" r:id="rId246"/>
        </w:object>
      </w:r>
      <w:r w:rsidR="00C04858" w:rsidRPr="00B424B5">
        <w:rPr>
          <w:rFonts w:ascii="Times New Roman" w:hAnsi="Times New Roman" w:cs="Times New Roman"/>
        </w:rPr>
        <w:t>, (31)</w:t>
      </w:r>
    </w:p>
    <w:p w14:paraId="379B00EB" w14:textId="2571549D" w:rsidR="00C04858" w:rsidRPr="00B424B5" w:rsidRDefault="00C04858" w:rsidP="003D42F0">
      <w:pPr>
        <w:rPr>
          <w:rFonts w:ascii="Times New Roman" w:hAnsi="Times New Roman" w:cs="Times New Roman"/>
          <w:bCs/>
          <w:sz w:val="20"/>
          <w:szCs w:val="20"/>
        </w:rPr>
      </w:pPr>
      <w:r w:rsidRPr="00B424B5">
        <w:rPr>
          <w:rFonts w:ascii="Times New Roman" w:hAnsi="Times New Roman" w:cs="Times New Roman"/>
          <w:position w:val="-32"/>
        </w:rPr>
        <w:object w:dxaOrig="4280" w:dyaOrig="740" w14:anchorId="400D06E1">
          <v:shape id="_x0000_i1145" type="#_x0000_t75" style="width:214.5pt;height:37.15pt" o:ole="">
            <v:imagedata r:id="rId247" o:title=""/>
          </v:shape>
          <o:OLEObject Type="Embed" ProgID="Equation.DSMT4" ShapeID="_x0000_i1145" DrawAspect="Content" ObjectID="_1797928792" r:id="rId248"/>
        </w:object>
      </w:r>
      <w:r w:rsidRPr="00B424B5">
        <w:rPr>
          <w:rFonts w:ascii="Times New Roman" w:hAnsi="Times New Roman" w:cs="Times New Roman"/>
        </w:rPr>
        <w:t>, (32)</w:t>
      </w:r>
    </w:p>
    <w:p w14:paraId="0F93F2FA" w14:textId="25714A8C" w:rsidR="00FB3AFE" w:rsidRPr="00B424B5" w:rsidRDefault="00CA4202" w:rsidP="00F73972">
      <w:pPr>
        <w:rPr>
          <w:rFonts w:ascii="Times New Roman" w:eastAsia="游明朝" w:hAnsi="Times New Roman" w:cs="Times New Roman"/>
          <w:bCs/>
          <w:sz w:val="20"/>
          <w:szCs w:val="20"/>
        </w:rPr>
      </w:pPr>
      <w:r w:rsidRPr="00B424B5">
        <w:rPr>
          <w:rFonts w:ascii="Times New Roman" w:hAnsi="Times New Roman" w:cs="Times New Roman"/>
          <w:bCs/>
          <w:sz w:val="20"/>
          <w:szCs w:val="20"/>
        </w:rPr>
        <w:t xml:space="preserve">where </w:t>
      </w:r>
      <w:r w:rsidR="00C04858" w:rsidRPr="00B424B5">
        <w:rPr>
          <w:rFonts w:ascii="Times New Roman" w:hAnsi="Times New Roman" w:cs="Times New Roman"/>
          <w:position w:val="-14"/>
        </w:rPr>
        <w:object w:dxaOrig="420" w:dyaOrig="380" w14:anchorId="70E7DECE">
          <v:shape id="_x0000_i1146" type="#_x0000_t75" style="width:21pt;height:19.5pt" o:ole="">
            <v:imagedata r:id="rId249" o:title=""/>
          </v:shape>
          <o:OLEObject Type="Embed" ProgID="Equation.DSMT4" ShapeID="_x0000_i1146" DrawAspect="Content" ObjectID="_1797928793" r:id="rId250"/>
        </w:object>
      </w:r>
      <w:r w:rsidRPr="00B424B5">
        <w:rPr>
          <w:rFonts w:ascii="Times New Roman" w:hAnsi="Times New Roman" w:cs="Times New Roman"/>
          <w:bCs/>
          <w:sz w:val="20"/>
          <w:szCs w:val="20"/>
        </w:rPr>
        <w:t xml:space="preserve"> is the interface mobility and </w:t>
      </w:r>
      <w:r w:rsidR="009D27A8" w:rsidRPr="00B424B5">
        <w:rPr>
          <w:rFonts w:ascii="Times New Roman" w:hAnsi="Times New Roman" w:cs="Times New Roman"/>
          <w:position w:val="-12"/>
        </w:rPr>
        <w:object w:dxaOrig="380" w:dyaOrig="380" w14:anchorId="36467EB1">
          <v:shape id="_x0000_i1147" type="#_x0000_t75" style="width:19.5pt;height:19.5pt" o:ole="">
            <v:imagedata r:id="rId251" o:title=""/>
          </v:shape>
          <o:OLEObject Type="Embed" ProgID="Equation.DSMT4" ShapeID="_x0000_i1147" DrawAspect="Content" ObjectID="_1797928794" r:id="rId252"/>
        </w:object>
      </w:r>
      <w:r w:rsidRPr="00B424B5">
        <w:rPr>
          <w:rFonts w:ascii="Times New Roman" w:hAnsi="Times New Roman" w:cs="Times New Roman"/>
          <w:bCs/>
          <w:color w:val="222222"/>
          <w:sz w:val="20"/>
          <w:szCs w:val="20"/>
        </w:rPr>
        <w:t xml:space="preserve"> is the element of </w:t>
      </w:r>
      <w:r w:rsidRPr="00B424B5">
        <w:rPr>
          <w:rFonts w:ascii="Times New Roman" w:hAnsi="Times New Roman" w:cs="Times New Roman"/>
          <w:bCs/>
          <w:iCs/>
          <w:sz w:val="20"/>
          <w:szCs w:val="20"/>
        </w:rPr>
        <w:t xml:space="preserve">the inverse matrix of </w:t>
      </w:r>
      <w:r w:rsidRPr="00B424B5">
        <w:rPr>
          <w:rFonts w:ascii="Times New Roman" w:eastAsia="游明朝" w:hAnsi="Times New Roman" w:cs="Times New Roman"/>
          <w:bCs/>
          <w:iCs/>
          <w:sz w:val="20"/>
          <w:szCs w:val="20"/>
        </w:rPr>
        <w:t xml:space="preserve">the interdiffusion matrix. </w:t>
      </w:r>
      <w:r w:rsidRPr="00B424B5">
        <w:rPr>
          <w:rFonts w:ascii="Times New Roman" w:hAnsi="Times New Roman" w:cs="Times New Roman"/>
          <w:bCs/>
          <w:sz w:val="20"/>
          <w:szCs w:val="20"/>
        </w:rPr>
        <w:t xml:space="preserve">In </w:t>
      </w:r>
      <w:r w:rsidR="00FA229F" w:rsidRPr="00B424B5">
        <w:rPr>
          <w:rFonts w:ascii="Times New Roman" w:hAnsi="Times New Roman" w:cs="Times New Roman"/>
          <w:bCs/>
          <w:sz w:val="20"/>
          <w:szCs w:val="20"/>
        </w:rPr>
        <w:t>diffusion-controlled</w:t>
      </w:r>
      <w:r w:rsidRPr="00B424B5">
        <w:rPr>
          <w:rFonts w:ascii="Times New Roman" w:hAnsi="Times New Roman" w:cs="Times New Roman"/>
          <w:bCs/>
          <w:sz w:val="20"/>
          <w:szCs w:val="20"/>
        </w:rPr>
        <w:t xml:space="preserve"> calculation</w:t>
      </w:r>
      <w:r w:rsidRPr="00B424B5">
        <w:rPr>
          <w:rFonts w:ascii="Times New Roman" w:eastAsia="游明朝" w:hAnsi="Times New Roman" w:cs="Times New Roman"/>
          <w:bCs/>
          <w:sz w:val="20"/>
          <w:szCs w:val="20"/>
        </w:rPr>
        <w:t>s</w:t>
      </w:r>
      <w:r w:rsidR="009F0544" w:rsidRPr="00B424B5">
        <w:rPr>
          <w:rFonts w:ascii="Times New Roman" w:hAnsi="Times New Roman" w:cs="Times New Roman"/>
          <w:position w:val="-16"/>
        </w:rPr>
        <w:object w:dxaOrig="1140" w:dyaOrig="440" w14:anchorId="0BBE7A95">
          <v:shape id="_x0000_i1148" type="#_x0000_t75" style="width:57pt;height:22.15pt" o:ole="">
            <v:imagedata r:id="rId253" o:title=""/>
          </v:shape>
          <o:OLEObject Type="Embed" ProgID="Equation.DSMT4" ShapeID="_x0000_i1148" DrawAspect="Content" ObjectID="_1797928795" r:id="rId254"/>
        </w:object>
      </w:r>
      <w:r w:rsidRPr="00B424B5">
        <w:rPr>
          <w:rFonts w:ascii="Times New Roman" w:hAnsi="Times New Roman" w:cs="Times New Roman"/>
          <w:bCs/>
          <w:sz w:val="20"/>
          <w:szCs w:val="20"/>
        </w:rPr>
        <w:t xml:space="preserve">, the phase-field mobility becomes a function of </w:t>
      </w:r>
      <w:r w:rsidRPr="00B424B5">
        <w:rPr>
          <w:rFonts w:ascii="Times New Roman" w:eastAsia="游明朝" w:hAnsi="Times New Roman" w:cs="Times New Roman"/>
          <w:bCs/>
          <w:sz w:val="20"/>
          <w:szCs w:val="20"/>
        </w:rPr>
        <w:t>the phase composition:</w:t>
      </w:r>
    </w:p>
    <w:p w14:paraId="39DD1904" w14:textId="23E783E3" w:rsidR="00561B3C" w:rsidRPr="00B424B5" w:rsidRDefault="00C84353" w:rsidP="001075EB">
      <w:pPr>
        <w:rPr>
          <w:rFonts w:ascii="Times New Roman" w:hAnsi="Times New Roman" w:cs="Times New Roman"/>
          <w:bCs/>
          <w:sz w:val="20"/>
          <w:szCs w:val="20"/>
        </w:rPr>
      </w:pPr>
      <w:r w:rsidRPr="00B424B5">
        <w:rPr>
          <w:rFonts w:ascii="Times New Roman" w:hAnsi="Times New Roman" w:cs="Times New Roman"/>
          <w:position w:val="-64"/>
        </w:rPr>
        <w:object w:dxaOrig="4740" w:dyaOrig="1060" w14:anchorId="59BC3BB2">
          <v:shape id="_x0000_i1149" type="#_x0000_t75" style="width:237pt;height:52.5pt" o:ole="">
            <v:imagedata r:id="rId255" o:title=""/>
          </v:shape>
          <o:OLEObject Type="Embed" ProgID="Equation.DSMT4" ShapeID="_x0000_i1149" DrawAspect="Content" ObjectID="_1797928796" r:id="rId256"/>
        </w:object>
      </w:r>
      <w:r w:rsidR="001075EB" w:rsidRPr="00B424B5">
        <w:rPr>
          <w:rFonts w:ascii="Times New Roman" w:hAnsi="Times New Roman" w:cs="Times New Roman"/>
        </w:rPr>
        <w:t>, (33)</w:t>
      </w:r>
    </w:p>
    <w:p w14:paraId="72159122" w14:textId="2073B2CC" w:rsidR="00561B3C" w:rsidRPr="00B424B5" w:rsidRDefault="00CA4202" w:rsidP="00F73972">
      <w:pPr>
        <w:rPr>
          <w:rFonts w:ascii="Times New Roman" w:eastAsia="ＭＳ 明朝" w:hAnsi="Times New Roman" w:cs="Times New Roman"/>
          <w:bCs/>
          <w:sz w:val="20"/>
          <w:szCs w:val="20"/>
          <w14:ligatures w14:val="none"/>
        </w:rPr>
      </w:pPr>
      <w:r w:rsidRPr="00B424B5">
        <w:rPr>
          <w:rFonts w:ascii="Times New Roman" w:eastAsia="ＭＳ 明朝" w:hAnsi="Times New Roman" w:cs="Times New Roman"/>
          <w:bCs/>
          <w:sz w:val="20"/>
          <w:szCs w:val="20"/>
          <w14:ligatures w14:val="none"/>
        </w:rPr>
        <w:t>at which the local equilibrium condition is maintained at the interface.</w:t>
      </w:r>
    </w:p>
    <w:p w14:paraId="69AC3950" w14:textId="77777777" w:rsidR="00647071" w:rsidRPr="00B424B5" w:rsidRDefault="00647071" w:rsidP="00F73972">
      <w:pPr>
        <w:rPr>
          <w:rFonts w:ascii="Times New Roman" w:eastAsia="ＭＳ 明朝" w:hAnsi="Times New Roman" w:cs="Times New Roman"/>
          <w:bCs/>
          <w:sz w:val="20"/>
          <w:szCs w:val="20"/>
          <w14:ligatures w14:val="none"/>
        </w:rPr>
      </w:pPr>
    </w:p>
    <w:p w14:paraId="406DA7A8" w14:textId="77777777" w:rsidR="00A75EE0" w:rsidRPr="00B424B5" w:rsidRDefault="00CA4202" w:rsidP="00F73972">
      <w:pPr>
        <w:numPr>
          <w:ilvl w:val="0"/>
          <w:numId w:val="1"/>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APPLICATION EXAMPLES</w:t>
      </w:r>
    </w:p>
    <w:p w14:paraId="421174FE" w14:textId="18CDED60" w:rsidR="00A75EE0" w:rsidRPr="00B424B5" w:rsidRDefault="00CA4202" w:rsidP="00F73972">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Several solidification problems were addressed to evaluate the validity and effectiveness of the two proposed models</w:t>
      </w:r>
      <w:r w:rsidR="00335505" w:rsidRPr="00B424B5">
        <w:rPr>
          <w:rFonts w:ascii="Times New Roman" w:hAnsi="Times New Roman" w:cs="Times New Roman"/>
          <w:bCs/>
          <w:sz w:val="20"/>
          <w:szCs w:val="20"/>
        </w:rPr>
        <w:t>. The procedural steps, as outlined in the flowchart depicted in Fig. 1, were followed for the calculations. The process began with (i) setting the initial conditions for temperature, composition, and phase fields. Subsequently, (ii) the phase-field parameters were determined. Following this, (iii) phase compositions were derived by addressing the exchange term. Next, (iv) the phase-field mobility was ascertained using E</w:t>
      </w:r>
      <w:r w:rsidR="004E5B17" w:rsidRPr="00B424B5">
        <w:rPr>
          <w:rFonts w:ascii="Times New Roman" w:hAnsi="Times New Roman" w:cs="Times New Roman"/>
          <w:bCs/>
          <w:sz w:val="20"/>
          <w:szCs w:val="20"/>
        </w:rPr>
        <w:t>q.</w:t>
      </w:r>
      <w:r w:rsidR="00335505" w:rsidRPr="00B424B5">
        <w:rPr>
          <w:rFonts w:ascii="Times New Roman" w:hAnsi="Times New Roman" w:cs="Times New Roman"/>
          <w:bCs/>
          <w:sz w:val="20"/>
          <w:szCs w:val="20"/>
        </w:rPr>
        <w:t xml:space="preserve"> (</w:t>
      </w:r>
      <w:r w:rsidR="00277933">
        <w:rPr>
          <w:rFonts w:ascii="Times New Roman" w:hAnsi="Times New Roman" w:cs="Times New Roman" w:hint="eastAsia"/>
          <w:bCs/>
          <w:sz w:val="20"/>
          <w:szCs w:val="20"/>
        </w:rPr>
        <w:t>31</w:t>
      </w:r>
      <w:r w:rsidR="00335505" w:rsidRPr="00B424B5">
        <w:rPr>
          <w:rFonts w:ascii="Times New Roman" w:hAnsi="Times New Roman" w:cs="Times New Roman"/>
          <w:bCs/>
          <w:sz w:val="20"/>
          <w:szCs w:val="20"/>
        </w:rPr>
        <w:t xml:space="preserve">). This was followed by (v) calculating the temporal evolution of the phase field through the resolution of the phase field equation. In step (vi), the time evolution of the phase composition field was computed by tackling the conservation term. Step (vii) involved updating the field variables, and (viii) </w:t>
      </w:r>
      <w:r w:rsidR="006A7BD1" w:rsidRPr="00B424B5">
        <w:rPr>
          <w:rFonts w:ascii="Times New Roman" w:hAnsi="Times New Roman" w:cs="Times New Roman"/>
          <w:bCs/>
          <w:sz w:val="20"/>
          <w:szCs w:val="20"/>
        </w:rPr>
        <w:t>r</w:t>
      </w:r>
      <w:r w:rsidR="008642F8" w:rsidRPr="00B424B5">
        <w:rPr>
          <w:rFonts w:ascii="Times New Roman" w:hAnsi="Times New Roman" w:cs="Times New Roman"/>
          <w:bCs/>
          <w:sz w:val="20"/>
          <w:szCs w:val="20"/>
        </w:rPr>
        <w:t>epeat</w:t>
      </w:r>
      <w:r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steps (iii</w:t>
      </w:r>
      <w:r w:rsidR="008642F8" w:rsidRPr="00B424B5">
        <w:rPr>
          <w:rFonts w:ascii="Times New Roman" w:hAnsi="Times New Roman" w:cs="Times New Roman"/>
          <w:bCs/>
          <w:sz w:val="20"/>
          <w:szCs w:val="20"/>
        </w:rPr>
        <w:t>)~(</w:t>
      </w:r>
      <w:r w:rsidR="00335505" w:rsidRPr="00B424B5">
        <w:rPr>
          <w:rFonts w:ascii="Times New Roman" w:hAnsi="Times New Roman" w:cs="Times New Roman"/>
          <w:bCs/>
          <w:sz w:val="20"/>
          <w:szCs w:val="20"/>
        </w:rPr>
        <w:t>vii</w:t>
      </w:r>
      <w:r w:rsidR="008642F8"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were iteratively repeated. The governing equations were numerically solved employing a finite-difference scheme. For the iterative model, the calculations persisted until the norm of the exchange terms fell below</w:t>
      </w:r>
      <w:r w:rsidR="004E452D"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10</w:t>
      </w:r>
      <w:r w:rsidR="00861B91" w:rsidRPr="00B424B5">
        <w:rPr>
          <w:rFonts w:ascii="Times New Roman" w:hAnsi="Times New Roman" w:cs="Times New Roman"/>
          <w:bCs/>
          <w:sz w:val="20"/>
          <w:szCs w:val="20"/>
          <w:vertAlign w:val="superscript"/>
        </w:rPr>
        <w:t>-</w:t>
      </w:r>
      <w:r w:rsidR="00335505" w:rsidRPr="00B424B5">
        <w:rPr>
          <w:rFonts w:ascii="Times New Roman" w:hAnsi="Times New Roman" w:cs="Times New Roman"/>
          <w:sz w:val="20"/>
          <w:szCs w:val="20"/>
          <w:vertAlign w:val="superscript"/>
        </w:rPr>
        <w:t>10</w:t>
      </w:r>
      <w:r w:rsidR="00335505" w:rsidRPr="00B424B5">
        <w:rPr>
          <w:rFonts w:ascii="Times New Roman" w:hAnsi="Times New Roman" w:cs="Times New Roman"/>
          <w:bCs/>
          <w:sz w:val="20"/>
          <w:szCs w:val="20"/>
        </w:rPr>
        <w:t xml:space="preserve"> mol</w:t>
      </w:r>
      <w:r w:rsidR="002F48C9" w:rsidRPr="00B424B5">
        <w:rPr>
          <w:rFonts w:ascii="Times New Roman" w:hAnsi="Times New Roman" w:cs="Times New Roman"/>
          <w:bCs/>
          <w:sz w:val="20"/>
          <w:szCs w:val="20"/>
        </w:rPr>
        <w:t xml:space="preserve"> </w:t>
      </w:r>
      <w:r w:rsidR="00335505" w:rsidRPr="00B424B5">
        <w:rPr>
          <w:rFonts w:ascii="Times New Roman" w:hAnsi="Times New Roman" w:cs="Times New Roman"/>
          <w:bCs/>
          <w:sz w:val="20"/>
          <w:szCs w:val="20"/>
        </w:rPr>
        <w:t>%.</w:t>
      </w:r>
    </w:p>
    <w:p w14:paraId="32C20679" w14:textId="31BB5404" w:rsidR="00A75EE0"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For</w:t>
      </w:r>
      <w:r w:rsidR="00335505" w:rsidRPr="00B424B5">
        <w:rPr>
          <w:rFonts w:ascii="Times New Roman" w:hAnsi="Times New Roman" w:cs="Times New Roman"/>
          <w:bCs/>
          <w:color w:val="000000" w:themeColor="text1"/>
          <w:sz w:val="20"/>
          <w:szCs w:val="20"/>
        </w:rPr>
        <w:t xml:space="preserve"> example, numerical tests were c</w:t>
      </w:r>
      <w:r w:rsidRPr="00B424B5">
        <w:rPr>
          <w:rFonts w:ascii="Times New Roman" w:hAnsi="Times New Roman" w:cs="Times New Roman"/>
          <w:bCs/>
          <w:color w:val="000000" w:themeColor="text1"/>
          <w:sz w:val="20"/>
          <w:szCs w:val="20"/>
        </w:rPr>
        <w:t>onducted</w:t>
      </w:r>
      <w:r w:rsidR="00335505" w:rsidRPr="00B424B5">
        <w:rPr>
          <w:rFonts w:ascii="Times New Roman" w:hAnsi="Times New Roman" w:cs="Times New Roman"/>
          <w:bCs/>
          <w:color w:val="000000" w:themeColor="text1"/>
          <w:sz w:val="20"/>
          <w:szCs w:val="20"/>
        </w:rPr>
        <w:t xml:space="preserve"> on </w:t>
      </w:r>
      <w:r w:rsidR="00335505" w:rsidRPr="00B424B5">
        <w:rPr>
          <w:rFonts w:ascii="Times New Roman" w:eastAsia="游明朝" w:hAnsi="Times New Roman" w:cs="Times New Roman"/>
          <w:bCs/>
          <w:color w:val="000000"/>
          <w:sz w:val="20"/>
          <w:szCs w:val="20"/>
        </w:rPr>
        <w:t>the</w:t>
      </w:r>
      <w:r w:rsidR="00335505" w:rsidRPr="00B424B5">
        <w:rPr>
          <w:rFonts w:ascii="Times New Roman" w:hAnsi="Times New Roman" w:cs="Times New Roman"/>
          <w:color w:val="000000" w:themeColor="text1"/>
          <w:sz w:val="20"/>
          <w:szCs w:val="20"/>
        </w:rPr>
        <w:t xml:space="preserve"> </w:t>
      </w:r>
      <w:r w:rsidR="00335505" w:rsidRPr="00B424B5">
        <w:rPr>
          <w:rFonts w:ascii="Times New Roman" w:eastAsia="游明朝" w:hAnsi="Times New Roman" w:cs="Times New Roman"/>
          <w:bCs/>
          <w:color w:val="000000"/>
          <w:sz w:val="20"/>
          <w:szCs w:val="20"/>
        </w:rPr>
        <w:t>Ag-Cu-Sn and Ni-Al-Cr system</w:t>
      </w:r>
      <w:r w:rsidR="005B05CB" w:rsidRPr="00B424B5">
        <w:rPr>
          <w:rFonts w:ascii="Times New Roman" w:hAnsi="Times New Roman" w:cs="Times New Roman"/>
          <w:bCs/>
          <w:color w:val="000000" w:themeColor="text1"/>
          <w:sz w:val="20"/>
          <w:szCs w:val="20"/>
        </w:rPr>
        <w:t>s</w:t>
      </w:r>
      <w:r w:rsidR="009709C9"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bCs/>
          <w:color w:val="000000" w:themeColor="text1"/>
          <w:sz w:val="20"/>
          <w:szCs w:val="20"/>
        </w:rPr>
        <w:t>Moon</w:t>
      </w:r>
      <w:r w:rsidR="00277933" w:rsidRPr="00B424B5">
        <w:rPr>
          <w:rFonts w:ascii="Times New Roman" w:hAnsi="Times New Roman" w:cs="Times New Roman"/>
          <w:bCs/>
          <w:noProof/>
          <w:color w:val="000000" w:themeColor="text1"/>
          <w:sz w:val="20"/>
          <w:szCs w:val="20"/>
        </w:rPr>
        <w:t xml:space="preserve"> </w:t>
      </w:r>
      <w:r w:rsidR="00277933" w:rsidRPr="00B424B5">
        <w:rPr>
          <w:rFonts w:ascii="Times New Roman" w:hAnsi="Times New Roman" w:cs="Times New Roman"/>
          <w:noProof/>
          <w:color w:val="000000" w:themeColor="text1"/>
          <w:sz w:val="20"/>
          <w:szCs w:val="20"/>
        </w:rPr>
        <w:t>[30]</w:t>
      </w:r>
      <w:r w:rsidR="00DA3F81"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bCs/>
          <w:color w:val="000000" w:themeColor="text1"/>
          <w:sz w:val="20"/>
          <w:szCs w:val="20"/>
        </w:rPr>
        <w:t>and Huang</w:t>
      </w:r>
      <w:r w:rsidR="00277933" w:rsidRPr="00B424B5">
        <w:rPr>
          <w:rFonts w:ascii="Times New Roman" w:hAnsi="Times New Roman" w:cs="Times New Roman"/>
          <w:bCs/>
          <w:noProof/>
          <w:color w:val="000000" w:themeColor="text1"/>
          <w:sz w:val="20"/>
          <w:szCs w:val="20"/>
        </w:rPr>
        <w:t xml:space="preserve"> </w:t>
      </w:r>
      <w:r w:rsidR="00277933" w:rsidRPr="00B424B5">
        <w:rPr>
          <w:rFonts w:ascii="Times New Roman" w:hAnsi="Times New Roman" w:cs="Times New Roman"/>
          <w:noProof/>
          <w:color w:val="000000" w:themeColor="text1"/>
          <w:sz w:val="20"/>
          <w:szCs w:val="20"/>
        </w:rPr>
        <w:t>[31]</w:t>
      </w:r>
      <w:r w:rsidRPr="00B424B5">
        <w:rPr>
          <w:rFonts w:ascii="Times New Roman" w:hAnsi="Times New Roman" w:cs="Times New Roman"/>
          <w:bCs/>
          <w:color w:val="000000" w:themeColor="text1"/>
          <w:sz w:val="20"/>
          <w:szCs w:val="20"/>
        </w:rPr>
        <w:t xml:space="preserve"> developed the thermodynamic descriptions of each system</w:t>
      </w:r>
      <w:r w:rsidR="009709C9" w:rsidRPr="00B424B5">
        <w:rPr>
          <w:rFonts w:ascii="Times New Roman" w:hAnsi="Times New Roman" w:cs="Times New Roman"/>
          <w:bCs/>
          <w:color w:val="000000" w:themeColor="text1"/>
          <w:sz w:val="20"/>
          <w:szCs w:val="20"/>
        </w:rPr>
        <w:t>,</w:t>
      </w:r>
      <w:r w:rsidR="00540434" w:rsidRPr="00B424B5">
        <w:rPr>
          <w:rFonts w:ascii="Times New Roman" w:hAnsi="Times New Roman" w:cs="Times New Roman"/>
          <w:bCs/>
          <w:color w:val="000000" w:themeColor="text1"/>
          <w:sz w:val="20"/>
          <w:szCs w:val="20"/>
        </w:rPr>
        <w:t xml:space="preserve"> </w:t>
      </w:r>
      <w:r w:rsidR="00A84F64" w:rsidRPr="00B424B5">
        <w:rPr>
          <w:rFonts w:ascii="Times New Roman" w:hAnsi="Times New Roman" w:cs="Times New Roman"/>
          <w:bCs/>
          <w:color w:val="000000" w:themeColor="text1"/>
          <w:sz w:val="20"/>
          <w:szCs w:val="20"/>
        </w:rPr>
        <w:t>and</w:t>
      </w:r>
      <w:r w:rsidR="009709C9" w:rsidRPr="00B424B5">
        <w:rPr>
          <w:rFonts w:ascii="Times New Roman" w:hAnsi="Times New Roman" w:cs="Times New Roman"/>
          <w:bCs/>
          <w:color w:val="000000" w:themeColor="text1"/>
          <w:sz w:val="20"/>
          <w:szCs w:val="20"/>
        </w:rPr>
        <w:t xml:space="preserve"> </w:t>
      </w:r>
      <w:r w:rsidR="00335505" w:rsidRPr="00B424B5">
        <w:rPr>
          <w:rFonts w:ascii="Times New Roman" w:eastAsia="游明朝" w:hAnsi="Times New Roman" w:cs="Times New Roman"/>
          <w:bCs/>
          <w:color w:val="000000"/>
          <w:sz w:val="20"/>
          <w:szCs w:val="20"/>
        </w:rPr>
        <w:t xml:space="preserve">the </w:t>
      </w:r>
      <w:r w:rsidR="00A84F64" w:rsidRPr="00B424B5">
        <w:rPr>
          <w:rFonts w:ascii="Times New Roman" w:hAnsi="Times New Roman" w:cs="Times New Roman"/>
          <w:bCs/>
          <w:color w:val="000000" w:themeColor="text1"/>
          <w:sz w:val="20"/>
          <w:szCs w:val="20"/>
        </w:rPr>
        <w:t>m</w:t>
      </w:r>
      <w:r w:rsidR="009709C9" w:rsidRPr="00B424B5">
        <w:rPr>
          <w:rFonts w:ascii="Times New Roman" w:hAnsi="Times New Roman" w:cs="Times New Roman"/>
          <w:bCs/>
          <w:color w:val="000000" w:themeColor="text1"/>
          <w:sz w:val="20"/>
          <w:szCs w:val="20"/>
        </w:rPr>
        <w:t xml:space="preserve">aterial parameters are listed in Tables I and II. In </w:t>
      </w:r>
      <w:r w:rsidR="00335505" w:rsidRPr="00B424B5">
        <w:rPr>
          <w:rFonts w:ascii="Times New Roman" w:eastAsia="游明朝" w:hAnsi="Times New Roman" w:cs="Times New Roman"/>
          <w:bCs/>
          <w:color w:val="000000"/>
          <w:sz w:val="20"/>
          <w:szCs w:val="20"/>
        </w:rPr>
        <w:t>the</w:t>
      </w:r>
      <w:r w:rsidR="00335505" w:rsidRPr="00B424B5">
        <w:rPr>
          <w:rFonts w:ascii="Times New Roman" w:hAnsi="Times New Roman" w:cs="Times New Roman"/>
          <w:color w:val="000000" w:themeColor="text1"/>
          <w:sz w:val="20"/>
          <w:szCs w:val="20"/>
        </w:rPr>
        <w:t xml:space="preserve"> </w:t>
      </w:r>
      <w:r w:rsidR="00335505" w:rsidRPr="00B424B5">
        <w:rPr>
          <w:rFonts w:ascii="Times New Roman" w:eastAsia="游明朝" w:hAnsi="Times New Roman" w:cs="Times New Roman"/>
          <w:bCs/>
          <w:color w:val="000000"/>
          <w:sz w:val="20"/>
          <w:szCs w:val="20"/>
        </w:rPr>
        <w:t xml:space="preserve">Ni-Al-Cr system, the anisotropic energy of the fcc/liquid interface </w:t>
      </w:r>
      <w:r w:rsidR="009709C9" w:rsidRPr="00B424B5">
        <w:rPr>
          <w:rFonts w:ascii="Times New Roman" w:hAnsi="Times New Roman" w:cs="Times New Roman"/>
          <w:bCs/>
          <w:color w:val="000000" w:themeColor="text1"/>
          <w:sz w:val="20"/>
          <w:szCs w:val="20"/>
        </w:rPr>
        <w:t xml:space="preserve">is given </w:t>
      </w:r>
      <w:r w:rsidR="0043204B" w:rsidRPr="00B424B5">
        <w:rPr>
          <w:rFonts w:ascii="Times New Roman" w:hAnsi="Times New Roman" w:cs="Times New Roman"/>
          <w:bCs/>
          <w:color w:val="000000" w:themeColor="text1"/>
          <w:sz w:val="20"/>
          <w:szCs w:val="20"/>
        </w:rPr>
        <w:t>as follows</w:t>
      </w:r>
      <w:r w:rsidR="00DA3F81" w:rsidRPr="00B424B5">
        <w:rPr>
          <w:rFonts w:ascii="Times New Roman" w:hAnsi="Times New Roman" w:cs="Times New Roman"/>
          <w:bCs/>
          <w:color w:val="000000" w:themeColor="text1"/>
          <w:sz w:val="20"/>
          <w:szCs w:val="20"/>
        </w:rPr>
        <w:t xml:space="preserve"> </w:t>
      </w:r>
      <w:r w:rsidR="00277933" w:rsidRPr="00B424B5">
        <w:rPr>
          <w:rFonts w:ascii="Times New Roman" w:hAnsi="Times New Roman" w:cs="Times New Roman"/>
          <w:noProof/>
          <w:color w:val="000000" w:themeColor="text1"/>
          <w:sz w:val="20"/>
          <w:szCs w:val="20"/>
        </w:rPr>
        <w:t>[32]</w:t>
      </w:r>
      <w:r w:rsidR="009709C9" w:rsidRPr="00B424B5">
        <w:rPr>
          <w:rFonts w:ascii="Times New Roman" w:hAnsi="Times New Roman" w:cs="Times New Roman"/>
          <w:bCs/>
          <w:color w:val="000000" w:themeColor="text1"/>
          <w:sz w:val="20"/>
          <w:szCs w:val="20"/>
        </w:rPr>
        <w:t>:</w:t>
      </w:r>
    </w:p>
    <w:p w14:paraId="587F0D66" w14:textId="4D108FB0" w:rsidR="00A75EE0" w:rsidRPr="00B424B5" w:rsidRDefault="006C6444" w:rsidP="007905FD">
      <w:pPr>
        <w:ind w:firstLineChars="100" w:firstLine="210"/>
        <w:rPr>
          <w:rFonts w:ascii="Times New Roman" w:hAnsi="Times New Roman" w:cs="Times New Roman"/>
          <w:bCs/>
          <w:color w:val="000000" w:themeColor="text1"/>
          <w:sz w:val="20"/>
          <w:szCs w:val="20"/>
        </w:rPr>
      </w:pPr>
      <w:r w:rsidRPr="00B424B5">
        <w:rPr>
          <w:rFonts w:ascii="Times New Roman" w:hAnsi="Times New Roman" w:cs="Times New Roman"/>
          <w:position w:val="-38"/>
        </w:rPr>
        <w:object w:dxaOrig="6100" w:dyaOrig="880" w14:anchorId="6693C314">
          <v:shape id="_x0000_i1150" type="#_x0000_t75" style="width:305.25pt;height:43.9pt" o:ole="">
            <v:imagedata r:id="rId257" o:title=""/>
          </v:shape>
          <o:OLEObject Type="Embed" ProgID="Equation.DSMT4" ShapeID="_x0000_i1150" DrawAspect="Content" ObjectID="_1797928797" r:id="rId258"/>
        </w:object>
      </w:r>
      <w:r w:rsidRPr="00B424B5">
        <w:rPr>
          <w:rFonts w:ascii="Times New Roman" w:hAnsi="Times New Roman" w:cs="Times New Roman"/>
        </w:rPr>
        <w:t>, (34)</w:t>
      </w:r>
    </w:p>
    <w:p w14:paraId="1D31D9CC" w14:textId="625CDC28" w:rsidR="009709C9" w:rsidRPr="00B424B5" w:rsidRDefault="00CA4202" w:rsidP="00F73972">
      <w:pPr>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where</w:t>
      </w:r>
      <w:r w:rsidR="00A75EE0" w:rsidRPr="00B424B5">
        <w:rPr>
          <w:rFonts w:ascii="Times New Roman" w:hAnsi="Times New Roman" w:cs="Times New Roman"/>
          <w:bCs/>
          <w:color w:val="000000" w:themeColor="text1"/>
          <w:sz w:val="20"/>
          <w:szCs w:val="20"/>
        </w:rPr>
        <w:t xml:space="preserve"> </w:t>
      </w:r>
      <w:r w:rsidR="007905FD" w:rsidRPr="00B424B5">
        <w:rPr>
          <w:rFonts w:ascii="Times New Roman" w:hAnsi="Times New Roman" w:cs="Times New Roman"/>
          <w:position w:val="-10"/>
        </w:rPr>
        <w:object w:dxaOrig="200" w:dyaOrig="320" w14:anchorId="06CC3012">
          <v:shape id="_x0000_i1151" type="#_x0000_t75" style="width:9.75pt;height:16.15pt" o:ole="">
            <v:imagedata r:id="rId259" o:title=""/>
          </v:shape>
          <o:OLEObject Type="Embed" ProgID="Equation.DSMT4" ShapeID="_x0000_i1151" DrawAspect="Content" ObjectID="_1797928798" r:id="rId260"/>
        </w:object>
      </w:r>
      <w:r w:rsidR="00A75EE0" w:rsidRPr="00B424B5">
        <w:rPr>
          <w:rFonts w:ascii="Times New Roman" w:hAnsi="Times New Roman" w:cs="Times New Roman"/>
          <w:bCs/>
          <w:color w:val="000000" w:themeColor="text1"/>
          <w:sz w:val="20"/>
          <w:szCs w:val="20"/>
        </w:rPr>
        <w:t xml:space="preserve"> is the strength</w:t>
      </w:r>
      <w:r w:rsidR="00335505" w:rsidRPr="00B424B5">
        <w:rPr>
          <w:rFonts w:ascii="Times New Roman" w:hAnsi="Times New Roman" w:cs="Times New Roman"/>
          <w:bCs/>
          <w:color w:val="000000" w:themeColor="text1"/>
          <w:sz w:val="20"/>
          <w:szCs w:val="20"/>
        </w:rPr>
        <w:t xml:space="preserve"> of the anisotropy. </w:t>
      </w:r>
    </w:p>
    <w:p w14:paraId="1C7D357D" w14:textId="47C2ACCB" w:rsidR="00B8454A"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 xml:space="preserve">The simulation </w:t>
      </w:r>
      <w:r w:rsidR="00E135E2" w:rsidRPr="00B424B5">
        <w:rPr>
          <w:rFonts w:ascii="Times New Roman" w:hAnsi="Times New Roman" w:cs="Times New Roman"/>
          <w:bCs/>
          <w:color w:val="000000" w:themeColor="text1"/>
          <w:sz w:val="20"/>
          <w:szCs w:val="20"/>
        </w:rPr>
        <w:t xml:space="preserve">code </w:t>
      </w:r>
      <w:r w:rsidRPr="00B424B5">
        <w:rPr>
          <w:rFonts w:ascii="Times New Roman" w:hAnsi="Times New Roman" w:cs="Times New Roman"/>
          <w:bCs/>
          <w:color w:val="000000" w:themeColor="text1"/>
          <w:sz w:val="20"/>
          <w:szCs w:val="20"/>
        </w:rPr>
        <w:t xml:space="preserve">was developed using the </w:t>
      </w:r>
      <w:r w:rsidRPr="00B424B5">
        <w:rPr>
          <w:rFonts w:ascii="Times New Roman" w:hAnsi="Times New Roman" w:cs="Times New Roman"/>
          <w:color w:val="000000"/>
          <w:sz w:val="20"/>
          <w:szCs w:val="20"/>
        </w:rPr>
        <w:t xml:space="preserve">Taichi </w:t>
      </w:r>
      <w:r w:rsidRPr="00B424B5">
        <w:rPr>
          <w:rFonts w:ascii="Times New Roman" w:hAnsi="Times New Roman" w:cs="Times New Roman"/>
          <w:bCs/>
          <w:color w:val="000000" w:themeColor="text1"/>
          <w:sz w:val="20"/>
          <w:szCs w:val="20"/>
        </w:rPr>
        <w:t>programming</w:t>
      </w:r>
      <w:r w:rsidRPr="00B424B5">
        <w:rPr>
          <w:rFonts w:ascii="Times New Roman" w:hAnsi="Times New Roman" w:cs="Times New Roman"/>
          <w:color w:val="000000"/>
          <w:sz w:val="20"/>
          <w:szCs w:val="20"/>
        </w:rPr>
        <w:t xml:space="preserve"> language, a domain</w:t>
      </w:r>
      <w:r w:rsidRPr="00B424B5">
        <w:rPr>
          <w:rFonts w:ascii="Times New Roman" w:hAnsi="Times New Roman" w:cs="Times New Roman"/>
          <w:bCs/>
          <w:color w:val="000000" w:themeColor="text1"/>
          <w:sz w:val="20"/>
          <w:szCs w:val="20"/>
        </w:rPr>
        <w:t>-specific language integrated within Python</w:t>
      </w:r>
      <w:r w:rsidR="00277933" w:rsidRPr="00B424B5">
        <w:rPr>
          <w:rFonts w:ascii="Times New Roman" w:hAnsi="Times New Roman" w:cs="Times New Roman"/>
          <w:bCs/>
          <w:noProof/>
          <w:color w:val="000000" w:themeColor="text1"/>
          <w:sz w:val="20"/>
          <w:szCs w:val="20"/>
        </w:rPr>
        <w:t xml:space="preserve"> </w:t>
      </w:r>
      <w:r w:rsidR="00277933" w:rsidRPr="00B424B5">
        <w:rPr>
          <w:rFonts w:ascii="Times New Roman" w:hAnsi="Times New Roman" w:cs="Times New Roman"/>
          <w:noProof/>
          <w:color w:val="000000" w:themeColor="text1"/>
          <w:sz w:val="20"/>
          <w:szCs w:val="20"/>
        </w:rPr>
        <w:t>[33]</w:t>
      </w:r>
      <w:r w:rsidR="00646E99" w:rsidRPr="00B424B5">
        <w:rPr>
          <w:rFonts w:ascii="Times New Roman" w:hAnsi="Times New Roman" w:cs="Times New Roman"/>
          <w:bCs/>
          <w:color w:val="000000" w:themeColor="text1"/>
          <w:sz w:val="20"/>
          <w:szCs w:val="20"/>
        </w:rPr>
        <w:t>,</w:t>
      </w:r>
      <w:r w:rsidRPr="00B424B5">
        <w:rPr>
          <w:rFonts w:ascii="Times New Roman" w:hAnsi="Times New Roman" w:cs="Times New Roman"/>
          <w:bCs/>
          <w:color w:val="000000" w:themeColor="text1"/>
          <w:sz w:val="20"/>
          <w:szCs w:val="20"/>
        </w:rPr>
        <w:t xml:space="preserve"> to </w:t>
      </w:r>
      <w:r w:rsidR="007C7D91" w:rsidRPr="00B424B5">
        <w:rPr>
          <w:rFonts w:ascii="Times New Roman" w:hAnsi="Times New Roman" w:cs="Times New Roman"/>
          <w:bCs/>
          <w:color w:val="000000" w:themeColor="text1"/>
          <w:sz w:val="20"/>
          <w:szCs w:val="20"/>
        </w:rPr>
        <w:t>enhance computational efficiency significantl</w:t>
      </w:r>
      <w:r w:rsidRPr="00B424B5">
        <w:rPr>
          <w:rFonts w:ascii="Times New Roman" w:hAnsi="Times New Roman" w:cs="Times New Roman"/>
          <w:bCs/>
          <w:color w:val="000000" w:themeColor="text1"/>
          <w:sz w:val="20"/>
          <w:szCs w:val="20"/>
        </w:rPr>
        <w:t>y. Additionally, the computations were accelerated using an NVIDIA RTX A6000 GPU</w:t>
      </w:r>
      <w:r w:rsidR="007C7D91" w:rsidRPr="00B424B5">
        <w:rPr>
          <w:rFonts w:ascii="Times New Roman" w:hAnsi="Times New Roman" w:cs="Times New Roman"/>
          <w:bCs/>
          <w:color w:val="000000" w:themeColor="text1"/>
          <w:sz w:val="20"/>
          <w:szCs w:val="20"/>
        </w:rPr>
        <w:t xml:space="preserve"> </w:t>
      </w:r>
      <w:r w:rsidR="00277933" w:rsidRPr="00B424B5">
        <w:rPr>
          <w:rFonts w:ascii="Times New Roman" w:hAnsi="Times New Roman" w:cs="Times New Roman"/>
          <w:noProof/>
          <w:color w:val="000000" w:themeColor="text1"/>
          <w:sz w:val="20"/>
          <w:szCs w:val="20"/>
        </w:rPr>
        <w:t>[34]</w:t>
      </w:r>
      <w:r w:rsidR="00920E7C" w:rsidRPr="00B424B5">
        <w:rPr>
          <w:rFonts w:ascii="Times New Roman" w:hAnsi="Times New Roman" w:cs="Times New Roman"/>
          <w:bCs/>
          <w:color w:val="000000" w:themeColor="text1"/>
          <w:sz w:val="20"/>
          <w:szCs w:val="20"/>
        </w:rPr>
        <w:t>.</w:t>
      </w:r>
    </w:p>
    <w:p w14:paraId="16550A18" w14:textId="77777777" w:rsidR="00203283" w:rsidRPr="00B424B5" w:rsidRDefault="00203283" w:rsidP="00F73972">
      <w:pPr>
        <w:ind w:firstLineChars="100" w:firstLine="200"/>
        <w:rPr>
          <w:rFonts w:ascii="Times New Roman" w:hAnsi="Times New Roman" w:cs="Times New Roman"/>
          <w:sz w:val="20"/>
          <w:szCs w:val="20"/>
          <w14:ligatures w14:val="none"/>
        </w:rPr>
      </w:pPr>
    </w:p>
    <w:p w14:paraId="7957A964" w14:textId="1BC33E2C" w:rsidR="00B8454A" w:rsidRPr="00B424B5" w:rsidRDefault="00CA4202" w:rsidP="00F73972">
      <w:pPr>
        <w:numPr>
          <w:ilvl w:val="0"/>
          <w:numId w:val="2"/>
        </w:numPr>
        <w:jc w:val="center"/>
        <w:rPr>
          <w:rFonts w:ascii="Times New Roman" w:hAnsi="Times New Roman" w:cs="Times New Roman"/>
          <w:b/>
          <w:sz w:val="20"/>
          <w:szCs w:val="20"/>
          <w14:ligatures w14:val="none"/>
        </w:rPr>
      </w:pPr>
      <w:r w:rsidRPr="00B424B5">
        <w:rPr>
          <w:rFonts w:ascii="Times New Roman" w:hAnsi="Times New Roman" w:cs="Times New Roman"/>
          <w:b/>
          <w:sz w:val="20"/>
          <w:szCs w:val="20"/>
          <w14:ligatures w14:val="none"/>
        </w:rPr>
        <w:t xml:space="preserve">Gibbs-Thomson </w:t>
      </w:r>
      <w:r w:rsidR="00646E99" w:rsidRPr="00B424B5">
        <w:rPr>
          <w:rFonts w:ascii="Times New Roman" w:eastAsia="ＭＳ 明朝" w:hAnsi="Times New Roman" w:cs="Times New Roman"/>
          <w:b/>
          <w:sz w:val="20"/>
          <w:szCs w:val="20"/>
          <w14:ligatures w14:val="none"/>
        </w:rPr>
        <w:t>effect</w:t>
      </w:r>
      <w:r w:rsidRPr="00B424B5">
        <w:rPr>
          <w:rFonts w:ascii="Times New Roman" w:hAnsi="Times New Roman" w:cs="Times New Roman"/>
          <w:b/>
          <w:sz w:val="20"/>
          <w:szCs w:val="20"/>
          <w14:ligatures w14:val="none"/>
        </w:rPr>
        <w:t xml:space="preserve"> in </w:t>
      </w:r>
      <w:r w:rsidR="00E43286" w:rsidRPr="00B424B5">
        <w:rPr>
          <w:rFonts w:ascii="Times New Roman" w:eastAsia="ＭＳ 明朝" w:hAnsi="Times New Roman" w:cs="Times New Roman"/>
          <w:b/>
          <w:sz w:val="20"/>
          <w:szCs w:val="20"/>
          <w14:ligatures w14:val="none"/>
        </w:rPr>
        <w:t>iterative</w:t>
      </w:r>
      <w:r w:rsidRPr="00B424B5">
        <w:rPr>
          <w:rFonts w:ascii="Times New Roman" w:hAnsi="Times New Roman" w:cs="Times New Roman"/>
          <w:b/>
          <w:sz w:val="20"/>
          <w:szCs w:val="20"/>
          <w14:ligatures w14:val="none"/>
        </w:rPr>
        <w:t xml:space="preserve"> and </w:t>
      </w:r>
      <w:r w:rsidR="00646E99" w:rsidRPr="00B424B5">
        <w:rPr>
          <w:rFonts w:ascii="Times New Roman" w:eastAsia="ＭＳ 明朝" w:hAnsi="Times New Roman" w:cs="Times New Roman"/>
          <w:b/>
          <w:sz w:val="20"/>
          <w:szCs w:val="20"/>
          <w14:ligatures w14:val="none"/>
        </w:rPr>
        <w:t>n</w:t>
      </w:r>
      <w:r w:rsidR="00E930C6" w:rsidRPr="00B424B5">
        <w:rPr>
          <w:rFonts w:ascii="Times New Roman" w:eastAsia="ＭＳ 明朝" w:hAnsi="Times New Roman" w:cs="Times New Roman"/>
          <w:b/>
          <w:sz w:val="20"/>
          <w:szCs w:val="20"/>
          <w14:ligatures w14:val="none"/>
        </w:rPr>
        <w:t>onit</w:t>
      </w:r>
      <w:r w:rsidR="00646E99" w:rsidRPr="00B424B5">
        <w:rPr>
          <w:rFonts w:ascii="Times New Roman" w:eastAsia="ＭＳ 明朝" w:hAnsi="Times New Roman" w:cs="Times New Roman"/>
          <w:b/>
          <w:sz w:val="20"/>
          <w:szCs w:val="20"/>
          <w14:ligatures w14:val="none"/>
        </w:rPr>
        <w:t>erative model</w:t>
      </w:r>
      <w:r w:rsidR="00E43286" w:rsidRPr="00B424B5">
        <w:rPr>
          <w:rFonts w:ascii="Times New Roman" w:eastAsia="ＭＳ 明朝" w:hAnsi="Times New Roman" w:cs="Times New Roman"/>
          <w:b/>
          <w:sz w:val="20"/>
          <w:szCs w:val="20"/>
          <w14:ligatures w14:val="none"/>
        </w:rPr>
        <w:t>s</w:t>
      </w:r>
    </w:p>
    <w:p w14:paraId="4C126D28" w14:textId="4B0E07BE" w:rsidR="00B8454A"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 xml:space="preserve">Initially, </w:t>
      </w:r>
      <w:r w:rsidR="00E96957" w:rsidRPr="00B424B5">
        <w:rPr>
          <w:rFonts w:ascii="Times New Roman" w:hAnsi="Times New Roman" w:cs="Times New Roman"/>
          <w:bCs/>
          <w:color w:val="000000" w:themeColor="text1"/>
          <w:sz w:val="20"/>
          <w:szCs w:val="20"/>
        </w:rPr>
        <w:t xml:space="preserve">utilizing </w:t>
      </w:r>
      <w:r w:rsidR="00E96957" w:rsidRPr="00B424B5">
        <w:rPr>
          <w:rFonts w:ascii="Times New Roman" w:hAnsi="Times New Roman" w:cs="Times New Roman"/>
          <w:kern w:val="0"/>
          <w:sz w:val="20"/>
          <w:szCs w:val="20"/>
        </w:rPr>
        <w:t xml:space="preserve">both iterative and </w:t>
      </w:r>
      <w:r w:rsidR="00E96957" w:rsidRPr="00B424B5">
        <w:rPr>
          <w:rFonts w:ascii="Times New Roman" w:hAnsi="Times New Roman" w:cs="Times New Roman"/>
          <w:bCs/>
          <w:color w:val="000000" w:themeColor="text1"/>
          <w:sz w:val="20"/>
          <w:szCs w:val="20"/>
        </w:rPr>
        <w:t>n</w:t>
      </w:r>
      <w:r w:rsidR="00E930C6" w:rsidRPr="00B424B5">
        <w:rPr>
          <w:rFonts w:ascii="Times New Roman" w:hAnsi="Times New Roman" w:cs="Times New Roman"/>
          <w:bCs/>
          <w:color w:val="000000" w:themeColor="text1"/>
          <w:sz w:val="20"/>
          <w:szCs w:val="20"/>
        </w:rPr>
        <w:t>onit</w:t>
      </w:r>
      <w:r w:rsidR="00E96957" w:rsidRPr="00B424B5">
        <w:rPr>
          <w:rFonts w:ascii="Times New Roman" w:hAnsi="Times New Roman" w:cs="Times New Roman"/>
          <w:bCs/>
          <w:color w:val="000000" w:themeColor="text1"/>
          <w:sz w:val="20"/>
          <w:szCs w:val="20"/>
        </w:rPr>
        <w:t xml:space="preserve">erative models, </w:t>
      </w:r>
      <w:r w:rsidRPr="00B424B5">
        <w:rPr>
          <w:rFonts w:ascii="Times New Roman" w:hAnsi="Times New Roman" w:cs="Times New Roman"/>
          <w:bCs/>
          <w:color w:val="000000" w:themeColor="text1"/>
          <w:sz w:val="20"/>
          <w:szCs w:val="20"/>
        </w:rPr>
        <w:t>we assessed</w:t>
      </w:r>
      <w:r w:rsidRPr="00B424B5">
        <w:rPr>
          <w:rFonts w:ascii="Times New Roman" w:hAnsi="Times New Roman" w:cs="Times New Roman"/>
          <w:kern w:val="0"/>
          <w:sz w:val="20"/>
          <w:szCs w:val="20"/>
        </w:rPr>
        <w:t xml:space="preserve"> the curvature effects </w:t>
      </w:r>
      <w:r w:rsidRPr="00B424B5">
        <w:rPr>
          <w:rFonts w:ascii="Times New Roman" w:hAnsi="Times New Roman" w:cs="Times New Roman"/>
          <w:bCs/>
          <w:color w:val="000000" w:themeColor="text1"/>
          <w:sz w:val="20"/>
          <w:szCs w:val="20"/>
        </w:rPr>
        <w:t xml:space="preserve">on the solid–liquid equilibrium state </w:t>
      </w:r>
      <w:r w:rsidRPr="00B424B5">
        <w:rPr>
          <w:rFonts w:ascii="Times New Roman" w:hAnsi="Times New Roman" w:cs="Times New Roman"/>
          <w:kern w:val="0"/>
          <w:sz w:val="20"/>
          <w:szCs w:val="20"/>
        </w:rPr>
        <w:t xml:space="preserve">in the </w:t>
      </w:r>
      <w:r w:rsidRPr="00B424B5">
        <w:rPr>
          <w:rFonts w:ascii="Times New Roman" w:hAnsi="Times New Roman" w:cs="Times New Roman"/>
          <w:bCs/>
          <w:color w:val="000000" w:themeColor="text1"/>
          <w:sz w:val="20"/>
          <w:szCs w:val="20"/>
        </w:rPr>
        <w:t>Ni</w:t>
      </w:r>
      <w:r w:rsidRPr="00B424B5">
        <w:rPr>
          <w:rFonts w:ascii="Times New Roman" w:hAnsi="Times New Roman" w:cs="Times New Roman"/>
          <w:kern w:val="0"/>
          <w:sz w:val="20"/>
          <w:szCs w:val="20"/>
        </w:rPr>
        <w:t>-Al-Cr syste</w:t>
      </w:r>
      <w:r w:rsidR="005A053E" w:rsidRPr="00B424B5">
        <w:rPr>
          <w:rFonts w:ascii="Times New Roman" w:hAnsi="Times New Roman" w:cs="Times New Roman"/>
          <w:kern w:val="0"/>
          <w:sz w:val="20"/>
          <w:szCs w:val="20"/>
        </w:rPr>
        <w:t xml:space="preserve">m. </w:t>
      </w:r>
      <w:r w:rsidR="004A1AA7" w:rsidRPr="00B424B5">
        <w:rPr>
          <w:rFonts w:ascii="Times New Roman" w:hAnsi="Times New Roman" w:cs="Times New Roman"/>
          <w:bCs/>
          <w:color w:val="000000" w:themeColor="text1"/>
          <w:sz w:val="20"/>
          <w:szCs w:val="20"/>
        </w:rPr>
        <w:t>A</w:t>
      </w:r>
      <w:r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sz w:val="20"/>
          <w:szCs w:val="20"/>
        </w:rPr>
        <w:t xml:space="preserve">seed </w:t>
      </w:r>
      <w:r w:rsidRPr="00B424B5">
        <w:rPr>
          <w:rFonts w:ascii="Times New Roman" w:hAnsi="Times New Roman" w:cs="Times New Roman"/>
          <w:bCs/>
          <w:color w:val="000000" w:themeColor="text1"/>
          <w:sz w:val="20"/>
          <w:szCs w:val="20"/>
        </w:rPr>
        <w:t xml:space="preserve">crystal </w:t>
      </w:r>
      <w:r w:rsidRPr="00B424B5">
        <w:rPr>
          <w:rFonts w:ascii="Times New Roman" w:hAnsi="Times New Roman" w:cs="Times New Roman"/>
          <w:sz w:val="20"/>
          <w:szCs w:val="20"/>
        </w:rPr>
        <w:t xml:space="preserve">was </w:t>
      </w:r>
      <w:r w:rsidRPr="00B424B5">
        <w:rPr>
          <w:rFonts w:ascii="Times New Roman" w:hAnsi="Times New Roman" w:cs="Times New Roman"/>
          <w:bCs/>
          <w:color w:val="000000" w:themeColor="text1"/>
          <w:sz w:val="20"/>
          <w:szCs w:val="20"/>
        </w:rPr>
        <w:t>positioned</w:t>
      </w:r>
      <w:r w:rsidRPr="00B424B5">
        <w:rPr>
          <w:rFonts w:ascii="Times New Roman" w:hAnsi="Times New Roman" w:cs="Times New Roman"/>
          <w:sz w:val="20"/>
          <w:szCs w:val="20"/>
        </w:rPr>
        <w:t xml:space="preserve"> at the corner of the </w:t>
      </w:r>
      <w:r w:rsidRPr="00B424B5">
        <w:rPr>
          <w:rFonts w:ascii="Times New Roman" w:hAnsi="Times New Roman" w:cs="Times New Roman"/>
          <w:bCs/>
          <w:color w:val="000000" w:themeColor="text1"/>
          <w:sz w:val="20"/>
          <w:szCs w:val="20"/>
        </w:rPr>
        <w:t>computational domain</w:t>
      </w:r>
      <w:r w:rsidRPr="00B424B5">
        <w:rPr>
          <w:rFonts w:ascii="Times New Roman" w:hAnsi="Times New Roman" w:cs="Times New Roman"/>
          <w:sz w:val="20"/>
          <w:szCs w:val="20"/>
        </w:rPr>
        <w:t xml:space="preserve">, and the </w:t>
      </w:r>
      <w:r w:rsidRPr="00B424B5">
        <w:rPr>
          <w:rFonts w:ascii="Times New Roman" w:hAnsi="Times New Roman" w:cs="Times New Roman"/>
          <w:bCs/>
          <w:color w:val="000000" w:themeColor="text1"/>
          <w:sz w:val="20"/>
          <w:szCs w:val="20"/>
        </w:rPr>
        <w:t>simulations were iterated</w:t>
      </w:r>
      <w:r w:rsidRPr="00B424B5">
        <w:rPr>
          <w:rFonts w:ascii="Times New Roman" w:hAnsi="Times New Roman" w:cs="Times New Roman"/>
          <w:sz w:val="20"/>
          <w:szCs w:val="20"/>
        </w:rPr>
        <w:t xml:space="preserve"> until </w:t>
      </w:r>
      <w:r w:rsidRPr="00B424B5">
        <w:rPr>
          <w:rFonts w:ascii="Times New Roman" w:hAnsi="Times New Roman" w:cs="Times New Roman"/>
          <w:bCs/>
          <w:color w:val="000000" w:themeColor="text1"/>
          <w:sz w:val="20"/>
          <w:szCs w:val="20"/>
        </w:rPr>
        <w:t>an</w:t>
      </w:r>
      <w:r w:rsidRPr="00B424B5">
        <w:rPr>
          <w:rFonts w:ascii="Times New Roman" w:hAnsi="Times New Roman" w:cs="Times New Roman"/>
          <w:sz w:val="20"/>
          <w:szCs w:val="20"/>
        </w:rPr>
        <w:t xml:space="preserve"> equilibrium state </w:t>
      </w:r>
      <w:r w:rsidRPr="00B424B5">
        <w:rPr>
          <w:rFonts w:ascii="Times New Roman" w:hAnsi="Times New Roman" w:cs="Times New Roman"/>
          <w:bCs/>
          <w:color w:val="000000" w:themeColor="text1"/>
          <w:sz w:val="20"/>
          <w:szCs w:val="20"/>
        </w:rPr>
        <w:t xml:space="preserve">was reached. </w:t>
      </w:r>
      <w:r w:rsidR="00A045CF" w:rsidRPr="00B424B5">
        <w:rPr>
          <w:rFonts w:ascii="Times New Roman" w:hAnsi="Times New Roman" w:cs="Times New Roman"/>
          <w:bCs/>
          <w:color w:val="000000" w:themeColor="text1"/>
          <w:sz w:val="20"/>
          <w:szCs w:val="20"/>
        </w:rPr>
        <w:t xml:space="preserve">For simplicity, interfacial anisotropy was not taken into account to obtain a constant radius of curvature. </w:t>
      </w:r>
      <w:r w:rsidRPr="00B424B5">
        <w:rPr>
          <w:rFonts w:ascii="Times New Roman" w:hAnsi="Times New Roman" w:cs="Times New Roman"/>
          <w:bCs/>
          <w:color w:val="000000" w:themeColor="text1"/>
          <w:sz w:val="20"/>
          <w:szCs w:val="20"/>
        </w:rPr>
        <w:t>Variations in curvature were introduced</w:t>
      </w:r>
      <w:r w:rsidRPr="00B424B5">
        <w:rPr>
          <w:rFonts w:ascii="Times New Roman" w:hAnsi="Times New Roman" w:cs="Times New Roman"/>
          <w:sz w:val="20"/>
          <w:szCs w:val="20"/>
        </w:rPr>
        <w:t xml:space="preserve"> by </w:t>
      </w:r>
      <w:r w:rsidRPr="00B424B5">
        <w:rPr>
          <w:rFonts w:ascii="Times New Roman" w:hAnsi="Times New Roman" w:cs="Times New Roman"/>
          <w:bCs/>
          <w:color w:val="000000" w:themeColor="text1"/>
          <w:sz w:val="20"/>
          <w:szCs w:val="20"/>
        </w:rPr>
        <w:t>adjusting</w:t>
      </w:r>
      <w:r w:rsidRPr="00B424B5">
        <w:rPr>
          <w:rFonts w:ascii="Times New Roman" w:hAnsi="Times New Roman" w:cs="Times New Roman"/>
          <w:sz w:val="20"/>
          <w:szCs w:val="20"/>
        </w:rPr>
        <w:t xml:space="preserve"> the grid resolution. </w:t>
      </w:r>
      <w:r w:rsidRPr="00B424B5">
        <w:rPr>
          <w:rFonts w:ascii="Times New Roman" w:hAnsi="Times New Roman" w:cs="Times New Roman"/>
          <w:bCs/>
          <w:color w:val="000000" w:themeColor="text1"/>
          <w:sz w:val="20"/>
          <w:szCs w:val="20"/>
        </w:rPr>
        <w:t>Detailed information about the simulation set</w:t>
      </w:r>
      <w:r w:rsidRPr="00B424B5">
        <w:rPr>
          <w:rFonts w:ascii="Times New Roman" w:hAnsi="Times New Roman" w:cs="Times New Roman"/>
          <w:color w:val="000000"/>
          <w:sz w:val="20"/>
          <w:szCs w:val="20"/>
        </w:rPr>
        <w:t xml:space="preserve">up </w:t>
      </w:r>
      <w:r w:rsidRPr="00B424B5">
        <w:rPr>
          <w:rFonts w:ascii="Times New Roman" w:hAnsi="Times New Roman" w:cs="Times New Roman"/>
          <w:bCs/>
          <w:color w:val="000000" w:themeColor="text1"/>
          <w:sz w:val="20"/>
          <w:szCs w:val="20"/>
        </w:rPr>
        <w:t>can be found in Table III.</w:t>
      </w:r>
    </w:p>
    <w:p w14:paraId="79F2623B" w14:textId="24EBEDA6" w:rsidR="00603C40" w:rsidRPr="00B424B5" w:rsidRDefault="00CA4202" w:rsidP="00F73972">
      <w:pPr>
        <w:ind w:firstLineChars="100" w:firstLine="200"/>
        <w:rPr>
          <w:rFonts w:ascii="Times New Roman" w:hAnsi="Times New Roman" w:cs="Times New Roman"/>
          <w:sz w:val="20"/>
          <w:szCs w:val="20"/>
        </w:rPr>
      </w:pPr>
      <w:r w:rsidRPr="00B424B5">
        <w:rPr>
          <w:rFonts w:ascii="Times New Roman" w:hAnsi="Times New Roman" w:cs="Times New Roman"/>
          <w:sz w:val="20"/>
          <w:szCs w:val="20"/>
        </w:rPr>
        <w:t xml:space="preserve">Curvature undercooling was </w:t>
      </w:r>
      <w:r w:rsidRPr="00B424B5">
        <w:rPr>
          <w:rFonts w:ascii="Times New Roman" w:hAnsi="Times New Roman" w:cs="Times New Roman"/>
          <w:bCs/>
          <w:color w:val="000000" w:themeColor="text1"/>
          <w:sz w:val="20"/>
          <w:szCs w:val="20"/>
        </w:rPr>
        <w:t>ascertained</w:t>
      </w:r>
      <w:r w:rsidRPr="00B424B5">
        <w:rPr>
          <w:rFonts w:ascii="Times New Roman" w:hAnsi="Times New Roman" w:cs="Times New Roman"/>
          <w:sz w:val="20"/>
          <w:szCs w:val="20"/>
        </w:rPr>
        <w:t xml:space="preserve"> by </w:t>
      </w:r>
      <w:r w:rsidRPr="00B424B5">
        <w:rPr>
          <w:rFonts w:ascii="Times New Roman" w:hAnsi="Times New Roman" w:cs="Times New Roman"/>
          <w:bCs/>
          <w:color w:val="000000" w:themeColor="text1"/>
          <w:sz w:val="20"/>
          <w:szCs w:val="20"/>
        </w:rPr>
        <w:t xml:space="preserve">identifying the </w:t>
      </w:r>
      <w:r w:rsidRPr="00B424B5">
        <w:rPr>
          <w:rFonts w:ascii="Times New Roman" w:hAnsi="Times New Roman" w:cs="Times New Roman"/>
          <w:sz w:val="20"/>
          <w:szCs w:val="20"/>
        </w:rPr>
        <w:t xml:space="preserve">temperature </w:t>
      </w:r>
      <w:r w:rsidRPr="00B424B5">
        <w:rPr>
          <w:rFonts w:ascii="Times New Roman" w:hAnsi="Times New Roman" w:cs="Times New Roman"/>
          <w:bCs/>
          <w:color w:val="000000" w:themeColor="text1"/>
          <w:sz w:val="20"/>
          <w:szCs w:val="20"/>
        </w:rPr>
        <w:t xml:space="preserve">at which </w:t>
      </w:r>
      <w:r w:rsidRPr="00B424B5">
        <w:rPr>
          <w:rFonts w:ascii="Times New Roman" w:hAnsi="Times New Roman" w:cs="Times New Roman"/>
          <w:sz w:val="20"/>
          <w:szCs w:val="20"/>
        </w:rPr>
        <w:t xml:space="preserve">the </w:t>
      </w:r>
      <w:r w:rsidR="000A1336" w:rsidRPr="00B424B5">
        <w:rPr>
          <w:rFonts w:ascii="Times New Roman" w:hAnsi="Times New Roman" w:cs="Times New Roman"/>
          <w:bCs/>
          <w:color w:val="000000" w:themeColor="text1"/>
          <w:sz w:val="20"/>
          <w:szCs w:val="20"/>
        </w:rPr>
        <w:t>fcc</w:t>
      </w:r>
      <w:r w:rsidRPr="00B424B5">
        <w:rPr>
          <w:rFonts w:ascii="Times New Roman" w:hAnsi="Times New Roman" w:cs="Times New Roman"/>
          <w:bCs/>
          <w:color w:val="000000" w:themeColor="text1"/>
          <w:sz w:val="20"/>
          <w:szCs w:val="20"/>
        </w:rPr>
        <w:t xml:space="preserve"> phase</w:t>
      </w:r>
      <w:r w:rsidRPr="00B424B5">
        <w:rPr>
          <w:rFonts w:ascii="Times New Roman" w:hAnsi="Times New Roman" w:cs="Times New Roman"/>
          <w:sz w:val="20"/>
          <w:szCs w:val="20"/>
        </w:rPr>
        <w:t xml:space="preserve"> composition </w:t>
      </w:r>
      <w:r w:rsidRPr="00B424B5">
        <w:rPr>
          <w:rFonts w:ascii="Times New Roman" w:hAnsi="Times New Roman" w:cs="Times New Roman"/>
          <w:bCs/>
          <w:color w:val="000000" w:themeColor="text1"/>
          <w:sz w:val="20"/>
          <w:szCs w:val="20"/>
        </w:rPr>
        <w:t>aligned with</w:t>
      </w:r>
      <w:r w:rsidRPr="00B424B5">
        <w:rPr>
          <w:rFonts w:ascii="Times New Roman" w:hAnsi="Times New Roman" w:cs="Times New Roman"/>
          <w:sz w:val="20"/>
          <w:szCs w:val="20"/>
        </w:rPr>
        <w:t xml:space="preserve"> the equilibrium composition </w:t>
      </w:r>
      <w:r w:rsidR="001566D7" w:rsidRPr="00B424B5">
        <w:rPr>
          <w:rFonts w:ascii="Times New Roman" w:hAnsi="Times New Roman" w:cs="Times New Roman"/>
          <w:bCs/>
          <w:sz w:val="20"/>
          <w:szCs w:val="20"/>
        </w:rPr>
        <w:t>without</w:t>
      </w:r>
      <w:r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sz w:val="20"/>
          <w:szCs w:val="20"/>
        </w:rPr>
        <w:t>curvature effects</w:t>
      </w:r>
      <w:r w:rsidRPr="00B424B5">
        <w:rPr>
          <w:rFonts w:ascii="Times New Roman" w:hAnsi="Times New Roman" w:cs="Times New Roman"/>
          <w:bCs/>
          <w:color w:val="000000" w:themeColor="text1"/>
          <w:sz w:val="20"/>
          <w:szCs w:val="20"/>
        </w:rPr>
        <w:t xml:space="preserve">. This value was </w:t>
      </w:r>
      <w:r w:rsidRPr="00B424B5">
        <w:rPr>
          <w:rFonts w:ascii="Times New Roman" w:hAnsi="Times New Roman" w:cs="Times New Roman"/>
          <w:sz w:val="20"/>
          <w:szCs w:val="20"/>
        </w:rPr>
        <w:t xml:space="preserve">then </w:t>
      </w:r>
      <w:r w:rsidRPr="00B424B5">
        <w:rPr>
          <w:rFonts w:ascii="Times New Roman" w:hAnsi="Times New Roman" w:cs="Times New Roman"/>
          <w:bCs/>
          <w:color w:val="000000" w:themeColor="text1"/>
          <w:sz w:val="20"/>
          <w:szCs w:val="20"/>
        </w:rPr>
        <w:t>juxtaposed</w:t>
      </w:r>
      <w:r w:rsidRPr="00B424B5">
        <w:rPr>
          <w:rFonts w:ascii="Times New Roman" w:hAnsi="Times New Roman" w:cs="Times New Roman"/>
          <w:sz w:val="20"/>
          <w:szCs w:val="20"/>
        </w:rPr>
        <w:t xml:space="preserve"> with the curvature undercooling </w:t>
      </w:r>
      <w:r w:rsidRPr="00B424B5">
        <w:rPr>
          <w:rFonts w:ascii="Times New Roman" w:hAnsi="Times New Roman" w:cs="Times New Roman"/>
          <w:bCs/>
          <w:color w:val="000000" w:themeColor="text1"/>
          <w:sz w:val="20"/>
          <w:szCs w:val="20"/>
        </w:rPr>
        <w:t>predictio</w:t>
      </w:r>
      <w:r w:rsidR="00C831C9" w:rsidRPr="00B424B5">
        <w:rPr>
          <w:rFonts w:ascii="Times New Roman" w:hAnsi="Times New Roman" w:cs="Times New Roman"/>
          <w:bCs/>
          <w:color w:val="000000" w:themeColor="text1"/>
          <w:sz w:val="20"/>
          <w:szCs w:val="20"/>
        </w:rPr>
        <w:t>ns made</w:t>
      </w:r>
      <w:r w:rsidR="00C831C9" w:rsidRPr="00B424B5">
        <w:rPr>
          <w:rFonts w:ascii="Times New Roman" w:hAnsi="Times New Roman" w:cs="Times New Roman"/>
          <w:sz w:val="20"/>
          <w:szCs w:val="20"/>
        </w:rPr>
        <w:t xml:space="preserve"> by Gibbs-Thomson theory:</w:t>
      </w:r>
    </w:p>
    <w:p w14:paraId="62AF754E" w14:textId="61C1B212" w:rsidR="00603C40" w:rsidRPr="00B424B5" w:rsidRDefault="003210FE" w:rsidP="003210FE">
      <w:pPr>
        <w:ind w:firstLineChars="100" w:firstLine="210"/>
        <w:rPr>
          <w:rFonts w:ascii="Times New Roman" w:hAnsi="Times New Roman" w:cs="Times New Roman"/>
        </w:rPr>
      </w:pPr>
      <w:r w:rsidRPr="00B424B5">
        <w:rPr>
          <w:rFonts w:ascii="Times New Roman" w:hAnsi="Times New Roman" w:cs="Times New Roman"/>
          <w:position w:val="-12"/>
        </w:rPr>
        <w:object w:dxaOrig="999" w:dyaOrig="360" w14:anchorId="4A782637">
          <v:shape id="_x0000_i1152" type="#_x0000_t75" style="width:49.9pt;height:18.4pt" o:ole="">
            <v:imagedata r:id="rId261" o:title=""/>
          </v:shape>
          <o:OLEObject Type="Embed" ProgID="Equation.DSMT4" ShapeID="_x0000_i1152" DrawAspect="Content" ObjectID="_1797928799" r:id="rId262"/>
        </w:object>
      </w:r>
      <w:r w:rsidRPr="00B424B5">
        <w:rPr>
          <w:rFonts w:ascii="Times New Roman" w:hAnsi="Times New Roman" w:cs="Times New Roman"/>
        </w:rPr>
        <w:t>, (35)</w:t>
      </w:r>
    </w:p>
    <w:p w14:paraId="0034258E" w14:textId="4C58558A" w:rsidR="00603C40" w:rsidRPr="00B424B5" w:rsidRDefault="00366F46" w:rsidP="00366F46">
      <w:pPr>
        <w:ind w:firstLineChars="100" w:firstLine="210"/>
        <w:rPr>
          <w:rFonts w:ascii="Times New Roman" w:hAnsi="Times New Roman" w:cs="Times New Roman"/>
          <w:bCs/>
          <w:sz w:val="20"/>
          <w:szCs w:val="20"/>
        </w:rPr>
      </w:pPr>
      <w:r w:rsidRPr="00B424B5">
        <w:rPr>
          <w:rFonts w:ascii="Times New Roman" w:hAnsi="Times New Roman" w:cs="Times New Roman"/>
          <w:position w:val="-32"/>
        </w:rPr>
        <w:object w:dxaOrig="1600" w:dyaOrig="740" w14:anchorId="78060636">
          <v:shape id="_x0000_i1153" type="#_x0000_t75" style="width:80.25pt;height:37.15pt" o:ole="">
            <v:imagedata r:id="rId263" o:title=""/>
          </v:shape>
          <o:OLEObject Type="Embed" ProgID="Equation.DSMT4" ShapeID="_x0000_i1153" DrawAspect="Content" ObjectID="_1797928800" r:id="rId264"/>
        </w:object>
      </w:r>
      <w:r w:rsidRPr="00B424B5">
        <w:rPr>
          <w:rFonts w:ascii="Times New Roman" w:hAnsi="Times New Roman" w:cs="Times New Roman"/>
        </w:rPr>
        <w:t>. (36)</w:t>
      </w:r>
    </w:p>
    <w:p w14:paraId="435625B9" w14:textId="3215DD46" w:rsidR="002E60C7" w:rsidRPr="00B424B5" w:rsidRDefault="00CA4202" w:rsidP="00F73972">
      <w:pPr>
        <w:rPr>
          <w:rFonts w:ascii="Times New Roman" w:hAnsi="Times New Roman" w:cs="Times New Roman"/>
          <w:color w:val="000000" w:themeColor="text1"/>
          <w:sz w:val="20"/>
          <w:szCs w:val="20"/>
        </w:rPr>
      </w:pPr>
      <w:r w:rsidRPr="00B424B5">
        <w:rPr>
          <w:rFonts w:ascii="Times New Roman" w:hAnsi="Times New Roman" w:cs="Times New Roman"/>
          <w:bCs/>
          <w:sz w:val="20"/>
          <w:szCs w:val="20"/>
        </w:rPr>
        <w:t xml:space="preserve">Here, </w:t>
      </w:r>
      <w:r w:rsidR="00366F46" w:rsidRPr="00B424B5">
        <w:rPr>
          <w:rFonts w:ascii="Times New Roman" w:hAnsi="Times New Roman" w:cs="Times New Roman"/>
          <w:position w:val="-4"/>
        </w:rPr>
        <w:object w:dxaOrig="260" w:dyaOrig="260" w14:anchorId="377CC49C">
          <v:shape id="_x0000_i1154" type="#_x0000_t75" style="width:12.75pt;height:12.75pt" o:ole="">
            <v:imagedata r:id="rId265" o:title=""/>
          </v:shape>
          <o:OLEObject Type="Embed" ProgID="Equation.DSMT4" ShapeID="_x0000_i1154" DrawAspect="Content" ObjectID="_1797928801" r:id="rId266"/>
        </w:object>
      </w:r>
      <w:r w:rsidR="00646E99" w:rsidRPr="00B424B5">
        <w:rPr>
          <w:rFonts w:ascii="Times New Roman" w:hAnsi="Times New Roman" w:cs="Times New Roman"/>
          <w:bCs/>
          <w:sz w:val="20"/>
          <w:szCs w:val="20"/>
        </w:rPr>
        <w:t xml:space="preserve"> is </w:t>
      </w:r>
      <w:r w:rsidRPr="00B424B5">
        <w:rPr>
          <w:rFonts w:ascii="Times New Roman" w:hAnsi="Times New Roman" w:cs="Times New Roman"/>
          <w:bCs/>
          <w:sz w:val="20"/>
          <w:szCs w:val="20"/>
        </w:rPr>
        <w:t>the interface curvature</w:t>
      </w:r>
      <w:r w:rsidR="00646E99" w:rsidRPr="00B424B5">
        <w:rPr>
          <w:rFonts w:ascii="Times New Roman" w:hAnsi="Times New Roman" w:cs="Times New Roman"/>
          <w:bCs/>
          <w:sz w:val="20"/>
          <w:szCs w:val="20"/>
        </w:rPr>
        <w:t xml:space="preserve">, </w:t>
      </w:r>
      <w:r w:rsidR="00366F46" w:rsidRPr="00B424B5">
        <w:rPr>
          <w:rFonts w:ascii="Times New Roman" w:hAnsi="Times New Roman" w:cs="Times New Roman"/>
          <w:position w:val="-4"/>
        </w:rPr>
        <w:object w:dxaOrig="220" w:dyaOrig="240" w14:anchorId="6DCFC945">
          <v:shape id="_x0000_i1155" type="#_x0000_t75" style="width:11.25pt;height:12.4pt" o:ole="">
            <v:imagedata r:id="rId267" o:title=""/>
          </v:shape>
          <o:OLEObject Type="Embed" ProgID="Equation.DSMT4" ShapeID="_x0000_i1155" DrawAspect="Content" ObjectID="_1797928802" r:id="rId268"/>
        </w:object>
      </w:r>
      <w:r w:rsidRPr="00B424B5">
        <w:rPr>
          <w:rFonts w:ascii="Times New Roman" w:hAnsi="Times New Roman" w:cs="Times New Roman"/>
          <w:bCs/>
          <w:sz w:val="20"/>
          <w:szCs w:val="20"/>
        </w:rPr>
        <w:t xml:space="preserve"> is the Gibbs-Thomson coefficient, </w:t>
      </w:r>
      <w:r w:rsidR="00366F46" w:rsidRPr="00B424B5">
        <w:rPr>
          <w:rFonts w:ascii="Times New Roman" w:hAnsi="Times New Roman" w:cs="Times New Roman"/>
          <w:position w:val="-6"/>
        </w:rPr>
        <w:object w:dxaOrig="240" w:dyaOrig="220" w14:anchorId="197EA156">
          <v:shape id="_x0000_i1156" type="#_x0000_t75" style="width:12.4pt;height:11.25pt" o:ole="">
            <v:imagedata r:id="rId269" o:title=""/>
          </v:shape>
          <o:OLEObject Type="Embed" ProgID="Equation.DSMT4" ShapeID="_x0000_i1156" DrawAspect="Content" ObjectID="_1797928803" r:id="rId270"/>
        </w:object>
      </w:r>
      <w:r w:rsidR="00646E99" w:rsidRPr="00B424B5">
        <w:rPr>
          <w:rFonts w:ascii="Times New Roman" w:hAnsi="Times New Roman" w:cs="Times New Roman"/>
          <w:bCs/>
          <w:sz w:val="20"/>
          <w:szCs w:val="20"/>
        </w:rPr>
        <w:t xml:space="preserve">is </w:t>
      </w:r>
      <w:r w:rsidRPr="00B424B5">
        <w:rPr>
          <w:rFonts w:ascii="Times New Roman" w:hAnsi="Times New Roman" w:cs="Times New Roman"/>
          <w:bCs/>
          <w:sz w:val="20"/>
          <w:szCs w:val="20"/>
        </w:rPr>
        <w:t xml:space="preserve">the interface energy and </w:t>
      </w:r>
      <w:r w:rsidR="008B3A95" w:rsidRPr="00B424B5">
        <w:rPr>
          <w:rFonts w:ascii="Times New Roman" w:hAnsi="Times New Roman" w:cs="Times New Roman"/>
          <w:position w:val="-14"/>
        </w:rPr>
        <w:object w:dxaOrig="420" w:dyaOrig="380" w14:anchorId="18FDBF31">
          <v:shape id="_x0000_i1157" type="#_x0000_t75" style="width:21pt;height:19.5pt" o:ole="">
            <v:imagedata r:id="rId271" o:title=""/>
          </v:shape>
          <o:OLEObject Type="Embed" ProgID="Equation.DSMT4" ShapeID="_x0000_i1157" DrawAspect="Content" ObjectID="_1797928804" r:id="rId272"/>
        </w:object>
      </w:r>
      <w:r w:rsidR="00646E99" w:rsidRPr="00B424B5">
        <w:rPr>
          <w:rFonts w:ascii="Times New Roman" w:hAnsi="Times New Roman" w:cs="Times New Roman"/>
          <w:bCs/>
          <w:color w:val="000000" w:themeColor="text1"/>
          <w:sz w:val="20"/>
          <w:szCs w:val="20"/>
        </w:rPr>
        <w:t xml:space="preserve"> and </w:t>
      </w:r>
      <w:r w:rsidR="008B3A95" w:rsidRPr="00B424B5">
        <w:rPr>
          <w:rFonts w:ascii="Times New Roman" w:hAnsi="Times New Roman" w:cs="Times New Roman"/>
          <w:position w:val="-14"/>
        </w:rPr>
        <w:object w:dxaOrig="520" w:dyaOrig="380" w14:anchorId="23EA2D78">
          <v:shape id="_x0000_i1158" type="#_x0000_t75" style="width:26.25pt;height:19.5pt" o:ole="">
            <v:imagedata r:id="rId273" o:title=""/>
          </v:shape>
          <o:OLEObject Type="Embed" ProgID="Equation.DSMT4" ShapeID="_x0000_i1158" DrawAspect="Content" ObjectID="_1797928805" r:id="rId274"/>
        </w:object>
      </w:r>
      <w:r w:rsidR="00646E99" w:rsidRPr="00B424B5">
        <w:rPr>
          <w:rFonts w:ascii="Times New Roman" w:hAnsi="Times New Roman" w:cs="Times New Roman"/>
          <w:bCs/>
          <w:color w:val="000000" w:themeColor="text1"/>
          <w:sz w:val="20"/>
          <w:szCs w:val="20"/>
        </w:rPr>
        <w:t xml:space="preserve"> are </w:t>
      </w:r>
      <w:r w:rsidRPr="00B424B5">
        <w:rPr>
          <w:rFonts w:ascii="Times New Roman" w:hAnsi="Times New Roman" w:cs="Times New Roman"/>
          <w:color w:val="000000"/>
          <w:sz w:val="20"/>
          <w:szCs w:val="20"/>
        </w:rPr>
        <w:t xml:space="preserve">entropy and enthalpy </w:t>
      </w:r>
      <w:r w:rsidR="00646E99" w:rsidRPr="00B424B5">
        <w:rPr>
          <w:rFonts w:ascii="Times New Roman" w:eastAsia="游明朝" w:hAnsi="Times New Roman" w:cs="Times New Roman"/>
          <w:bCs/>
          <w:color w:val="000000"/>
          <w:sz w:val="20"/>
          <w:szCs w:val="20"/>
        </w:rPr>
        <w:t xml:space="preserve">changes </w:t>
      </w:r>
      <w:r w:rsidRPr="00B424B5">
        <w:rPr>
          <w:rFonts w:ascii="Times New Roman" w:hAnsi="Times New Roman" w:cs="Times New Roman"/>
          <w:color w:val="000000"/>
          <w:sz w:val="20"/>
          <w:szCs w:val="20"/>
        </w:rPr>
        <w:t>at transformation temperature</w:t>
      </w:r>
      <w:r w:rsidR="00646E99" w:rsidRPr="00B424B5">
        <w:rPr>
          <w:rFonts w:ascii="Times New Roman" w:eastAsia="游明朝" w:hAnsi="Times New Roman" w:cs="Times New Roman"/>
          <w:bCs/>
          <w:color w:val="000000"/>
          <w:sz w:val="20"/>
          <w:szCs w:val="20"/>
        </w:rPr>
        <w:t xml:space="preserve"> </w:t>
      </w:r>
      <w:r w:rsidR="008B3A95" w:rsidRPr="00B424B5">
        <w:rPr>
          <w:rFonts w:ascii="Times New Roman" w:hAnsi="Times New Roman" w:cs="Times New Roman"/>
          <w:position w:val="-14"/>
        </w:rPr>
        <w:object w:dxaOrig="279" w:dyaOrig="380" w14:anchorId="586C6A07">
          <v:shape id="_x0000_i1159" type="#_x0000_t75" style="width:13.9pt;height:19.5pt" o:ole="">
            <v:imagedata r:id="rId275" o:title=""/>
          </v:shape>
          <o:OLEObject Type="Embed" ProgID="Equation.DSMT4" ShapeID="_x0000_i1159" DrawAspect="Content" ObjectID="_1797928806" r:id="rId276"/>
        </w:object>
      </w:r>
      <w:r w:rsidR="00646E99"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color w:val="000000"/>
          <w:sz w:val="20"/>
          <w:szCs w:val="20"/>
        </w:rPr>
        <w:t xml:space="preserve">Gibbs-Thomson </w:t>
      </w:r>
      <w:r w:rsidR="00646E99" w:rsidRPr="00B424B5">
        <w:rPr>
          <w:rFonts w:ascii="Times New Roman" w:eastAsia="游明朝" w:hAnsi="Times New Roman" w:cs="Times New Roman"/>
          <w:bCs/>
          <w:color w:val="000000"/>
          <w:sz w:val="20"/>
          <w:szCs w:val="20"/>
        </w:rPr>
        <w:t xml:space="preserve">coefficient calculated </w:t>
      </w:r>
      <w:r w:rsidR="00646E99" w:rsidRPr="00B424B5">
        <w:rPr>
          <w:rFonts w:ascii="Times New Roman" w:hAnsi="Times New Roman" w:cs="Times New Roman"/>
          <w:bCs/>
          <w:color w:val="000000" w:themeColor="text1"/>
          <w:sz w:val="20"/>
          <w:szCs w:val="20"/>
        </w:rPr>
        <w:t>by Eq.</w:t>
      </w:r>
      <w:r w:rsidRPr="00B424B5">
        <w:rPr>
          <w:rFonts w:ascii="Times New Roman" w:hAnsi="Times New Roman" w:cs="Times New Roman"/>
          <w:color w:val="000000" w:themeColor="text1"/>
          <w:sz w:val="20"/>
          <w:szCs w:val="20"/>
        </w:rPr>
        <w:t xml:space="preserve"> (</w:t>
      </w:r>
      <w:r w:rsidR="00277933">
        <w:rPr>
          <w:rFonts w:ascii="Times New Roman" w:hAnsi="Times New Roman" w:cs="Times New Roman" w:hint="eastAsia"/>
          <w:color w:val="000000" w:themeColor="text1"/>
          <w:sz w:val="20"/>
          <w:szCs w:val="20"/>
        </w:rPr>
        <w:t>36</w:t>
      </w:r>
      <w:r w:rsidR="00646E99" w:rsidRPr="00B424B5">
        <w:rPr>
          <w:rFonts w:ascii="Times New Roman" w:hAnsi="Times New Roman" w:cs="Times New Roman"/>
          <w:bCs/>
          <w:color w:val="000000" w:themeColor="text1"/>
          <w:sz w:val="20"/>
          <w:szCs w:val="20"/>
        </w:rPr>
        <w:t xml:space="preserve">) is </w:t>
      </w:r>
      <w:r w:rsidRPr="00B424B5">
        <w:rPr>
          <w:rFonts w:ascii="Times New Roman" w:hAnsi="Times New Roman" w:cs="Times New Roman"/>
          <w:color w:val="000000" w:themeColor="text1"/>
          <w:sz w:val="20"/>
          <w:szCs w:val="20"/>
        </w:rPr>
        <w:t>1.83×10</w:t>
      </w:r>
      <w:r w:rsidR="00646E99"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7</w:t>
      </w:r>
      <w:r w:rsidRPr="00B424B5">
        <w:rPr>
          <w:rFonts w:ascii="Times New Roman" w:hAnsi="Times New Roman" w:cs="Times New Roman"/>
          <w:color w:val="000000" w:themeColor="text1"/>
          <w:sz w:val="20"/>
          <w:szCs w:val="20"/>
        </w:rPr>
        <w:t xml:space="preserve"> m K.</w:t>
      </w:r>
    </w:p>
    <w:p w14:paraId="5AF1F150" w14:textId="77777777" w:rsidR="002E60C7" w:rsidRPr="00B424B5" w:rsidRDefault="002E60C7" w:rsidP="00F73972">
      <w:pPr>
        <w:rPr>
          <w:rFonts w:ascii="Times New Roman" w:hAnsi="Times New Roman" w:cs="Times New Roman"/>
          <w:sz w:val="20"/>
          <w:szCs w:val="20"/>
          <w14:ligatures w14:val="none"/>
        </w:rPr>
      </w:pPr>
    </w:p>
    <w:p w14:paraId="7B072DA0" w14:textId="4B244495" w:rsidR="002E60C7" w:rsidRPr="00B424B5" w:rsidRDefault="00CA4202" w:rsidP="00203283">
      <w:pPr>
        <w:numPr>
          <w:ilvl w:val="0"/>
          <w:numId w:val="2"/>
        </w:numPr>
        <w:jc w:val="center"/>
        <w:rPr>
          <w:rFonts w:ascii="Times New Roman" w:hAnsi="Times New Roman" w:cs="Times New Roman"/>
          <w:b/>
          <w:sz w:val="20"/>
          <w:szCs w:val="20"/>
          <w14:ligatures w14:val="none"/>
        </w:rPr>
      </w:pPr>
      <w:r w:rsidRPr="00B424B5">
        <w:rPr>
          <w:rFonts w:ascii="Times New Roman" w:hAnsi="Times New Roman" w:cs="Times New Roman"/>
          <w:b/>
          <w:sz w:val="20"/>
          <w:szCs w:val="20"/>
          <w14:ligatures w14:val="none"/>
        </w:rPr>
        <w:t xml:space="preserve">Steady </w:t>
      </w:r>
      <w:r w:rsidR="00646E99" w:rsidRPr="00B424B5">
        <w:rPr>
          <w:rFonts w:ascii="Times New Roman" w:eastAsia="ＭＳ 明朝" w:hAnsi="Times New Roman" w:cs="Times New Roman"/>
          <w:b/>
          <w:sz w:val="20"/>
          <w:szCs w:val="20"/>
          <w14:ligatures w14:val="none"/>
        </w:rPr>
        <w:t xml:space="preserve">state in </w:t>
      </w:r>
      <w:bookmarkStart w:id="1" w:name="_Hlk156480945"/>
      <w:r w:rsidR="00561B3C" w:rsidRPr="00B424B5">
        <w:rPr>
          <w:rFonts w:ascii="Times New Roman" w:eastAsia="ＭＳ 明朝" w:hAnsi="Times New Roman" w:cs="Times New Roman"/>
          <w:b/>
          <w:sz w:val="20"/>
          <w:szCs w:val="20"/>
          <w14:ligatures w14:val="none"/>
        </w:rPr>
        <w:t>iterative</w:t>
      </w:r>
      <w:r w:rsidR="001721F9" w:rsidRPr="00B424B5">
        <w:rPr>
          <w:rFonts w:ascii="Times New Roman" w:eastAsia="ＭＳ 明朝" w:hAnsi="Times New Roman" w:cs="Times New Roman"/>
          <w:b/>
          <w:sz w:val="20"/>
          <w:szCs w:val="20"/>
          <w14:ligatures w14:val="none"/>
        </w:rPr>
        <w:t xml:space="preserve">, </w:t>
      </w:r>
      <w:r w:rsidR="00561B3C" w:rsidRPr="00B424B5">
        <w:rPr>
          <w:rFonts w:ascii="Times New Roman" w:eastAsia="ＭＳ 明朝" w:hAnsi="Times New Roman" w:cs="Times New Roman"/>
          <w:b/>
          <w:sz w:val="20"/>
          <w:szCs w:val="20"/>
          <w14:ligatures w14:val="none"/>
        </w:rPr>
        <w:t>n</w:t>
      </w:r>
      <w:r w:rsidR="00E930C6" w:rsidRPr="00B424B5">
        <w:rPr>
          <w:rFonts w:ascii="Times New Roman" w:eastAsia="ＭＳ 明朝" w:hAnsi="Times New Roman" w:cs="Times New Roman"/>
          <w:b/>
          <w:sz w:val="20"/>
          <w:szCs w:val="20"/>
          <w14:ligatures w14:val="none"/>
        </w:rPr>
        <w:t>onit</w:t>
      </w:r>
      <w:r w:rsidR="00561B3C" w:rsidRPr="00B424B5">
        <w:rPr>
          <w:rFonts w:ascii="Times New Roman" w:eastAsia="ＭＳ 明朝" w:hAnsi="Times New Roman" w:cs="Times New Roman"/>
          <w:b/>
          <w:sz w:val="20"/>
          <w:szCs w:val="20"/>
          <w14:ligatures w14:val="none"/>
        </w:rPr>
        <w:t>erative</w:t>
      </w:r>
      <w:r w:rsidR="001566D7" w:rsidRPr="00B424B5">
        <w:rPr>
          <w:rFonts w:ascii="Times New Roman" w:eastAsia="ＭＳ 明朝" w:hAnsi="Times New Roman" w:cs="Times New Roman"/>
          <w:b/>
          <w:sz w:val="20"/>
          <w:szCs w:val="20"/>
          <w14:ligatures w14:val="none"/>
        </w:rPr>
        <w:t>,</w:t>
      </w:r>
      <w:r w:rsidRPr="00B424B5">
        <w:rPr>
          <w:rFonts w:ascii="Times New Roman" w:hAnsi="Times New Roman" w:cs="Times New Roman"/>
          <w:b/>
          <w:sz w:val="20"/>
          <w:szCs w:val="20"/>
          <w14:ligatures w14:val="none"/>
        </w:rPr>
        <w:t xml:space="preserve"> and FID </w:t>
      </w:r>
      <w:r w:rsidR="00877238" w:rsidRPr="00B424B5">
        <w:rPr>
          <w:rFonts w:ascii="Times New Roman" w:eastAsia="ＭＳ 明朝" w:hAnsi="Times New Roman" w:cs="Times New Roman"/>
          <w:b/>
          <w:sz w:val="20"/>
          <w:szCs w:val="20"/>
          <w14:ligatures w14:val="none"/>
        </w:rPr>
        <w:t>model</w:t>
      </w:r>
      <w:bookmarkEnd w:id="1"/>
      <w:r w:rsidR="001721F9" w:rsidRPr="00B424B5">
        <w:rPr>
          <w:rFonts w:ascii="Times New Roman" w:eastAsia="ＭＳ 明朝" w:hAnsi="Times New Roman" w:cs="Times New Roman"/>
          <w:b/>
          <w:sz w:val="20"/>
          <w:szCs w:val="20"/>
          <w14:ligatures w14:val="none"/>
        </w:rPr>
        <w:t>s</w:t>
      </w:r>
    </w:p>
    <w:p w14:paraId="6DF81E65" w14:textId="3DE9443F" w:rsidR="002E60C7" w:rsidRPr="00B424B5" w:rsidRDefault="00CA4202" w:rsidP="00F73972">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To assess the performance of the newly developed iterative and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 xml:space="preserve">erative models against the conventional FID model in a steady state, 1D </w:t>
      </w:r>
      <w:r w:rsidR="000C2907" w:rsidRPr="00B424B5">
        <w:rPr>
          <w:rFonts w:ascii="Times New Roman" w:hAnsi="Times New Roman" w:cs="Times New Roman"/>
          <w:bCs/>
          <w:sz w:val="20"/>
          <w:szCs w:val="20"/>
        </w:rPr>
        <w:t xml:space="preserve">computational </w:t>
      </w:r>
      <w:r w:rsidRPr="00B424B5">
        <w:rPr>
          <w:rFonts w:ascii="Times New Roman" w:hAnsi="Times New Roman" w:cs="Times New Roman"/>
          <w:bCs/>
          <w:sz w:val="20"/>
          <w:szCs w:val="20"/>
        </w:rPr>
        <w:t>solidification experiments were conducted on a ternary Ag-Cu-Sn system. The objective was to ascertain whether the iterative and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 models could replicate the results of the conventional FID model when a sufficiently large interface permeability is assumed.</w:t>
      </w:r>
    </w:p>
    <w:p w14:paraId="05445ABD" w14:textId="1D07D52F" w:rsidR="00801A80"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sz w:val="20"/>
          <w:szCs w:val="20"/>
        </w:rPr>
        <w:t xml:space="preserve">The simulation domain was set to a size of 51.2 </w:t>
      </w:r>
      <w:r w:rsidRPr="00B424B5">
        <w:rPr>
          <w:rFonts w:ascii="Times New Roman" w:hAnsi="Times New Roman" w:cs="Times New Roman"/>
          <w:color w:val="000000" w:themeColor="text1"/>
          <w:sz w:val="20"/>
          <w:szCs w:val="20"/>
        </w:rPr>
        <w:t xml:space="preserve">μm with a grid resolution of 0.2 μm. Solidification </w:t>
      </w:r>
      <w:r w:rsidRPr="00B424B5">
        <w:rPr>
          <w:rFonts w:ascii="Times New Roman" w:hAnsi="Times New Roman" w:cs="Times New Roman"/>
          <w:bCs/>
          <w:sz w:val="20"/>
          <w:szCs w:val="20"/>
        </w:rPr>
        <w:t>commenced</w:t>
      </w:r>
      <w:r w:rsidRPr="00B424B5">
        <w:rPr>
          <w:rFonts w:ascii="Times New Roman" w:hAnsi="Times New Roman" w:cs="Times New Roman"/>
          <w:color w:val="000000" w:themeColor="text1"/>
          <w:sz w:val="20"/>
          <w:szCs w:val="20"/>
        </w:rPr>
        <w:t xml:space="preserve"> 1 K below the liquidus temperature </w:t>
      </w:r>
      <w:r w:rsidRPr="00B424B5">
        <w:rPr>
          <w:rFonts w:ascii="Times New Roman" w:hAnsi="Times New Roman" w:cs="Times New Roman"/>
          <w:bCs/>
          <w:sz w:val="20"/>
          <w:szCs w:val="20"/>
        </w:rPr>
        <w:t>at</w:t>
      </w:r>
      <w:r w:rsidRPr="00B424B5">
        <w:rPr>
          <w:rFonts w:ascii="Times New Roman" w:hAnsi="Times New Roman" w:cs="Times New Roman"/>
          <w:color w:val="000000" w:themeColor="text1"/>
          <w:sz w:val="20"/>
          <w:szCs w:val="20"/>
        </w:rPr>
        <w:t xml:space="preserve"> a constant cooling rate of 10 K s</w:t>
      </w:r>
      <w:r w:rsidR="00646E99"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1</w:t>
      </w:r>
      <w:r w:rsidRPr="00B424B5">
        <w:rPr>
          <w:rFonts w:ascii="Times New Roman" w:hAnsi="Times New Roman" w:cs="Times New Roman"/>
          <w:color w:val="000000" w:themeColor="text1"/>
          <w:sz w:val="20"/>
          <w:szCs w:val="20"/>
        </w:rPr>
        <w:t>.</w:t>
      </w:r>
      <w:r w:rsidR="001566D7" w:rsidRPr="00B424B5">
        <w:rPr>
          <w:rFonts w:ascii="Times New Roman" w:hAnsi="Times New Roman" w:cs="Times New Roman"/>
          <w:color w:val="000000" w:themeColor="text1"/>
          <w:sz w:val="20"/>
          <w:szCs w:val="20"/>
        </w:rPr>
        <w:t xml:space="preserve"> </w:t>
      </w:r>
      <w:r w:rsidRPr="00B424B5">
        <w:rPr>
          <w:rFonts w:ascii="Times New Roman" w:hAnsi="Times New Roman" w:cs="Times New Roman"/>
          <w:bCs/>
          <w:sz w:val="20"/>
          <w:szCs w:val="20"/>
        </w:rPr>
        <w:t>An</w:t>
      </w:r>
      <w:r w:rsidRPr="00B424B5">
        <w:rPr>
          <w:rFonts w:ascii="Times New Roman" w:hAnsi="Times New Roman" w:cs="Times New Roman"/>
          <w:color w:val="000000" w:themeColor="text1"/>
          <w:sz w:val="20"/>
          <w:szCs w:val="20"/>
        </w:rPr>
        <w:t xml:space="preserve"> Ag-rich fcc seed with a radius of 1 μm was </w:t>
      </w:r>
      <w:r w:rsidRPr="00B424B5">
        <w:rPr>
          <w:rFonts w:ascii="Times New Roman" w:hAnsi="Times New Roman" w:cs="Times New Roman"/>
          <w:bCs/>
          <w:sz w:val="20"/>
          <w:szCs w:val="20"/>
        </w:rPr>
        <w:t>placed</w:t>
      </w:r>
      <w:r w:rsidRPr="00B424B5">
        <w:rPr>
          <w:rFonts w:ascii="Times New Roman" w:hAnsi="Times New Roman" w:cs="Times New Roman"/>
          <w:color w:val="000000" w:themeColor="text1"/>
          <w:sz w:val="20"/>
          <w:szCs w:val="20"/>
        </w:rPr>
        <w:t xml:space="preserve"> at </w:t>
      </w:r>
      <w:r w:rsidRPr="00B424B5">
        <w:rPr>
          <w:rFonts w:ascii="Times New Roman" w:hAnsi="Times New Roman" w:cs="Times New Roman"/>
          <w:bCs/>
          <w:sz w:val="20"/>
          <w:szCs w:val="20"/>
        </w:rPr>
        <w:t xml:space="preserve">one </w:t>
      </w:r>
      <w:r w:rsidRPr="00B424B5">
        <w:rPr>
          <w:rFonts w:ascii="Times New Roman" w:hAnsi="Times New Roman" w:cs="Times New Roman"/>
          <w:color w:val="000000" w:themeColor="text1"/>
          <w:sz w:val="20"/>
          <w:szCs w:val="20"/>
        </w:rPr>
        <w:t xml:space="preserve">end of the domain. The </w:t>
      </w:r>
      <w:r w:rsidRPr="00B424B5">
        <w:rPr>
          <w:rFonts w:ascii="Times New Roman" w:hAnsi="Times New Roman" w:cs="Times New Roman"/>
          <w:bCs/>
          <w:sz w:val="20"/>
          <w:szCs w:val="20"/>
        </w:rPr>
        <w:t xml:space="preserve">simulations were run with a </w:t>
      </w:r>
      <w:r w:rsidRPr="00B424B5">
        <w:rPr>
          <w:rFonts w:ascii="Times New Roman" w:hAnsi="Times New Roman" w:cs="Times New Roman"/>
          <w:color w:val="000000" w:themeColor="text1"/>
          <w:sz w:val="20"/>
          <w:szCs w:val="20"/>
        </w:rPr>
        <w:t>time step of 1.0</w:t>
      </w:r>
      <w:r w:rsidR="00646E99" w:rsidRPr="00B424B5">
        <w:rPr>
          <w:rFonts w:ascii="Times New Roman" w:hAnsi="Times New Roman" w:cs="Times New Roman"/>
          <w:bCs/>
          <w:color w:val="000000" w:themeColor="text1"/>
          <w:sz w:val="20"/>
          <w:szCs w:val="20"/>
        </w:rPr>
        <w:t>×10</w:t>
      </w:r>
      <w:r w:rsidR="00646E99" w:rsidRPr="00B424B5">
        <w:rPr>
          <w:rFonts w:ascii="Times New Roman" w:hAnsi="Times New Roman" w:cs="Times New Roman"/>
          <w:bCs/>
          <w:color w:val="000000" w:themeColor="text1"/>
          <w:sz w:val="20"/>
          <w:szCs w:val="20"/>
          <w:vertAlign w:val="superscript"/>
        </w:rPr>
        <w:t>5</w:t>
      </w:r>
      <w:r w:rsidR="00C911AE" w:rsidRPr="00B424B5">
        <w:rPr>
          <w:rFonts w:ascii="Times New Roman" w:hAnsi="Times New Roman" w:cs="Times New Roman"/>
          <w:bCs/>
          <w:color w:val="000000" w:themeColor="text1"/>
          <w:sz w:val="20"/>
          <w:szCs w:val="20"/>
        </w:rPr>
        <w:t xml:space="preserve"> was applied</w:t>
      </w:r>
      <w:r w:rsidR="001566D7" w:rsidRPr="00B424B5">
        <w:rPr>
          <w:rFonts w:ascii="Times New Roman" w:hAnsi="Times New Roman" w:cs="Times New Roman"/>
          <w:bCs/>
          <w:color w:val="000000" w:themeColor="text1"/>
          <w:sz w:val="20"/>
          <w:szCs w:val="20"/>
        </w:rPr>
        <w:t>,</w:t>
      </w:r>
      <w:r w:rsidRPr="00B424B5">
        <w:rPr>
          <w:rFonts w:ascii="Times New Roman" w:hAnsi="Times New Roman" w:cs="Times New Roman"/>
          <w:color w:val="000000" w:themeColor="text1"/>
          <w:sz w:val="20"/>
          <w:szCs w:val="20"/>
        </w:rPr>
        <w:t xml:space="preserve"> corresponding to a solidification </w:t>
      </w:r>
      <w:r w:rsidRPr="00B424B5">
        <w:rPr>
          <w:rFonts w:ascii="Times New Roman" w:hAnsi="Times New Roman" w:cs="Times New Roman"/>
          <w:bCs/>
          <w:sz w:val="20"/>
          <w:szCs w:val="20"/>
        </w:rPr>
        <w:t>duration</w:t>
      </w:r>
      <w:r w:rsidRPr="00B424B5">
        <w:rPr>
          <w:rFonts w:ascii="Times New Roman" w:hAnsi="Times New Roman" w:cs="Times New Roman"/>
          <w:color w:val="000000" w:themeColor="text1"/>
          <w:sz w:val="20"/>
          <w:szCs w:val="20"/>
        </w:rPr>
        <w:t xml:space="preserve"> of 1.3 s. </w:t>
      </w:r>
      <w:r w:rsidRPr="00B424B5">
        <w:rPr>
          <w:rFonts w:ascii="Times New Roman" w:hAnsi="Times New Roman" w:cs="Times New Roman"/>
          <w:bCs/>
          <w:sz w:val="20"/>
          <w:szCs w:val="20"/>
        </w:rPr>
        <w:t xml:space="preserve">Additional </w:t>
      </w:r>
      <w:r w:rsidRPr="00B424B5">
        <w:rPr>
          <w:rFonts w:ascii="Times New Roman" w:hAnsi="Times New Roman" w:cs="Times New Roman"/>
          <w:color w:val="000000" w:themeColor="text1"/>
          <w:sz w:val="20"/>
          <w:szCs w:val="20"/>
        </w:rPr>
        <w:t xml:space="preserve">details </w:t>
      </w:r>
      <w:r w:rsidRPr="00B424B5">
        <w:rPr>
          <w:rFonts w:ascii="Times New Roman" w:hAnsi="Times New Roman" w:cs="Times New Roman"/>
          <w:bCs/>
          <w:sz w:val="20"/>
          <w:szCs w:val="20"/>
        </w:rPr>
        <w:t>regarding</w:t>
      </w:r>
      <w:r w:rsidRPr="00B424B5">
        <w:rPr>
          <w:rFonts w:ascii="Times New Roman" w:hAnsi="Times New Roman" w:cs="Times New Roman"/>
          <w:color w:val="000000" w:themeColor="text1"/>
          <w:sz w:val="20"/>
          <w:szCs w:val="20"/>
        </w:rPr>
        <w:t xml:space="preserve"> the simulation setup are </w:t>
      </w:r>
      <w:r w:rsidRPr="00B424B5">
        <w:rPr>
          <w:rFonts w:ascii="Times New Roman" w:hAnsi="Times New Roman" w:cs="Times New Roman"/>
          <w:bCs/>
          <w:sz w:val="20"/>
          <w:szCs w:val="20"/>
        </w:rPr>
        <w:t>provided</w:t>
      </w:r>
      <w:r w:rsidRPr="00B424B5">
        <w:rPr>
          <w:rFonts w:ascii="Times New Roman" w:hAnsi="Times New Roman" w:cs="Times New Roman"/>
          <w:color w:val="000000" w:themeColor="text1"/>
          <w:sz w:val="20"/>
          <w:szCs w:val="20"/>
        </w:rPr>
        <w:t xml:space="preserve"> in Table IV.</w:t>
      </w:r>
    </w:p>
    <w:p w14:paraId="2A59B7C3" w14:textId="53A414B6" w:rsidR="00872696"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lastRenderedPageBreak/>
        <w:t>For the calculation of the FID model, E</w:t>
      </w:r>
      <w:r w:rsidR="000A07A2" w:rsidRPr="00B424B5">
        <w:rPr>
          <w:rFonts w:ascii="Times New Roman" w:hAnsi="Times New Roman" w:cs="Times New Roman"/>
          <w:bCs/>
          <w:color w:val="000000" w:themeColor="text1"/>
          <w:sz w:val="20"/>
          <w:szCs w:val="20"/>
        </w:rPr>
        <w:t>q</w:t>
      </w:r>
      <w:r w:rsidRPr="00B424B5">
        <w:rPr>
          <w:rFonts w:ascii="Times New Roman" w:hAnsi="Times New Roman" w:cs="Times New Roman"/>
          <w:bCs/>
          <w:color w:val="000000" w:themeColor="text1"/>
          <w:sz w:val="20"/>
          <w:szCs w:val="20"/>
        </w:rPr>
        <w:t>s</w:t>
      </w:r>
      <w:r w:rsidR="000A07A2" w:rsidRPr="00B424B5">
        <w:rPr>
          <w:rFonts w:ascii="Times New Roman" w:hAnsi="Times New Roman" w:cs="Times New Roman"/>
          <w:bCs/>
          <w:color w:val="000000" w:themeColor="text1"/>
          <w:sz w:val="20"/>
          <w:szCs w:val="20"/>
        </w:rPr>
        <w:t>.</w:t>
      </w:r>
      <w:r w:rsidRPr="00B424B5">
        <w:rPr>
          <w:rFonts w:ascii="Times New Roman" w:hAnsi="Times New Roman" w:cs="Times New Roman"/>
          <w:bCs/>
          <w:color w:val="000000" w:themeColor="text1"/>
          <w:sz w:val="20"/>
          <w:szCs w:val="20"/>
        </w:rPr>
        <w:t xml:space="preserve"> (17) and (39) from </w:t>
      </w:r>
      <w:r w:rsidR="001E3C72" w:rsidRPr="00B424B5">
        <w:rPr>
          <w:rFonts w:ascii="Times New Roman" w:hAnsi="Times New Roman" w:cs="Times New Roman"/>
          <w:bCs/>
          <w:color w:val="000000" w:themeColor="text1"/>
          <w:sz w:val="20"/>
          <w:szCs w:val="20"/>
        </w:rPr>
        <w:t>Ref</w:t>
      </w:r>
      <w:r w:rsidR="00186630" w:rsidRPr="00B424B5">
        <w:rPr>
          <w:rFonts w:ascii="Times New Roman" w:hAnsi="Times New Roman" w:cs="Times New Roman"/>
          <w:bCs/>
          <w:color w:val="000000" w:themeColor="text1"/>
          <w:sz w:val="20"/>
          <w:szCs w:val="20"/>
        </w:rPr>
        <w:t>.</w:t>
      </w:r>
      <w:r w:rsidRPr="00B424B5">
        <w:rPr>
          <w:rFonts w:ascii="Times New Roman" w:hAnsi="Times New Roman" w:cs="Times New Roman"/>
          <w:bCs/>
          <w:color w:val="000000" w:themeColor="text1"/>
          <w:sz w:val="20"/>
          <w:szCs w:val="20"/>
        </w:rPr>
        <w:t xml:space="preserve"> </w:t>
      </w:r>
      <w:r w:rsidR="00277933" w:rsidRPr="00B424B5">
        <w:rPr>
          <w:rFonts w:ascii="Times New Roman" w:hAnsi="Times New Roman" w:cs="Times New Roman"/>
          <w:noProof/>
          <w:color w:val="000000" w:themeColor="text1"/>
          <w:sz w:val="20"/>
          <w:szCs w:val="20"/>
        </w:rPr>
        <w:t>[22</w:t>
      </w:r>
      <w:r w:rsidR="004A1AA7" w:rsidRPr="00B424B5">
        <w:rPr>
          <w:rFonts w:ascii="Times New Roman" w:hAnsi="Times New Roman" w:cs="Times New Roman"/>
          <w:noProof/>
          <w:color w:val="000000" w:themeColor="text1"/>
          <w:sz w:val="20"/>
          <w:szCs w:val="20"/>
        </w:rPr>
        <w:t>]</w:t>
      </w:r>
      <w:r w:rsidR="004A1AA7" w:rsidRPr="00B424B5">
        <w:rPr>
          <w:rFonts w:ascii="Times New Roman" w:hAnsi="Times New Roman" w:cs="Times New Roman"/>
          <w:bCs/>
          <w:color w:val="000000" w:themeColor="text1"/>
          <w:sz w:val="20"/>
          <w:szCs w:val="20"/>
        </w:rPr>
        <w:t xml:space="preserve"> were</w:t>
      </w:r>
      <w:r w:rsidRPr="00B424B5">
        <w:rPr>
          <w:rFonts w:ascii="Times New Roman" w:hAnsi="Times New Roman" w:cs="Times New Roman"/>
          <w:bCs/>
          <w:color w:val="000000" w:themeColor="text1"/>
          <w:sz w:val="20"/>
          <w:szCs w:val="20"/>
        </w:rPr>
        <w:t xml:space="preserve"> utilized </w:t>
      </w:r>
      <w:r w:rsidR="00186630" w:rsidRPr="00B424B5">
        <w:rPr>
          <w:rFonts w:ascii="Times New Roman" w:hAnsi="Times New Roman" w:cs="Times New Roman"/>
          <w:bCs/>
          <w:color w:val="000000" w:themeColor="text1"/>
          <w:sz w:val="20"/>
          <w:szCs w:val="20"/>
        </w:rPr>
        <w:t>owing</w:t>
      </w:r>
      <w:r w:rsidRPr="00B424B5">
        <w:rPr>
          <w:rFonts w:ascii="Times New Roman" w:hAnsi="Times New Roman" w:cs="Times New Roman"/>
          <w:bCs/>
          <w:color w:val="000000" w:themeColor="text1"/>
          <w:sz w:val="20"/>
          <w:szCs w:val="20"/>
        </w:rPr>
        <w:t xml:space="preserve"> to the complexity involved in solving Eq</w:t>
      </w:r>
      <w:r w:rsidR="00186630" w:rsidRPr="00B424B5">
        <w:rPr>
          <w:rFonts w:ascii="Times New Roman" w:hAnsi="Times New Roman" w:cs="Times New Roman"/>
          <w:bCs/>
          <w:color w:val="000000" w:themeColor="text1"/>
          <w:sz w:val="20"/>
          <w:szCs w:val="20"/>
        </w:rPr>
        <w:t>s.</w:t>
      </w:r>
      <w:r w:rsidRPr="00B424B5">
        <w:rPr>
          <w:rFonts w:ascii="Times New Roman" w:hAnsi="Times New Roman" w:cs="Times New Roman"/>
          <w:bCs/>
          <w:color w:val="000000" w:themeColor="text1"/>
          <w:sz w:val="20"/>
          <w:szCs w:val="20"/>
        </w:rPr>
        <w:t xml:space="preserve"> (</w:t>
      </w:r>
      <w:r w:rsidR="00277933">
        <w:rPr>
          <w:rFonts w:ascii="Times New Roman" w:hAnsi="Times New Roman" w:cs="Times New Roman" w:hint="eastAsia"/>
          <w:bCs/>
          <w:color w:val="000000" w:themeColor="text1"/>
          <w:sz w:val="20"/>
          <w:szCs w:val="20"/>
        </w:rPr>
        <w:t>6</w:t>
      </w:r>
      <w:r w:rsidRPr="00B424B5">
        <w:rPr>
          <w:rFonts w:ascii="Times New Roman" w:hAnsi="Times New Roman" w:cs="Times New Roman"/>
          <w:bCs/>
          <w:i/>
          <w:iCs/>
          <w:color w:val="000000" w:themeColor="text1"/>
          <w:sz w:val="20"/>
          <w:szCs w:val="20"/>
        </w:rPr>
        <w:t>b</w:t>
      </w:r>
      <w:r w:rsidRPr="00B424B5">
        <w:rPr>
          <w:rFonts w:ascii="Times New Roman" w:hAnsi="Times New Roman" w:cs="Times New Roman"/>
          <w:bCs/>
          <w:color w:val="000000" w:themeColor="text1"/>
          <w:sz w:val="20"/>
          <w:szCs w:val="20"/>
        </w:rPr>
        <w:t>) and (</w:t>
      </w:r>
      <w:r w:rsidR="00277933">
        <w:rPr>
          <w:rFonts w:ascii="Times New Roman" w:hAnsi="Times New Roman" w:cs="Times New Roman" w:hint="eastAsia"/>
          <w:bCs/>
          <w:color w:val="000000" w:themeColor="text1"/>
          <w:sz w:val="20"/>
          <w:szCs w:val="20"/>
        </w:rPr>
        <w:t>10</w:t>
      </w:r>
      <w:r w:rsidRPr="00B424B5">
        <w:rPr>
          <w:rFonts w:ascii="Times New Roman" w:hAnsi="Times New Roman" w:cs="Times New Roman"/>
          <w:bCs/>
          <w:i/>
          <w:iCs/>
          <w:color w:val="000000" w:themeColor="text1"/>
          <w:sz w:val="20"/>
          <w:szCs w:val="20"/>
        </w:rPr>
        <w:t>b</w:t>
      </w:r>
      <w:r w:rsidRPr="00B424B5">
        <w:rPr>
          <w:rFonts w:ascii="Times New Roman" w:hAnsi="Times New Roman" w:cs="Times New Roman"/>
          <w:bCs/>
          <w:color w:val="000000" w:themeColor="text1"/>
          <w:sz w:val="20"/>
          <w:szCs w:val="20"/>
        </w:rPr>
        <w:t xml:space="preserve">). </w:t>
      </w:r>
      <w:r w:rsidR="001566D7" w:rsidRPr="00B424B5">
        <w:rPr>
          <w:rFonts w:ascii="Times New Roman" w:hAnsi="Times New Roman" w:cs="Times New Roman"/>
          <w:bCs/>
          <w:color w:val="000000" w:themeColor="text1"/>
          <w:sz w:val="20"/>
          <w:szCs w:val="20"/>
        </w:rPr>
        <w:t>Notably,</w:t>
      </w:r>
      <w:r w:rsidRPr="00B424B5">
        <w:rPr>
          <w:rFonts w:ascii="Times New Roman" w:hAnsi="Times New Roman" w:cs="Times New Roman"/>
          <w:bCs/>
          <w:color w:val="000000" w:themeColor="text1"/>
          <w:sz w:val="20"/>
          <w:szCs w:val="20"/>
        </w:rPr>
        <w:t xml:space="preserve"> the evolution of the </w:t>
      </w:r>
      <w:r w:rsidRPr="00B424B5">
        <w:rPr>
          <w:rFonts w:ascii="Times New Roman" w:hAnsi="Times New Roman" w:cs="Times New Roman"/>
          <w:color w:val="000000"/>
          <w:sz w:val="20"/>
          <w:szCs w:val="20"/>
        </w:rPr>
        <w:t xml:space="preserve">phase field variable and phase composition </w:t>
      </w:r>
      <w:r w:rsidRPr="00B424B5">
        <w:rPr>
          <w:rFonts w:ascii="Times New Roman" w:hAnsi="Times New Roman" w:cs="Times New Roman"/>
          <w:bCs/>
          <w:color w:val="000000" w:themeColor="text1"/>
          <w:sz w:val="20"/>
          <w:szCs w:val="20"/>
        </w:rPr>
        <w:t xml:space="preserve">are interdependent processes. All 1D solidification calculations for the </w:t>
      </w:r>
      <w:r w:rsidRPr="00B424B5">
        <w:rPr>
          <w:rFonts w:ascii="Times New Roman" w:hAnsi="Times New Roman" w:cs="Times New Roman"/>
          <w:color w:val="000000"/>
          <w:sz w:val="20"/>
          <w:szCs w:val="20"/>
        </w:rPr>
        <w:t>Ag-Cu-Sn system</w:t>
      </w:r>
      <w:r w:rsidRPr="00B424B5">
        <w:rPr>
          <w:rFonts w:ascii="Times New Roman" w:hAnsi="Times New Roman" w:cs="Times New Roman"/>
          <w:bCs/>
          <w:color w:val="000000" w:themeColor="text1"/>
          <w:sz w:val="20"/>
          <w:szCs w:val="20"/>
        </w:rPr>
        <w:t xml:space="preserve"> were conducted without incorporating an antitrapping current.</w:t>
      </w:r>
    </w:p>
    <w:p w14:paraId="4EEB8908" w14:textId="77777777" w:rsidR="00872696" w:rsidRPr="00B424B5" w:rsidRDefault="00872696" w:rsidP="00F73972">
      <w:pPr>
        <w:rPr>
          <w:rFonts w:ascii="Times New Roman" w:hAnsi="Times New Roman" w:cs="Times New Roman"/>
          <w:sz w:val="20"/>
          <w:szCs w:val="20"/>
          <w14:ligatures w14:val="none"/>
        </w:rPr>
      </w:pPr>
    </w:p>
    <w:p w14:paraId="1A249B46" w14:textId="36C012F4" w:rsidR="00872696" w:rsidRPr="00B424B5" w:rsidRDefault="00CA4202" w:rsidP="00203283">
      <w:pPr>
        <w:numPr>
          <w:ilvl w:val="0"/>
          <w:numId w:val="2"/>
        </w:numPr>
        <w:jc w:val="center"/>
        <w:rPr>
          <w:rFonts w:ascii="Times New Roman" w:hAnsi="Times New Roman" w:cs="Times New Roman"/>
          <w:b/>
          <w:sz w:val="20"/>
          <w:szCs w:val="20"/>
          <w14:ligatures w14:val="none"/>
        </w:rPr>
      </w:pPr>
      <w:r w:rsidRPr="00B424B5">
        <w:rPr>
          <w:rFonts w:ascii="Times New Roman" w:hAnsi="Times New Roman" w:cs="Times New Roman"/>
          <w:b/>
          <w:sz w:val="20"/>
          <w:szCs w:val="20"/>
          <w14:ligatures w14:val="none"/>
        </w:rPr>
        <w:t xml:space="preserve">Application to the </w:t>
      </w:r>
      <w:r w:rsidR="008912AE" w:rsidRPr="00B424B5">
        <w:rPr>
          <w:rFonts w:ascii="Times New Roman" w:eastAsia="ＭＳ 明朝" w:hAnsi="Times New Roman" w:cs="Times New Roman"/>
          <w:b/>
          <w:sz w:val="20"/>
          <w:szCs w:val="20"/>
          <w14:ligatures w14:val="none"/>
        </w:rPr>
        <w:t>simulation of</w:t>
      </w:r>
      <w:r w:rsidR="00646E99" w:rsidRPr="00B424B5">
        <w:rPr>
          <w:rFonts w:ascii="Times New Roman" w:eastAsia="ＭＳ 明朝" w:hAnsi="Times New Roman" w:cs="Times New Roman"/>
          <w:b/>
          <w:sz w:val="20"/>
          <w:szCs w:val="20"/>
          <w14:ligatures w14:val="none"/>
        </w:rPr>
        <w:t xml:space="preserve"> microstructure evolution</w:t>
      </w:r>
    </w:p>
    <w:p w14:paraId="166FD2E1" w14:textId="50335BC5" w:rsidR="00872696"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The computational accuracy and efficiency of the n</w:t>
      </w:r>
      <w:r w:rsidR="00E930C6" w:rsidRPr="00B424B5">
        <w:rPr>
          <w:rFonts w:ascii="Times New Roman" w:hAnsi="Times New Roman" w:cs="Times New Roman"/>
          <w:bCs/>
          <w:color w:val="000000" w:themeColor="text1"/>
          <w:sz w:val="20"/>
          <w:szCs w:val="20"/>
        </w:rPr>
        <w:t>onit</w:t>
      </w:r>
      <w:r w:rsidRPr="00B424B5">
        <w:rPr>
          <w:rFonts w:ascii="Times New Roman" w:hAnsi="Times New Roman" w:cs="Times New Roman"/>
          <w:bCs/>
          <w:color w:val="000000" w:themeColor="text1"/>
          <w:sz w:val="20"/>
          <w:szCs w:val="20"/>
        </w:rPr>
        <w:t>erative</w:t>
      </w:r>
      <w:r w:rsidRPr="00B424B5">
        <w:rPr>
          <w:rFonts w:ascii="Times New Roman" w:hAnsi="Times New Roman" w:cs="Times New Roman"/>
          <w:color w:val="000000"/>
          <w:sz w:val="20"/>
          <w:szCs w:val="20"/>
        </w:rPr>
        <w:t xml:space="preserve"> model </w:t>
      </w:r>
      <w:r w:rsidRPr="00B424B5">
        <w:rPr>
          <w:rFonts w:ascii="Times New Roman" w:hAnsi="Times New Roman" w:cs="Times New Roman"/>
          <w:bCs/>
          <w:color w:val="000000" w:themeColor="text1"/>
          <w:sz w:val="20"/>
          <w:szCs w:val="20"/>
        </w:rPr>
        <w:t xml:space="preserve">were benchmarked against an </w:t>
      </w:r>
      <w:r w:rsidRPr="00B424B5">
        <w:rPr>
          <w:rFonts w:ascii="Times New Roman" w:hAnsi="Times New Roman" w:cs="Times New Roman"/>
          <w:color w:val="000000"/>
          <w:sz w:val="20"/>
          <w:szCs w:val="20"/>
        </w:rPr>
        <w:t>iterative model</w:t>
      </w:r>
      <w:r w:rsidRPr="00B424B5">
        <w:rPr>
          <w:rFonts w:ascii="Times New Roman" w:hAnsi="Times New Roman" w:cs="Times New Roman"/>
          <w:bCs/>
          <w:color w:val="000000" w:themeColor="text1"/>
          <w:sz w:val="20"/>
          <w:szCs w:val="20"/>
        </w:rPr>
        <w:t>,</w:t>
      </w:r>
      <w:r w:rsidRPr="00B424B5">
        <w:rPr>
          <w:rFonts w:ascii="Times New Roman" w:hAnsi="Times New Roman" w:cs="Times New Roman"/>
          <w:color w:val="000000"/>
          <w:sz w:val="20"/>
          <w:szCs w:val="20"/>
        </w:rPr>
        <w:t xml:space="preserve"> </w:t>
      </w:r>
      <w:r w:rsidRPr="00B424B5">
        <w:rPr>
          <w:rFonts w:ascii="Times New Roman" w:hAnsi="Times New Roman" w:cs="Times New Roman"/>
          <w:bCs/>
          <w:color w:val="000000" w:themeColor="text1"/>
          <w:sz w:val="20"/>
          <w:szCs w:val="20"/>
        </w:rPr>
        <w:t>which incorporates convergence calculations to satisfy the equal diffusion potential condition. These models have been employed to simulate two microstructure formation processes in practical alloys.</w:t>
      </w:r>
    </w:p>
    <w:p w14:paraId="3850B4AA" w14:textId="2FA055FD" w:rsidR="00872696"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One application involved a 2D eutectic growth simulation within a multi</w:t>
      </w:r>
      <w:r w:rsidR="00BF67B6" w:rsidRPr="00B424B5">
        <w:rPr>
          <w:rFonts w:ascii="Times New Roman" w:hAnsi="Times New Roman" w:cs="Times New Roman"/>
          <w:bCs/>
          <w:color w:val="000000" w:themeColor="text1"/>
          <w:sz w:val="20"/>
          <w:szCs w:val="20"/>
        </w:rPr>
        <w:t>-</w:t>
      </w:r>
      <w:r w:rsidRPr="00B424B5">
        <w:rPr>
          <w:rFonts w:ascii="Times New Roman" w:hAnsi="Times New Roman" w:cs="Times New Roman"/>
          <w:bCs/>
          <w:color w:val="000000" w:themeColor="text1"/>
          <w:sz w:val="20"/>
          <w:szCs w:val="20"/>
        </w:rPr>
        <w:t xml:space="preserve">phase Ag-Cu-Sn system. The simulation domain measured 25.6 μm </w:t>
      </w:r>
      <w:r w:rsidR="007216C2"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bCs/>
          <w:color w:val="000000" w:themeColor="text1"/>
          <w:sz w:val="20"/>
          <w:szCs w:val="20"/>
        </w:rPr>
        <w:t>25.6 μm with a grid resolution of 0.2 μm. Solidification was initiated 1 K below the liquidus temperature at a constant cooling rate of 5 K s</w:t>
      </w:r>
      <w:r w:rsidR="00525CB1"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1</w:t>
      </w:r>
      <w:r w:rsidRPr="00B424B5">
        <w:rPr>
          <w:rFonts w:ascii="Times New Roman" w:hAnsi="Times New Roman" w:cs="Times New Roman"/>
          <w:bCs/>
          <w:color w:val="000000" w:themeColor="text1"/>
          <w:sz w:val="20"/>
          <w:szCs w:val="20"/>
        </w:rPr>
        <w:t>. Ag-rich and Cu-rich fcc seeds, each with a radius of 1 μm, were arranged with a spacing of 3.2 μm. A time step of 2.0</w:t>
      </w:r>
      <w:r w:rsidR="00525CB1" w:rsidRPr="00B424B5">
        <w:rPr>
          <w:rFonts w:ascii="Times New Roman" w:hAnsi="Times New Roman" w:cs="Times New Roman"/>
          <w:bCs/>
          <w:color w:val="000000" w:themeColor="text1"/>
          <w:sz w:val="20"/>
          <w:szCs w:val="20"/>
        </w:rPr>
        <w:t>×10</w:t>
      </w:r>
      <w:r w:rsidR="00525CB1" w:rsidRPr="00B424B5">
        <w:rPr>
          <w:rFonts w:ascii="Times New Roman" w:hAnsi="Times New Roman" w:cs="Times New Roman"/>
          <w:bCs/>
          <w:color w:val="000000" w:themeColor="text1"/>
          <w:sz w:val="20"/>
          <w:szCs w:val="20"/>
          <w:vertAlign w:val="superscript"/>
        </w:rPr>
        <w:t>5</w:t>
      </w:r>
      <w:r w:rsidRPr="00B424B5">
        <w:rPr>
          <w:rFonts w:ascii="Times New Roman" w:hAnsi="Times New Roman" w:cs="Times New Roman"/>
          <w:bCs/>
          <w:color w:val="000000" w:themeColor="text1"/>
          <w:sz w:val="20"/>
          <w:szCs w:val="20"/>
        </w:rPr>
        <w:t xml:space="preserve"> was utilized, equating</w:t>
      </w:r>
      <w:r w:rsidRPr="00B424B5">
        <w:rPr>
          <w:rFonts w:ascii="Times New Roman" w:hAnsi="Times New Roman" w:cs="Times New Roman"/>
          <w:color w:val="000000"/>
          <w:sz w:val="20"/>
          <w:szCs w:val="20"/>
        </w:rPr>
        <w:t xml:space="preserve"> to a solidification </w:t>
      </w:r>
      <w:r w:rsidRPr="00B424B5">
        <w:rPr>
          <w:rFonts w:ascii="Times New Roman" w:hAnsi="Times New Roman" w:cs="Times New Roman"/>
          <w:bCs/>
          <w:color w:val="000000" w:themeColor="text1"/>
          <w:sz w:val="20"/>
          <w:szCs w:val="20"/>
        </w:rPr>
        <w:t>duration</w:t>
      </w:r>
      <w:r w:rsidRPr="00B424B5">
        <w:rPr>
          <w:rFonts w:ascii="Times New Roman" w:hAnsi="Times New Roman" w:cs="Times New Roman"/>
          <w:color w:val="000000"/>
          <w:sz w:val="20"/>
          <w:szCs w:val="20"/>
        </w:rPr>
        <w:t xml:space="preserve"> of 1.6 s. </w:t>
      </w:r>
      <w:r w:rsidRPr="00B424B5">
        <w:rPr>
          <w:rFonts w:ascii="Times New Roman" w:hAnsi="Times New Roman" w:cs="Times New Roman"/>
          <w:bCs/>
          <w:color w:val="000000" w:themeColor="text1"/>
          <w:sz w:val="20"/>
          <w:szCs w:val="20"/>
        </w:rPr>
        <w:t>Additional specifics</w:t>
      </w:r>
      <w:r w:rsidRPr="00B424B5">
        <w:rPr>
          <w:rFonts w:ascii="Times New Roman" w:hAnsi="Times New Roman" w:cs="Times New Roman"/>
          <w:color w:val="000000"/>
          <w:sz w:val="20"/>
          <w:szCs w:val="20"/>
        </w:rPr>
        <w:t xml:space="preserve"> of the</w:t>
      </w:r>
      <w:r w:rsidRPr="00B424B5">
        <w:rPr>
          <w:rFonts w:ascii="Times New Roman" w:hAnsi="Times New Roman" w:cs="Times New Roman"/>
          <w:bCs/>
          <w:color w:val="000000" w:themeColor="text1"/>
          <w:sz w:val="20"/>
          <w:szCs w:val="20"/>
        </w:rPr>
        <w:t xml:space="preserve"> Ag-Cu-Sn system</w:t>
      </w:r>
      <w:r w:rsidRPr="00B424B5">
        <w:rPr>
          <w:rFonts w:ascii="Times New Roman" w:hAnsi="Times New Roman" w:cs="Times New Roman"/>
          <w:color w:val="000000"/>
          <w:sz w:val="20"/>
          <w:szCs w:val="20"/>
        </w:rPr>
        <w:t xml:space="preserve"> simulation setup are </w:t>
      </w:r>
      <w:r w:rsidRPr="00B424B5">
        <w:rPr>
          <w:rFonts w:ascii="Times New Roman" w:hAnsi="Times New Roman" w:cs="Times New Roman"/>
          <w:bCs/>
          <w:color w:val="000000" w:themeColor="text1"/>
          <w:sz w:val="20"/>
          <w:szCs w:val="20"/>
        </w:rPr>
        <w:t>detailed</w:t>
      </w:r>
      <w:r w:rsidRPr="00B424B5">
        <w:rPr>
          <w:rFonts w:ascii="Times New Roman" w:hAnsi="Times New Roman" w:cs="Times New Roman"/>
          <w:color w:val="000000"/>
          <w:sz w:val="20"/>
          <w:szCs w:val="20"/>
        </w:rPr>
        <w:t xml:space="preserve"> in Table V.</w:t>
      </w:r>
    </w:p>
    <w:p w14:paraId="3CB80764" w14:textId="6A9488C6" w:rsidR="00B17269"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Another a</w:t>
      </w:r>
      <w:r w:rsidR="000044C3" w:rsidRPr="00B424B5">
        <w:rPr>
          <w:rFonts w:ascii="Times New Roman" w:hAnsi="Times New Roman" w:cs="Times New Roman"/>
          <w:bCs/>
          <w:color w:val="000000" w:themeColor="text1"/>
          <w:sz w:val="20"/>
          <w:szCs w:val="20"/>
        </w:rPr>
        <w:t>pplication area</w:t>
      </w:r>
      <w:r w:rsidRPr="00B424B5">
        <w:rPr>
          <w:rFonts w:ascii="Times New Roman" w:hAnsi="Times New Roman" w:cs="Times New Roman"/>
          <w:bCs/>
          <w:color w:val="000000" w:themeColor="text1"/>
          <w:sz w:val="20"/>
          <w:szCs w:val="20"/>
        </w:rPr>
        <w:t xml:space="preserve"> includes 2D and 3D dendrite growth simulations for the Ni-Al-Cr system. In the 2D scenario, the simulation domain was 25.6 μm </w:t>
      </w:r>
      <w:r w:rsidR="00525CB1"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bCs/>
          <w:color w:val="000000" w:themeColor="text1"/>
          <w:sz w:val="20"/>
          <w:szCs w:val="20"/>
        </w:rPr>
        <w:t xml:space="preserve">25.6 μm, with a grid resolution of 0.1 μm. Solidification started 5 K below the liquidus temperature at a cooling rate of 50 K/s. </w:t>
      </w:r>
      <w:r w:rsidRPr="00B424B5">
        <w:rPr>
          <w:rFonts w:ascii="Times New Roman" w:hAnsi="Times New Roman" w:cs="Times New Roman"/>
          <w:bCs/>
          <w:sz w:val="20"/>
          <w:szCs w:val="20"/>
        </w:rPr>
        <w:t>A</w:t>
      </w:r>
      <w:r w:rsidRPr="00B424B5">
        <w:rPr>
          <w:rFonts w:ascii="Times New Roman" w:hAnsi="Times New Roman" w:cs="Times New Roman"/>
          <w:bCs/>
          <w:color w:val="000000" w:themeColor="text1"/>
          <w:sz w:val="20"/>
          <w:szCs w:val="20"/>
        </w:rPr>
        <w:t xml:space="preserve"> fcc seed with a radius of 0.5 μm was positioned at one corner of the domain. </w:t>
      </w:r>
      <w:r w:rsidR="00DB11BC" w:rsidRPr="00B424B5">
        <w:rPr>
          <w:rFonts w:ascii="Times New Roman" w:hAnsi="Times New Roman" w:cs="Times New Roman"/>
          <w:bCs/>
          <w:color w:val="000000" w:themeColor="text1"/>
          <w:sz w:val="20"/>
          <w:szCs w:val="20"/>
        </w:rPr>
        <w:t>S</w:t>
      </w:r>
      <w:r w:rsidRPr="00B424B5">
        <w:rPr>
          <w:rFonts w:ascii="Times New Roman" w:hAnsi="Times New Roman" w:cs="Times New Roman"/>
          <w:bCs/>
          <w:color w:val="000000" w:themeColor="text1"/>
          <w:sz w:val="20"/>
          <w:szCs w:val="20"/>
        </w:rPr>
        <w:t>imulations were conducted with a time step of 4.0</w:t>
      </w:r>
      <w:r w:rsidR="00525CB1" w:rsidRPr="00B424B5">
        <w:rPr>
          <w:rFonts w:ascii="Times New Roman" w:hAnsi="Times New Roman" w:cs="Times New Roman"/>
          <w:bCs/>
          <w:color w:val="000000" w:themeColor="text1"/>
          <w:sz w:val="20"/>
          <w:szCs w:val="20"/>
        </w:rPr>
        <w:t>×10</w:t>
      </w:r>
      <w:r w:rsidR="00525CB1" w:rsidRPr="00B424B5">
        <w:rPr>
          <w:rFonts w:ascii="Times New Roman" w:hAnsi="Times New Roman" w:cs="Times New Roman"/>
          <w:bCs/>
          <w:color w:val="000000" w:themeColor="text1"/>
          <w:sz w:val="20"/>
          <w:szCs w:val="20"/>
          <w:vertAlign w:val="superscript"/>
        </w:rPr>
        <w:t>4</w:t>
      </w:r>
      <w:r w:rsidR="00591364" w:rsidRPr="00B424B5">
        <w:rPr>
          <w:rFonts w:ascii="Times New Roman" w:hAnsi="Times New Roman" w:cs="Times New Roman"/>
          <w:bCs/>
          <w:color w:val="000000" w:themeColor="text1"/>
          <w:sz w:val="20"/>
          <w:szCs w:val="20"/>
        </w:rPr>
        <w:t>,</w:t>
      </w:r>
      <w:r w:rsidRPr="00B424B5">
        <w:rPr>
          <w:rFonts w:ascii="Times New Roman" w:hAnsi="Times New Roman" w:cs="Times New Roman"/>
          <w:color w:val="000000"/>
          <w:sz w:val="20"/>
          <w:szCs w:val="20"/>
        </w:rPr>
        <w:t xml:space="preserve"> corresponding to a solidification </w:t>
      </w:r>
      <w:r w:rsidR="00335505" w:rsidRPr="00B424B5">
        <w:rPr>
          <w:rFonts w:ascii="Times New Roman" w:eastAsia="游明朝" w:hAnsi="Times New Roman" w:cs="Times New Roman"/>
          <w:bCs/>
          <w:color w:val="000000"/>
          <w:sz w:val="20"/>
          <w:szCs w:val="20"/>
        </w:rPr>
        <w:t>time</w:t>
      </w:r>
      <w:r w:rsidRPr="00B424B5">
        <w:rPr>
          <w:rFonts w:ascii="Times New Roman" w:hAnsi="Times New Roman" w:cs="Times New Roman"/>
          <w:color w:val="000000"/>
          <w:sz w:val="20"/>
          <w:szCs w:val="20"/>
        </w:rPr>
        <w:t xml:space="preserve"> of 8.0×10</w:t>
      </w:r>
      <w:r w:rsidR="00525CB1"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2</w:t>
      </w:r>
      <w:r w:rsidRPr="00B424B5">
        <w:rPr>
          <w:rFonts w:ascii="Times New Roman" w:hAnsi="Times New Roman" w:cs="Times New Roman"/>
          <w:bCs/>
          <w:color w:val="000000" w:themeColor="text1"/>
          <w:sz w:val="20"/>
          <w:szCs w:val="20"/>
        </w:rPr>
        <w:t xml:space="preserve"> s. Further information on the 2D dendrite growth simulation setup for the </w:t>
      </w:r>
      <w:r w:rsidRPr="00B424B5">
        <w:rPr>
          <w:rFonts w:ascii="Times New Roman" w:hAnsi="Times New Roman" w:cs="Times New Roman"/>
          <w:color w:val="000000"/>
          <w:sz w:val="20"/>
          <w:szCs w:val="20"/>
        </w:rPr>
        <w:t xml:space="preserve">Ni-Al-Cr system </w:t>
      </w:r>
      <w:r w:rsidRPr="00B424B5">
        <w:rPr>
          <w:rFonts w:ascii="Times New Roman" w:hAnsi="Times New Roman" w:cs="Times New Roman"/>
          <w:bCs/>
          <w:color w:val="000000" w:themeColor="text1"/>
          <w:sz w:val="20"/>
          <w:szCs w:val="20"/>
        </w:rPr>
        <w:t>is available</w:t>
      </w:r>
      <w:r w:rsidRPr="00B424B5">
        <w:rPr>
          <w:rFonts w:ascii="Times New Roman" w:hAnsi="Times New Roman" w:cs="Times New Roman"/>
          <w:color w:val="000000"/>
          <w:sz w:val="20"/>
          <w:szCs w:val="20"/>
        </w:rPr>
        <w:t xml:space="preserve"> in Table </w:t>
      </w:r>
      <w:r w:rsidRPr="00B424B5">
        <w:rPr>
          <w:rFonts w:ascii="Times New Roman" w:hAnsi="Times New Roman" w:cs="Times New Roman"/>
          <w:bCs/>
          <w:color w:val="000000" w:themeColor="text1"/>
          <w:sz w:val="20"/>
          <w:szCs w:val="20"/>
        </w:rPr>
        <w:t>VI.</w:t>
      </w:r>
      <w:r w:rsidR="00EA3E49" w:rsidRPr="00B424B5">
        <w:rPr>
          <w:rFonts w:ascii="Times New Roman" w:hAnsi="Times New Roman" w:cs="Times New Roman"/>
          <w:bCs/>
          <w:color w:val="000000" w:themeColor="text1"/>
          <w:sz w:val="20"/>
          <w:szCs w:val="20"/>
        </w:rPr>
        <w:t xml:space="preserve"> </w:t>
      </w:r>
    </w:p>
    <w:p w14:paraId="038225E8" w14:textId="03310537" w:rsidR="00956E0D"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 xml:space="preserve">In the 3D simulation, the domain measured 51.2 μm </w:t>
      </w:r>
      <w:r w:rsidR="00646E99" w:rsidRPr="00B424B5">
        <w:rPr>
          <w:rFonts w:ascii="Times New Roman" w:hAnsi="Times New Roman" w:cs="Times New Roman"/>
          <w:bCs/>
          <w:color w:val="000000" w:themeColor="text1"/>
          <w:sz w:val="20"/>
          <w:szCs w:val="20"/>
        </w:rPr>
        <w:t>×</w:t>
      </w:r>
      <w:r w:rsidRPr="00B424B5">
        <w:rPr>
          <w:rFonts w:ascii="Times New Roman" w:hAnsi="Times New Roman" w:cs="Times New Roman"/>
          <w:bCs/>
          <w:color w:val="000000" w:themeColor="text1"/>
          <w:sz w:val="20"/>
          <w:szCs w:val="20"/>
        </w:rPr>
        <w:t xml:space="preserve"> 51.2 μm </w:t>
      </w:r>
      <w:r w:rsidR="00646E99" w:rsidRPr="00B424B5">
        <w:rPr>
          <w:rFonts w:ascii="Times New Roman" w:hAnsi="Times New Roman" w:cs="Times New Roman"/>
          <w:bCs/>
          <w:color w:val="000000" w:themeColor="text1"/>
          <w:sz w:val="20"/>
          <w:szCs w:val="20"/>
        </w:rPr>
        <w:t>×</w:t>
      </w:r>
      <w:r w:rsidRPr="00B424B5">
        <w:rPr>
          <w:rFonts w:ascii="Times New Roman" w:hAnsi="Times New Roman" w:cs="Times New Roman"/>
          <w:bCs/>
          <w:color w:val="000000" w:themeColor="text1"/>
          <w:sz w:val="20"/>
          <w:szCs w:val="20"/>
        </w:rPr>
        <w:t xml:space="preserve"> 102.4 μm, with a grid resolution of 0.2 μm. Solidification was initiated 5 K below the liquidus temperature, maintaining a constant cooling rate of 50 K s</w:t>
      </w:r>
      <w:r w:rsidR="00646E99"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1</w:t>
      </w:r>
      <w:r w:rsidRPr="00B424B5">
        <w:rPr>
          <w:rFonts w:ascii="Times New Roman" w:hAnsi="Times New Roman" w:cs="Times New Roman"/>
          <w:bCs/>
          <w:color w:val="000000" w:themeColor="text1"/>
          <w:sz w:val="20"/>
          <w:szCs w:val="20"/>
        </w:rPr>
        <w:t xml:space="preserve">. At the outset, </w:t>
      </w:r>
      <w:r w:rsidRPr="00B424B5">
        <w:rPr>
          <w:rFonts w:ascii="Times New Roman" w:hAnsi="Times New Roman" w:cs="Times New Roman"/>
          <w:bCs/>
          <w:sz w:val="20"/>
          <w:szCs w:val="20"/>
        </w:rPr>
        <w:t>a</w:t>
      </w:r>
      <w:r w:rsidRPr="00B424B5">
        <w:rPr>
          <w:rFonts w:ascii="Times New Roman" w:hAnsi="Times New Roman" w:cs="Times New Roman"/>
          <w:bCs/>
          <w:color w:val="000000" w:themeColor="text1"/>
          <w:sz w:val="20"/>
          <w:szCs w:val="20"/>
        </w:rPr>
        <w:t xml:space="preserve"> fcc seed with a radius of 0.5 μm was positioned at the bottom center of the domain. A time step of 3.0</w:t>
      </w:r>
      <w:r w:rsidR="00646E99" w:rsidRPr="00B424B5">
        <w:rPr>
          <w:rFonts w:ascii="Times New Roman" w:hAnsi="Times New Roman" w:cs="Times New Roman"/>
          <w:bCs/>
          <w:color w:val="000000" w:themeColor="text1"/>
          <w:sz w:val="20"/>
          <w:szCs w:val="20"/>
        </w:rPr>
        <w:t>×10</w:t>
      </w:r>
      <w:r w:rsidR="00646E99" w:rsidRPr="00B424B5">
        <w:rPr>
          <w:rFonts w:ascii="Times New Roman" w:hAnsi="Times New Roman" w:cs="Times New Roman"/>
          <w:bCs/>
          <w:color w:val="000000" w:themeColor="text1"/>
          <w:sz w:val="20"/>
          <w:szCs w:val="20"/>
          <w:vertAlign w:val="superscript"/>
        </w:rPr>
        <w:t>4</w:t>
      </w:r>
      <w:r w:rsidRPr="00B424B5">
        <w:rPr>
          <w:rFonts w:ascii="Times New Roman" w:hAnsi="Times New Roman" w:cs="Times New Roman"/>
          <w:bCs/>
          <w:color w:val="000000" w:themeColor="text1"/>
          <w:sz w:val="20"/>
          <w:szCs w:val="20"/>
        </w:rPr>
        <w:t xml:space="preserve"> was </w:t>
      </w:r>
      <w:r w:rsidR="00646E99" w:rsidRPr="00B424B5">
        <w:rPr>
          <w:rFonts w:ascii="Times New Roman" w:hAnsi="Times New Roman" w:cs="Times New Roman"/>
          <w:bCs/>
          <w:color w:val="000000" w:themeColor="text1"/>
          <w:sz w:val="20"/>
          <w:szCs w:val="20"/>
        </w:rPr>
        <w:t>applied</w:t>
      </w:r>
      <w:r w:rsidR="00EB1677" w:rsidRPr="00B424B5">
        <w:rPr>
          <w:rFonts w:ascii="Times New Roman" w:hAnsi="Times New Roman" w:cs="Times New Roman"/>
          <w:bCs/>
          <w:color w:val="000000" w:themeColor="text1"/>
          <w:sz w:val="20"/>
          <w:szCs w:val="20"/>
        </w:rPr>
        <w:t>,</w:t>
      </w:r>
      <w:r w:rsidR="00646E99" w:rsidRPr="00B424B5">
        <w:rPr>
          <w:rFonts w:ascii="Times New Roman" w:eastAsia="游明朝" w:hAnsi="Times New Roman" w:cs="Times New Roman"/>
          <w:bCs/>
          <w:color w:val="000000"/>
          <w:sz w:val="20"/>
          <w:szCs w:val="20"/>
        </w:rPr>
        <w:t xml:space="preserve"> corresponding</w:t>
      </w:r>
      <w:r w:rsidRPr="00B424B5">
        <w:rPr>
          <w:rFonts w:ascii="Times New Roman" w:hAnsi="Times New Roman" w:cs="Times New Roman"/>
          <w:color w:val="000000"/>
          <w:sz w:val="20"/>
          <w:szCs w:val="20"/>
        </w:rPr>
        <w:t xml:space="preserve"> to a solidification </w:t>
      </w:r>
      <w:r w:rsidR="00646E99" w:rsidRPr="00B424B5">
        <w:rPr>
          <w:rFonts w:ascii="Times New Roman" w:eastAsia="游明朝" w:hAnsi="Times New Roman" w:cs="Times New Roman"/>
          <w:bCs/>
          <w:color w:val="000000"/>
          <w:sz w:val="20"/>
          <w:szCs w:val="20"/>
        </w:rPr>
        <w:t>time</w:t>
      </w:r>
      <w:r w:rsidRPr="00B424B5">
        <w:rPr>
          <w:rFonts w:ascii="Times New Roman" w:hAnsi="Times New Roman" w:cs="Times New Roman"/>
          <w:color w:val="000000"/>
          <w:sz w:val="20"/>
          <w:szCs w:val="20"/>
        </w:rPr>
        <w:t xml:space="preserve"> of 1.7×10</w:t>
      </w:r>
      <w:r w:rsidR="00646E99"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1</w:t>
      </w:r>
      <w:r w:rsidR="00EB1677" w:rsidRPr="00B424B5">
        <w:rPr>
          <w:rFonts w:ascii="Times New Roman" w:hAnsi="Times New Roman" w:cs="Times New Roman"/>
          <w:color w:val="000000" w:themeColor="text1"/>
          <w:sz w:val="20"/>
          <w:szCs w:val="20"/>
          <w:vertAlign w:val="superscript"/>
        </w:rPr>
        <w:t xml:space="preserve"> </w:t>
      </w:r>
      <w:r w:rsidRPr="00B424B5">
        <w:rPr>
          <w:rFonts w:ascii="Times New Roman" w:hAnsi="Times New Roman" w:cs="Times New Roman"/>
          <w:bCs/>
          <w:color w:val="000000" w:themeColor="text1"/>
          <w:sz w:val="20"/>
          <w:szCs w:val="20"/>
        </w:rPr>
        <w:t xml:space="preserve">s. Stochastic noise was introduced to the </w:t>
      </w:r>
      <w:r w:rsidRPr="00B424B5">
        <w:rPr>
          <w:rFonts w:ascii="Times New Roman" w:hAnsi="Times New Roman" w:cs="Times New Roman"/>
          <w:color w:val="000000"/>
          <w:sz w:val="20"/>
          <w:szCs w:val="20"/>
        </w:rPr>
        <w:t xml:space="preserve">driving force </w:t>
      </w:r>
      <w:r w:rsidRPr="00B424B5">
        <w:rPr>
          <w:rFonts w:ascii="Times New Roman" w:hAnsi="Times New Roman" w:cs="Times New Roman"/>
          <w:bCs/>
          <w:color w:val="000000" w:themeColor="text1"/>
          <w:sz w:val="20"/>
          <w:szCs w:val="20"/>
        </w:rPr>
        <w:t>governing</w:t>
      </w:r>
      <w:r w:rsidRPr="00B424B5">
        <w:rPr>
          <w:rFonts w:ascii="Times New Roman" w:hAnsi="Times New Roman" w:cs="Times New Roman"/>
          <w:color w:val="000000"/>
          <w:sz w:val="20"/>
          <w:szCs w:val="20"/>
        </w:rPr>
        <w:t xml:space="preserve"> the phase-field evolution </w:t>
      </w:r>
      <w:r w:rsidRPr="00B424B5">
        <w:rPr>
          <w:rFonts w:ascii="Times New Roman" w:hAnsi="Times New Roman" w:cs="Times New Roman"/>
          <w:bCs/>
          <w:color w:val="000000" w:themeColor="text1"/>
          <w:sz w:val="20"/>
          <w:szCs w:val="20"/>
        </w:rPr>
        <w:t>to facilitate the formation of secondary arms. Additional specifics of the simulation set</w:t>
      </w:r>
      <w:r w:rsidRPr="00B424B5">
        <w:rPr>
          <w:rFonts w:ascii="Times New Roman" w:hAnsi="Times New Roman" w:cs="Times New Roman"/>
          <w:color w:val="000000"/>
          <w:sz w:val="20"/>
          <w:szCs w:val="20"/>
        </w:rPr>
        <w:t xml:space="preserve">up are </w:t>
      </w:r>
      <w:r w:rsidRPr="00B424B5">
        <w:rPr>
          <w:rFonts w:ascii="Times New Roman" w:hAnsi="Times New Roman" w:cs="Times New Roman"/>
          <w:bCs/>
          <w:color w:val="000000" w:themeColor="text1"/>
          <w:sz w:val="20"/>
          <w:szCs w:val="20"/>
        </w:rPr>
        <w:t>provided in Table VII.</w:t>
      </w:r>
    </w:p>
    <w:p w14:paraId="32F4F32C" w14:textId="55583979" w:rsidR="00712B74" w:rsidRPr="00B424B5" w:rsidRDefault="00CA4202" w:rsidP="00F73972">
      <w:pPr>
        <w:ind w:firstLineChars="100" w:firstLine="200"/>
        <w:rPr>
          <w:rFonts w:ascii="Times New Roman" w:hAnsi="Times New Roman" w:cs="Times New Roman"/>
          <w:bCs/>
          <w:color w:val="000000" w:themeColor="text1"/>
          <w:sz w:val="20"/>
          <w:szCs w:val="20"/>
        </w:rPr>
      </w:pPr>
      <w:r w:rsidRPr="00B424B5">
        <w:rPr>
          <w:rFonts w:ascii="Times New Roman" w:hAnsi="Times New Roman" w:cs="Times New Roman"/>
          <w:bCs/>
          <w:color w:val="000000" w:themeColor="text1"/>
          <w:sz w:val="20"/>
          <w:szCs w:val="20"/>
        </w:rPr>
        <w:t>The practicality of the n</w:t>
      </w:r>
      <w:r w:rsidR="00E930C6" w:rsidRPr="00B424B5">
        <w:rPr>
          <w:rFonts w:ascii="Times New Roman" w:hAnsi="Times New Roman" w:cs="Times New Roman"/>
          <w:bCs/>
          <w:color w:val="000000" w:themeColor="text1"/>
          <w:sz w:val="20"/>
          <w:szCs w:val="20"/>
        </w:rPr>
        <w:t>onit</w:t>
      </w:r>
      <w:r w:rsidRPr="00B424B5">
        <w:rPr>
          <w:rFonts w:ascii="Times New Roman" w:hAnsi="Times New Roman" w:cs="Times New Roman"/>
          <w:bCs/>
          <w:color w:val="000000" w:themeColor="text1"/>
          <w:sz w:val="20"/>
          <w:szCs w:val="20"/>
        </w:rPr>
        <w:t>erative</w:t>
      </w:r>
      <w:r w:rsidRPr="00B424B5">
        <w:rPr>
          <w:rFonts w:ascii="Times New Roman" w:hAnsi="Times New Roman" w:cs="Times New Roman"/>
          <w:color w:val="000000"/>
          <w:sz w:val="20"/>
          <w:szCs w:val="20"/>
        </w:rPr>
        <w:t xml:space="preserve"> model </w:t>
      </w:r>
      <w:r w:rsidRPr="00B424B5">
        <w:rPr>
          <w:rFonts w:ascii="Times New Roman" w:hAnsi="Times New Roman" w:cs="Times New Roman"/>
          <w:bCs/>
          <w:color w:val="000000" w:themeColor="text1"/>
          <w:sz w:val="20"/>
          <w:szCs w:val="20"/>
        </w:rPr>
        <w:t xml:space="preserve">was assessed </w:t>
      </w:r>
      <w:r w:rsidRPr="00B424B5">
        <w:rPr>
          <w:rFonts w:ascii="Times New Roman" w:hAnsi="Times New Roman" w:cs="Times New Roman"/>
          <w:color w:val="000000"/>
          <w:sz w:val="20"/>
          <w:szCs w:val="20"/>
        </w:rPr>
        <w:t xml:space="preserve">based on numerical computation </w:t>
      </w:r>
      <w:r w:rsidRPr="00B424B5">
        <w:rPr>
          <w:rFonts w:ascii="Times New Roman" w:hAnsi="Times New Roman" w:cs="Times New Roman"/>
          <w:bCs/>
          <w:color w:val="000000" w:themeColor="text1"/>
          <w:sz w:val="20"/>
          <w:szCs w:val="20"/>
        </w:rPr>
        <w:t xml:space="preserve">speed and the magnitude of errors observed. These errors </w:t>
      </w:r>
      <w:r w:rsidR="00DB7A21" w:rsidRPr="00B424B5">
        <w:rPr>
          <w:rFonts w:ascii="Times New Roman" w:hAnsi="Times New Roman" w:cs="Times New Roman"/>
          <w:bCs/>
          <w:color w:val="000000" w:themeColor="text1"/>
          <w:sz w:val="20"/>
          <w:szCs w:val="20"/>
        </w:rPr>
        <w:t>were</w:t>
      </w:r>
      <w:r w:rsidRPr="00B424B5">
        <w:rPr>
          <w:rFonts w:ascii="Times New Roman" w:hAnsi="Times New Roman" w:cs="Times New Roman"/>
          <w:bCs/>
          <w:color w:val="000000" w:themeColor="text1"/>
          <w:sz w:val="20"/>
          <w:szCs w:val="20"/>
        </w:rPr>
        <w:t xml:space="preserve"> quantified as the discrepancy in the </w:t>
      </w:r>
      <w:r w:rsidRPr="00B424B5">
        <w:rPr>
          <w:rFonts w:ascii="Times New Roman" w:hAnsi="Times New Roman" w:cs="Times New Roman"/>
          <w:color w:val="000000"/>
          <w:sz w:val="20"/>
          <w:szCs w:val="20"/>
        </w:rPr>
        <w:t xml:space="preserve">fcc fraction and, </w:t>
      </w:r>
      <w:r w:rsidRPr="00B424B5">
        <w:rPr>
          <w:rFonts w:ascii="Times New Roman" w:hAnsi="Times New Roman" w:cs="Times New Roman"/>
          <w:bCs/>
          <w:color w:val="000000" w:themeColor="text1"/>
          <w:sz w:val="20"/>
          <w:szCs w:val="20"/>
        </w:rPr>
        <w:t>specifically</w:t>
      </w:r>
      <w:r w:rsidRPr="00B424B5">
        <w:rPr>
          <w:rFonts w:ascii="Times New Roman" w:hAnsi="Times New Roman" w:cs="Times New Roman"/>
          <w:color w:val="000000"/>
          <w:sz w:val="20"/>
          <w:szCs w:val="20"/>
        </w:rPr>
        <w:t xml:space="preserve"> in the 2D simulation, </w:t>
      </w:r>
      <w:r w:rsidRPr="00B424B5">
        <w:rPr>
          <w:rFonts w:ascii="Times New Roman" w:hAnsi="Times New Roman" w:cs="Times New Roman"/>
          <w:bCs/>
          <w:color w:val="000000" w:themeColor="text1"/>
          <w:sz w:val="20"/>
          <w:szCs w:val="20"/>
        </w:rPr>
        <w:t xml:space="preserve">the difference in the </w:t>
      </w:r>
      <w:r w:rsidRPr="00B424B5">
        <w:rPr>
          <w:rFonts w:ascii="Times New Roman" w:hAnsi="Times New Roman" w:cs="Times New Roman"/>
          <w:color w:val="000000"/>
          <w:sz w:val="20"/>
          <w:szCs w:val="20"/>
        </w:rPr>
        <w:t xml:space="preserve">composition profile between </w:t>
      </w:r>
      <w:r w:rsidRPr="00B424B5">
        <w:rPr>
          <w:rFonts w:ascii="Times New Roman" w:hAnsi="Times New Roman" w:cs="Times New Roman"/>
          <w:bCs/>
          <w:color w:val="000000" w:themeColor="text1"/>
          <w:sz w:val="20"/>
          <w:szCs w:val="20"/>
        </w:rPr>
        <w:t xml:space="preserve">the </w:t>
      </w:r>
      <w:r w:rsidRPr="00B424B5">
        <w:rPr>
          <w:rFonts w:ascii="Times New Roman" w:hAnsi="Times New Roman" w:cs="Times New Roman"/>
          <w:color w:val="000000"/>
          <w:sz w:val="20"/>
          <w:szCs w:val="20"/>
        </w:rPr>
        <w:t xml:space="preserve">iterative </w:t>
      </w:r>
      <w:r w:rsidRPr="00B424B5">
        <w:rPr>
          <w:rFonts w:ascii="Times New Roman" w:hAnsi="Times New Roman" w:cs="Times New Roman"/>
          <w:bCs/>
          <w:color w:val="000000" w:themeColor="text1"/>
          <w:sz w:val="20"/>
          <w:szCs w:val="20"/>
        </w:rPr>
        <w:t>and n</w:t>
      </w:r>
      <w:r w:rsidR="00E930C6" w:rsidRPr="00B424B5">
        <w:rPr>
          <w:rFonts w:ascii="Times New Roman" w:hAnsi="Times New Roman" w:cs="Times New Roman"/>
          <w:bCs/>
          <w:color w:val="000000" w:themeColor="text1"/>
          <w:sz w:val="20"/>
          <w:szCs w:val="20"/>
        </w:rPr>
        <w:t>onit</w:t>
      </w:r>
      <w:r w:rsidRPr="00B424B5">
        <w:rPr>
          <w:rFonts w:ascii="Times New Roman" w:hAnsi="Times New Roman" w:cs="Times New Roman"/>
          <w:bCs/>
          <w:color w:val="000000" w:themeColor="text1"/>
          <w:sz w:val="20"/>
          <w:szCs w:val="20"/>
        </w:rPr>
        <w:t>erative</w:t>
      </w:r>
      <w:r w:rsidRPr="00B424B5">
        <w:rPr>
          <w:rFonts w:ascii="Times New Roman" w:hAnsi="Times New Roman" w:cs="Times New Roman"/>
          <w:color w:val="000000"/>
          <w:sz w:val="20"/>
          <w:szCs w:val="20"/>
        </w:rPr>
        <w:t xml:space="preserve"> models.</w:t>
      </w:r>
    </w:p>
    <w:p w14:paraId="7A21BA2B" w14:textId="77777777" w:rsidR="00561B3C" w:rsidRPr="00B424B5" w:rsidRDefault="00561B3C" w:rsidP="00F73972">
      <w:pPr>
        <w:rPr>
          <w:rFonts w:ascii="Times New Roman" w:eastAsia="ＭＳ 明朝" w:hAnsi="Times New Roman" w:cs="Times New Roman"/>
          <w:bCs/>
          <w:sz w:val="20"/>
          <w:szCs w:val="20"/>
          <w14:ligatures w14:val="none"/>
        </w:rPr>
      </w:pPr>
    </w:p>
    <w:p w14:paraId="6522E392" w14:textId="601EA48D" w:rsidR="00676407" w:rsidRPr="00B424B5" w:rsidRDefault="00CA4202" w:rsidP="00F73972">
      <w:pPr>
        <w:numPr>
          <w:ilvl w:val="0"/>
          <w:numId w:val="1"/>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RESULTS AND DISCUSSION</w:t>
      </w:r>
    </w:p>
    <w:p w14:paraId="06815373" w14:textId="3CC2D45B" w:rsidR="00676407" w:rsidRPr="00B424B5" w:rsidRDefault="00CA4202" w:rsidP="00F73972">
      <w:pPr>
        <w:pStyle w:val="a9"/>
        <w:numPr>
          <w:ilvl w:val="0"/>
          <w:numId w:val="3"/>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Gibbs-Thomson effect in iterative and n</w:t>
      </w:r>
      <w:r w:rsidR="00E930C6" w:rsidRPr="00B424B5">
        <w:rPr>
          <w:rFonts w:ascii="Times New Roman" w:eastAsia="ＭＳ 明朝" w:hAnsi="Times New Roman" w:cs="Times New Roman"/>
          <w:b/>
          <w:sz w:val="20"/>
          <w:szCs w:val="20"/>
          <w14:ligatures w14:val="none"/>
        </w:rPr>
        <w:t>onit</w:t>
      </w:r>
      <w:r w:rsidRPr="00B424B5">
        <w:rPr>
          <w:rFonts w:ascii="Times New Roman" w:eastAsia="ＭＳ 明朝" w:hAnsi="Times New Roman" w:cs="Times New Roman"/>
          <w:b/>
          <w:sz w:val="20"/>
          <w:szCs w:val="20"/>
          <w14:ligatures w14:val="none"/>
        </w:rPr>
        <w:t>erative models</w:t>
      </w:r>
    </w:p>
    <w:p w14:paraId="2D59EA7C" w14:textId="7D9D503B" w:rsidR="0077778C" w:rsidRPr="00B424B5" w:rsidRDefault="00CA4202" w:rsidP="00DD38FA">
      <w:pPr>
        <w:ind w:firstLineChars="150" w:firstLine="300"/>
        <w:rPr>
          <w:rFonts w:ascii="Times New Roman" w:hAnsi="Times New Roman" w:cs="Times New Roman"/>
          <w:bCs/>
          <w:sz w:val="20"/>
          <w:szCs w:val="20"/>
        </w:rPr>
      </w:pPr>
      <w:r w:rsidRPr="00B424B5">
        <w:rPr>
          <w:rFonts w:ascii="Times New Roman" w:hAnsi="Times New Roman" w:cs="Times New Roman"/>
          <w:bCs/>
          <w:sz w:val="20"/>
          <w:szCs w:val="20"/>
        </w:rPr>
        <w:t xml:space="preserve">The equilibrium shape of the fcc phase becomes spherical, with its composition varying in response to curvature. Such curvature undercooling was quantified for each component </w:t>
      </w:r>
      <w:r w:rsidR="00D81BC8" w:rsidRPr="00B424B5">
        <w:rPr>
          <w:rFonts w:ascii="Times New Roman" w:hAnsi="Times New Roman" w:cs="Times New Roman"/>
          <w:bCs/>
          <w:sz w:val="20"/>
          <w:szCs w:val="20"/>
        </w:rPr>
        <w:t>because</w:t>
      </w:r>
      <w:r w:rsidRPr="00B424B5">
        <w:rPr>
          <w:rFonts w:ascii="Times New Roman" w:hAnsi="Times New Roman" w:cs="Times New Roman"/>
          <w:bCs/>
          <w:sz w:val="20"/>
          <w:szCs w:val="20"/>
        </w:rPr>
        <w:t>,</w:t>
      </w:r>
      <w:r w:rsidRPr="00B424B5">
        <w:rPr>
          <w:rStyle w:val="ui-provider"/>
          <w:rFonts w:ascii="Times New Roman" w:hAnsi="Times New Roman" w:cs="Times New Roman"/>
          <w:sz w:val="20"/>
          <w:szCs w:val="20"/>
        </w:rPr>
        <w:t xml:space="preserve"> in multi</w:t>
      </w:r>
      <w:r w:rsidR="00BF67B6" w:rsidRPr="00B424B5">
        <w:rPr>
          <w:rStyle w:val="ui-provider"/>
          <w:rFonts w:ascii="Times New Roman" w:hAnsi="Times New Roman" w:cs="Times New Roman"/>
          <w:sz w:val="20"/>
          <w:szCs w:val="20"/>
        </w:rPr>
        <w:t>-</w:t>
      </w:r>
      <w:r w:rsidRPr="00B424B5">
        <w:rPr>
          <w:rStyle w:val="ui-provider"/>
          <w:rFonts w:ascii="Times New Roman" w:hAnsi="Times New Roman" w:cs="Times New Roman"/>
          <w:sz w:val="20"/>
          <w:szCs w:val="20"/>
        </w:rPr>
        <w:t xml:space="preserve">component systems, </w:t>
      </w:r>
      <w:r w:rsidRPr="00B424B5">
        <w:rPr>
          <w:rFonts w:ascii="Times New Roman" w:hAnsi="Times New Roman" w:cs="Times New Roman"/>
          <w:bCs/>
          <w:sz w:val="20"/>
          <w:szCs w:val="20"/>
        </w:rPr>
        <w:t xml:space="preserve">curvature effects alter </w:t>
      </w:r>
      <w:r w:rsidRPr="00B424B5">
        <w:rPr>
          <w:rStyle w:val="ui-provider"/>
          <w:rFonts w:ascii="Times New Roman" w:hAnsi="Times New Roman" w:cs="Times New Roman"/>
          <w:sz w:val="20"/>
          <w:szCs w:val="20"/>
        </w:rPr>
        <w:t>the equilibrium composition</w:t>
      </w:r>
      <w:r w:rsidRPr="00B424B5">
        <w:rPr>
          <w:rFonts w:ascii="Times New Roman" w:hAnsi="Times New Roman" w:cs="Times New Roman"/>
          <w:bCs/>
          <w:sz w:val="20"/>
          <w:szCs w:val="20"/>
        </w:rPr>
        <w:t xml:space="preserve">, causing it to diverge from </w:t>
      </w:r>
      <w:r w:rsidRPr="00B424B5">
        <w:rPr>
          <w:rStyle w:val="ui-provider"/>
          <w:rFonts w:ascii="Times New Roman" w:hAnsi="Times New Roman" w:cs="Times New Roman"/>
          <w:sz w:val="20"/>
          <w:szCs w:val="20"/>
        </w:rPr>
        <w:t xml:space="preserve">the equilibrium composition at other temperatures. </w:t>
      </w:r>
      <w:r w:rsidR="009B24B5" w:rsidRPr="00B424B5">
        <w:rPr>
          <w:rStyle w:val="ui-provider"/>
          <w:rFonts w:ascii="Times New Roman" w:hAnsi="Times New Roman" w:cs="Times New Roman"/>
          <w:bCs/>
          <w:sz w:val="20"/>
          <w:szCs w:val="20"/>
        </w:rPr>
        <w:t>Fig</w:t>
      </w:r>
      <w:r w:rsidR="00064BF8" w:rsidRPr="00B424B5">
        <w:rPr>
          <w:rStyle w:val="ui-provider"/>
          <w:rFonts w:ascii="Times New Roman" w:hAnsi="Times New Roman" w:cs="Times New Roman"/>
          <w:bCs/>
          <w:sz w:val="20"/>
          <w:szCs w:val="20"/>
        </w:rPr>
        <w:t>.</w:t>
      </w:r>
      <w:r w:rsidRPr="00B424B5">
        <w:rPr>
          <w:rStyle w:val="ui-provider"/>
          <w:rFonts w:ascii="Times New Roman" w:hAnsi="Times New Roman" w:cs="Times New Roman"/>
          <w:sz w:val="20"/>
          <w:szCs w:val="20"/>
        </w:rPr>
        <w:t xml:space="preserve"> 2 </w:t>
      </w:r>
      <w:r w:rsidRPr="00B424B5">
        <w:rPr>
          <w:rFonts w:ascii="Times New Roman" w:hAnsi="Times New Roman" w:cs="Times New Roman"/>
          <w:bCs/>
          <w:sz w:val="20"/>
          <w:szCs w:val="20"/>
        </w:rPr>
        <w:t>illustrates</w:t>
      </w:r>
      <w:r w:rsidRPr="00B424B5">
        <w:rPr>
          <w:rStyle w:val="ui-provider"/>
          <w:rFonts w:ascii="Times New Roman" w:hAnsi="Times New Roman" w:cs="Times New Roman"/>
          <w:sz w:val="20"/>
          <w:szCs w:val="20"/>
        </w:rPr>
        <w:t xml:space="preserve"> the </w:t>
      </w:r>
      <w:r w:rsidRPr="00B424B5">
        <w:rPr>
          <w:rFonts w:ascii="Times New Roman" w:hAnsi="Times New Roman" w:cs="Times New Roman"/>
          <w:bCs/>
          <w:sz w:val="20"/>
          <w:szCs w:val="20"/>
        </w:rPr>
        <w:t>outcomes derived from both</w:t>
      </w:r>
      <w:r w:rsidRPr="00B424B5">
        <w:rPr>
          <w:rStyle w:val="ui-provider"/>
          <w:rFonts w:ascii="Times New Roman" w:hAnsi="Times New Roman" w:cs="Times New Roman"/>
          <w:sz w:val="20"/>
          <w:szCs w:val="20"/>
        </w:rPr>
        <w:t xml:space="preserve"> iterative and </w:t>
      </w:r>
      <w:r w:rsidRPr="00B424B5">
        <w:rPr>
          <w:rFonts w:ascii="Times New Roman" w:hAnsi="Times New Roman" w:cs="Times New Roman"/>
          <w:bCs/>
          <w:sz w:val="20"/>
          <w:szCs w:val="20"/>
        </w:rPr>
        <w:t>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w:t>
      </w:r>
      <w:r w:rsidRPr="00B424B5">
        <w:rPr>
          <w:rStyle w:val="ui-provider"/>
          <w:rFonts w:ascii="Times New Roman" w:hAnsi="Times New Roman" w:cs="Times New Roman"/>
          <w:sz w:val="20"/>
          <w:szCs w:val="20"/>
        </w:rPr>
        <w:t xml:space="preserve"> models. </w:t>
      </w:r>
      <w:r w:rsidRPr="00B424B5">
        <w:rPr>
          <w:rFonts w:ascii="Times New Roman" w:hAnsi="Times New Roman" w:cs="Times New Roman"/>
          <w:bCs/>
          <w:sz w:val="20"/>
          <w:szCs w:val="20"/>
        </w:rPr>
        <w:t xml:space="preserve">The circular plots depict the curvature undercooling based on the Al composition in the fcc phase, while the triangular plots represent </w:t>
      </w:r>
      <w:r w:rsidRPr="00B424B5">
        <w:rPr>
          <w:rFonts w:ascii="Times New Roman" w:hAnsi="Times New Roman" w:cs="Times New Roman"/>
          <w:bCs/>
          <w:sz w:val="20"/>
          <w:szCs w:val="20"/>
        </w:rPr>
        <w:lastRenderedPageBreak/>
        <w:t xml:space="preserve">the undercooling calculated using the Cr composition in the fcc phase. For scenarios of zero curvature, a 1D calculation was executed, yielding a fraction, Al composition, and Cr composition in the fcc phase of 0.217, 18.2 mol </w:t>
      </w:r>
      <w:r w:rsidR="000F18FB" w:rsidRPr="00B424B5">
        <w:rPr>
          <w:rFonts w:ascii="Times New Roman" w:hAnsi="Times New Roman" w:cs="Times New Roman"/>
          <w:bCs/>
          <w:sz w:val="20"/>
          <w:szCs w:val="20"/>
        </w:rPr>
        <w:t>%</w:t>
      </w:r>
      <w:r w:rsidR="00D81BC8"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and 4.55 mol %, respectively. These figures align with the equilibrium calculations conducted using pycalphad </w:t>
      </w:r>
      <w:r w:rsidR="00277933" w:rsidRPr="00B424B5">
        <w:rPr>
          <w:rFonts w:ascii="Times New Roman" w:hAnsi="Times New Roman" w:cs="Times New Roman"/>
          <w:noProof/>
          <w:sz w:val="20"/>
          <w:szCs w:val="20"/>
        </w:rPr>
        <w:t>[35]</w:t>
      </w:r>
      <w:r w:rsidRPr="00B424B5">
        <w:rPr>
          <w:rFonts w:ascii="Times New Roman" w:hAnsi="Times New Roman" w:cs="Times New Roman"/>
          <w:bCs/>
          <w:sz w:val="20"/>
          <w:szCs w:val="20"/>
        </w:rPr>
        <w:t>. The line in the graph signifies the curvature undercooling as predicted by the Gibbs-Thomson theory [Eq. (</w:t>
      </w:r>
      <w:r w:rsidR="00277933">
        <w:rPr>
          <w:rFonts w:ascii="Times New Roman" w:hAnsi="Times New Roman" w:cs="Times New Roman" w:hint="eastAsia"/>
          <w:bCs/>
          <w:sz w:val="20"/>
          <w:szCs w:val="20"/>
        </w:rPr>
        <w:t>35</w:t>
      </w:r>
      <w:r w:rsidRPr="00B424B5">
        <w:rPr>
          <w:rFonts w:ascii="Times New Roman" w:hAnsi="Times New Roman" w:cs="Times New Roman"/>
          <w:bCs/>
          <w:sz w:val="20"/>
          <w:szCs w:val="20"/>
        </w:rPr>
        <w:t xml:space="preserve">)]. The proximity of the plots to this line corroborates the capability of the developed models to </w:t>
      </w:r>
      <w:r w:rsidR="00D81BC8" w:rsidRPr="00B424B5">
        <w:rPr>
          <w:rFonts w:ascii="Times New Roman" w:hAnsi="Times New Roman" w:cs="Times New Roman"/>
          <w:bCs/>
          <w:sz w:val="20"/>
          <w:szCs w:val="20"/>
        </w:rPr>
        <w:t>replicate the Gibbs-Thomson effect accurately</w:t>
      </w:r>
      <w:r w:rsidRPr="00B424B5">
        <w:rPr>
          <w:rFonts w:ascii="Times New Roman" w:hAnsi="Times New Roman" w:cs="Times New Roman"/>
          <w:bCs/>
          <w:sz w:val="20"/>
          <w:szCs w:val="20"/>
        </w:rPr>
        <w:t>.</w:t>
      </w:r>
      <w:r w:rsidR="003E0CEC" w:rsidRPr="00B424B5">
        <w:rPr>
          <w:rFonts w:ascii="Times New Roman" w:hAnsi="Times New Roman" w:cs="Times New Roman"/>
          <w:bCs/>
          <w:sz w:val="20"/>
          <w:szCs w:val="20"/>
        </w:rPr>
        <w:t xml:space="preserve"> </w:t>
      </w:r>
      <w:r w:rsidR="00DD38FA" w:rsidRPr="00B424B5">
        <w:rPr>
          <w:rFonts w:ascii="Times New Roman" w:hAnsi="Times New Roman" w:cs="Times New Roman"/>
          <w:bCs/>
          <w:sz w:val="20"/>
          <w:szCs w:val="20"/>
        </w:rPr>
        <w:t xml:space="preserve"> </w:t>
      </w:r>
      <w:r w:rsidR="005736C2" w:rsidRPr="00B424B5">
        <w:rPr>
          <w:rFonts w:ascii="Times New Roman" w:hAnsi="Times New Roman" w:cs="Times New Roman"/>
          <w:bCs/>
          <w:sz w:val="20"/>
          <w:szCs w:val="20"/>
        </w:rPr>
        <w:t>As depicted in Fig</w:t>
      </w:r>
      <w:r w:rsidR="00064BF8" w:rsidRPr="00B424B5">
        <w:rPr>
          <w:rFonts w:ascii="Times New Roman" w:hAnsi="Times New Roman" w:cs="Times New Roman"/>
          <w:bCs/>
          <w:sz w:val="20"/>
          <w:szCs w:val="20"/>
        </w:rPr>
        <w:t>.</w:t>
      </w:r>
      <w:r w:rsidR="005736C2" w:rsidRPr="00B424B5">
        <w:rPr>
          <w:rFonts w:ascii="Times New Roman" w:hAnsi="Times New Roman" w:cs="Times New Roman"/>
          <w:bCs/>
          <w:sz w:val="20"/>
          <w:szCs w:val="20"/>
        </w:rPr>
        <w:t xml:space="preserve"> </w:t>
      </w:r>
      <w:r w:rsidR="00FA0337" w:rsidRPr="00B424B5">
        <w:rPr>
          <w:rFonts w:ascii="Times New Roman" w:hAnsi="Times New Roman" w:cs="Times New Roman"/>
          <w:bCs/>
          <w:sz w:val="20"/>
          <w:szCs w:val="20"/>
        </w:rPr>
        <w:t>3</w:t>
      </w:r>
      <w:r w:rsidR="00330DCE" w:rsidRPr="00B424B5">
        <w:rPr>
          <w:rFonts w:ascii="Times New Roman" w:hAnsi="Times New Roman" w:cs="Times New Roman"/>
          <w:bCs/>
          <w:sz w:val="20"/>
          <w:szCs w:val="20"/>
        </w:rPr>
        <w:t>,</w:t>
      </w:r>
      <w:r w:rsidR="005736C2" w:rsidRPr="00B424B5">
        <w:rPr>
          <w:rFonts w:ascii="Times New Roman" w:hAnsi="Times New Roman" w:cs="Times New Roman"/>
          <w:bCs/>
          <w:sz w:val="20"/>
          <w:szCs w:val="20"/>
        </w:rPr>
        <w:t xml:space="preserve"> </w:t>
      </w:r>
      <w:r w:rsidR="00582422" w:rsidRPr="00B424B5">
        <w:rPr>
          <w:rFonts w:ascii="Times New Roman" w:hAnsi="Times New Roman" w:cs="Times New Roman"/>
          <w:bCs/>
          <w:sz w:val="20"/>
          <w:szCs w:val="20"/>
        </w:rPr>
        <w:t xml:space="preserve">the equilibrium shape </w:t>
      </w:r>
      <w:r w:rsidR="00262E81" w:rsidRPr="00B424B5">
        <w:rPr>
          <w:rFonts w:ascii="Times New Roman" w:hAnsi="Times New Roman" w:cs="Times New Roman"/>
          <w:bCs/>
          <w:sz w:val="20"/>
          <w:szCs w:val="20"/>
        </w:rPr>
        <w:t>exhibiting an</w:t>
      </w:r>
      <w:r w:rsidR="00582422" w:rsidRPr="00B424B5">
        <w:rPr>
          <w:rFonts w:ascii="Times New Roman" w:hAnsi="Times New Roman" w:cs="Times New Roman"/>
          <w:bCs/>
          <w:sz w:val="20"/>
          <w:szCs w:val="20"/>
        </w:rPr>
        <w:t xml:space="preserve"> anisotropy strength </w:t>
      </w:r>
      <w:r w:rsidR="00262E81" w:rsidRPr="00B424B5">
        <w:rPr>
          <w:rFonts w:ascii="Times New Roman" w:hAnsi="Times New Roman" w:cs="Times New Roman"/>
          <w:bCs/>
          <w:sz w:val="20"/>
          <w:szCs w:val="20"/>
        </w:rPr>
        <w:t xml:space="preserve">of </w:t>
      </w:r>
      <w:r w:rsidR="00582422" w:rsidRPr="00B424B5">
        <w:rPr>
          <w:rFonts w:ascii="Times New Roman" w:hAnsi="Times New Roman" w:cs="Times New Roman"/>
          <w:bCs/>
          <w:sz w:val="20"/>
          <w:szCs w:val="20"/>
        </w:rPr>
        <w:t xml:space="preserve">0.05 </w:t>
      </w:r>
      <w:r w:rsidR="00262E81" w:rsidRPr="00B424B5">
        <w:rPr>
          <w:rFonts w:ascii="Times New Roman" w:hAnsi="Times New Roman" w:cs="Times New Roman"/>
          <w:bCs/>
          <w:sz w:val="20"/>
          <w:szCs w:val="20"/>
        </w:rPr>
        <w:t xml:space="preserve">obtained using </w:t>
      </w:r>
      <w:r w:rsidR="00582422" w:rsidRPr="00B424B5">
        <w:rPr>
          <w:rFonts w:ascii="Times New Roman" w:hAnsi="Times New Roman" w:cs="Times New Roman"/>
          <w:bCs/>
          <w:sz w:val="20"/>
          <w:szCs w:val="20"/>
        </w:rPr>
        <w:t>by iterative</w:t>
      </w:r>
      <w:r w:rsidR="00262E81" w:rsidRPr="00B424B5">
        <w:rPr>
          <w:rFonts w:ascii="Times New Roman" w:hAnsi="Times New Roman" w:cs="Times New Roman"/>
          <w:bCs/>
          <w:sz w:val="20"/>
          <w:szCs w:val="20"/>
        </w:rPr>
        <w:t xml:space="preserve"> (Fig. 3 (a))</w:t>
      </w:r>
      <w:r w:rsidR="00582422" w:rsidRPr="00B424B5">
        <w:rPr>
          <w:rFonts w:ascii="Times New Roman" w:hAnsi="Times New Roman" w:cs="Times New Roman"/>
          <w:bCs/>
          <w:sz w:val="20"/>
          <w:szCs w:val="20"/>
        </w:rPr>
        <w:t xml:space="preserve"> and n</w:t>
      </w:r>
      <w:r w:rsidR="00E930C6" w:rsidRPr="00B424B5">
        <w:rPr>
          <w:rFonts w:ascii="Times New Roman" w:hAnsi="Times New Roman" w:cs="Times New Roman"/>
          <w:bCs/>
          <w:sz w:val="20"/>
          <w:szCs w:val="20"/>
        </w:rPr>
        <w:t>onit</w:t>
      </w:r>
      <w:r w:rsidR="00582422" w:rsidRPr="00B424B5">
        <w:rPr>
          <w:rFonts w:ascii="Times New Roman" w:hAnsi="Times New Roman" w:cs="Times New Roman"/>
          <w:bCs/>
          <w:sz w:val="20"/>
          <w:szCs w:val="20"/>
        </w:rPr>
        <w:t xml:space="preserve">erative </w:t>
      </w:r>
      <w:r w:rsidR="00262E81" w:rsidRPr="00B424B5">
        <w:rPr>
          <w:rFonts w:ascii="Times New Roman" w:hAnsi="Times New Roman" w:cs="Times New Roman"/>
          <w:bCs/>
          <w:sz w:val="20"/>
          <w:szCs w:val="20"/>
        </w:rPr>
        <w:t xml:space="preserve">(Fig. 3 (b)) </w:t>
      </w:r>
      <w:r w:rsidR="00582422" w:rsidRPr="00B424B5">
        <w:rPr>
          <w:rFonts w:ascii="Times New Roman" w:hAnsi="Times New Roman" w:cs="Times New Roman"/>
          <w:bCs/>
          <w:sz w:val="20"/>
          <w:szCs w:val="20"/>
        </w:rPr>
        <w:t>model</w:t>
      </w:r>
      <w:r w:rsidR="00277CD1" w:rsidRPr="00B424B5">
        <w:rPr>
          <w:rFonts w:ascii="Times New Roman" w:hAnsi="Times New Roman" w:cs="Times New Roman"/>
          <w:bCs/>
          <w:sz w:val="20"/>
          <w:szCs w:val="20"/>
        </w:rPr>
        <w:t>s</w:t>
      </w:r>
      <w:r w:rsidR="004648C0" w:rsidRPr="00B424B5">
        <w:rPr>
          <w:rFonts w:ascii="Times New Roman" w:hAnsi="Times New Roman" w:cs="Times New Roman"/>
          <w:bCs/>
          <w:sz w:val="20"/>
          <w:szCs w:val="20"/>
        </w:rPr>
        <w:t xml:space="preserve"> (solid </w:t>
      </w:r>
      <w:r w:rsidR="006411E8" w:rsidRPr="00B424B5">
        <w:rPr>
          <w:rFonts w:ascii="Times New Roman" w:hAnsi="Times New Roman" w:cs="Times New Roman"/>
          <w:bCs/>
          <w:sz w:val="20"/>
          <w:szCs w:val="20"/>
        </w:rPr>
        <w:t xml:space="preserve">black </w:t>
      </w:r>
      <w:r w:rsidR="004648C0" w:rsidRPr="00B424B5">
        <w:rPr>
          <w:rFonts w:ascii="Times New Roman" w:hAnsi="Times New Roman" w:cs="Times New Roman"/>
          <w:bCs/>
          <w:sz w:val="20"/>
          <w:szCs w:val="20"/>
        </w:rPr>
        <w:t>line)</w:t>
      </w:r>
      <w:r w:rsidR="00582422" w:rsidRPr="00B424B5">
        <w:rPr>
          <w:rFonts w:ascii="Times New Roman" w:hAnsi="Times New Roman" w:cs="Times New Roman"/>
          <w:bCs/>
          <w:sz w:val="20"/>
          <w:szCs w:val="20"/>
        </w:rPr>
        <w:t xml:space="preserve"> </w:t>
      </w:r>
      <w:r w:rsidR="00856424" w:rsidRPr="00B424B5">
        <w:rPr>
          <w:rFonts w:ascii="Times New Roman" w:hAnsi="Times New Roman" w:cs="Times New Roman"/>
          <w:bCs/>
          <w:sz w:val="20"/>
          <w:szCs w:val="20"/>
        </w:rPr>
        <w:t>were</w:t>
      </w:r>
      <w:r w:rsidR="00582422" w:rsidRPr="00B424B5">
        <w:rPr>
          <w:rFonts w:ascii="Times New Roman" w:hAnsi="Times New Roman" w:cs="Times New Roman"/>
          <w:bCs/>
          <w:sz w:val="20"/>
          <w:szCs w:val="20"/>
        </w:rPr>
        <w:t xml:space="preserve"> aligned with that </w:t>
      </w:r>
      <w:r w:rsidR="00262E81" w:rsidRPr="00B424B5">
        <w:rPr>
          <w:rFonts w:ascii="Times New Roman" w:hAnsi="Times New Roman" w:cs="Times New Roman"/>
          <w:bCs/>
          <w:sz w:val="20"/>
          <w:szCs w:val="20"/>
        </w:rPr>
        <w:t xml:space="preserve">obtained using the </w:t>
      </w:r>
      <w:r w:rsidR="00C05BCC" w:rsidRPr="00B424B5">
        <w:rPr>
          <w:rFonts w:ascii="Times New Roman" w:hAnsi="Times New Roman" w:cs="Times New Roman"/>
          <w:bCs/>
          <w:sz w:val="20"/>
          <w:szCs w:val="20"/>
        </w:rPr>
        <w:t xml:space="preserve">analytical solution </w:t>
      </w:r>
      <w:r w:rsidR="00262E81" w:rsidRPr="00B424B5">
        <w:rPr>
          <w:rFonts w:ascii="Times New Roman" w:hAnsi="Times New Roman" w:cs="Times New Roman"/>
          <w:bCs/>
          <w:sz w:val="20"/>
          <w:szCs w:val="20"/>
        </w:rPr>
        <w:t xml:space="preserve">provided </w:t>
      </w:r>
      <w:r w:rsidR="00E129D8" w:rsidRPr="00B424B5">
        <w:rPr>
          <w:rFonts w:ascii="Times New Roman" w:hAnsi="Times New Roman" w:cs="Times New Roman"/>
          <w:bCs/>
          <w:sz w:val="20"/>
          <w:szCs w:val="20"/>
        </w:rPr>
        <w:t>by</w:t>
      </w:r>
      <w:r w:rsidR="00C05BCC" w:rsidRPr="00B424B5">
        <w:rPr>
          <w:rFonts w:ascii="Times New Roman" w:hAnsi="Times New Roman" w:cs="Times New Roman"/>
          <w:bCs/>
          <w:sz w:val="20"/>
          <w:szCs w:val="20"/>
        </w:rPr>
        <w:t xml:space="preserve"> Eq. (</w:t>
      </w:r>
      <w:r w:rsidR="00DD38FA" w:rsidRPr="00B424B5">
        <w:rPr>
          <w:rFonts w:ascii="Times New Roman" w:hAnsi="Times New Roman" w:cs="Times New Roman"/>
          <w:bCs/>
          <w:sz w:val="20"/>
          <w:szCs w:val="20"/>
        </w:rPr>
        <w:t>2</w:t>
      </w:r>
      <w:r w:rsidR="00C05BCC" w:rsidRPr="00B424B5">
        <w:rPr>
          <w:rFonts w:ascii="Times New Roman" w:hAnsi="Times New Roman" w:cs="Times New Roman"/>
          <w:bCs/>
          <w:sz w:val="20"/>
          <w:szCs w:val="20"/>
        </w:rPr>
        <w:t>) in</w:t>
      </w:r>
      <w:r w:rsidR="00277933" w:rsidRPr="00B424B5">
        <w:rPr>
          <w:rFonts w:ascii="Times New Roman" w:hAnsi="Times New Roman" w:cs="Times New Roman"/>
          <w:bCs/>
          <w:noProof/>
          <w:sz w:val="20"/>
          <w:szCs w:val="20"/>
        </w:rPr>
        <w:t xml:space="preserve"> </w:t>
      </w:r>
      <w:r w:rsidR="00277933" w:rsidRPr="00B424B5">
        <w:rPr>
          <w:rFonts w:ascii="Times New Roman" w:hAnsi="Times New Roman" w:cs="Times New Roman"/>
          <w:noProof/>
          <w:sz w:val="20"/>
          <w:szCs w:val="20"/>
        </w:rPr>
        <w:t>[36]</w:t>
      </w:r>
      <w:r w:rsidR="004648C0" w:rsidRPr="00B424B5">
        <w:rPr>
          <w:rFonts w:ascii="Times New Roman" w:hAnsi="Times New Roman" w:cs="Times New Roman"/>
          <w:bCs/>
          <w:sz w:val="20"/>
          <w:szCs w:val="20"/>
        </w:rPr>
        <w:t xml:space="preserve"> </w:t>
      </w:r>
      <w:r w:rsidR="00FA3686" w:rsidRPr="00B424B5">
        <w:rPr>
          <w:rFonts w:ascii="Times New Roman" w:hAnsi="Times New Roman" w:cs="Times New Roman"/>
          <w:bCs/>
          <w:sz w:val="20"/>
          <w:szCs w:val="20"/>
        </w:rPr>
        <w:t>(dashed white line).</w:t>
      </w:r>
      <w:r w:rsidR="005F22B7" w:rsidRPr="00B424B5">
        <w:rPr>
          <w:rFonts w:ascii="Times New Roman" w:hAnsi="Times New Roman" w:cs="Times New Roman"/>
          <w:bCs/>
          <w:sz w:val="20"/>
          <w:szCs w:val="20"/>
        </w:rPr>
        <w:t xml:space="preserve"> </w:t>
      </w:r>
      <w:r w:rsidR="00C675C2" w:rsidRPr="00B424B5">
        <w:rPr>
          <w:rFonts w:ascii="Times New Roman" w:hAnsi="Times New Roman" w:cs="Times New Roman"/>
          <w:bCs/>
          <w:sz w:val="20"/>
          <w:szCs w:val="20"/>
        </w:rPr>
        <w:t xml:space="preserve">These two lines overlap completely and </w:t>
      </w:r>
      <w:r w:rsidR="00F57B26" w:rsidRPr="00B424B5">
        <w:rPr>
          <w:rFonts w:ascii="Times New Roman" w:hAnsi="Times New Roman" w:cs="Times New Roman"/>
          <w:bCs/>
          <w:sz w:val="20"/>
          <w:szCs w:val="20"/>
        </w:rPr>
        <w:t>appear</w:t>
      </w:r>
      <w:r w:rsidR="00C675C2" w:rsidRPr="00B424B5">
        <w:rPr>
          <w:rFonts w:ascii="Times New Roman" w:hAnsi="Times New Roman" w:cs="Times New Roman"/>
          <w:bCs/>
          <w:sz w:val="20"/>
          <w:szCs w:val="20"/>
        </w:rPr>
        <w:t xml:space="preserve"> </w:t>
      </w:r>
      <w:r w:rsidR="00262E81" w:rsidRPr="00B424B5">
        <w:rPr>
          <w:rFonts w:ascii="Times New Roman" w:hAnsi="Times New Roman" w:cs="Times New Roman"/>
          <w:bCs/>
          <w:sz w:val="20"/>
          <w:szCs w:val="20"/>
        </w:rPr>
        <w:t>as</w:t>
      </w:r>
      <w:r w:rsidR="00C675C2" w:rsidRPr="00B424B5">
        <w:rPr>
          <w:rFonts w:ascii="Times New Roman" w:hAnsi="Times New Roman" w:cs="Times New Roman"/>
          <w:bCs/>
          <w:sz w:val="20"/>
          <w:szCs w:val="20"/>
        </w:rPr>
        <w:t xml:space="preserve"> </w:t>
      </w:r>
      <w:r w:rsidR="00F57B26" w:rsidRPr="00B424B5">
        <w:rPr>
          <w:rFonts w:ascii="Times New Roman" w:hAnsi="Times New Roman" w:cs="Times New Roman"/>
          <w:bCs/>
          <w:sz w:val="20"/>
          <w:szCs w:val="20"/>
        </w:rPr>
        <w:t>a single</w:t>
      </w:r>
      <w:r w:rsidR="00C675C2" w:rsidRPr="00B424B5">
        <w:rPr>
          <w:rFonts w:ascii="Times New Roman" w:hAnsi="Times New Roman" w:cs="Times New Roman"/>
          <w:bCs/>
          <w:sz w:val="20"/>
          <w:szCs w:val="20"/>
        </w:rPr>
        <w:t xml:space="preserve"> line.</w:t>
      </w:r>
    </w:p>
    <w:p w14:paraId="6A30228C" w14:textId="77777777" w:rsidR="004B71D6" w:rsidRPr="00B424B5" w:rsidRDefault="004B71D6" w:rsidP="00F73972">
      <w:pPr>
        <w:rPr>
          <w:rFonts w:ascii="Times New Roman" w:eastAsia="ＭＳ 明朝" w:hAnsi="Times New Roman" w:cs="Times New Roman"/>
          <w:b/>
          <w:sz w:val="20"/>
          <w:szCs w:val="20"/>
          <w14:ligatures w14:val="none"/>
        </w:rPr>
      </w:pPr>
    </w:p>
    <w:p w14:paraId="53AA57D5" w14:textId="62A3C674" w:rsidR="00561B3C" w:rsidRPr="00B424B5" w:rsidRDefault="00CA4202" w:rsidP="00F73972">
      <w:pPr>
        <w:pStyle w:val="a9"/>
        <w:numPr>
          <w:ilvl w:val="0"/>
          <w:numId w:val="3"/>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Steady state in iterative, n</w:t>
      </w:r>
      <w:r w:rsidR="00E930C6" w:rsidRPr="00B424B5">
        <w:rPr>
          <w:rFonts w:ascii="Times New Roman" w:eastAsia="ＭＳ 明朝" w:hAnsi="Times New Roman" w:cs="Times New Roman"/>
          <w:b/>
          <w:sz w:val="20"/>
          <w:szCs w:val="20"/>
          <w14:ligatures w14:val="none"/>
        </w:rPr>
        <w:t>onit</w:t>
      </w:r>
      <w:r w:rsidRPr="00B424B5">
        <w:rPr>
          <w:rFonts w:ascii="Times New Roman" w:eastAsia="ＭＳ 明朝" w:hAnsi="Times New Roman" w:cs="Times New Roman"/>
          <w:b/>
          <w:sz w:val="20"/>
          <w:szCs w:val="20"/>
          <w14:ligatures w14:val="none"/>
        </w:rPr>
        <w:t>erative</w:t>
      </w:r>
      <w:r w:rsidR="00083D58" w:rsidRPr="00B424B5">
        <w:rPr>
          <w:rFonts w:ascii="Times New Roman" w:eastAsia="ＭＳ 明朝" w:hAnsi="Times New Roman" w:cs="Times New Roman"/>
          <w:b/>
          <w:sz w:val="20"/>
          <w:szCs w:val="20"/>
          <w14:ligatures w14:val="none"/>
        </w:rPr>
        <w:t>,</w:t>
      </w:r>
      <w:r w:rsidRPr="00B424B5">
        <w:rPr>
          <w:rFonts w:ascii="Times New Roman" w:eastAsia="ＭＳ 明朝" w:hAnsi="Times New Roman" w:cs="Times New Roman"/>
          <w:b/>
          <w:sz w:val="20"/>
          <w:szCs w:val="20"/>
          <w14:ligatures w14:val="none"/>
        </w:rPr>
        <w:t xml:space="preserve"> and FID models</w:t>
      </w:r>
    </w:p>
    <w:p w14:paraId="7E7B7463" w14:textId="44F36BB7" w:rsidR="004E4A33" w:rsidRPr="00B424B5" w:rsidRDefault="00CA4202" w:rsidP="00676F80">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Fig</w:t>
      </w:r>
      <w:r w:rsidR="00CD35C8" w:rsidRPr="00B424B5">
        <w:rPr>
          <w:rFonts w:ascii="Times New Roman" w:hAnsi="Times New Roman" w:cs="Times New Roman"/>
          <w:bCs/>
          <w:sz w:val="20"/>
          <w:szCs w:val="20"/>
        </w:rPr>
        <w:t>.</w:t>
      </w:r>
      <w:r w:rsidR="00346067" w:rsidRPr="00B424B5">
        <w:rPr>
          <w:rFonts w:ascii="Times New Roman" w:hAnsi="Times New Roman" w:cs="Times New Roman"/>
          <w:bCs/>
          <w:sz w:val="20"/>
          <w:szCs w:val="20"/>
        </w:rPr>
        <w:t xml:space="preserve"> </w:t>
      </w:r>
      <w:r w:rsidR="00FA0337" w:rsidRPr="00B424B5">
        <w:rPr>
          <w:rFonts w:ascii="Times New Roman" w:hAnsi="Times New Roman" w:cs="Times New Roman"/>
          <w:bCs/>
          <w:sz w:val="20"/>
          <w:szCs w:val="20"/>
        </w:rPr>
        <w:t>4</w:t>
      </w:r>
      <w:r w:rsidR="00346067" w:rsidRPr="00B424B5">
        <w:rPr>
          <w:rFonts w:ascii="Times New Roman" w:hAnsi="Times New Roman" w:cs="Times New Roman"/>
          <w:bCs/>
          <w:sz w:val="20"/>
          <w:szCs w:val="20"/>
        </w:rPr>
        <w:t xml:space="preserve"> presents the temperature-dependent fraction of the fcc phase as determined by the iterative and n</w:t>
      </w:r>
      <w:r w:rsidR="00E930C6" w:rsidRPr="00B424B5">
        <w:rPr>
          <w:rFonts w:ascii="Times New Roman" w:hAnsi="Times New Roman" w:cs="Times New Roman"/>
          <w:bCs/>
          <w:sz w:val="20"/>
          <w:szCs w:val="20"/>
        </w:rPr>
        <w:t>onit</w:t>
      </w:r>
      <w:r w:rsidR="00346067" w:rsidRPr="00B424B5">
        <w:rPr>
          <w:rFonts w:ascii="Times New Roman" w:hAnsi="Times New Roman" w:cs="Times New Roman"/>
          <w:bCs/>
          <w:sz w:val="20"/>
          <w:szCs w:val="20"/>
        </w:rPr>
        <w:t>erative models alongside the FID model. The outcomes from the FID model align with those of the iterative and n</w:t>
      </w:r>
      <w:r w:rsidR="00E930C6" w:rsidRPr="00B424B5">
        <w:rPr>
          <w:rFonts w:ascii="Times New Roman" w:hAnsi="Times New Roman" w:cs="Times New Roman"/>
          <w:bCs/>
          <w:sz w:val="20"/>
          <w:szCs w:val="20"/>
        </w:rPr>
        <w:t>onit</w:t>
      </w:r>
      <w:r w:rsidR="00346067" w:rsidRPr="00B424B5">
        <w:rPr>
          <w:rFonts w:ascii="Times New Roman" w:hAnsi="Times New Roman" w:cs="Times New Roman"/>
          <w:bCs/>
          <w:sz w:val="20"/>
          <w:szCs w:val="20"/>
        </w:rPr>
        <w:t>erative models as the interface permeability i</w:t>
      </w:r>
      <w:r w:rsidR="007C0C9D" w:rsidRPr="00B424B5">
        <w:rPr>
          <w:rFonts w:ascii="Times New Roman" w:hAnsi="Times New Roman" w:cs="Times New Roman"/>
          <w:bCs/>
          <w:sz w:val="20"/>
          <w:szCs w:val="20"/>
        </w:rPr>
        <w:t>ncreases</w:t>
      </w:r>
      <w:r w:rsidR="00346067" w:rsidRPr="00B424B5">
        <w:rPr>
          <w:rFonts w:ascii="Times New Roman" w:hAnsi="Times New Roman" w:cs="Times New Roman"/>
          <w:bCs/>
          <w:sz w:val="20"/>
          <w:szCs w:val="20"/>
        </w:rPr>
        <w:t xml:space="preserve">. The maximum interface permeabilities necessary for stable computations were found to be </w:t>
      </w:r>
      <w:r w:rsidR="00346067" w:rsidRPr="00B424B5">
        <w:rPr>
          <w:rFonts w:ascii="Times New Roman" w:hAnsi="Times New Roman" w:cs="Times New Roman"/>
          <w:i/>
          <w:sz w:val="20"/>
          <w:szCs w:val="20"/>
        </w:rPr>
        <w:t>P</w:t>
      </w:r>
      <w:r w:rsidR="00346067" w:rsidRPr="00B424B5">
        <w:rPr>
          <w:rFonts w:ascii="Times New Roman" w:hAnsi="Times New Roman" w:cs="Times New Roman"/>
          <w:i/>
          <w:sz w:val="20"/>
          <w:szCs w:val="20"/>
          <w:vertAlign w:val="superscript"/>
        </w:rPr>
        <w:t>Cu</w:t>
      </w:r>
      <w:r w:rsidR="00346067" w:rsidRPr="00B424B5">
        <w:rPr>
          <w:rFonts w:ascii="Times New Roman" w:hAnsi="Times New Roman" w:cs="Times New Roman"/>
          <w:bCs/>
          <w:sz w:val="20"/>
          <w:szCs w:val="20"/>
        </w:rPr>
        <w:t>=</w:t>
      </w:r>
      <w:r w:rsidR="00461D0A" w:rsidRPr="00B424B5">
        <w:rPr>
          <w:rFonts w:ascii="Times New Roman" w:hAnsi="Times New Roman" w:cs="Times New Roman"/>
          <w:bCs/>
          <w:sz w:val="20"/>
          <w:szCs w:val="20"/>
        </w:rPr>
        <w:t>3</w:t>
      </w:r>
      <w:r w:rsidR="00346067" w:rsidRPr="00B424B5">
        <w:rPr>
          <w:rFonts w:ascii="Times New Roman" w:hAnsi="Times New Roman" w:cs="Times New Roman"/>
          <w:bCs/>
          <w:sz w:val="20"/>
          <w:szCs w:val="20"/>
        </w:rPr>
        <w:t>.0</w:t>
      </w:r>
      <w:r w:rsidR="00346067" w:rsidRPr="00B424B5">
        <w:rPr>
          <w:rFonts w:ascii="Times New Roman" w:hAnsi="Times New Roman" w:cs="Times New Roman"/>
          <w:sz w:val="20"/>
          <w:szCs w:val="20"/>
        </w:rPr>
        <w:t>×10</w:t>
      </w:r>
      <w:r w:rsidR="00C37D80" w:rsidRPr="00B424B5">
        <w:rPr>
          <w:rFonts w:ascii="Times New Roman" w:hAnsi="Times New Roman" w:cs="Times New Roman"/>
          <w:bCs/>
          <w:sz w:val="20"/>
          <w:szCs w:val="20"/>
          <w:vertAlign w:val="superscript"/>
        </w:rPr>
        <w:t>-</w:t>
      </w:r>
      <w:r w:rsidR="00346067" w:rsidRPr="00B424B5">
        <w:rPr>
          <w:rFonts w:ascii="Times New Roman" w:hAnsi="Times New Roman" w:cs="Times New Roman"/>
          <w:sz w:val="20"/>
          <w:szCs w:val="20"/>
          <w:vertAlign w:val="superscript"/>
        </w:rPr>
        <w:t>5</w:t>
      </w:r>
      <w:r w:rsidR="00C37D80" w:rsidRPr="00B424B5">
        <w:rPr>
          <w:rFonts w:ascii="Times New Roman" w:hAnsi="Times New Roman" w:cs="Times New Roman"/>
          <w:bCs/>
          <w:color w:val="000000" w:themeColor="text1"/>
          <w:sz w:val="20"/>
          <w:szCs w:val="20"/>
          <w:vertAlign w:val="superscript"/>
        </w:rPr>
        <w:t xml:space="preserve"> </w:t>
      </w:r>
      <w:r w:rsidRPr="00B424B5">
        <w:rPr>
          <w:rFonts w:ascii="Times New Roman" w:hAnsi="Times New Roman" w:cs="Times New Roman"/>
          <w:bCs/>
          <w:sz w:val="20"/>
          <w:szCs w:val="20"/>
        </w:rPr>
        <w:t>m</w:t>
      </w:r>
      <w:r w:rsidRPr="00B424B5">
        <w:rPr>
          <w:rFonts w:ascii="Times New Roman" w:hAnsi="Times New Roman" w:cs="Times New Roman"/>
          <w:bCs/>
          <w:sz w:val="20"/>
          <w:szCs w:val="20"/>
          <w:vertAlign w:val="superscript"/>
        </w:rPr>
        <w:t>3</w:t>
      </w:r>
      <w:r w:rsidRPr="00B424B5">
        <w:rPr>
          <w:rFonts w:ascii="Times New Roman" w:hAnsi="Times New Roman" w:cs="Times New Roman"/>
          <w:bCs/>
          <w:sz w:val="20"/>
          <w:szCs w:val="20"/>
        </w:rPr>
        <w:t xml:space="preserve"> J</w:t>
      </w:r>
      <w:r w:rsidRPr="00B424B5">
        <w:rPr>
          <w:rFonts w:ascii="Times New Roman" w:hAnsi="Times New Roman" w:cs="Times New Roman"/>
          <w:bCs/>
          <w:sz w:val="20"/>
          <w:szCs w:val="20"/>
          <w:vertAlign w:val="superscript"/>
        </w:rPr>
        <w:t>-1</w:t>
      </w:r>
      <w:r w:rsidRPr="00B424B5">
        <w:rPr>
          <w:rFonts w:ascii="Times New Roman" w:hAnsi="Times New Roman" w:cs="Times New Roman"/>
          <w:bCs/>
          <w:sz w:val="20"/>
          <w:szCs w:val="20"/>
        </w:rPr>
        <w:t xml:space="preserve"> s</w:t>
      </w:r>
      <w:r w:rsidRPr="00B424B5">
        <w:rPr>
          <w:rFonts w:ascii="Times New Roman" w:hAnsi="Times New Roman" w:cs="Times New Roman"/>
          <w:bCs/>
          <w:sz w:val="20"/>
          <w:szCs w:val="20"/>
          <w:vertAlign w:val="superscript"/>
        </w:rPr>
        <w:t>-1</w:t>
      </w:r>
      <w:r w:rsidR="00346067" w:rsidRPr="00B424B5">
        <w:rPr>
          <w:rFonts w:ascii="Times New Roman" w:hAnsi="Times New Roman" w:cs="Times New Roman"/>
          <w:bCs/>
          <w:sz w:val="20"/>
          <w:szCs w:val="20"/>
        </w:rPr>
        <w:t xml:space="preserve"> and </w:t>
      </w:r>
      <w:r w:rsidR="00346067" w:rsidRPr="00B424B5">
        <w:rPr>
          <w:rFonts w:ascii="Times New Roman" w:hAnsi="Times New Roman" w:cs="Times New Roman"/>
          <w:i/>
          <w:sz w:val="20"/>
          <w:szCs w:val="20"/>
        </w:rPr>
        <w:t>P</w:t>
      </w:r>
      <w:r w:rsidR="00346067" w:rsidRPr="00B424B5">
        <w:rPr>
          <w:rFonts w:ascii="Times New Roman" w:hAnsi="Times New Roman" w:cs="Times New Roman"/>
          <w:i/>
          <w:sz w:val="20"/>
          <w:szCs w:val="20"/>
          <w:vertAlign w:val="superscript"/>
        </w:rPr>
        <w:t>Sn</w:t>
      </w:r>
      <w:r w:rsidR="00346067" w:rsidRPr="00B424B5">
        <w:rPr>
          <w:rFonts w:ascii="Times New Roman" w:hAnsi="Times New Roman" w:cs="Times New Roman"/>
          <w:bCs/>
          <w:sz w:val="20"/>
          <w:szCs w:val="20"/>
        </w:rPr>
        <w:t>=</w:t>
      </w:r>
      <w:r w:rsidR="00365DE5" w:rsidRPr="00B424B5">
        <w:rPr>
          <w:rFonts w:ascii="Times New Roman" w:hAnsi="Times New Roman" w:cs="Times New Roman"/>
          <w:bCs/>
          <w:sz w:val="20"/>
          <w:szCs w:val="20"/>
        </w:rPr>
        <w:t>2</w:t>
      </w:r>
      <w:r w:rsidR="00346067" w:rsidRPr="00B424B5">
        <w:rPr>
          <w:rFonts w:ascii="Times New Roman" w:hAnsi="Times New Roman" w:cs="Times New Roman"/>
          <w:bCs/>
          <w:sz w:val="20"/>
          <w:szCs w:val="20"/>
        </w:rPr>
        <w:t>.0</w:t>
      </w:r>
      <w:r w:rsidR="00346067" w:rsidRPr="00B424B5">
        <w:rPr>
          <w:rFonts w:ascii="Times New Roman" w:hAnsi="Times New Roman" w:cs="Times New Roman"/>
          <w:sz w:val="20"/>
          <w:szCs w:val="20"/>
        </w:rPr>
        <w:t>×10</w:t>
      </w:r>
      <w:r w:rsidR="00C37D80" w:rsidRPr="00B424B5">
        <w:rPr>
          <w:rFonts w:ascii="Times New Roman" w:hAnsi="Times New Roman" w:cs="Times New Roman"/>
          <w:bCs/>
          <w:sz w:val="20"/>
          <w:szCs w:val="20"/>
          <w:vertAlign w:val="superscript"/>
        </w:rPr>
        <w:t>-</w:t>
      </w:r>
      <w:r w:rsidR="00346067" w:rsidRPr="00B424B5">
        <w:rPr>
          <w:rFonts w:ascii="Times New Roman" w:hAnsi="Times New Roman" w:cs="Times New Roman"/>
          <w:sz w:val="20"/>
          <w:szCs w:val="20"/>
          <w:vertAlign w:val="superscript"/>
        </w:rPr>
        <w:t>6</w:t>
      </w:r>
      <w:r w:rsidRPr="00B424B5">
        <w:rPr>
          <w:rFonts w:ascii="Times New Roman" w:hAnsi="Times New Roman" w:cs="Times New Roman"/>
          <w:bCs/>
          <w:sz w:val="20"/>
          <w:szCs w:val="20"/>
        </w:rPr>
        <w:t xml:space="preserve"> m</w:t>
      </w:r>
      <w:r w:rsidRPr="00B424B5">
        <w:rPr>
          <w:rFonts w:ascii="Times New Roman" w:hAnsi="Times New Roman" w:cs="Times New Roman"/>
          <w:bCs/>
          <w:sz w:val="20"/>
          <w:szCs w:val="20"/>
          <w:vertAlign w:val="superscript"/>
        </w:rPr>
        <w:t>3</w:t>
      </w:r>
      <w:r w:rsidR="00346067" w:rsidRPr="00B424B5">
        <w:rPr>
          <w:rFonts w:ascii="Times New Roman" w:hAnsi="Times New Roman" w:cs="Times New Roman"/>
          <w:bCs/>
          <w:sz w:val="20"/>
          <w:szCs w:val="20"/>
        </w:rPr>
        <w:t xml:space="preserve"> J</w:t>
      </w:r>
      <w:r w:rsidRPr="00B424B5">
        <w:rPr>
          <w:rFonts w:ascii="Times New Roman" w:hAnsi="Times New Roman" w:cs="Times New Roman"/>
          <w:bCs/>
          <w:sz w:val="20"/>
          <w:szCs w:val="20"/>
          <w:vertAlign w:val="superscript"/>
        </w:rPr>
        <w:t>-</w:t>
      </w:r>
      <w:r w:rsidR="00346067" w:rsidRPr="00B424B5">
        <w:rPr>
          <w:rFonts w:ascii="Times New Roman" w:hAnsi="Times New Roman" w:cs="Times New Roman"/>
          <w:sz w:val="20"/>
          <w:szCs w:val="20"/>
          <w:vertAlign w:val="superscript"/>
        </w:rPr>
        <w:t>1</w:t>
      </w:r>
      <w:r w:rsidRPr="00B424B5">
        <w:rPr>
          <w:rFonts w:ascii="Times New Roman" w:hAnsi="Times New Roman" w:cs="Times New Roman"/>
          <w:bCs/>
          <w:sz w:val="20"/>
          <w:szCs w:val="20"/>
        </w:rPr>
        <w:t xml:space="preserve"> s</w:t>
      </w:r>
      <w:r w:rsidRPr="00B424B5">
        <w:rPr>
          <w:rFonts w:ascii="Times New Roman" w:hAnsi="Times New Roman" w:cs="Times New Roman"/>
          <w:bCs/>
          <w:sz w:val="20"/>
          <w:szCs w:val="20"/>
          <w:vertAlign w:val="superscript"/>
        </w:rPr>
        <w:t>-</w:t>
      </w:r>
      <w:r w:rsidR="00346067" w:rsidRPr="00B424B5">
        <w:rPr>
          <w:rFonts w:ascii="Times New Roman" w:hAnsi="Times New Roman" w:cs="Times New Roman"/>
          <w:sz w:val="20"/>
          <w:szCs w:val="20"/>
          <w:vertAlign w:val="superscript"/>
        </w:rPr>
        <w:t>1</w:t>
      </w:r>
      <w:r w:rsidRPr="00B424B5">
        <w:rPr>
          <w:rFonts w:ascii="Times New Roman" w:hAnsi="Times New Roman" w:cs="Times New Roman"/>
          <w:bCs/>
          <w:sz w:val="20"/>
          <w:szCs w:val="20"/>
        </w:rPr>
        <w:t>. With</w:t>
      </w:r>
      <w:r w:rsidR="00346067" w:rsidRPr="00B424B5">
        <w:rPr>
          <w:rFonts w:ascii="Times New Roman" w:hAnsi="Times New Roman" w:cs="Times New Roman"/>
          <w:bCs/>
          <w:sz w:val="20"/>
          <w:szCs w:val="20"/>
        </w:rPr>
        <w:t xml:space="preserve"> these interface permeability levels, the FID model produced results </w:t>
      </w:r>
      <w:r w:rsidR="00595E2F" w:rsidRPr="00B424B5">
        <w:rPr>
          <w:rFonts w:ascii="Times New Roman" w:hAnsi="Times New Roman" w:cs="Times New Roman"/>
          <w:bCs/>
          <w:sz w:val="20"/>
          <w:szCs w:val="20"/>
        </w:rPr>
        <w:t>equivalent to</w:t>
      </w:r>
      <w:r w:rsidR="00346067" w:rsidRPr="00B424B5">
        <w:rPr>
          <w:rFonts w:ascii="Times New Roman" w:hAnsi="Times New Roman" w:cs="Times New Roman"/>
          <w:bCs/>
          <w:sz w:val="20"/>
          <w:szCs w:val="20"/>
        </w:rPr>
        <w:t xml:space="preserve"> the iterative and n</w:t>
      </w:r>
      <w:r w:rsidR="00E930C6" w:rsidRPr="00B424B5">
        <w:rPr>
          <w:rFonts w:ascii="Times New Roman" w:hAnsi="Times New Roman" w:cs="Times New Roman"/>
          <w:bCs/>
          <w:sz w:val="20"/>
          <w:szCs w:val="20"/>
        </w:rPr>
        <w:t>onit</w:t>
      </w:r>
      <w:r w:rsidR="00346067" w:rsidRPr="00B424B5">
        <w:rPr>
          <w:rFonts w:ascii="Times New Roman" w:hAnsi="Times New Roman" w:cs="Times New Roman"/>
          <w:bCs/>
          <w:sz w:val="20"/>
          <w:szCs w:val="20"/>
        </w:rPr>
        <w:t>erative models. Consequently, it is demonstrated that both iterative and n</w:t>
      </w:r>
      <w:r w:rsidR="00E930C6" w:rsidRPr="00B424B5">
        <w:rPr>
          <w:rFonts w:ascii="Times New Roman" w:hAnsi="Times New Roman" w:cs="Times New Roman"/>
          <w:bCs/>
          <w:sz w:val="20"/>
          <w:szCs w:val="20"/>
        </w:rPr>
        <w:t>onit</w:t>
      </w:r>
      <w:r w:rsidR="00346067" w:rsidRPr="00B424B5">
        <w:rPr>
          <w:rFonts w:ascii="Times New Roman" w:hAnsi="Times New Roman" w:cs="Times New Roman"/>
          <w:bCs/>
          <w:sz w:val="20"/>
          <w:szCs w:val="20"/>
        </w:rPr>
        <w:t xml:space="preserve">erative models </w:t>
      </w:r>
      <w:r w:rsidR="007C0C9D" w:rsidRPr="00B424B5">
        <w:rPr>
          <w:rFonts w:ascii="Times New Roman" w:eastAsia="游明朝" w:hAnsi="Times New Roman" w:cs="Times New Roman"/>
          <w:bCs/>
          <w:sz w:val="20"/>
          <w:szCs w:val="20"/>
        </w:rPr>
        <w:t>can fulfill the equal diffusion potential condition without needing</w:t>
      </w:r>
      <w:r w:rsidR="00346067" w:rsidRPr="00B424B5">
        <w:rPr>
          <w:rFonts w:ascii="Times New Roman" w:hAnsi="Times New Roman" w:cs="Times New Roman"/>
          <w:bCs/>
          <w:sz w:val="20"/>
          <w:szCs w:val="20"/>
        </w:rPr>
        <w:t xml:space="preserve"> to adjust the interface permeability.</w:t>
      </w:r>
    </w:p>
    <w:p w14:paraId="612CFC6A" w14:textId="77777777" w:rsidR="00561B3C" w:rsidRPr="00B424B5" w:rsidRDefault="00561B3C" w:rsidP="00F73972">
      <w:pPr>
        <w:rPr>
          <w:rFonts w:ascii="Times New Roman" w:eastAsia="ＭＳ 明朝" w:hAnsi="Times New Roman" w:cs="Times New Roman"/>
          <w:bCs/>
          <w:sz w:val="20"/>
          <w:szCs w:val="20"/>
          <w14:ligatures w14:val="none"/>
        </w:rPr>
      </w:pPr>
    </w:p>
    <w:p w14:paraId="15DC517E" w14:textId="77777777" w:rsidR="004C089B" w:rsidRPr="00B424B5" w:rsidRDefault="00CA4202" w:rsidP="00F73972">
      <w:pPr>
        <w:numPr>
          <w:ilvl w:val="0"/>
          <w:numId w:val="3"/>
        </w:numPr>
        <w:jc w:val="center"/>
        <w:rPr>
          <w:rFonts w:ascii="Times New Roman" w:hAnsi="Times New Roman" w:cs="Times New Roman"/>
          <w:bCs/>
          <w:sz w:val="20"/>
          <w:szCs w:val="20"/>
        </w:rPr>
      </w:pPr>
      <w:r w:rsidRPr="00B424B5">
        <w:rPr>
          <w:rFonts w:ascii="Times New Roman" w:eastAsia="ＭＳ 明朝" w:hAnsi="Times New Roman" w:cs="Times New Roman"/>
          <w:b/>
          <w:sz w:val="20"/>
          <w:szCs w:val="20"/>
          <w14:ligatures w14:val="none"/>
        </w:rPr>
        <w:t>Application to</w:t>
      </w:r>
      <w:r w:rsidR="00A332D5" w:rsidRPr="00B424B5">
        <w:rPr>
          <w:rFonts w:ascii="Times New Roman" w:eastAsia="ＭＳ 明朝" w:hAnsi="Times New Roman" w:cs="Times New Roman"/>
          <w:b/>
          <w:sz w:val="20"/>
          <w:szCs w:val="20"/>
          <w14:ligatures w14:val="none"/>
        </w:rPr>
        <w:t xml:space="preserve"> the simulation of microstructure</w:t>
      </w:r>
      <w:r w:rsidRPr="00B424B5">
        <w:rPr>
          <w:rFonts w:ascii="Times New Roman" w:eastAsia="ＭＳ 明朝" w:hAnsi="Times New Roman" w:cs="Times New Roman"/>
          <w:b/>
          <w:sz w:val="20"/>
          <w:szCs w:val="20"/>
          <w14:ligatures w14:val="none"/>
        </w:rPr>
        <w:t xml:space="preserve"> evolution</w:t>
      </w:r>
      <w:r w:rsidR="00A332D5" w:rsidRPr="00B424B5">
        <w:rPr>
          <w:rFonts w:ascii="Times New Roman" w:eastAsia="ＭＳ 明朝" w:hAnsi="Times New Roman" w:cs="Times New Roman"/>
          <w:b/>
          <w:sz w:val="20"/>
          <w:szCs w:val="20"/>
          <w14:ligatures w14:val="none"/>
        </w:rPr>
        <w:t xml:space="preserve"> </w:t>
      </w:r>
    </w:p>
    <w:p w14:paraId="402F003A" w14:textId="0CAE70C3" w:rsidR="00966214" w:rsidRPr="00B424B5" w:rsidRDefault="00CA4202" w:rsidP="00F73972">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 xml:space="preserve"> </w:t>
      </w:r>
      <w:r w:rsidR="00646E99" w:rsidRPr="00B424B5">
        <w:rPr>
          <w:rFonts w:ascii="Times New Roman" w:hAnsi="Times New Roman" w:cs="Times New Roman"/>
          <w:bCs/>
          <w:sz w:val="20"/>
          <w:szCs w:val="20"/>
        </w:rPr>
        <w:t>Fig</w:t>
      </w:r>
      <w:r w:rsidR="00CD35C8" w:rsidRPr="00B424B5">
        <w:rPr>
          <w:rFonts w:ascii="Times New Roman" w:hAnsi="Times New Roman" w:cs="Times New Roman"/>
          <w:bCs/>
          <w:sz w:val="20"/>
          <w:szCs w:val="20"/>
        </w:rPr>
        <w:t>.</w:t>
      </w:r>
      <w:r w:rsidR="00500401" w:rsidRPr="00B424B5">
        <w:rPr>
          <w:rFonts w:ascii="Times New Roman" w:hAnsi="Times New Roman" w:cs="Times New Roman"/>
          <w:bCs/>
          <w:sz w:val="20"/>
          <w:szCs w:val="20"/>
        </w:rPr>
        <w:t xml:space="preserve"> </w:t>
      </w:r>
      <w:r w:rsidR="00FA0337" w:rsidRPr="00B424B5">
        <w:rPr>
          <w:rFonts w:ascii="Times New Roman" w:hAnsi="Times New Roman" w:cs="Times New Roman"/>
          <w:bCs/>
          <w:sz w:val="20"/>
          <w:szCs w:val="20"/>
        </w:rPr>
        <w:t>5</w:t>
      </w:r>
      <w:r w:rsidR="00500401" w:rsidRPr="00B424B5">
        <w:rPr>
          <w:rFonts w:ascii="Times New Roman" w:hAnsi="Times New Roman" w:cs="Times New Roman"/>
          <w:bCs/>
          <w:sz w:val="20"/>
          <w:szCs w:val="20"/>
        </w:rPr>
        <w:t xml:space="preserve"> illustrates the composition distribution as determined by the iterative model</w:t>
      </w:r>
      <w:r w:rsidR="00CB52D4" w:rsidRPr="00B424B5">
        <w:rPr>
          <w:rFonts w:ascii="Times New Roman" w:eastAsia="游明朝" w:hAnsi="Times New Roman" w:cs="Times New Roman"/>
          <w:bCs/>
          <w:sz w:val="20"/>
          <w:szCs w:val="20"/>
        </w:rPr>
        <w:t xml:space="preserve"> and</w:t>
      </w:r>
      <w:r w:rsidR="00500401" w:rsidRPr="00B424B5">
        <w:rPr>
          <w:rFonts w:ascii="Times New Roman" w:hAnsi="Times New Roman" w:cs="Times New Roman"/>
          <w:bCs/>
          <w:sz w:val="20"/>
          <w:szCs w:val="20"/>
        </w:rPr>
        <w:t xml:space="preserve"> the composition profiles generated using both the iterative and n</w:t>
      </w:r>
      <w:r w:rsidR="00E930C6" w:rsidRPr="00B424B5">
        <w:rPr>
          <w:rFonts w:ascii="Times New Roman" w:hAnsi="Times New Roman" w:cs="Times New Roman"/>
          <w:bCs/>
          <w:sz w:val="20"/>
          <w:szCs w:val="20"/>
        </w:rPr>
        <w:t>onit</w:t>
      </w:r>
      <w:r w:rsidR="00500401" w:rsidRPr="00B424B5">
        <w:rPr>
          <w:rFonts w:ascii="Times New Roman" w:hAnsi="Times New Roman" w:cs="Times New Roman"/>
          <w:bCs/>
          <w:sz w:val="20"/>
          <w:szCs w:val="20"/>
        </w:rPr>
        <w:t>erative models. The horizontal axes for the latter are aligned with the direction indicated by the arrows in the former</w:t>
      </w:r>
      <w:r w:rsidR="00856424" w:rsidRPr="00B424B5">
        <w:rPr>
          <w:rFonts w:ascii="Times New Roman" w:hAnsi="Times New Roman" w:cs="Times New Roman"/>
          <w:bCs/>
          <w:sz w:val="20"/>
          <w:szCs w:val="20"/>
        </w:rPr>
        <w:t>’</w:t>
      </w:r>
      <w:r w:rsidR="00500401" w:rsidRPr="00B424B5">
        <w:rPr>
          <w:rFonts w:ascii="Times New Roman" w:hAnsi="Times New Roman" w:cs="Times New Roman"/>
          <w:bCs/>
          <w:sz w:val="20"/>
          <w:szCs w:val="20"/>
        </w:rPr>
        <w:t>s composition distribution. Solid lines denote the composition profiles obtained from the iterative model, while dashed lines represent those calculated by the n</w:t>
      </w:r>
      <w:r w:rsidR="00E930C6" w:rsidRPr="00B424B5">
        <w:rPr>
          <w:rFonts w:ascii="Times New Roman" w:hAnsi="Times New Roman" w:cs="Times New Roman"/>
          <w:bCs/>
          <w:sz w:val="20"/>
          <w:szCs w:val="20"/>
        </w:rPr>
        <w:t>onit</w:t>
      </w:r>
      <w:r w:rsidR="00500401" w:rsidRPr="00B424B5">
        <w:rPr>
          <w:rFonts w:ascii="Times New Roman" w:hAnsi="Times New Roman" w:cs="Times New Roman"/>
          <w:bCs/>
          <w:sz w:val="20"/>
          <w:szCs w:val="20"/>
        </w:rPr>
        <w:t xml:space="preserve">erative model. As depicted in Fig. </w:t>
      </w:r>
      <w:r w:rsidR="00954C7B" w:rsidRPr="00B424B5">
        <w:rPr>
          <w:rFonts w:ascii="Times New Roman" w:hAnsi="Times New Roman" w:cs="Times New Roman"/>
          <w:bCs/>
          <w:sz w:val="20"/>
          <w:szCs w:val="20"/>
        </w:rPr>
        <w:t>5</w:t>
      </w:r>
      <w:r w:rsidR="00500401" w:rsidRPr="00B424B5">
        <w:rPr>
          <w:rFonts w:ascii="Times New Roman" w:hAnsi="Times New Roman" w:cs="Times New Roman"/>
          <w:bCs/>
          <w:sz w:val="20"/>
          <w:szCs w:val="20"/>
        </w:rPr>
        <w:t>, the n</w:t>
      </w:r>
      <w:r w:rsidR="00E930C6" w:rsidRPr="00B424B5">
        <w:rPr>
          <w:rFonts w:ascii="Times New Roman" w:hAnsi="Times New Roman" w:cs="Times New Roman"/>
          <w:bCs/>
          <w:sz w:val="20"/>
          <w:szCs w:val="20"/>
        </w:rPr>
        <w:t>onit</w:t>
      </w:r>
      <w:r w:rsidR="00500401" w:rsidRPr="00B424B5">
        <w:rPr>
          <w:rFonts w:ascii="Times New Roman" w:hAnsi="Times New Roman" w:cs="Times New Roman"/>
          <w:bCs/>
          <w:sz w:val="20"/>
          <w:szCs w:val="20"/>
        </w:rPr>
        <w:t>erative model exhibits no variation in composition distribution, mirroring the uniform composition distribution observed in the iterative model. Fig</w:t>
      </w:r>
      <w:r w:rsidR="002D0948" w:rsidRPr="00B424B5">
        <w:rPr>
          <w:rFonts w:ascii="Times New Roman" w:hAnsi="Times New Roman" w:cs="Times New Roman"/>
          <w:bCs/>
          <w:sz w:val="20"/>
          <w:szCs w:val="20"/>
        </w:rPr>
        <w:t>.</w:t>
      </w:r>
      <w:r w:rsidR="00500401" w:rsidRPr="00B424B5">
        <w:rPr>
          <w:rFonts w:ascii="Times New Roman" w:hAnsi="Times New Roman" w:cs="Times New Roman"/>
          <w:bCs/>
          <w:sz w:val="20"/>
          <w:szCs w:val="20"/>
        </w:rPr>
        <w:t xml:space="preserve"> </w:t>
      </w:r>
      <w:r w:rsidR="00FA0337" w:rsidRPr="00B424B5">
        <w:rPr>
          <w:rFonts w:ascii="Times New Roman" w:hAnsi="Times New Roman" w:cs="Times New Roman"/>
          <w:bCs/>
          <w:sz w:val="20"/>
          <w:szCs w:val="20"/>
        </w:rPr>
        <w:t>5</w:t>
      </w:r>
      <w:r w:rsidR="00500401" w:rsidRPr="00B424B5">
        <w:rPr>
          <w:rFonts w:ascii="Times New Roman" w:hAnsi="Times New Roman" w:cs="Times New Roman"/>
          <w:bCs/>
          <w:sz w:val="20"/>
          <w:szCs w:val="20"/>
        </w:rPr>
        <w:t xml:space="preserve"> (a) and (b) demonstrate that the position of the interface, the compositions within the fcc phase, and the morphology of the diffusion layer as determined by the n</w:t>
      </w:r>
      <w:r w:rsidR="00E930C6" w:rsidRPr="00B424B5">
        <w:rPr>
          <w:rFonts w:ascii="Times New Roman" w:hAnsi="Times New Roman" w:cs="Times New Roman"/>
          <w:bCs/>
          <w:sz w:val="20"/>
          <w:szCs w:val="20"/>
        </w:rPr>
        <w:t>onit</w:t>
      </w:r>
      <w:r w:rsidR="00500401" w:rsidRPr="00B424B5">
        <w:rPr>
          <w:rFonts w:ascii="Times New Roman" w:hAnsi="Times New Roman" w:cs="Times New Roman"/>
          <w:bCs/>
          <w:sz w:val="20"/>
          <w:szCs w:val="20"/>
        </w:rPr>
        <w:t>erative model closely align with those derived from the iterative model. Furthermore, in Fig</w:t>
      </w:r>
      <w:r w:rsidR="005F7A06" w:rsidRPr="00B424B5">
        <w:rPr>
          <w:rFonts w:ascii="Times New Roman" w:hAnsi="Times New Roman" w:cs="Times New Roman"/>
          <w:bCs/>
          <w:sz w:val="20"/>
          <w:szCs w:val="20"/>
        </w:rPr>
        <w:t>.</w:t>
      </w:r>
      <w:r w:rsidR="00500401" w:rsidRPr="00B424B5">
        <w:rPr>
          <w:rFonts w:ascii="Times New Roman" w:hAnsi="Times New Roman" w:cs="Times New Roman"/>
          <w:bCs/>
          <w:sz w:val="20"/>
          <w:szCs w:val="20"/>
        </w:rPr>
        <w:t xml:space="preserve"> </w:t>
      </w:r>
      <w:r w:rsidR="00954C7B" w:rsidRPr="00B424B5">
        <w:rPr>
          <w:rFonts w:ascii="Times New Roman" w:hAnsi="Times New Roman" w:cs="Times New Roman"/>
          <w:bCs/>
          <w:sz w:val="20"/>
          <w:szCs w:val="20"/>
        </w:rPr>
        <w:t>5</w:t>
      </w:r>
      <w:r w:rsidR="00500401" w:rsidRPr="00B424B5">
        <w:rPr>
          <w:rFonts w:ascii="Times New Roman" w:hAnsi="Times New Roman" w:cs="Times New Roman"/>
          <w:bCs/>
          <w:sz w:val="20"/>
          <w:szCs w:val="20"/>
        </w:rPr>
        <w:t xml:space="preserve"> (c) and (d), the fluctuations observed in the </w:t>
      </w:r>
      <w:r w:rsidR="00CB52D4" w:rsidRPr="00B424B5">
        <w:rPr>
          <w:rFonts w:ascii="Times New Roman" w:hAnsi="Times New Roman" w:cs="Times New Roman"/>
          <w:bCs/>
          <w:sz w:val="20"/>
          <w:szCs w:val="20"/>
        </w:rPr>
        <w:t>liquid phase composition</w:t>
      </w:r>
      <w:r w:rsidR="00500401" w:rsidRPr="00B424B5">
        <w:rPr>
          <w:rFonts w:ascii="Times New Roman" w:hAnsi="Times New Roman" w:cs="Times New Roman"/>
          <w:bCs/>
          <w:sz w:val="20"/>
          <w:szCs w:val="20"/>
        </w:rPr>
        <w:t xml:space="preserve"> near the eutectic interfaces are consistently represented in both models.</w:t>
      </w:r>
      <w:r w:rsidRPr="00B424B5">
        <w:rPr>
          <w:rFonts w:ascii="Times New Roman" w:hAnsi="Times New Roman" w:cs="Times New Roman"/>
          <w:bCs/>
          <w:sz w:val="20"/>
          <w:szCs w:val="20"/>
        </w:rPr>
        <w:t xml:space="preserve"> In particular, as</w:t>
      </w:r>
      <w:r w:rsidR="005514AE" w:rsidRPr="00B424B5">
        <w:rPr>
          <w:rFonts w:ascii="Times New Roman" w:hAnsi="Times New Roman" w:cs="Times New Roman"/>
          <w:bCs/>
          <w:sz w:val="20"/>
          <w:szCs w:val="20"/>
        </w:rPr>
        <w:t xml:space="preserve"> shown</w:t>
      </w:r>
      <w:r w:rsidRPr="00B424B5">
        <w:rPr>
          <w:rFonts w:ascii="Times New Roman" w:hAnsi="Times New Roman" w:cs="Times New Roman"/>
          <w:bCs/>
          <w:sz w:val="20"/>
          <w:szCs w:val="20"/>
        </w:rPr>
        <w:t xml:space="preserve"> in </w:t>
      </w:r>
      <w:r w:rsidR="005514AE" w:rsidRPr="00B424B5">
        <w:rPr>
          <w:rFonts w:ascii="Times New Roman" w:hAnsi="Times New Roman" w:cs="Times New Roman"/>
          <w:bCs/>
          <w:sz w:val="20"/>
          <w:szCs w:val="20"/>
        </w:rPr>
        <w:t>Fig.</w:t>
      </w:r>
      <w:r w:rsidR="005225B4" w:rsidRPr="00B424B5">
        <w:rPr>
          <w:rFonts w:ascii="Times New Roman" w:hAnsi="Times New Roman" w:cs="Times New Roman"/>
          <w:bCs/>
          <w:sz w:val="20"/>
          <w:szCs w:val="20"/>
        </w:rPr>
        <w:t xml:space="preserve"> </w:t>
      </w:r>
      <w:r w:rsidR="00954C7B" w:rsidRPr="00B424B5">
        <w:rPr>
          <w:rFonts w:ascii="Times New Roman" w:hAnsi="Times New Roman" w:cs="Times New Roman"/>
          <w:bCs/>
          <w:sz w:val="20"/>
          <w:szCs w:val="20"/>
        </w:rPr>
        <w:t>5</w:t>
      </w:r>
      <w:r w:rsidR="005514AE"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w:t>
      </w:r>
      <w:r w:rsidR="00FD42E3" w:rsidRPr="00B424B5">
        <w:rPr>
          <w:rFonts w:ascii="Times New Roman" w:hAnsi="Times New Roman" w:cs="Times New Roman"/>
          <w:bCs/>
          <w:sz w:val="20"/>
          <w:szCs w:val="20"/>
        </w:rPr>
        <w:t>d</w:t>
      </w:r>
      <w:r w:rsidRPr="00B424B5">
        <w:rPr>
          <w:rFonts w:ascii="Times New Roman" w:hAnsi="Times New Roman" w:cs="Times New Roman"/>
          <w:bCs/>
          <w:sz w:val="20"/>
          <w:szCs w:val="20"/>
        </w:rPr>
        <w:t>)</w:t>
      </w:r>
      <w:r w:rsidR="00B9097A"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subtle fluctuations on the order </w:t>
      </w:r>
      <w:r w:rsidR="005A287C" w:rsidRPr="00B424B5">
        <w:rPr>
          <w:rFonts w:ascii="Times New Roman" w:hAnsi="Times New Roman" w:cs="Times New Roman"/>
          <w:bCs/>
          <w:sz w:val="20"/>
          <w:szCs w:val="20"/>
        </w:rPr>
        <w:t>of 10</w:t>
      </w:r>
      <w:r w:rsidRPr="00B424B5">
        <w:rPr>
          <w:rFonts w:ascii="Times New Roman" w:hAnsi="Times New Roman" w:cs="Times New Roman"/>
          <w:bCs/>
          <w:sz w:val="20"/>
          <w:szCs w:val="20"/>
          <w:vertAlign w:val="superscript"/>
        </w:rPr>
        <w:t>-</w:t>
      </w:r>
      <w:r w:rsidR="00DC02AF" w:rsidRPr="00B424B5">
        <w:rPr>
          <w:rFonts w:ascii="Times New Roman" w:hAnsi="Times New Roman" w:cs="Times New Roman"/>
          <w:bCs/>
          <w:sz w:val="20"/>
          <w:szCs w:val="20"/>
          <w:vertAlign w:val="superscript"/>
        </w:rPr>
        <w:t>5</w:t>
      </w:r>
      <w:r w:rsidRPr="00B424B5">
        <w:rPr>
          <w:rFonts w:ascii="Times New Roman" w:hAnsi="Times New Roman" w:cs="Times New Roman"/>
          <w:bCs/>
          <w:sz w:val="20"/>
          <w:szCs w:val="20"/>
        </w:rPr>
        <w:t xml:space="preserve"> </w:t>
      </w:r>
      <w:r w:rsidR="00D37B15" w:rsidRPr="00B424B5">
        <w:rPr>
          <w:rFonts w:ascii="Times New Roman" w:hAnsi="Times New Roman" w:cs="Times New Roman"/>
          <w:bCs/>
          <w:sz w:val="20"/>
          <w:szCs w:val="20"/>
        </w:rPr>
        <w:t xml:space="preserve">mol </w:t>
      </w:r>
      <w:r w:rsidRPr="00B424B5">
        <w:rPr>
          <w:rFonts w:ascii="Times New Roman" w:hAnsi="Times New Roman" w:cs="Times New Roman"/>
          <w:bCs/>
          <w:sz w:val="20"/>
          <w:szCs w:val="20"/>
        </w:rPr>
        <w:t>% are</w:t>
      </w:r>
      <w:r w:rsidR="00677402"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consistent.</w:t>
      </w:r>
      <w:r w:rsidR="00C951CC" w:rsidRPr="00B424B5">
        <w:rPr>
          <w:rFonts w:ascii="Times New Roman" w:hAnsi="Times New Roman" w:cs="Times New Roman"/>
          <w:bCs/>
          <w:sz w:val="20"/>
          <w:szCs w:val="20"/>
        </w:rPr>
        <w:t xml:space="preserve"> </w:t>
      </w:r>
      <w:r w:rsidR="00244F24" w:rsidRPr="00B424B5">
        <w:rPr>
          <w:rFonts w:ascii="Times New Roman" w:hAnsi="Times New Roman" w:cs="Times New Roman"/>
          <w:bCs/>
          <w:sz w:val="20"/>
          <w:szCs w:val="20"/>
        </w:rPr>
        <w:t xml:space="preserve">Here, the </w:t>
      </w:r>
      <w:r w:rsidRPr="00B424B5">
        <w:rPr>
          <w:rFonts w:ascii="Times New Roman" w:hAnsi="Times New Roman" w:cs="Times New Roman"/>
          <w:bCs/>
          <w:sz w:val="20"/>
          <w:szCs w:val="20"/>
        </w:rPr>
        <w:t xml:space="preserve">errors in </w:t>
      </w:r>
      <w:r w:rsidRPr="00B424B5">
        <w:rPr>
          <w:rFonts w:ascii="Times New Roman" w:eastAsia="游明朝" w:hAnsi="Times New Roman" w:cs="Times New Roman"/>
          <w:bCs/>
          <w:sz w:val="20"/>
          <w:szCs w:val="20"/>
        </w:rPr>
        <w:t>the fraction of the fcc phase</w:t>
      </w:r>
      <w:r w:rsidRPr="00B424B5">
        <w:rPr>
          <w:rFonts w:ascii="Times New Roman" w:hAnsi="Times New Roman" w:cs="Times New Roman"/>
          <w:bCs/>
          <w:sz w:val="20"/>
          <w:szCs w:val="20"/>
        </w:rPr>
        <w:t xml:space="preserve"> are calculated as</w:t>
      </w:r>
    </w:p>
    <w:p w14:paraId="54718C4B" w14:textId="6952377A" w:rsidR="00A241A3" w:rsidRPr="00B424B5" w:rsidRDefault="00A241A3" w:rsidP="00F73972">
      <w:pPr>
        <w:ind w:firstLineChars="100" w:firstLine="210"/>
        <w:rPr>
          <w:rFonts w:ascii="Times New Roman" w:hAnsi="Times New Roman" w:cs="Times New Roman"/>
          <w:bCs/>
          <w:sz w:val="20"/>
          <w:szCs w:val="20"/>
        </w:rPr>
      </w:pPr>
      <w:r w:rsidRPr="00B424B5">
        <w:rPr>
          <w:rFonts w:ascii="Times New Roman" w:hAnsi="Times New Roman" w:cs="Times New Roman"/>
          <w:position w:val="-12"/>
        </w:rPr>
        <w:object w:dxaOrig="1740" w:dyaOrig="360" w14:anchorId="5122D5E5">
          <v:shape id="_x0000_i1160" type="#_x0000_t75" style="width:87pt;height:18.4pt" o:ole="">
            <v:imagedata r:id="rId277" o:title=""/>
          </v:shape>
          <o:OLEObject Type="Embed" ProgID="Equation.DSMT4" ShapeID="_x0000_i1160" DrawAspect="Content" ObjectID="_1797928807" r:id="rId278"/>
        </w:object>
      </w:r>
      <w:r w:rsidRPr="00B424B5">
        <w:rPr>
          <w:rFonts w:ascii="Times New Roman" w:hAnsi="Times New Roman" w:cs="Times New Roman"/>
        </w:rPr>
        <w:t>, (37)</w:t>
      </w:r>
    </w:p>
    <w:p w14:paraId="3BB96614" w14:textId="7B652CC2" w:rsidR="004C089B" w:rsidRPr="00B424B5" w:rsidRDefault="00CA4202" w:rsidP="00F73972">
      <w:pPr>
        <w:rPr>
          <w:rFonts w:ascii="Times New Roman" w:eastAsia="ＭＳ 明朝" w:hAnsi="Times New Roman" w:cs="Times New Roman"/>
          <w:bCs/>
          <w:sz w:val="20"/>
          <w:szCs w:val="20"/>
          <w14:ligatures w14:val="none"/>
        </w:rPr>
      </w:pPr>
      <w:r w:rsidRPr="00B424B5">
        <w:rPr>
          <w:rFonts w:ascii="Times New Roman" w:hAnsi="Times New Roman" w:cs="Times New Roman"/>
          <w:bCs/>
          <w:sz w:val="20"/>
          <w:szCs w:val="20"/>
        </w:rPr>
        <w:t>w</w:t>
      </w:r>
      <w:r w:rsidR="00335505" w:rsidRPr="00B424B5">
        <w:rPr>
          <w:rFonts w:ascii="Times New Roman" w:hAnsi="Times New Roman" w:cs="Times New Roman"/>
          <w:bCs/>
          <w:sz w:val="20"/>
          <w:szCs w:val="20"/>
        </w:rPr>
        <w:t>here</w:t>
      </w:r>
      <w:r w:rsidR="00856424" w:rsidRPr="00B424B5">
        <w:rPr>
          <w:rFonts w:ascii="Times New Roman" w:hAnsi="Times New Roman" w:cs="Times New Roman"/>
          <w:bCs/>
          <w:sz w:val="20"/>
          <w:szCs w:val="20"/>
        </w:rPr>
        <w:t xml:space="preserve"> </w:t>
      </w:r>
      <w:r w:rsidR="00856424" w:rsidRPr="00B424B5">
        <w:rPr>
          <w:rFonts w:ascii="Times New Roman" w:hAnsi="Times New Roman" w:cs="Times New Roman"/>
          <w:bCs/>
          <w:i/>
          <w:iCs/>
          <w:sz w:val="20"/>
          <w:szCs w:val="20"/>
        </w:rPr>
        <w:t>f</w:t>
      </w:r>
      <w:r w:rsidR="00856424" w:rsidRPr="00B424B5">
        <w:rPr>
          <w:rFonts w:ascii="Times New Roman" w:hAnsi="Times New Roman" w:cs="Times New Roman"/>
          <w:bCs/>
          <w:i/>
          <w:iCs/>
          <w:sz w:val="20"/>
          <w:szCs w:val="20"/>
          <w:vertAlign w:val="subscript"/>
        </w:rPr>
        <w:t>Iterative</w:t>
      </w:r>
      <w:r w:rsidR="00856424" w:rsidRPr="00B424B5">
        <w:rPr>
          <w:rFonts w:ascii="Times New Roman" w:hAnsi="Times New Roman" w:cs="Times New Roman"/>
          <w:bCs/>
          <w:sz w:val="20"/>
          <w:szCs w:val="20"/>
        </w:rPr>
        <w:t xml:space="preserve"> and</w:t>
      </w:r>
      <w:r w:rsidR="00335505" w:rsidRPr="00B424B5">
        <w:rPr>
          <w:rFonts w:ascii="Times New Roman" w:hAnsi="Times New Roman" w:cs="Times New Roman"/>
          <w:bCs/>
          <w:sz w:val="20"/>
          <w:szCs w:val="20"/>
        </w:rPr>
        <w:t xml:space="preserve"> </w:t>
      </w:r>
      <w:r w:rsidR="00335505" w:rsidRPr="00B424B5">
        <w:rPr>
          <w:rFonts w:ascii="Times New Roman" w:hAnsi="Times New Roman" w:cs="Times New Roman"/>
          <w:bCs/>
          <w:i/>
          <w:iCs/>
          <w:sz w:val="20"/>
          <w:szCs w:val="20"/>
        </w:rPr>
        <w:t>f</w:t>
      </w:r>
      <w:r w:rsidR="00335505" w:rsidRPr="00B424B5">
        <w:rPr>
          <w:rFonts w:ascii="Times New Roman" w:hAnsi="Times New Roman" w:cs="Times New Roman"/>
          <w:bCs/>
          <w:i/>
          <w:iCs/>
          <w:sz w:val="20"/>
          <w:szCs w:val="20"/>
          <w:vertAlign w:val="subscript"/>
        </w:rPr>
        <w:t>Noniterative</w:t>
      </w:r>
      <w:r w:rsidR="00335505" w:rsidRPr="00B424B5">
        <w:rPr>
          <w:rFonts w:ascii="Times New Roman" w:hAnsi="Times New Roman" w:cs="Times New Roman"/>
          <w:bCs/>
          <w:sz w:val="20"/>
          <w:szCs w:val="20"/>
        </w:rPr>
        <w:t xml:space="preserve"> are the fractions of fcc calculated using the </w:t>
      </w:r>
      <w:r w:rsidR="00005429" w:rsidRPr="00B424B5">
        <w:rPr>
          <w:rFonts w:ascii="Times New Roman" w:hAnsi="Times New Roman" w:cs="Times New Roman"/>
          <w:bCs/>
          <w:sz w:val="20"/>
          <w:szCs w:val="20"/>
        </w:rPr>
        <w:t>iterative and n</w:t>
      </w:r>
      <w:r w:rsidR="00E930C6" w:rsidRPr="00B424B5">
        <w:rPr>
          <w:rFonts w:ascii="Times New Roman" w:hAnsi="Times New Roman" w:cs="Times New Roman"/>
          <w:bCs/>
          <w:sz w:val="20"/>
          <w:szCs w:val="20"/>
        </w:rPr>
        <w:t>onit</w:t>
      </w:r>
      <w:r w:rsidR="00335505" w:rsidRPr="00B424B5">
        <w:rPr>
          <w:rFonts w:ascii="Times New Roman" w:eastAsia="游明朝" w:hAnsi="Times New Roman" w:cs="Times New Roman"/>
          <w:bCs/>
          <w:sz w:val="20"/>
          <w:szCs w:val="20"/>
        </w:rPr>
        <w:t>erative models</w:t>
      </w:r>
      <w:r w:rsidR="00335505" w:rsidRPr="00B424B5">
        <w:rPr>
          <w:rFonts w:ascii="Times New Roman" w:hAnsi="Times New Roman" w:cs="Times New Roman"/>
          <w:bCs/>
          <w:sz w:val="20"/>
          <w:szCs w:val="20"/>
        </w:rPr>
        <w:t xml:space="preserve">, respectively. </w:t>
      </w:r>
      <w:r w:rsidR="00ED22FA" w:rsidRPr="00B424B5">
        <w:rPr>
          <w:rFonts w:ascii="Times New Roman" w:hAnsi="Times New Roman" w:cs="Times New Roman"/>
          <w:bCs/>
          <w:sz w:val="20"/>
          <w:szCs w:val="20"/>
        </w:rPr>
        <w:t>Throughout the simulation</w:t>
      </w:r>
      <w:r w:rsidR="00335505" w:rsidRPr="00B424B5">
        <w:rPr>
          <w:rFonts w:ascii="Times New Roman" w:hAnsi="Times New Roman" w:cs="Times New Roman"/>
          <w:bCs/>
          <w:sz w:val="20"/>
          <w:szCs w:val="20"/>
        </w:rPr>
        <w:t xml:space="preserve">, </w:t>
      </w:r>
      <w:r w:rsidR="00DD51ED" w:rsidRPr="00B424B5">
        <w:rPr>
          <w:rFonts w:ascii="Times New Roman" w:hAnsi="Times New Roman" w:cs="Times New Roman"/>
          <w:bCs/>
          <w:sz w:val="20"/>
          <w:szCs w:val="20"/>
        </w:rPr>
        <w:t xml:space="preserve">the </w:t>
      </w:r>
      <w:r w:rsidR="00ED22FA" w:rsidRPr="00B424B5">
        <w:rPr>
          <w:rFonts w:ascii="Times New Roman" w:hAnsi="Times New Roman" w:cs="Times New Roman"/>
          <w:bCs/>
          <w:sz w:val="20"/>
          <w:szCs w:val="20"/>
        </w:rPr>
        <w:t xml:space="preserve">errors were </w:t>
      </w:r>
      <w:r w:rsidR="005A29ED" w:rsidRPr="00B424B5">
        <w:rPr>
          <w:rFonts w:ascii="Times New Roman" w:hAnsi="Times New Roman" w:cs="Times New Roman"/>
          <w:bCs/>
          <w:sz w:val="20"/>
          <w:szCs w:val="20"/>
        </w:rPr>
        <w:t>not larger than</w:t>
      </w:r>
      <w:r w:rsidR="00BE6603" w:rsidRPr="00B424B5">
        <w:rPr>
          <w:rFonts w:ascii="Times New Roman" w:hAnsi="Times New Roman" w:cs="Times New Roman"/>
          <w:bCs/>
          <w:sz w:val="20"/>
          <w:szCs w:val="20"/>
        </w:rPr>
        <w:t xml:space="preserve"> </w:t>
      </w:r>
      <w:r w:rsidR="00050422" w:rsidRPr="00B424B5">
        <w:rPr>
          <w:rFonts w:ascii="Times New Roman" w:hAnsi="Times New Roman" w:cs="Times New Roman"/>
          <w:bCs/>
          <w:sz w:val="20"/>
          <w:szCs w:val="20"/>
        </w:rPr>
        <w:t>1.</w:t>
      </w:r>
      <w:r w:rsidR="00386070" w:rsidRPr="00B424B5">
        <w:rPr>
          <w:rFonts w:ascii="Times New Roman" w:hAnsi="Times New Roman" w:cs="Times New Roman"/>
          <w:bCs/>
          <w:sz w:val="20"/>
          <w:szCs w:val="20"/>
        </w:rPr>
        <w:t>2</w:t>
      </w:r>
      <w:r w:rsidR="00BE6603" w:rsidRPr="00B424B5">
        <w:rPr>
          <w:rFonts w:ascii="Times New Roman" w:hAnsi="Times New Roman" w:cs="Times New Roman"/>
          <w:bCs/>
          <w:color w:val="000000" w:themeColor="text1"/>
          <w:sz w:val="20"/>
          <w:szCs w:val="20"/>
        </w:rPr>
        <w:t>×10</w:t>
      </w:r>
      <w:r w:rsidR="00BE6603" w:rsidRPr="00B424B5">
        <w:rPr>
          <w:rFonts w:ascii="Times New Roman" w:hAnsi="Times New Roman" w:cs="Times New Roman"/>
          <w:bCs/>
          <w:color w:val="000000" w:themeColor="text1"/>
          <w:sz w:val="20"/>
          <w:szCs w:val="20"/>
          <w:vertAlign w:val="superscript"/>
        </w:rPr>
        <w:t>-</w:t>
      </w:r>
      <w:r w:rsidR="00386070" w:rsidRPr="00B424B5">
        <w:rPr>
          <w:rFonts w:ascii="Times New Roman" w:hAnsi="Times New Roman" w:cs="Times New Roman"/>
          <w:bCs/>
          <w:color w:val="000000" w:themeColor="text1"/>
          <w:sz w:val="20"/>
          <w:szCs w:val="20"/>
          <w:vertAlign w:val="superscript"/>
        </w:rPr>
        <w:t>6</w:t>
      </w:r>
      <w:r w:rsidR="00BE6603" w:rsidRPr="00B424B5">
        <w:rPr>
          <w:rFonts w:ascii="Times New Roman" w:hAnsi="Times New Roman" w:cs="Times New Roman"/>
          <w:bCs/>
          <w:sz w:val="20"/>
          <w:szCs w:val="20"/>
        </w:rPr>
        <w:t xml:space="preserve"> in the </w:t>
      </w:r>
      <w:r w:rsidR="005731D1" w:rsidRPr="00B424B5">
        <w:rPr>
          <w:rFonts w:ascii="Times New Roman" w:hAnsi="Times New Roman" w:cs="Times New Roman"/>
          <w:bCs/>
          <w:sz w:val="20"/>
          <w:szCs w:val="20"/>
        </w:rPr>
        <w:t xml:space="preserve">2D </w:t>
      </w:r>
      <w:r w:rsidR="00BE6603" w:rsidRPr="00B424B5">
        <w:rPr>
          <w:rFonts w:ascii="Times New Roman" w:hAnsi="Times New Roman" w:cs="Times New Roman"/>
          <w:bCs/>
          <w:sz w:val="20"/>
          <w:szCs w:val="20"/>
        </w:rPr>
        <w:t xml:space="preserve">calculation of </w:t>
      </w:r>
      <w:r w:rsidR="00CB52D4" w:rsidRPr="00B424B5">
        <w:rPr>
          <w:rFonts w:ascii="Times New Roman" w:hAnsi="Times New Roman" w:cs="Times New Roman"/>
          <w:bCs/>
          <w:sz w:val="20"/>
          <w:szCs w:val="20"/>
        </w:rPr>
        <w:t xml:space="preserve">the </w:t>
      </w:r>
      <w:r w:rsidR="00BE6603" w:rsidRPr="00B424B5">
        <w:rPr>
          <w:rFonts w:ascii="Times New Roman" w:hAnsi="Times New Roman" w:cs="Times New Roman"/>
          <w:bCs/>
          <w:sz w:val="20"/>
          <w:szCs w:val="20"/>
        </w:rPr>
        <w:t>Ag-Cu-Sn system and</w:t>
      </w:r>
      <w:r w:rsidR="00335505" w:rsidRPr="00B424B5">
        <w:rPr>
          <w:rFonts w:ascii="Times New Roman" w:hAnsi="Times New Roman" w:cs="Times New Roman"/>
          <w:bCs/>
          <w:sz w:val="20"/>
          <w:szCs w:val="20"/>
        </w:rPr>
        <w:t xml:space="preserve"> </w:t>
      </w:r>
      <w:r w:rsidR="00386070" w:rsidRPr="00B424B5">
        <w:rPr>
          <w:rFonts w:ascii="Times New Roman" w:hAnsi="Times New Roman" w:cs="Times New Roman"/>
          <w:bCs/>
          <w:sz w:val="20"/>
          <w:szCs w:val="20"/>
        </w:rPr>
        <w:t>2.</w:t>
      </w:r>
      <w:r w:rsidR="00FA3335" w:rsidRPr="00B424B5">
        <w:rPr>
          <w:rFonts w:ascii="Times New Roman" w:hAnsi="Times New Roman" w:cs="Times New Roman"/>
          <w:bCs/>
          <w:sz w:val="20"/>
          <w:szCs w:val="20"/>
        </w:rPr>
        <w:t>8</w:t>
      </w:r>
      <w:r w:rsidR="00335505" w:rsidRPr="00B424B5">
        <w:rPr>
          <w:rFonts w:ascii="Times New Roman" w:hAnsi="Times New Roman" w:cs="Times New Roman"/>
          <w:bCs/>
          <w:color w:val="000000" w:themeColor="text1"/>
          <w:sz w:val="20"/>
          <w:szCs w:val="20"/>
        </w:rPr>
        <w:t>×10</w:t>
      </w:r>
      <w:r w:rsidR="00335505" w:rsidRPr="00B424B5">
        <w:rPr>
          <w:rFonts w:ascii="Times New Roman" w:hAnsi="Times New Roman" w:cs="Times New Roman"/>
          <w:bCs/>
          <w:color w:val="000000" w:themeColor="text1"/>
          <w:sz w:val="20"/>
          <w:szCs w:val="20"/>
          <w:vertAlign w:val="superscript"/>
        </w:rPr>
        <w:t>-</w:t>
      </w:r>
      <w:r w:rsidR="00386070" w:rsidRPr="00B424B5">
        <w:rPr>
          <w:rFonts w:ascii="Times New Roman" w:hAnsi="Times New Roman" w:cs="Times New Roman"/>
          <w:bCs/>
          <w:color w:val="000000" w:themeColor="text1"/>
          <w:sz w:val="20"/>
          <w:szCs w:val="20"/>
          <w:vertAlign w:val="superscript"/>
        </w:rPr>
        <w:t>7</w:t>
      </w:r>
      <w:r w:rsidR="00335505" w:rsidRPr="00B424B5">
        <w:rPr>
          <w:rFonts w:ascii="Times New Roman" w:hAnsi="Times New Roman" w:cs="Times New Roman"/>
          <w:bCs/>
          <w:sz w:val="20"/>
          <w:szCs w:val="20"/>
        </w:rPr>
        <w:t xml:space="preserve"> in the </w:t>
      </w:r>
      <w:r w:rsidR="005731D1" w:rsidRPr="00B424B5">
        <w:rPr>
          <w:rFonts w:ascii="Times New Roman" w:hAnsi="Times New Roman" w:cs="Times New Roman"/>
          <w:bCs/>
          <w:sz w:val="20"/>
          <w:szCs w:val="20"/>
        </w:rPr>
        <w:t xml:space="preserve">2D </w:t>
      </w:r>
      <w:r w:rsidR="00335505" w:rsidRPr="00B424B5">
        <w:rPr>
          <w:rFonts w:ascii="Times New Roman" w:hAnsi="Times New Roman" w:cs="Times New Roman"/>
          <w:bCs/>
          <w:sz w:val="20"/>
          <w:szCs w:val="20"/>
        </w:rPr>
        <w:t>calculation of the Ni-Al-Cr system.</w:t>
      </w:r>
      <w:r w:rsidR="00FA3335" w:rsidRPr="00B424B5">
        <w:rPr>
          <w:rFonts w:ascii="Times New Roman" w:hAnsi="Times New Roman" w:cs="Times New Roman"/>
          <w:bCs/>
          <w:sz w:val="20"/>
          <w:szCs w:val="20"/>
        </w:rPr>
        <w:t xml:space="preserve"> Although </w:t>
      </w:r>
      <w:r w:rsidR="00335505" w:rsidRPr="00B424B5">
        <w:rPr>
          <w:rFonts w:ascii="Times New Roman" w:eastAsia="游明朝" w:hAnsi="Times New Roman" w:cs="Times New Roman"/>
          <w:bCs/>
          <w:sz w:val="20"/>
          <w:szCs w:val="20"/>
        </w:rPr>
        <w:t xml:space="preserve">the </w:t>
      </w:r>
      <w:r w:rsidR="00F239F6" w:rsidRPr="00B424B5">
        <w:rPr>
          <w:rFonts w:ascii="Times New Roman" w:hAnsi="Times New Roman" w:cs="Times New Roman"/>
          <w:bCs/>
          <w:sz w:val="20"/>
          <w:szCs w:val="20"/>
        </w:rPr>
        <w:t>n</w:t>
      </w:r>
      <w:r w:rsidR="00E930C6" w:rsidRPr="00B424B5">
        <w:rPr>
          <w:rFonts w:ascii="Times New Roman" w:hAnsi="Times New Roman" w:cs="Times New Roman"/>
          <w:bCs/>
          <w:sz w:val="20"/>
          <w:szCs w:val="20"/>
        </w:rPr>
        <w:t>onit</w:t>
      </w:r>
      <w:r w:rsidR="00335505" w:rsidRPr="00B424B5">
        <w:rPr>
          <w:rFonts w:ascii="Times New Roman" w:eastAsia="游明朝" w:hAnsi="Times New Roman" w:cs="Times New Roman"/>
          <w:bCs/>
          <w:sz w:val="20"/>
          <w:szCs w:val="20"/>
        </w:rPr>
        <w:t>erative</w:t>
      </w:r>
      <w:r w:rsidR="00FA3335" w:rsidRPr="00B424B5">
        <w:rPr>
          <w:rFonts w:ascii="Times New Roman" w:hAnsi="Times New Roman" w:cs="Times New Roman"/>
          <w:bCs/>
          <w:sz w:val="20"/>
          <w:szCs w:val="20"/>
        </w:rPr>
        <w:t xml:space="preserve"> model does not use convergence calculations, the results are consistent with th</w:t>
      </w:r>
      <w:r w:rsidR="00CB52D4" w:rsidRPr="00B424B5">
        <w:rPr>
          <w:rFonts w:ascii="Times New Roman" w:hAnsi="Times New Roman" w:cs="Times New Roman"/>
          <w:bCs/>
          <w:sz w:val="20"/>
          <w:szCs w:val="20"/>
        </w:rPr>
        <w:t>e iterative model, which</w:t>
      </w:r>
      <w:r w:rsidR="00FA3335" w:rsidRPr="00B424B5">
        <w:rPr>
          <w:rFonts w:ascii="Times New Roman" w:hAnsi="Times New Roman" w:cs="Times New Roman"/>
          <w:bCs/>
          <w:sz w:val="20"/>
          <w:szCs w:val="20"/>
        </w:rPr>
        <w:t xml:space="preserve"> uses convergence calculations to ensure equal diffusion potential condition</w:t>
      </w:r>
      <w:r w:rsidR="00335505" w:rsidRPr="00B424B5">
        <w:rPr>
          <w:rFonts w:ascii="Times New Roman" w:eastAsia="游明朝" w:hAnsi="Times New Roman" w:cs="Times New Roman"/>
          <w:bCs/>
          <w:sz w:val="20"/>
          <w:szCs w:val="20"/>
        </w:rPr>
        <w:t>s.</w:t>
      </w:r>
    </w:p>
    <w:p w14:paraId="38AF3477" w14:textId="5CEC83B6" w:rsidR="00E41067" w:rsidRPr="00B424B5" w:rsidRDefault="00CA4202" w:rsidP="00E41067">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lastRenderedPageBreak/>
        <w:t>Fig</w:t>
      </w:r>
      <w:r w:rsidR="002D0948"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w:t>
      </w:r>
      <w:r w:rsidR="00FA0337" w:rsidRPr="00B424B5">
        <w:rPr>
          <w:rFonts w:ascii="Times New Roman" w:hAnsi="Times New Roman" w:cs="Times New Roman"/>
          <w:bCs/>
          <w:sz w:val="20"/>
          <w:szCs w:val="20"/>
        </w:rPr>
        <w:t>6</w:t>
      </w:r>
      <w:r w:rsidRPr="00B424B5">
        <w:rPr>
          <w:rFonts w:ascii="Times New Roman" w:hAnsi="Times New Roman" w:cs="Times New Roman"/>
          <w:bCs/>
          <w:sz w:val="20"/>
          <w:szCs w:val="20"/>
        </w:rPr>
        <w:t xml:space="preserve"> displays the morphologies of fcc dendrites in the 3D simulation of the Ni-Al-Cr system at solidification times of </w:t>
      </w:r>
      <w:r w:rsidRPr="00B424B5">
        <w:rPr>
          <w:rFonts w:ascii="Times New Roman" w:hAnsi="Times New Roman" w:cs="Times New Roman"/>
          <w:color w:val="000000" w:themeColor="text1"/>
          <w:sz w:val="20"/>
          <w:szCs w:val="20"/>
        </w:rPr>
        <w:t>2.8×10</w:t>
      </w:r>
      <w:r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2</w:t>
      </w:r>
      <w:r w:rsidRPr="00B424B5">
        <w:rPr>
          <w:rFonts w:ascii="Times New Roman" w:hAnsi="Times New Roman" w:cs="Times New Roman"/>
          <w:bCs/>
          <w:color w:val="000000" w:themeColor="text1"/>
          <w:sz w:val="20"/>
          <w:szCs w:val="20"/>
        </w:rPr>
        <w:t xml:space="preserve">, </w:t>
      </w:r>
      <w:r w:rsidRPr="00B424B5">
        <w:rPr>
          <w:rFonts w:ascii="Times New Roman" w:hAnsi="Times New Roman" w:cs="Times New Roman"/>
          <w:color w:val="000000" w:themeColor="text1"/>
          <w:sz w:val="20"/>
          <w:szCs w:val="20"/>
        </w:rPr>
        <w:t>8.6×10</w:t>
      </w:r>
      <w:r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2</w:t>
      </w:r>
      <w:r w:rsidR="003769FF" w:rsidRPr="00B424B5">
        <w:rPr>
          <w:rFonts w:ascii="Times New Roman" w:hAnsi="Times New Roman" w:cs="Times New Roman"/>
          <w:color w:val="000000" w:themeColor="text1"/>
          <w:sz w:val="20"/>
          <w:szCs w:val="20"/>
        </w:rPr>
        <w:t xml:space="preserve">, </w:t>
      </w:r>
      <w:r w:rsidRPr="00B424B5">
        <w:rPr>
          <w:rFonts w:ascii="Times New Roman" w:hAnsi="Times New Roman" w:cs="Times New Roman"/>
          <w:color w:val="000000" w:themeColor="text1"/>
          <w:sz w:val="20"/>
          <w:szCs w:val="20"/>
        </w:rPr>
        <w:t>and 1.7×10</w:t>
      </w:r>
      <w:r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1</w:t>
      </w:r>
      <w:r w:rsidR="00676F80"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s, as predicted by the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 xml:space="preserve">erative model. The competitive growth observed among multiple dendrites originated from a single </w:t>
      </w:r>
      <w:r w:rsidR="000A1336" w:rsidRPr="00B424B5">
        <w:rPr>
          <w:rFonts w:ascii="Times New Roman" w:hAnsi="Times New Roman" w:cs="Times New Roman"/>
          <w:bCs/>
          <w:sz w:val="20"/>
          <w:szCs w:val="20"/>
        </w:rPr>
        <w:t>fcc</w:t>
      </w:r>
      <w:r w:rsidR="003769FF"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 xml:space="preserve">seed. The growth of </w:t>
      </w:r>
      <w:r w:rsidRPr="00B424B5">
        <w:rPr>
          <w:rFonts w:ascii="Times New Roman" w:hAnsi="Times New Roman" w:cs="Times New Roman"/>
          <w:color w:val="000000"/>
          <w:sz w:val="20"/>
          <w:szCs w:val="20"/>
        </w:rPr>
        <w:t xml:space="preserve">dendrite arms </w:t>
      </w:r>
      <w:r w:rsidRPr="00B424B5">
        <w:rPr>
          <w:rFonts w:ascii="Times New Roman" w:hAnsi="Times New Roman" w:cs="Times New Roman"/>
          <w:bCs/>
          <w:sz w:val="20"/>
          <w:szCs w:val="20"/>
        </w:rPr>
        <w:t xml:space="preserve">was inhibited when they </w:t>
      </w:r>
      <w:r w:rsidRPr="00B424B5">
        <w:rPr>
          <w:rFonts w:ascii="Times New Roman" w:hAnsi="Times New Roman" w:cs="Times New Roman"/>
          <w:color w:val="000000" w:themeColor="text1"/>
          <w:sz w:val="20"/>
          <w:szCs w:val="20"/>
        </w:rPr>
        <w:t xml:space="preserve">were </w:t>
      </w:r>
      <w:r w:rsidRPr="00B424B5">
        <w:rPr>
          <w:rFonts w:ascii="Times New Roman" w:hAnsi="Times New Roman" w:cs="Times New Roman"/>
          <w:bCs/>
          <w:sz w:val="20"/>
          <w:szCs w:val="20"/>
        </w:rPr>
        <w:t xml:space="preserve">in </w:t>
      </w:r>
      <w:r w:rsidRPr="00B424B5">
        <w:rPr>
          <w:rFonts w:ascii="Times New Roman" w:hAnsi="Times New Roman" w:cs="Times New Roman"/>
          <w:color w:val="000000" w:themeColor="text1"/>
          <w:sz w:val="20"/>
          <w:szCs w:val="20"/>
        </w:rPr>
        <w:t xml:space="preserve">close </w:t>
      </w:r>
      <w:r w:rsidRPr="00B424B5">
        <w:rPr>
          <w:rFonts w:ascii="Times New Roman" w:hAnsi="Times New Roman" w:cs="Times New Roman"/>
          <w:bCs/>
          <w:sz w:val="20"/>
          <w:szCs w:val="20"/>
        </w:rPr>
        <w:t>proximity</w:t>
      </w:r>
      <w:r w:rsidRPr="00B424B5">
        <w:rPr>
          <w:rFonts w:ascii="Times New Roman" w:hAnsi="Times New Roman" w:cs="Times New Roman"/>
          <w:color w:val="000000" w:themeColor="text1"/>
          <w:sz w:val="20"/>
          <w:szCs w:val="20"/>
        </w:rPr>
        <w:t>, whereas secondary arms developed</w:t>
      </w:r>
      <w:r w:rsidRPr="00B424B5">
        <w:rPr>
          <w:rFonts w:ascii="Times New Roman" w:hAnsi="Times New Roman" w:cs="Times New Roman"/>
          <w:bCs/>
          <w:sz w:val="20"/>
          <w:szCs w:val="20"/>
        </w:rPr>
        <w:t xml:space="preserve"> when the arms were more sparsely distributed.</w:t>
      </w:r>
      <w:r w:rsidRPr="00B424B5">
        <w:rPr>
          <w:rFonts w:ascii="Times New Roman" w:hAnsi="Times New Roman" w:cs="Times New Roman"/>
          <w:color w:val="000000" w:themeColor="text1"/>
          <w:sz w:val="20"/>
          <w:szCs w:val="20"/>
        </w:rPr>
        <w:t xml:space="preserve"> </w:t>
      </w:r>
      <w:r w:rsidR="003769FF" w:rsidRPr="00B424B5">
        <w:rPr>
          <w:rFonts w:ascii="Times New Roman" w:hAnsi="Times New Roman" w:cs="Times New Roman"/>
          <w:bCs/>
          <w:sz w:val="20"/>
          <w:szCs w:val="20"/>
        </w:rPr>
        <w:t>The 3D simulation quantified discrepancies between the iterative and n</w:t>
      </w:r>
      <w:r w:rsidR="00E930C6" w:rsidRPr="00B424B5">
        <w:rPr>
          <w:rFonts w:ascii="Times New Roman" w:hAnsi="Times New Roman" w:cs="Times New Roman"/>
          <w:bCs/>
          <w:sz w:val="20"/>
          <w:szCs w:val="20"/>
        </w:rPr>
        <w:t>onit</w:t>
      </w:r>
      <w:r w:rsidR="003769FF" w:rsidRPr="00B424B5">
        <w:rPr>
          <w:rFonts w:ascii="Times New Roman" w:hAnsi="Times New Roman" w:cs="Times New Roman"/>
          <w:bCs/>
          <w:sz w:val="20"/>
          <w:szCs w:val="20"/>
        </w:rPr>
        <w:t>erative models</w:t>
      </w:r>
      <w:r w:rsidRPr="00B424B5">
        <w:rPr>
          <w:rFonts w:ascii="Times New Roman" w:hAnsi="Times New Roman" w:cs="Times New Roman"/>
          <w:bCs/>
          <w:sz w:val="20"/>
          <w:szCs w:val="20"/>
        </w:rPr>
        <w:t xml:space="preserve"> using Eq</w:t>
      </w:r>
      <w:r w:rsidR="009660AF" w:rsidRPr="00B424B5">
        <w:rPr>
          <w:rFonts w:ascii="Times New Roman" w:hAnsi="Times New Roman" w:cs="Times New Roman"/>
          <w:bCs/>
          <w:sz w:val="20"/>
          <w:szCs w:val="20"/>
        </w:rPr>
        <w:t>.</w:t>
      </w:r>
      <w:r w:rsidRPr="00B424B5">
        <w:rPr>
          <w:rFonts w:ascii="Times New Roman" w:hAnsi="Times New Roman" w:cs="Times New Roman"/>
          <w:bCs/>
          <w:sz w:val="20"/>
          <w:szCs w:val="20"/>
        </w:rPr>
        <w:t xml:space="preserve"> (</w:t>
      </w:r>
      <w:r w:rsidR="00277933">
        <w:rPr>
          <w:rFonts w:ascii="Times New Roman" w:hAnsi="Times New Roman" w:cs="Times New Roman" w:hint="eastAsia"/>
          <w:bCs/>
          <w:sz w:val="20"/>
          <w:szCs w:val="20"/>
        </w:rPr>
        <w:t>37</w:t>
      </w:r>
      <w:r w:rsidRPr="00B424B5">
        <w:rPr>
          <w:rFonts w:ascii="Times New Roman" w:hAnsi="Times New Roman" w:cs="Times New Roman"/>
          <w:bCs/>
          <w:sz w:val="20"/>
          <w:szCs w:val="20"/>
        </w:rPr>
        <w:t>). Throughout the simulation, the observed errors did not exceed 1.9</w:t>
      </w:r>
      <w:r w:rsidRPr="00B424B5">
        <w:rPr>
          <w:rFonts w:ascii="Times New Roman" w:hAnsi="Times New Roman" w:cs="Times New Roman"/>
          <w:color w:val="000000" w:themeColor="text1"/>
          <w:sz w:val="20"/>
          <w:szCs w:val="20"/>
        </w:rPr>
        <w:t>×10</w:t>
      </w:r>
      <w:r w:rsidR="001423A7" w:rsidRPr="00B424B5">
        <w:rPr>
          <w:rFonts w:ascii="Times New Roman" w:hAnsi="Times New Roman" w:cs="Times New Roman"/>
          <w:bCs/>
          <w:color w:val="000000" w:themeColor="text1"/>
          <w:sz w:val="20"/>
          <w:szCs w:val="20"/>
          <w:vertAlign w:val="superscript"/>
        </w:rPr>
        <w:t>-</w:t>
      </w:r>
      <w:r w:rsidRPr="00B424B5">
        <w:rPr>
          <w:rFonts w:ascii="Times New Roman" w:hAnsi="Times New Roman" w:cs="Times New Roman"/>
          <w:color w:val="000000" w:themeColor="text1"/>
          <w:sz w:val="20"/>
          <w:szCs w:val="20"/>
          <w:vertAlign w:val="superscript"/>
        </w:rPr>
        <w:t>3</w:t>
      </w:r>
      <w:r w:rsidR="001423A7" w:rsidRPr="00B424B5">
        <w:rPr>
          <w:rFonts w:ascii="Times New Roman" w:hAnsi="Times New Roman" w:cs="Times New Roman"/>
          <w:bCs/>
          <w:sz w:val="20"/>
          <w:szCs w:val="20"/>
        </w:rPr>
        <w:t>.</w:t>
      </w:r>
      <w:r w:rsidR="002647D0"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 xml:space="preserve">The increased error </w:t>
      </w:r>
      <w:r w:rsidR="003769FF" w:rsidRPr="00B424B5">
        <w:rPr>
          <w:rFonts w:ascii="Times New Roman" w:hAnsi="Times New Roman" w:cs="Times New Roman"/>
          <w:bCs/>
          <w:sz w:val="20"/>
          <w:szCs w:val="20"/>
        </w:rPr>
        <w:t>compared</w:t>
      </w:r>
      <w:r w:rsidRPr="00B424B5">
        <w:rPr>
          <w:rFonts w:ascii="Times New Roman" w:hAnsi="Times New Roman" w:cs="Times New Roman"/>
          <w:bCs/>
          <w:sz w:val="20"/>
          <w:szCs w:val="20"/>
        </w:rPr>
        <w:t xml:space="preserve"> to 2D simulations </w:t>
      </w:r>
      <w:r w:rsidR="007D0C64" w:rsidRPr="00B424B5">
        <w:rPr>
          <w:rFonts w:ascii="Times New Roman" w:hAnsi="Times New Roman" w:cs="Times New Roman"/>
          <w:bCs/>
          <w:sz w:val="20"/>
          <w:szCs w:val="20"/>
        </w:rPr>
        <w:t>could be</w:t>
      </w:r>
      <w:r w:rsidRPr="00B424B5">
        <w:rPr>
          <w:rFonts w:ascii="Times New Roman" w:hAnsi="Times New Roman" w:cs="Times New Roman"/>
          <w:bCs/>
          <w:sz w:val="20"/>
          <w:szCs w:val="20"/>
        </w:rPr>
        <w:t xml:space="preserve"> attributed to the synergistic effect of secondary arm growth and stochastic noise in the driving force for phase-field evolution, yet this error remained negligibly small.</w:t>
      </w:r>
    </w:p>
    <w:p w14:paraId="07C149CD" w14:textId="234B244B" w:rsidR="00DB08CD" w:rsidRPr="00B424B5" w:rsidRDefault="00CA4202" w:rsidP="0043725D">
      <w:pPr>
        <w:ind w:firstLineChars="100" w:firstLine="200"/>
        <w:rPr>
          <w:rFonts w:ascii="Times New Roman" w:hAnsi="Times New Roman" w:cs="Times New Roman"/>
          <w:color w:val="000000"/>
          <w:sz w:val="20"/>
          <w:szCs w:val="20"/>
        </w:rPr>
      </w:pPr>
      <w:r w:rsidRPr="00B424B5">
        <w:rPr>
          <w:rFonts w:ascii="Times New Roman" w:hAnsi="Times New Roman" w:cs="Times New Roman"/>
          <w:color w:val="000000" w:themeColor="text1"/>
          <w:sz w:val="20"/>
          <w:szCs w:val="20"/>
        </w:rPr>
        <w:t xml:space="preserve">Table VIII </w:t>
      </w:r>
      <w:r w:rsidRPr="00B424B5">
        <w:rPr>
          <w:rFonts w:ascii="Times New Roman" w:hAnsi="Times New Roman" w:cs="Times New Roman"/>
          <w:bCs/>
          <w:sz w:val="20"/>
          <w:szCs w:val="20"/>
        </w:rPr>
        <w:t>outlines the</w:t>
      </w:r>
      <w:r w:rsidRPr="00B424B5">
        <w:rPr>
          <w:rFonts w:ascii="Times New Roman" w:hAnsi="Times New Roman" w:cs="Times New Roman"/>
          <w:color w:val="000000" w:themeColor="text1"/>
          <w:sz w:val="20"/>
          <w:szCs w:val="20"/>
        </w:rPr>
        <w:t xml:space="preserve"> computational </w:t>
      </w:r>
      <w:r w:rsidRPr="00B424B5">
        <w:rPr>
          <w:rFonts w:ascii="Times New Roman" w:hAnsi="Times New Roman" w:cs="Times New Roman"/>
          <w:bCs/>
          <w:sz w:val="20"/>
          <w:szCs w:val="20"/>
        </w:rPr>
        <w:t>times</w:t>
      </w:r>
      <w:r w:rsidRPr="00B424B5">
        <w:rPr>
          <w:rFonts w:ascii="Times New Roman" w:hAnsi="Times New Roman" w:cs="Times New Roman"/>
          <w:color w:val="000000" w:themeColor="text1"/>
          <w:sz w:val="20"/>
          <w:szCs w:val="20"/>
        </w:rPr>
        <w:t xml:space="preserve"> for each simulation. </w:t>
      </w:r>
      <w:r w:rsidRPr="00B424B5">
        <w:rPr>
          <w:rFonts w:ascii="Times New Roman" w:hAnsi="Times New Roman" w:cs="Times New Roman"/>
          <w:bCs/>
          <w:sz w:val="20"/>
          <w:szCs w:val="20"/>
        </w:rPr>
        <w:t>The</w:t>
      </w:r>
      <w:r w:rsidRPr="00B424B5">
        <w:rPr>
          <w:rFonts w:ascii="Times New Roman" w:hAnsi="Times New Roman" w:cs="Times New Roman"/>
          <w:color w:val="000000" w:themeColor="text1"/>
          <w:sz w:val="20"/>
          <w:szCs w:val="20"/>
        </w:rPr>
        <w:t xml:space="preserve"> 3D simulations</w:t>
      </w:r>
      <w:r w:rsidRPr="00B424B5">
        <w:rPr>
          <w:rFonts w:ascii="Times New Roman" w:hAnsi="Times New Roman" w:cs="Times New Roman"/>
          <w:bCs/>
          <w:sz w:val="20"/>
          <w:szCs w:val="20"/>
        </w:rPr>
        <w:t xml:space="preserve"> required relatively</w:t>
      </w:r>
      <w:r w:rsidRPr="00B424B5">
        <w:rPr>
          <w:rFonts w:ascii="Times New Roman" w:hAnsi="Times New Roman" w:cs="Times New Roman"/>
          <w:color w:val="000000" w:themeColor="text1"/>
          <w:sz w:val="20"/>
          <w:szCs w:val="20"/>
        </w:rPr>
        <w:t xml:space="preserve"> short </w:t>
      </w:r>
      <w:r w:rsidRPr="00B424B5">
        <w:rPr>
          <w:rFonts w:ascii="Times New Roman" w:hAnsi="Times New Roman" w:cs="Times New Roman"/>
          <w:bCs/>
          <w:sz w:val="20"/>
          <w:szCs w:val="20"/>
        </w:rPr>
        <w:t>durations</w:t>
      </w:r>
      <w:r w:rsidRPr="00B424B5">
        <w:rPr>
          <w:rFonts w:ascii="Times New Roman" w:hAnsi="Times New Roman" w:cs="Times New Roman"/>
          <w:color w:val="000000" w:themeColor="text1"/>
          <w:sz w:val="20"/>
          <w:szCs w:val="20"/>
        </w:rPr>
        <w:t xml:space="preserve"> of 159.1 </w:t>
      </w:r>
      <w:r w:rsidRPr="00B424B5">
        <w:rPr>
          <w:rFonts w:ascii="Times New Roman" w:hAnsi="Times New Roman" w:cs="Times New Roman"/>
          <w:bCs/>
          <w:sz w:val="20"/>
          <w:szCs w:val="20"/>
        </w:rPr>
        <w:t>min for the</w:t>
      </w:r>
      <w:r w:rsidRPr="00B424B5">
        <w:rPr>
          <w:rFonts w:ascii="Times New Roman" w:hAnsi="Times New Roman" w:cs="Times New Roman"/>
          <w:color w:val="000000" w:themeColor="text1"/>
          <w:sz w:val="20"/>
          <w:szCs w:val="20"/>
        </w:rPr>
        <w:t xml:space="preserve"> iterative model and 53.3 </w:t>
      </w:r>
      <w:r w:rsidRPr="00B424B5">
        <w:rPr>
          <w:rFonts w:ascii="Times New Roman" w:hAnsi="Times New Roman" w:cs="Times New Roman"/>
          <w:bCs/>
          <w:sz w:val="20"/>
          <w:szCs w:val="20"/>
        </w:rPr>
        <w:t>min for the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w:t>
      </w:r>
      <w:r w:rsidRPr="00B424B5">
        <w:rPr>
          <w:rFonts w:ascii="Times New Roman" w:hAnsi="Times New Roman" w:cs="Times New Roman"/>
          <w:color w:val="000000" w:themeColor="text1"/>
          <w:sz w:val="20"/>
          <w:szCs w:val="20"/>
        </w:rPr>
        <w:t xml:space="preserve"> model. </w:t>
      </w:r>
      <w:r w:rsidRPr="00B424B5">
        <w:rPr>
          <w:rFonts w:ascii="Times New Roman" w:hAnsi="Times New Roman" w:cs="Times New Roman"/>
          <w:bCs/>
          <w:sz w:val="20"/>
          <w:szCs w:val="20"/>
        </w:rPr>
        <w:t>Across</w:t>
      </w:r>
      <w:r w:rsidRPr="00B424B5">
        <w:rPr>
          <w:rFonts w:ascii="Times New Roman" w:hAnsi="Times New Roman" w:cs="Times New Roman"/>
          <w:color w:val="000000" w:themeColor="text1"/>
          <w:sz w:val="20"/>
          <w:szCs w:val="20"/>
        </w:rPr>
        <w:t xml:space="preserve"> all simulations,</w:t>
      </w:r>
      <w:r w:rsidRPr="00B424B5">
        <w:rPr>
          <w:rFonts w:ascii="Times New Roman" w:hAnsi="Times New Roman" w:cs="Times New Roman"/>
          <w:color w:val="000000"/>
          <w:sz w:val="20"/>
          <w:szCs w:val="20"/>
        </w:rPr>
        <w:t xml:space="preserve"> </w:t>
      </w:r>
      <w:r w:rsidRPr="00B424B5">
        <w:rPr>
          <w:rFonts w:ascii="Times New Roman" w:hAnsi="Times New Roman" w:cs="Times New Roman"/>
          <w:bCs/>
          <w:sz w:val="20"/>
          <w:szCs w:val="20"/>
        </w:rPr>
        <w:t>the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w:t>
      </w:r>
      <w:r w:rsidRPr="00B424B5">
        <w:rPr>
          <w:rFonts w:ascii="Times New Roman" w:hAnsi="Times New Roman" w:cs="Times New Roman"/>
          <w:color w:val="000000"/>
          <w:sz w:val="20"/>
          <w:szCs w:val="20"/>
        </w:rPr>
        <w:t xml:space="preserve"> model </w:t>
      </w:r>
      <w:r w:rsidRPr="00B424B5">
        <w:rPr>
          <w:rFonts w:ascii="Times New Roman" w:hAnsi="Times New Roman" w:cs="Times New Roman"/>
          <w:bCs/>
          <w:sz w:val="20"/>
          <w:szCs w:val="20"/>
        </w:rPr>
        <w:t>demonstrated superior speed to the</w:t>
      </w:r>
      <w:r w:rsidRPr="00B424B5">
        <w:rPr>
          <w:rFonts w:ascii="Times New Roman" w:hAnsi="Times New Roman" w:cs="Times New Roman"/>
          <w:color w:val="000000" w:themeColor="text1"/>
          <w:sz w:val="20"/>
          <w:szCs w:val="20"/>
        </w:rPr>
        <w:t xml:space="preserve"> </w:t>
      </w:r>
      <w:r w:rsidRPr="00B424B5">
        <w:rPr>
          <w:rFonts w:ascii="Times New Roman" w:hAnsi="Times New Roman" w:cs="Times New Roman"/>
          <w:color w:val="000000"/>
          <w:sz w:val="20"/>
          <w:szCs w:val="20"/>
        </w:rPr>
        <w:t>iterative model</w:t>
      </w:r>
      <w:r w:rsidRPr="00B424B5">
        <w:rPr>
          <w:rFonts w:ascii="Times New Roman" w:hAnsi="Times New Roman" w:cs="Times New Roman"/>
          <w:color w:val="000000" w:themeColor="text1"/>
          <w:sz w:val="20"/>
          <w:szCs w:val="20"/>
        </w:rPr>
        <w:t xml:space="preserve">. </w:t>
      </w:r>
      <w:r w:rsidRPr="00B424B5">
        <w:rPr>
          <w:rFonts w:ascii="Times New Roman" w:hAnsi="Times New Roman" w:cs="Times New Roman"/>
          <w:bCs/>
          <w:sz w:val="20"/>
          <w:szCs w:val="20"/>
        </w:rPr>
        <w:t>This efficiency stems from the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 model's avoidance of</w:t>
      </w:r>
      <w:r w:rsidRPr="00B424B5">
        <w:rPr>
          <w:rFonts w:ascii="Times New Roman" w:hAnsi="Times New Roman" w:cs="Times New Roman"/>
          <w:color w:val="000000" w:themeColor="text1"/>
          <w:sz w:val="20"/>
          <w:szCs w:val="20"/>
        </w:rPr>
        <w:t xml:space="preserve"> convergence calculations with conditional branches, </w:t>
      </w:r>
      <w:r w:rsidRPr="00B424B5">
        <w:rPr>
          <w:rFonts w:ascii="Times New Roman" w:hAnsi="Times New Roman" w:cs="Times New Roman"/>
          <w:bCs/>
          <w:sz w:val="20"/>
          <w:szCs w:val="20"/>
        </w:rPr>
        <w:t xml:space="preserve">enabling more </w:t>
      </w:r>
      <w:r w:rsidRPr="00B424B5">
        <w:rPr>
          <w:rFonts w:ascii="Times New Roman" w:hAnsi="Times New Roman" w:cs="Times New Roman"/>
          <w:color w:val="000000" w:themeColor="text1"/>
          <w:sz w:val="20"/>
          <w:szCs w:val="20"/>
        </w:rPr>
        <w:t xml:space="preserve">efficient parallel </w:t>
      </w:r>
      <w:r w:rsidRPr="00B424B5">
        <w:rPr>
          <w:rFonts w:ascii="Times New Roman" w:hAnsi="Times New Roman" w:cs="Times New Roman"/>
          <w:bCs/>
          <w:sz w:val="20"/>
          <w:szCs w:val="20"/>
        </w:rPr>
        <w:t>computations</w:t>
      </w:r>
      <w:r w:rsidRPr="00B424B5">
        <w:rPr>
          <w:rFonts w:ascii="Times New Roman" w:hAnsi="Times New Roman" w:cs="Times New Roman"/>
          <w:color w:val="000000" w:themeColor="text1"/>
          <w:sz w:val="20"/>
          <w:szCs w:val="20"/>
        </w:rPr>
        <w:t xml:space="preserve"> by</w:t>
      </w:r>
      <w:r w:rsidRPr="00B424B5">
        <w:rPr>
          <w:rFonts w:ascii="Times New Roman" w:hAnsi="Times New Roman" w:cs="Times New Roman"/>
          <w:bCs/>
          <w:sz w:val="20"/>
          <w:szCs w:val="20"/>
        </w:rPr>
        <w:t xml:space="preserve"> the</w:t>
      </w:r>
      <w:r w:rsidRPr="00B424B5">
        <w:rPr>
          <w:rFonts w:ascii="Times New Roman" w:hAnsi="Times New Roman" w:cs="Times New Roman"/>
          <w:color w:val="000000" w:themeColor="text1"/>
          <w:sz w:val="20"/>
          <w:szCs w:val="20"/>
        </w:rPr>
        <w:t xml:space="preserve"> </w:t>
      </w:r>
      <w:r w:rsidRPr="00B424B5">
        <w:rPr>
          <w:rFonts w:ascii="Times New Roman" w:hAnsi="Times New Roman" w:cs="Times New Roman"/>
          <w:color w:val="000000"/>
          <w:sz w:val="20"/>
          <w:szCs w:val="20"/>
        </w:rPr>
        <w:t>GPU.</w:t>
      </w:r>
    </w:p>
    <w:p w14:paraId="05F51228" w14:textId="77777777" w:rsidR="0043725D" w:rsidRPr="00B424B5" w:rsidRDefault="0043725D" w:rsidP="0043725D">
      <w:pPr>
        <w:ind w:firstLineChars="100" w:firstLine="200"/>
        <w:rPr>
          <w:rFonts w:ascii="Times New Roman" w:hAnsi="Times New Roman" w:cs="Times New Roman"/>
          <w:color w:val="000000"/>
          <w:sz w:val="20"/>
          <w:szCs w:val="20"/>
        </w:rPr>
      </w:pPr>
    </w:p>
    <w:p w14:paraId="0B86B0E0" w14:textId="77777777" w:rsidR="00561B3C" w:rsidRPr="00B424B5" w:rsidRDefault="00CA4202" w:rsidP="00F73972">
      <w:pPr>
        <w:numPr>
          <w:ilvl w:val="0"/>
          <w:numId w:val="1"/>
        </w:numPr>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CONCLUSIONS</w:t>
      </w:r>
    </w:p>
    <w:p w14:paraId="27FAA107" w14:textId="10410E84" w:rsidR="00A8748D" w:rsidRPr="00B424B5" w:rsidRDefault="00CA4202" w:rsidP="00A8748D">
      <w:pPr>
        <w:ind w:firstLineChars="100" w:firstLine="200"/>
        <w:rPr>
          <w:rFonts w:ascii="Times New Roman" w:hAnsi="Times New Roman" w:cs="Times New Roman"/>
          <w:color w:val="000000"/>
          <w:sz w:val="20"/>
          <w:szCs w:val="20"/>
        </w:rPr>
      </w:pPr>
      <w:r w:rsidRPr="00B424B5">
        <w:rPr>
          <w:rFonts w:ascii="Times New Roman" w:hAnsi="Times New Roman" w:cs="Times New Roman"/>
          <w:bCs/>
          <w:sz w:val="20"/>
          <w:szCs w:val="20"/>
        </w:rPr>
        <w:t xml:space="preserve">We introduced a novel approach for </w:t>
      </w:r>
      <w:r w:rsidR="001D51FE" w:rsidRPr="00B424B5">
        <w:rPr>
          <w:rFonts w:ascii="Times New Roman" w:hAnsi="Times New Roman" w:cs="Times New Roman"/>
          <w:bCs/>
          <w:sz w:val="20"/>
          <w:szCs w:val="20"/>
        </w:rPr>
        <w:t xml:space="preserve">directly </w:t>
      </w:r>
      <w:r w:rsidR="00245436" w:rsidRPr="00B424B5">
        <w:rPr>
          <w:rFonts w:ascii="Times New Roman" w:hAnsi="Times New Roman" w:cs="Times New Roman"/>
          <w:bCs/>
          <w:sz w:val="20"/>
          <w:szCs w:val="20"/>
        </w:rPr>
        <w:t xml:space="preserve">coupling </w:t>
      </w:r>
      <w:r w:rsidRPr="00B424B5">
        <w:rPr>
          <w:rFonts w:ascii="Times New Roman" w:hAnsi="Times New Roman" w:cs="Times New Roman"/>
          <w:bCs/>
          <w:sz w:val="20"/>
          <w:szCs w:val="20"/>
        </w:rPr>
        <w:t>the CALPHAD database with phase-field modeling, deriving two</w:t>
      </w:r>
      <w:r w:rsidRPr="00B424B5">
        <w:rPr>
          <w:rFonts w:ascii="Times New Roman" w:hAnsi="Times New Roman" w:cs="Times New Roman"/>
          <w:color w:val="000000" w:themeColor="text1"/>
          <w:sz w:val="20"/>
          <w:szCs w:val="20"/>
        </w:rPr>
        <w:t xml:space="preserve"> models </w:t>
      </w:r>
      <w:r w:rsidRPr="00B424B5">
        <w:rPr>
          <w:rFonts w:ascii="Times New Roman" w:hAnsi="Times New Roman" w:cs="Times New Roman"/>
          <w:bCs/>
          <w:sz w:val="20"/>
          <w:szCs w:val="20"/>
        </w:rPr>
        <w:t xml:space="preserve">to ensure </w:t>
      </w:r>
      <w:r w:rsidRPr="00B424B5">
        <w:rPr>
          <w:rFonts w:ascii="Times New Roman" w:hAnsi="Times New Roman" w:cs="Times New Roman"/>
          <w:color w:val="000000" w:themeColor="text1"/>
          <w:sz w:val="20"/>
          <w:szCs w:val="20"/>
        </w:rPr>
        <w:t xml:space="preserve">equal diffusion potential </w:t>
      </w:r>
      <w:r w:rsidRPr="00B424B5">
        <w:rPr>
          <w:rFonts w:ascii="Times New Roman" w:hAnsi="Times New Roman" w:cs="Times New Roman"/>
          <w:bCs/>
          <w:sz w:val="20"/>
          <w:szCs w:val="20"/>
        </w:rPr>
        <w:t>conditions</w:t>
      </w:r>
      <w:r w:rsidRPr="00B424B5">
        <w:rPr>
          <w:rFonts w:ascii="Times New Roman" w:hAnsi="Times New Roman" w:cs="Times New Roman"/>
          <w:color w:val="000000" w:themeColor="text1"/>
          <w:sz w:val="20"/>
          <w:szCs w:val="20"/>
        </w:rPr>
        <w:t xml:space="preserve"> by </w:t>
      </w:r>
      <w:r w:rsidRPr="00B424B5">
        <w:rPr>
          <w:rFonts w:ascii="Times New Roman" w:hAnsi="Times New Roman" w:cs="Times New Roman"/>
          <w:bCs/>
          <w:sz w:val="20"/>
          <w:szCs w:val="20"/>
        </w:rPr>
        <w:t>adapting</w:t>
      </w:r>
      <w:r w:rsidRPr="00B424B5">
        <w:rPr>
          <w:rFonts w:ascii="Times New Roman" w:hAnsi="Times New Roman" w:cs="Times New Roman"/>
          <w:color w:val="000000" w:themeColor="text1"/>
          <w:sz w:val="20"/>
          <w:szCs w:val="20"/>
        </w:rPr>
        <w:t xml:space="preserve"> the governing equations of </w:t>
      </w:r>
      <w:r w:rsidRPr="00B424B5">
        <w:rPr>
          <w:rFonts w:ascii="Times New Roman" w:hAnsi="Times New Roman" w:cs="Times New Roman"/>
          <w:bCs/>
          <w:sz w:val="20"/>
          <w:szCs w:val="20"/>
        </w:rPr>
        <w:t xml:space="preserve">the </w:t>
      </w:r>
      <w:r w:rsidRPr="00B424B5">
        <w:rPr>
          <w:rFonts w:ascii="Times New Roman" w:hAnsi="Times New Roman" w:cs="Times New Roman"/>
          <w:color w:val="000000" w:themeColor="text1"/>
          <w:sz w:val="20"/>
          <w:szCs w:val="20"/>
        </w:rPr>
        <w:t>finite</w:t>
      </w:r>
      <w:r w:rsidRPr="00B424B5">
        <w:rPr>
          <w:rFonts w:ascii="Times New Roman" w:hAnsi="Times New Roman" w:cs="Times New Roman"/>
          <w:bCs/>
          <w:sz w:val="20"/>
          <w:szCs w:val="20"/>
        </w:rPr>
        <w:t>-</w:t>
      </w:r>
      <w:r w:rsidRPr="00B424B5">
        <w:rPr>
          <w:rFonts w:ascii="Times New Roman" w:hAnsi="Times New Roman" w:cs="Times New Roman"/>
          <w:color w:val="000000" w:themeColor="text1"/>
          <w:sz w:val="20"/>
          <w:szCs w:val="20"/>
        </w:rPr>
        <w:t xml:space="preserve">interface dissipation model. </w:t>
      </w:r>
      <w:r w:rsidR="00351650" w:rsidRPr="00B424B5">
        <w:rPr>
          <w:rFonts w:ascii="Times New Roman" w:hAnsi="Times New Roman" w:cs="Times New Roman"/>
          <w:color w:val="000000" w:themeColor="text1"/>
          <w:sz w:val="20"/>
          <w:szCs w:val="20"/>
        </w:rPr>
        <w:t>The iterative model utilizes convergence calculations to meet the equal diffusion potential condition</w:t>
      </w:r>
      <w:r w:rsidR="00352F11" w:rsidRPr="00B424B5">
        <w:rPr>
          <w:rFonts w:ascii="Times New Roman" w:hAnsi="Times New Roman" w:cs="Times New Roman"/>
          <w:color w:val="000000" w:themeColor="text1"/>
          <w:sz w:val="20"/>
          <w:szCs w:val="20"/>
        </w:rPr>
        <w:t>, whereas the n</w:t>
      </w:r>
      <w:r w:rsidR="00E930C6" w:rsidRPr="00B424B5">
        <w:rPr>
          <w:rFonts w:ascii="Times New Roman" w:hAnsi="Times New Roman" w:cs="Times New Roman"/>
          <w:color w:val="000000" w:themeColor="text1"/>
          <w:sz w:val="20"/>
          <w:szCs w:val="20"/>
        </w:rPr>
        <w:t>onit</w:t>
      </w:r>
      <w:r w:rsidR="00352F11" w:rsidRPr="00B424B5">
        <w:rPr>
          <w:rFonts w:ascii="Times New Roman" w:hAnsi="Times New Roman" w:cs="Times New Roman"/>
          <w:color w:val="000000" w:themeColor="text1"/>
          <w:sz w:val="20"/>
          <w:szCs w:val="20"/>
        </w:rPr>
        <w:t>erative model eliminate the need for such calculations.</w:t>
      </w:r>
      <w:r w:rsidRPr="00B424B5">
        <w:rPr>
          <w:rFonts w:ascii="Times New Roman" w:hAnsi="Times New Roman" w:cs="Times New Roman"/>
          <w:bCs/>
          <w:sz w:val="20"/>
          <w:szCs w:val="20"/>
        </w:rPr>
        <w:t xml:space="preserve"> Key characteristics of these newly developed models include </w:t>
      </w:r>
      <w:r w:rsidRPr="00B424B5">
        <w:rPr>
          <w:rFonts w:ascii="Times New Roman" w:hAnsi="Times New Roman" w:cs="Times New Roman"/>
          <w:color w:val="000000" w:themeColor="text1"/>
          <w:sz w:val="20"/>
          <w:szCs w:val="20"/>
        </w:rPr>
        <w:t xml:space="preserve">(i) </w:t>
      </w:r>
      <w:r w:rsidRPr="00B424B5">
        <w:rPr>
          <w:rFonts w:ascii="Times New Roman" w:hAnsi="Times New Roman" w:cs="Times New Roman"/>
          <w:bCs/>
          <w:sz w:val="20"/>
          <w:szCs w:val="20"/>
        </w:rPr>
        <w:t xml:space="preserve">the elimination of </w:t>
      </w:r>
      <w:r w:rsidRPr="00B424B5">
        <w:rPr>
          <w:rFonts w:ascii="Times New Roman" w:hAnsi="Times New Roman" w:cs="Times New Roman"/>
          <w:color w:val="000000" w:themeColor="text1"/>
          <w:sz w:val="20"/>
          <w:szCs w:val="20"/>
        </w:rPr>
        <w:t>preliminary calculations</w:t>
      </w:r>
      <w:r w:rsidR="00E9389C" w:rsidRPr="00B424B5">
        <w:rPr>
          <w:rFonts w:ascii="Times New Roman" w:hAnsi="Times New Roman" w:cs="Times New Roman"/>
          <w:bCs/>
          <w:color w:val="000000" w:themeColor="text1"/>
          <w:sz w:val="20"/>
          <w:szCs w:val="20"/>
        </w:rPr>
        <w:t>,</w:t>
      </w:r>
      <w:r w:rsidRPr="00B424B5">
        <w:rPr>
          <w:rFonts w:ascii="Times New Roman" w:hAnsi="Times New Roman" w:cs="Times New Roman"/>
          <w:color w:val="000000" w:themeColor="text1"/>
          <w:sz w:val="20"/>
          <w:szCs w:val="20"/>
        </w:rPr>
        <w:t xml:space="preserve"> (ii)</w:t>
      </w:r>
      <w:r w:rsidRPr="00B424B5">
        <w:rPr>
          <w:rFonts w:ascii="Times New Roman" w:hAnsi="Times New Roman" w:cs="Times New Roman"/>
          <w:bCs/>
          <w:sz w:val="20"/>
          <w:szCs w:val="20"/>
        </w:rPr>
        <w:t xml:space="preserve"> </w:t>
      </w:r>
      <w:r w:rsidRPr="00B424B5">
        <w:rPr>
          <w:rFonts w:ascii="Times New Roman" w:hAnsi="Times New Roman" w:cs="Times New Roman"/>
          <w:color w:val="000000" w:themeColor="text1"/>
          <w:sz w:val="20"/>
          <w:szCs w:val="20"/>
        </w:rPr>
        <w:t xml:space="preserve">the </w:t>
      </w:r>
      <w:r w:rsidRPr="00B424B5">
        <w:rPr>
          <w:rFonts w:ascii="Times New Roman" w:hAnsi="Times New Roman" w:cs="Times New Roman"/>
          <w:bCs/>
          <w:sz w:val="20"/>
          <w:szCs w:val="20"/>
        </w:rPr>
        <w:t xml:space="preserve">assurance of </w:t>
      </w:r>
      <w:r w:rsidRPr="00B424B5">
        <w:rPr>
          <w:rFonts w:ascii="Times New Roman" w:hAnsi="Times New Roman" w:cs="Times New Roman"/>
          <w:color w:val="000000" w:themeColor="text1"/>
          <w:sz w:val="20"/>
          <w:szCs w:val="20"/>
        </w:rPr>
        <w:t xml:space="preserve">equal diffusion potential </w:t>
      </w:r>
      <w:r w:rsidRPr="00B424B5">
        <w:rPr>
          <w:rFonts w:ascii="Times New Roman" w:hAnsi="Times New Roman" w:cs="Times New Roman"/>
          <w:bCs/>
          <w:sz w:val="20"/>
          <w:szCs w:val="20"/>
        </w:rPr>
        <w:t>conditions</w:t>
      </w:r>
      <w:r w:rsidR="00E9389C" w:rsidRPr="00B424B5">
        <w:rPr>
          <w:rFonts w:ascii="Times New Roman" w:hAnsi="Times New Roman" w:cs="Times New Roman"/>
          <w:bCs/>
          <w:sz w:val="20"/>
          <w:szCs w:val="20"/>
        </w:rPr>
        <w:t>,</w:t>
      </w:r>
      <w:r w:rsidRPr="00B424B5">
        <w:rPr>
          <w:rFonts w:ascii="Times New Roman" w:hAnsi="Times New Roman" w:cs="Times New Roman"/>
          <w:color w:val="000000" w:themeColor="text1"/>
          <w:sz w:val="20"/>
          <w:szCs w:val="20"/>
        </w:rPr>
        <w:t xml:space="preserve"> (iii) </w:t>
      </w:r>
      <w:r w:rsidRPr="00B424B5">
        <w:rPr>
          <w:rFonts w:ascii="Times New Roman" w:hAnsi="Times New Roman" w:cs="Times New Roman"/>
          <w:bCs/>
          <w:sz w:val="20"/>
          <w:szCs w:val="20"/>
        </w:rPr>
        <w:t xml:space="preserve">the ability to </w:t>
      </w:r>
      <w:r w:rsidRPr="00B424B5">
        <w:rPr>
          <w:rFonts w:ascii="Times New Roman" w:hAnsi="Times New Roman" w:cs="Times New Roman"/>
          <w:color w:val="000000" w:themeColor="text1"/>
          <w:sz w:val="20"/>
          <w:szCs w:val="20"/>
        </w:rPr>
        <w:t xml:space="preserve">directly </w:t>
      </w:r>
      <w:r w:rsidRPr="00B424B5">
        <w:rPr>
          <w:rFonts w:ascii="Times New Roman" w:hAnsi="Times New Roman" w:cs="Times New Roman"/>
          <w:bCs/>
          <w:sz w:val="20"/>
          <w:szCs w:val="20"/>
        </w:rPr>
        <w:t>apply</w:t>
      </w:r>
      <w:r w:rsidRPr="00B424B5">
        <w:rPr>
          <w:rFonts w:ascii="Times New Roman" w:hAnsi="Times New Roman" w:cs="Times New Roman"/>
          <w:color w:val="000000" w:themeColor="text1"/>
          <w:sz w:val="20"/>
          <w:szCs w:val="20"/>
        </w:rPr>
        <w:t xml:space="preserve"> CALPHAD functions</w:t>
      </w:r>
      <w:r w:rsidR="00E9389C" w:rsidRPr="00B424B5">
        <w:rPr>
          <w:rFonts w:ascii="Times New Roman" w:hAnsi="Times New Roman" w:cs="Times New Roman"/>
          <w:bCs/>
          <w:color w:val="000000" w:themeColor="text1"/>
          <w:sz w:val="20"/>
          <w:szCs w:val="20"/>
        </w:rPr>
        <w:t>,</w:t>
      </w:r>
      <w:r w:rsidRPr="00B424B5">
        <w:rPr>
          <w:rFonts w:ascii="Times New Roman" w:hAnsi="Times New Roman" w:cs="Times New Roman"/>
          <w:color w:val="000000" w:themeColor="text1"/>
          <w:sz w:val="20"/>
          <w:szCs w:val="20"/>
        </w:rPr>
        <w:t xml:space="preserve"> and (iv) </w:t>
      </w:r>
      <w:r w:rsidRPr="00B424B5">
        <w:rPr>
          <w:rFonts w:ascii="Times New Roman" w:hAnsi="Times New Roman" w:cs="Times New Roman"/>
          <w:bCs/>
          <w:sz w:val="20"/>
          <w:szCs w:val="20"/>
        </w:rPr>
        <w:t xml:space="preserve">the absence of </w:t>
      </w:r>
      <w:r w:rsidRPr="00B424B5">
        <w:rPr>
          <w:rFonts w:ascii="Times New Roman" w:hAnsi="Times New Roman" w:cs="Times New Roman"/>
          <w:color w:val="000000" w:themeColor="text1"/>
          <w:sz w:val="20"/>
          <w:szCs w:val="20"/>
        </w:rPr>
        <w:t>additional parameters</w:t>
      </w:r>
      <w:r w:rsidRPr="00B424B5">
        <w:rPr>
          <w:rFonts w:ascii="Times New Roman" w:hAnsi="Times New Roman" w:cs="Times New Roman"/>
          <w:bCs/>
          <w:sz w:val="20"/>
          <w:szCs w:val="20"/>
        </w:rPr>
        <w:t>,</w:t>
      </w:r>
      <w:r w:rsidRPr="00B424B5">
        <w:rPr>
          <w:rFonts w:ascii="Times New Roman" w:hAnsi="Times New Roman" w:cs="Times New Roman"/>
          <w:color w:val="000000"/>
          <w:sz w:val="20"/>
          <w:szCs w:val="20"/>
        </w:rPr>
        <w:t xml:space="preserve"> such as interface permeability in </w:t>
      </w:r>
      <w:r w:rsidRPr="00B424B5">
        <w:rPr>
          <w:rFonts w:ascii="Times New Roman" w:hAnsi="Times New Roman" w:cs="Times New Roman"/>
          <w:bCs/>
          <w:sz w:val="20"/>
          <w:szCs w:val="20"/>
        </w:rPr>
        <w:t xml:space="preserve">the </w:t>
      </w:r>
      <w:r w:rsidR="009477BF" w:rsidRPr="00B424B5">
        <w:rPr>
          <w:rFonts w:ascii="Times New Roman" w:hAnsi="Times New Roman" w:cs="Times New Roman"/>
          <w:color w:val="000000"/>
          <w:sz w:val="20"/>
          <w:szCs w:val="20"/>
        </w:rPr>
        <w:t>FID</w:t>
      </w:r>
      <w:r w:rsidRPr="00B424B5">
        <w:rPr>
          <w:rFonts w:ascii="Times New Roman" w:hAnsi="Times New Roman" w:cs="Times New Roman"/>
          <w:color w:val="000000"/>
          <w:sz w:val="20"/>
          <w:szCs w:val="20"/>
        </w:rPr>
        <w:t xml:space="preserve"> model and recalculation intervals in </w:t>
      </w:r>
      <w:r w:rsidRPr="00B424B5">
        <w:rPr>
          <w:rFonts w:ascii="Times New Roman" w:hAnsi="Times New Roman" w:cs="Times New Roman"/>
          <w:bCs/>
          <w:sz w:val="20"/>
          <w:szCs w:val="20"/>
        </w:rPr>
        <w:t xml:space="preserve">the </w:t>
      </w:r>
      <w:r w:rsidRPr="00B424B5">
        <w:rPr>
          <w:rFonts w:ascii="Times New Roman" w:hAnsi="Times New Roman" w:cs="Times New Roman"/>
          <w:color w:val="000000"/>
          <w:sz w:val="20"/>
          <w:szCs w:val="20"/>
        </w:rPr>
        <w:t>extrapolation method.</w:t>
      </w:r>
    </w:p>
    <w:p w14:paraId="641E82B1" w14:textId="05C8A36C" w:rsidR="00835DEC" w:rsidRPr="00B424B5" w:rsidRDefault="00CA4202" w:rsidP="00F73972">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To validate the computational accuracy and efficiency of these models, case studies were performed focusing on the solidification processes in Ag-Cu-Sn and Ni-Al-Cr systems. The findings from these studies are summarized below.</w:t>
      </w:r>
    </w:p>
    <w:p w14:paraId="743A1E75" w14:textId="0382070D" w:rsidR="00B70DE7" w:rsidRPr="00B424B5" w:rsidRDefault="00CA4202" w:rsidP="005417AA">
      <w:pPr>
        <w:pStyle w:val="a9"/>
        <w:numPr>
          <w:ilvl w:val="0"/>
          <w:numId w:val="31"/>
        </w:numPr>
        <w:ind w:left="360"/>
        <w:contextualSpacing w:val="0"/>
        <w:rPr>
          <w:rFonts w:ascii="Times New Roman" w:hAnsi="Times New Roman" w:cs="Times New Roman"/>
          <w:bCs/>
          <w:sz w:val="20"/>
          <w:szCs w:val="20"/>
        </w:rPr>
      </w:pPr>
      <w:r w:rsidRPr="00B424B5">
        <w:rPr>
          <w:rFonts w:ascii="Times New Roman" w:hAnsi="Times New Roman" w:cs="Times New Roman"/>
          <w:bCs/>
          <w:sz w:val="20"/>
          <w:szCs w:val="20"/>
        </w:rPr>
        <w:t>The iterative and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 models effectively replicated the Gibbs-Thomson effect</w:t>
      </w:r>
      <w:r w:rsidR="00E06D24" w:rsidRPr="00B424B5">
        <w:rPr>
          <w:rFonts w:ascii="Times New Roman" w:hAnsi="Times New Roman" w:cs="Times New Roman"/>
          <w:bCs/>
          <w:sz w:val="20"/>
          <w:szCs w:val="20"/>
        </w:rPr>
        <w:t>.</w:t>
      </w:r>
    </w:p>
    <w:p w14:paraId="2BBD3007" w14:textId="77777777" w:rsidR="005A053E" w:rsidRPr="00B424B5" w:rsidRDefault="00CA4202" w:rsidP="005A053E">
      <w:pPr>
        <w:pStyle w:val="a9"/>
        <w:numPr>
          <w:ilvl w:val="0"/>
          <w:numId w:val="31"/>
        </w:numPr>
        <w:ind w:left="360"/>
        <w:contextualSpacing w:val="0"/>
        <w:rPr>
          <w:rFonts w:ascii="Times New Roman" w:hAnsi="Times New Roman" w:cs="Times New Roman"/>
          <w:bCs/>
          <w:sz w:val="20"/>
          <w:szCs w:val="20"/>
        </w:rPr>
      </w:pPr>
      <w:r w:rsidRPr="00B424B5">
        <w:rPr>
          <w:rFonts w:ascii="Times New Roman" w:hAnsi="Times New Roman" w:cs="Times New Roman"/>
          <w:bCs/>
          <w:sz w:val="20"/>
          <w:szCs w:val="20"/>
        </w:rPr>
        <w:t xml:space="preserve">The results of </w:t>
      </w:r>
      <w:r w:rsidRPr="00B424B5">
        <w:rPr>
          <w:rFonts w:ascii="Times New Roman" w:eastAsia="游明朝" w:hAnsi="Times New Roman" w:cs="Times New Roman"/>
          <w:bCs/>
          <w:sz w:val="20"/>
          <w:szCs w:val="20"/>
        </w:rPr>
        <w:t xml:space="preserve">the </w:t>
      </w:r>
      <w:r w:rsidRPr="00B424B5">
        <w:rPr>
          <w:rFonts w:ascii="Times New Roman" w:hAnsi="Times New Roman" w:cs="Times New Roman"/>
          <w:bCs/>
          <w:sz w:val="20"/>
          <w:szCs w:val="20"/>
        </w:rPr>
        <w:t xml:space="preserve">iterative and noniterative models were consistent with those of </w:t>
      </w:r>
      <w:r w:rsidRPr="00B424B5">
        <w:rPr>
          <w:rFonts w:ascii="Times New Roman" w:eastAsia="游明朝" w:hAnsi="Times New Roman" w:cs="Times New Roman"/>
          <w:bCs/>
          <w:sz w:val="20"/>
          <w:szCs w:val="20"/>
        </w:rPr>
        <w:t xml:space="preserve">the </w:t>
      </w:r>
      <w:r w:rsidR="009477BF" w:rsidRPr="00B424B5">
        <w:rPr>
          <w:rFonts w:ascii="Times New Roman" w:hAnsi="Times New Roman" w:cs="Times New Roman"/>
          <w:bCs/>
          <w:sz w:val="20"/>
          <w:szCs w:val="20"/>
        </w:rPr>
        <w:t>FID</w:t>
      </w:r>
      <w:r w:rsidRPr="00B424B5">
        <w:rPr>
          <w:rFonts w:ascii="Times New Roman" w:hAnsi="Times New Roman" w:cs="Times New Roman"/>
          <w:bCs/>
          <w:sz w:val="20"/>
          <w:szCs w:val="20"/>
        </w:rPr>
        <w:t xml:space="preserve"> model</w:t>
      </w:r>
      <w:r w:rsidRPr="00B424B5">
        <w:rPr>
          <w:rFonts w:ascii="Times New Roman" w:eastAsia="游明朝" w:hAnsi="Times New Roman" w:cs="Times New Roman"/>
          <w:bCs/>
          <w:sz w:val="20"/>
          <w:szCs w:val="20"/>
        </w:rPr>
        <w:t xml:space="preserve">, </w:t>
      </w:r>
      <w:r w:rsidRPr="00B424B5">
        <w:rPr>
          <w:rFonts w:ascii="Times New Roman" w:hAnsi="Times New Roman" w:cs="Times New Roman"/>
          <w:bCs/>
          <w:sz w:val="20"/>
          <w:szCs w:val="20"/>
        </w:rPr>
        <w:t>with the highest interface permeabilities required for stable computation.</w:t>
      </w:r>
    </w:p>
    <w:p w14:paraId="52B145FF" w14:textId="438A34D0" w:rsidR="005A053E" w:rsidRPr="00B424B5" w:rsidRDefault="00CA4202" w:rsidP="005A053E">
      <w:pPr>
        <w:pStyle w:val="a9"/>
        <w:numPr>
          <w:ilvl w:val="0"/>
          <w:numId w:val="31"/>
        </w:numPr>
        <w:ind w:left="360"/>
        <w:contextualSpacing w:val="0"/>
        <w:rPr>
          <w:rFonts w:ascii="Times New Roman" w:hAnsi="Times New Roman" w:cs="Times New Roman"/>
          <w:bCs/>
          <w:sz w:val="20"/>
          <w:szCs w:val="20"/>
        </w:rPr>
      </w:pPr>
      <w:r w:rsidRPr="00B424B5">
        <w:rPr>
          <w:rFonts w:ascii="Times New Roman" w:hAnsi="Times New Roman" w:cs="Times New Roman"/>
          <w:bCs/>
          <w:sz w:val="20"/>
          <w:szCs w:val="20"/>
        </w:rPr>
        <w:t xml:space="preserve">The discrepancy in the fraction of the </w:t>
      </w:r>
      <w:r w:rsidR="000A1336" w:rsidRPr="00B424B5">
        <w:rPr>
          <w:rFonts w:ascii="Times New Roman" w:hAnsi="Times New Roman" w:cs="Times New Roman"/>
          <w:bCs/>
          <w:sz w:val="20"/>
          <w:szCs w:val="20"/>
        </w:rPr>
        <w:t>fcc</w:t>
      </w:r>
      <w:r w:rsidRPr="00B424B5">
        <w:rPr>
          <w:rFonts w:ascii="Times New Roman" w:hAnsi="Times New Roman" w:cs="Times New Roman"/>
          <w:bCs/>
          <w:sz w:val="20"/>
          <w:szCs w:val="20"/>
        </w:rPr>
        <w:t xml:space="preserve"> phase between the iterative and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 xml:space="preserve">erative models was negligible, indicating high accuracy in phase fraction predictions. Additionally, differences in the composition profiles between the models were not visually discernible, further attesting to their precision. Utilizing the </w:t>
      </w:r>
      <w:r w:rsidRPr="00B424B5">
        <w:rPr>
          <w:rFonts w:ascii="Times New Roman" w:hAnsi="Times New Roman" w:cs="Times New Roman"/>
          <w:color w:val="000000" w:themeColor="text1"/>
          <w:sz w:val="20"/>
          <w:szCs w:val="20"/>
        </w:rPr>
        <w:t>NVIDIA RTX A6000 GPU</w:t>
      </w:r>
      <w:r w:rsidRPr="00B424B5">
        <w:rPr>
          <w:rFonts w:ascii="Times New Roman" w:hAnsi="Times New Roman" w:cs="Times New Roman"/>
          <w:bCs/>
          <w:sz w:val="20"/>
          <w:szCs w:val="20"/>
        </w:rPr>
        <w:t xml:space="preserve">, the 3D dendrite growth simulation, encompassing steps on a 256×256×512 grid, was completed in 159.1 </w:t>
      </w:r>
      <w:r w:rsidR="00646E99" w:rsidRPr="00B424B5">
        <w:rPr>
          <w:rFonts w:ascii="Times New Roman" w:hAnsi="Times New Roman" w:cs="Times New Roman"/>
          <w:sz w:val="20"/>
          <w:szCs w:val="20"/>
        </w:rPr>
        <w:t>min</w:t>
      </w:r>
      <w:r w:rsidRPr="00B424B5">
        <w:rPr>
          <w:rFonts w:ascii="Times New Roman" w:hAnsi="Times New Roman" w:cs="Times New Roman"/>
          <w:bCs/>
          <w:sz w:val="20"/>
          <w:szCs w:val="20"/>
        </w:rPr>
        <w:t xml:space="preserve"> and 53.3 </w:t>
      </w:r>
      <w:r w:rsidR="00646E99" w:rsidRPr="00B424B5">
        <w:rPr>
          <w:rFonts w:ascii="Times New Roman" w:hAnsi="Times New Roman" w:cs="Times New Roman"/>
          <w:sz w:val="20"/>
          <w:szCs w:val="20"/>
        </w:rPr>
        <w:t>min</w:t>
      </w:r>
      <w:r w:rsidRPr="00B424B5">
        <w:rPr>
          <w:rFonts w:ascii="Times New Roman" w:hAnsi="Times New Roman" w:cs="Times New Roman"/>
          <w:bCs/>
          <w:sz w:val="20"/>
          <w:szCs w:val="20"/>
        </w:rPr>
        <w:t xml:space="preserve"> by the iterative and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 models, respectively</w:t>
      </w:r>
      <w:r w:rsidRPr="00B424B5">
        <w:rPr>
          <w:rFonts w:ascii="Times New Roman" w:hAnsi="Times New Roman" w:cs="Times New Roman"/>
          <w:color w:val="000000" w:themeColor="text1"/>
          <w:sz w:val="20"/>
          <w:szCs w:val="20"/>
        </w:rPr>
        <w:t>.</w:t>
      </w:r>
      <w:r w:rsidRPr="00B424B5">
        <w:rPr>
          <w:rFonts w:ascii="Times New Roman" w:hAnsi="Times New Roman" w:cs="Times New Roman"/>
          <w:bCs/>
          <w:sz w:val="20"/>
          <w:szCs w:val="20"/>
        </w:rPr>
        <w:t xml:space="preserve"> This showcases the significant computational efficiency of the n</w:t>
      </w:r>
      <w:r w:rsidR="00E930C6" w:rsidRPr="00B424B5">
        <w:rPr>
          <w:rFonts w:ascii="Times New Roman" w:hAnsi="Times New Roman" w:cs="Times New Roman"/>
          <w:bCs/>
          <w:sz w:val="20"/>
          <w:szCs w:val="20"/>
        </w:rPr>
        <w:t>onit</w:t>
      </w:r>
      <w:r w:rsidRPr="00B424B5">
        <w:rPr>
          <w:rFonts w:ascii="Times New Roman" w:hAnsi="Times New Roman" w:cs="Times New Roman"/>
          <w:bCs/>
          <w:sz w:val="20"/>
          <w:szCs w:val="20"/>
        </w:rPr>
        <w:t>erative model, attributed to its streamlined calculation process that bypasses the need for convergence calculations.</w:t>
      </w:r>
    </w:p>
    <w:p w14:paraId="068C67EA" w14:textId="13E8527D" w:rsidR="00561B3C" w:rsidRPr="00B424B5" w:rsidRDefault="00CA4202" w:rsidP="005A053E">
      <w:pPr>
        <w:ind w:firstLineChars="100" w:firstLine="200"/>
        <w:rPr>
          <w:rFonts w:ascii="Times New Roman" w:hAnsi="Times New Roman" w:cs="Times New Roman"/>
          <w:bCs/>
          <w:sz w:val="20"/>
          <w:szCs w:val="20"/>
        </w:rPr>
      </w:pPr>
      <w:r w:rsidRPr="00B424B5">
        <w:rPr>
          <w:rFonts w:ascii="Times New Roman" w:eastAsia="ＭＳ 明朝" w:hAnsi="Times New Roman" w:cs="Times New Roman"/>
          <w:bCs/>
          <w:sz w:val="20"/>
          <w:szCs w:val="20"/>
          <w14:ligatures w14:val="none"/>
        </w:rPr>
        <w:t xml:space="preserve">The model proposed in this study is applicable for substitutional solution phases wherein the free energy is assessed as a function of solute concentration and temperature, however, is not </w:t>
      </w:r>
      <w:r w:rsidR="00E30420" w:rsidRPr="00B424B5">
        <w:rPr>
          <w:rFonts w:ascii="Times New Roman" w:eastAsia="ＭＳ 明朝" w:hAnsi="Times New Roman" w:cs="Times New Roman"/>
          <w:bCs/>
          <w:sz w:val="20"/>
          <w:szCs w:val="20"/>
          <w14:ligatures w14:val="none"/>
        </w:rPr>
        <w:t>implementable</w:t>
      </w:r>
      <w:r w:rsidRPr="00B424B5">
        <w:rPr>
          <w:rFonts w:ascii="Times New Roman" w:eastAsia="ＭＳ 明朝" w:hAnsi="Times New Roman" w:cs="Times New Roman"/>
          <w:bCs/>
          <w:sz w:val="20"/>
          <w:szCs w:val="20"/>
          <w14:ligatures w14:val="none"/>
        </w:rPr>
        <w:t xml:space="preserve"> for intermetallic </w:t>
      </w:r>
      <w:r w:rsidRPr="00B424B5">
        <w:rPr>
          <w:rFonts w:ascii="Times New Roman" w:eastAsia="ＭＳ 明朝" w:hAnsi="Times New Roman" w:cs="Times New Roman"/>
          <w:bCs/>
          <w:sz w:val="20"/>
          <w:szCs w:val="20"/>
          <w14:ligatures w14:val="none"/>
        </w:rPr>
        <w:lastRenderedPageBreak/>
        <w:t xml:space="preserve">compounds and interstitial solute phases described by </w:t>
      </w:r>
      <w:r w:rsidR="00D727D7" w:rsidRPr="00B424B5">
        <w:rPr>
          <w:rFonts w:ascii="Times New Roman" w:eastAsia="ＭＳ 明朝" w:hAnsi="Times New Roman" w:cs="Times New Roman"/>
          <w:bCs/>
          <w:sz w:val="20"/>
          <w:szCs w:val="20"/>
          <w14:ligatures w14:val="none"/>
        </w:rPr>
        <w:t xml:space="preserve">CALPHAD </w:t>
      </w:r>
      <w:r w:rsidRPr="00B424B5">
        <w:rPr>
          <w:rFonts w:ascii="Times New Roman" w:eastAsia="ＭＳ 明朝" w:hAnsi="Times New Roman" w:cs="Times New Roman"/>
          <w:bCs/>
          <w:sz w:val="20"/>
          <w:szCs w:val="20"/>
          <w14:ligatures w14:val="none"/>
        </w:rPr>
        <w:t xml:space="preserve">sublattice </w:t>
      </w:r>
      <w:r w:rsidR="00D727D7" w:rsidRPr="00B424B5">
        <w:rPr>
          <w:rFonts w:ascii="Times New Roman" w:eastAsia="ＭＳ 明朝" w:hAnsi="Times New Roman" w:cs="Times New Roman"/>
          <w:bCs/>
          <w:sz w:val="20"/>
          <w:szCs w:val="20"/>
          <w14:ligatures w14:val="none"/>
        </w:rPr>
        <w:t>approach</w:t>
      </w:r>
      <w:r w:rsidRPr="00B424B5">
        <w:rPr>
          <w:rFonts w:ascii="Times New Roman" w:eastAsia="ＭＳ 明朝" w:hAnsi="Times New Roman" w:cs="Times New Roman"/>
          <w:bCs/>
          <w:sz w:val="20"/>
          <w:szCs w:val="20"/>
          <w14:ligatures w14:val="none"/>
        </w:rPr>
        <w:t>.</w:t>
      </w:r>
      <w:r w:rsidR="00FF5259" w:rsidRPr="00B424B5">
        <w:rPr>
          <w:rFonts w:ascii="Times New Roman" w:eastAsia="ＭＳ 明朝" w:hAnsi="Times New Roman" w:cs="Times New Roman"/>
          <w:bCs/>
          <w:sz w:val="20"/>
          <w:szCs w:val="20"/>
          <w14:ligatures w14:val="none"/>
        </w:rPr>
        <w:t xml:space="preserve"> </w:t>
      </w:r>
      <w:r w:rsidR="004637E9" w:rsidRPr="00B424B5">
        <w:rPr>
          <w:rFonts w:ascii="Times New Roman" w:eastAsia="ＭＳ 明朝" w:hAnsi="Times New Roman" w:cs="Times New Roman"/>
          <w:bCs/>
          <w:sz w:val="20"/>
          <w:szCs w:val="20"/>
          <w14:ligatures w14:val="none"/>
        </w:rPr>
        <w:t>Future work will address the extension of the model to CALPHAD sublattice approach.</w:t>
      </w:r>
    </w:p>
    <w:p w14:paraId="2DB9C78B" w14:textId="49D8AD59" w:rsidR="00357213" w:rsidRPr="00B424B5" w:rsidRDefault="00357213" w:rsidP="00F73972">
      <w:pPr>
        <w:rPr>
          <w:rFonts w:ascii="Times New Roman" w:eastAsia="ＭＳ 明朝" w:hAnsi="Times New Roman" w:cs="Times New Roman"/>
          <w:bCs/>
          <w:sz w:val="20"/>
          <w:szCs w:val="20"/>
          <w14:ligatures w14:val="none"/>
        </w:rPr>
      </w:pPr>
    </w:p>
    <w:p w14:paraId="50F33430" w14:textId="031C8729" w:rsidR="007F2C13" w:rsidRPr="00B424B5" w:rsidRDefault="00CA4202" w:rsidP="006756D8">
      <w:pPr>
        <w:ind w:left="210"/>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APPENDIX</w:t>
      </w:r>
      <w:r w:rsidR="008E3742" w:rsidRPr="00B424B5">
        <w:rPr>
          <w:rFonts w:ascii="Times New Roman" w:eastAsia="ＭＳ 明朝" w:hAnsi="Times New Roman" w:cs="Times New Roman"/>
          <w:b/>
          <w:sz w:val="20"/>
          <w:szCs w:val="20"/>
          <w14:ligatures w14:val="none"/>
        </w:rPr>
        <w:t xml:space="preserve"> A</w:t>
      </w:r>
      <w:r w:rsidR="002254DB" w:rsidRPr="00B424B5">
        <w:rPr>
          <w:rFonts w:ascii="Times New Roman" w:eastAsia="ＭＳ 明朝" w:hAnsi="Times New Roman" w:cs="Times New Roman"/>
          <w:b/>
          <w:sz w:val="20"/>
          <w:szCs w:val="20"/>
          <w14:ligatures w14:val="none"/>
        </w:rPr>
        <w:t xml:space="preserve">: DETAILED DERIVATION OF </w:t>
      </w:r>
      <w:r w:rsidR="00346927" w:rsidRPr="00B424B5">
        <w:rPr>
          <w:rFonts w:ascii="Times New Roman" w:eastAsia="ＭＳ 明朝" w:hAnsi="Times New Roman" w:cs="Times New Roman"/>
          <w:b/>
          <w:sz w:val="20"/>
          <w:szCs w:val="20"/>
          <w14:ligatures w14:val="none"/>
        </w:rPr>
        <w:t>EQ. (15)</w:t>
      </w:r>
    </w:p>
    <w:p w14:paraId="6370F66E" w14:textId="18DFBAC7" w:rsidR="007053AE" w:rsidRPr="00B424B5" w:rsidRDefault="00CA4202" w:rsidP="006756D8">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In t</w:t>
      </w:r>
      <w:r w:rsidR="001578E9" w:rsidRPr="00B424B5">
        <w:rPr>
          <w:rFonts w:ascii="Times New Roman" w:hAnsi="Times New Roman" w:cs="Times New Roman"/>
          <w:bCs/>
          <w:sz w:val="20"/>
          <w:szCs w:val="20"/>
        </w:rPr>
        <w:t>his appendix</w:t>
      </w:r>
      <w:r w:rsidRPr="00B424B5">
        <w:rPr>
          <w:rFonts w:ascii="Times New Roman" w:hAnsi="Times New Roman" w:cs="Times New Roman"/>
          <w:bCs/>
          <w:sz w:val="20"/>
          <w:szCs w:val="20"/>
        </w:rPr>
        <w:t>,</w:t>
      </w:r>
      <w:r w:rsidR="00CA4236"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we show how Eq.</w:t>
      </w:r>
      <w:r w:rsidR="00206735" w:rsidRPr="00B424B5">
        <w:rPr>
          <w:rFonts w:ascii="Times New Roman" w:hAnsi="Times New Roman" w:cs="Times New Roman"/>
          <w:bCs/>
          <w:sz w:val="20"/>
          <w:szCs w:val="20"/>
        </w:rPr>
        <w:t xml:space="preserve"> </w:t>
      </w:r>
      <w:r w:rsidRPr="00B424B5">
        <w:rPr>
          <w:rFonts w:ascii="Times New Roman" w:hAnsi="Times New Roman" w:cs="Times New Roman"/>
          <w:bCs/>
          <w:sz w:val="20"/>
          <w:szCs w:val="20"/>
        </w:rPr>
        <w:t>(</w:t>
      </w:r>
      <w:r w:rsidR="00277933">
        <w:rPr>
          <w:rFonts w:ascii="Times New Roman" w:hAnsi="Times New Roman" w:cs="Times New Roman" w:hint="eastAsia"/>
          <w:bCs/>
          <w:sz w:val="20"/>
          <w:szCs w:val="20"/>
        </w:rPr>
        <w:t>15</w:t>
      </w:r>
      <w:r w:rsidRPr="00B424B5">
        <w:rPr>
          <w:rFonts w:ascii="Times New Roman" w:hAnsi="Times New Roman" w:cs="Times New Roman"/>
          <w:bCs/>
          <w:sz w:val="20"/>
          <w:szCs w:val="20"/>
        </w:rPr>
        <w:t>) is obtained from Eq. (</w:t>
      </w:r>
      <w:r w:rsidR="00277933">
        <w:rPr>
          <w:rFonts w:ascii="Times New Roman" w:hAnsi="Times New Roman" w:cs="Times New Roman" w:hint="eastAsia"/>
          <w:bCs/>
          <w:sz w:val="20"/>
          <w:szCs w:val="20"/>
        </w:rPr>
        <w:t>14</w:t>
      </w:r>
      <w:r w:rsidR="00607341" w:rsidRPr="00B424B5">
        <w:rPr>
          <w:rFonts w:ascii="Times New Roman" w:hAnsi="Times New Roman" w:cs="Times New Roman"/>
          <w:bCs/>
          <w:i/>
          <w:iCs/>
          <w:sz w:val="20"/>
          <w:szCs w:val="20"/>
        </w:rPr>
        <w:t>b</w:t>
      </w:r>
      <w:r w:rsidRPr="00B424B5">
        <w:rPr>
          <w:rFonts w:ascii="Times New Roman" w:hAnsi="Times New Roman" w:cs="Times New Roman"/>
          <w:bCs/>
          <w:sz w:val="20"/>
          <w:szCs w:val="20"/>
        </w:rPr>
        <w:t xml:space="preserve">) in </w:t>
      </w:r>
      <w:r w:rsidR="008F3132" w:rsidRPr="00B424B5">
        <w:rPr>
          <w:rFonts w:ascii="Times New Roman" w:hAnsi="Times New Roman" w:cs="Times New Roman"/>
          <w:bCs/>
          <w:sz w:val="20"/>
          <w:szCs w:val="20"/>
        </w:rPr>
        <w:t>S</w:t>
      </w:r>
      <w:r w:rsidR="000C1ADD" w:rsidRPr="00B424B5">
        <w:rPr>
          <w:rFonts w:ascii="Times New Roman" w:hAnsi="Times New Roman" w:cs="Times New Roman"/>
          <w:bCs/>
          <w:sz w:val="20"/>
          <w:szCs w:val="20"/>
        </w:rPr>
        <w:t>ection</w:t>
      </w:r>
      <w:r w:rsidRPr="00B424B5">
        <w:rPr>
          <w:rFonts w:ascii="Times New Roman" w:hAnsi="Times New Roman" w:cs="Times New Roman"/>
          <w:bCs/>
          <w:sz w:val="20"/>
          <w:szCs w:val="20"/>
        </w:rPr>
        <w:t xml:space="preserve"> III. Eqs. (</w:t>
      </w:r>
      <w:r w:rsidR="00277933">
        <w:rPr>
          <w:rFonts w:ascii="Times New Roman" w:hAnsi="Times New Roman" w:cs="Times New Roman" w:hint="eastAsia"/>
          <w:bCs/>
          <w:sz w:val="20"/>
          <w:szCs w:val="20"/>
        </w:rPr>
        <w:t>11</w:t>
      </w:r>
      <w:r w:rsidRPr="00B424B5">
        <w:rPr>
          <w:rFonts w:ascii="Times New Roman" w:hAnsi="Times New Roman" w:cs="Times New Roman"/>
          <w:bCs/>
          <w:sz w:val="20"/>
          <w:szCs w:val="20"/>
        </w:rPr>
        <w:t>) and (</w:t>
      </w:r>
      <w:r w:rsidR="00277933">
        <w:rPr>
          <w:rFonts w:ascii="Times New Roman" w:hAnsi="Times New Roman" w:cs="Times New Roman" w:hint="eastAsia"/>
          <w:bCs/>
          <w:sz w:val="20"/>
          <w:szCs w:val="20"/>
        </w:rPr>
        <w:t>12</w:t>
      </w:r>
      <w:r w:rsidRPr="00B424B5">
        <w:rPr>
          <w:rFonts w:ascii="Times New Roman" w:hAnsi="Times New Roman" w:cs="Times New Roman"/>
          <w:bCs/>
          <w:sz w:val="20"/>
          <w:szCs w:val="20"/>
        </w:rPr>
        <w:t>) yield the following equations:</w:t>
      </w:r>
    </w:p>
    <w:p w14:paraId="72FA5BE6" w14:textId="6F210F39" w:rsidR="00E93760" w:rsidRPr="00B424B5" w:rsidRDefault="00E93760" w:rsidP="006756D8">
      <w:pPr>
        <w:ind w:firstLineChars="100" w:firstLine="210"/>
        <w:rPr>
          <w:rFonts w:ascii="Times New Roman" w:hAnsi="Times New Roman" w:cs="Times New Roman"/>
        </w:rPr>
      </w:pPr>
      <w:r w:rsidRPr="00B424B5">
        <w:rPr>
          <w:rFonts w:ascii="Times New Roman" w:hAnsi="Times New Roman" w:cs="Times New Roman"/>
          <w:position w:val="-24"/>
        </w:rPr>
        <w:object w:dxaOrig="900" w:dyaOrig="660" w14:anchorId="41D3BD69">
          <v:shape id="_x0000_i1161" type="#_x0000_t75" style="width:45pt;height:33.4pt" o:ole="">
            <v:imagedata r:id="rId279" o:title=""/>
          </v:shape>
          <o:OLEObject Type="Embed" ProgID="Equation.DSMT4" ShapeID="_x0000_i1161" DrawAspect="Content" ObjectID="_1797928808" r:id="rId280"/>
        </w:object>
      </w:r>
      <w:r w:rsidRPr="00B424B5">
        <w:rPr>
          <w:rFonts w:ascii="Times New Roman" w:hAnsi="Times New Roman" w:cs="Times New Roman"/>
        </w:rPr>
        <w:t>, (A1)</w:t>
      </w:r>
    </w:p>
    <w:p w14:paraId="4FCB0E17" w14:textId="36780229" w:rsidR="00626453" w:rsidRPr="00B424B5" w:rsidRDefault="00626453" w:rsidP="006756D8">
      <w:pPr>
        <w:ind w:firstLineChars="100" w:firstLine="210"/>
        <w:rPr>
          <w:rFonts w:ascii="Times New Roman" w:hAnsi="Times New Roman" w:cs="Times New Roman"/>
          <w:bCs/>
          <w:sz w:val="20"/>
          <w:szCs w:val="20"/>
        </w:rPr>
      </w:pPr>
      <w:r w:rsidRPr="00B424B5">
        <w:rPr>
          <w:rFonts w:ascii="Times New Roman" w:hAnsi="Times New Roman" w:cs="Times New Roman"/>
          <w:position w:val="-24"/>
        </w:rPr>
        <w:object w:dxaOrig="1040" w:dyaOrig="680" w14:anchorId="13CDF3E3">
          <v:shape id="_x0000_i1162" type="#_x0000_t75" style="width:52.15pt;height:34.5pt" o:ole="">
            <v:imagedata r:id="rId281" o:title=""/>
          </v:shape>
          <o:OLEObject Type="Embed" ProgID="Equation.DSMT4" ShapeID="_x0000_i1162" DrawAspect="Content" ObjectID="_1797928809" r:id="rId282"/>
        </w:object>
      </w:r>
      <w:r w:rsidRPr="00B424B5">
        <w:rPr>
          <w:rFonts w:ascii="Times New Roman" w:hAnsi="Times New Roman" w:cs="Times New Roman"/>
        </w:rPr>
        <w:t>. (A2)</w:t>
      </w:r>
    </w:p>
    <w:p w14:paraId="38590081" w14:textId="6C9A5F57" w:rsidR="00045208" w:rsidRPr="00B424B5" w:rsidRDefault="00CA4202" w:rsidP="006756D8">
      <w:pPr>
        <w:rPr>
          <w:rFonts w:ascii="Times New Roman" w:hAnsi="Times New Roman" w:cs="Times New Roman"/>
          <w:bCs/>
          <w:sz w:val="20"/>
          <w:szCs w:val="20"/>
        </w:rPr>
      </w:pPr>
      <w:r w:rsidRPr="00B424B5">
        <w:rPr>
          <w:rFonts w:ascii="Times New Roman" w:hAnsi="Times New Roman" w:cs="Times New Roman"/>
          <w:bCs/>
          <w:sz w:val="20"/>
          <w:szCs w:val="20"/>
        </w:rPr>
        <w:t>Ignoring higher order</w:t>
      </w:r>
      <w:r w:rsidR="008F3132" w:rsidRPr="00B424B5">
        <w:rPr>
          <w:rFonts w:ascii="Times New Roman" w:hAnsi="Times New Roman" w:cs="Times New Roman"/>
          <w:bCs/>
          <w:sz w:val="20"/>
          <w:szCs w:val="20"/>
        </w:rPr>
        <w:t>s</w:t>
      </w:r>
      <w:r w:rsidRPr="00B424B5">
        <w:rPr>
          <w:rFonts w:ascii="Times New Roman" w:hAnsi="Times New Roman" w:cs="Times New Roman"/>
          <w:bCs/>
          <w:sz w:val="20"/>
          <w:szCs w:val="20"/>
        </w:rPr>
        <w:t xml:space="preserve"> and applying </w:t>
      </w:r>
      <w:r w:rsidR="008F3132" w:rsidRPr="00B424B5">
        <w:rPr>
          <w:rFonts w:ascii="Times New Roman" w:hAnsi="Times New Roman" w:cs="Times New Roman"/>
          <w:bCs/>
          <w:sz w:val="20"/>
          <w:szCs w:val="20"/>
        </w:rPr>
        <w:t xml:space="preserve">the </w:t>
      </w:r>
      <w:r w:rsidRPr="00B424B5">
        <w:rPr>
          <w:rFonts w:ascii="Times New Roman" w:hAnsi="Times New Roman" w:cs="Times New Roman"/>
          <w:bCs/>
          <w:sz w:val="20"/>
          <w:szCs w:val="20"/>
        </w:rPr>
        <w:t>chain rule</w:t>
      </w:r>
      <w:r w:rsidR="001E1C21" w:rsidRPr="00B424B5">
        <w:rPr>
          <w:rFonts w:ascii="Times New Roman" w:hAnsi="Times New Roman" w:cs="Times New Roman"/>
          <w:bCs/>
          <w:sz w:val="20"/>
          <w:szCs w:val="20"/>
        </w:rPr>
        <w:t xml:space="preserve"> in Eq. (</w:t>
      </w:r>
      <w:r w:rsidR="00277933">
        <w:rPr>
          <w:rFonts w:ascii="Times New Roman" w:hAnsi="Times New Roman" w:cs="Times New Roman" w:hint="eastAsia"/>
          <w:bCs/>
          <w:sz w:val="20"/>
          <w:szCs w:val="20"/>
        </w:rPr>
        <w:t>14</w:t>
      </w:r>
      <w:r w:rsidR="00067476" w:rsidRPr="00B424B5">
        <w:rPr>
          <w:rFonts w:ascii="Times New Roman" w:hAnsi="Times New Roman" w:cs="Times New Roman"/>
          <w:bCs/>
          <w:i/>
          <w:iCs/>
          <w:sz w:val="20"/>
          <w:szCs w:val="20"/>
        </w:rPr>
        <w:t>b</w:t>
      </w:r>
      <w:r w:rsidR="001E1C21" w:rsidRPr="00B424B5">
        <w:rPr>
          <w:rFonts w:ascii="Times New Roman" w:hAnsi="Times New Roman" w:cs="Times New Roman"/>
          <w:bCs/>
          <w:sz w:val="20"/>
          <w:szCs w:val="20"/>
        </w:rPr>
        <w:t>)</w:t>
      </w:r>
      <w:r w:rsidR="00346927" w:rsidRPr="00B424B5">
        <w:rPr>
          <w:rFonts w:ascii="Times New Roman" w:hAnsi="Times New Roman" w:cs="Times New Roman"/>
          <w:bCs/>
          <w:sz w:val="20"/>
          <w:szCs w:val="20"/>
        </w:rPr>
        <w:t>,</w:t>
      </w:r>
      <w:r w:rsidR="008F3132" w:rsidRPr="00B424B5">
        <w:rPr>
          <w:rFonts w:ascii="Times New Roman" w:hAnsi="Times New Roman" w:cs="Times New Roman"/>
          <w:bCs/>
          <w:sz w:val="20"/>
          <w:szCs w:val="20"/>
        </w:rPr>
        <w:t xml:space="preserve"> we obtain</w:t>
      </w:r>
    </w:p>
    <w:p w14:paraId="3FC93C3E" w14:textId="0A3E9496" w:rsidR="00881B32" w:rsidRPr="00B424B5" w:rsidRDefault="005902C9" w:rsidP="006756D8">
      <w:pPr>
        <w:rPr>
          <w:rFonts w:ascii="Times New Roman" w:hAnsi="Times New Roman" w:cs="Times New Roman"/>
        </w:rPr>
      </w:pPr>
      <w:r w:rsidRPr="00B424B5">
        <w:rPr>
          <w:rFonts w:ascii="Times New Roman" w:hAnsi="Times New Roman" w:cs="Times New Roman"/>
          <w:position w:val="-34"/>
        </w:rPr>
        <w:object w:dxaOrig="12500" w:dyaOrig="800" w14:anchorId="5C88A656">
          <v:shape id="_x0000_i1163" type="#_x0000_t75" style="width:423.75pt;height:27pt" o:ole="">
            <v:imagedata r:id="rId283" o:title=""/>
          </v:shape>
          <o:OLEObject Type="Embed" ProgID="Equation.DSMT4" ShapeID="_x0000_i1163" DrawAspect="Content" ObjectID="_1797928810" r:id="rId284"/>
        </w:object>
      </w:r>
      <w:r w:rsidR="006E42A9" w:rsidRPr="00B424B5">
        <w:rPr>
          <w:rFonts w:ascii="Times New Roman" w:hAnsi="Times New Roman" w:cs="Times New Roman"/>
        </w:rPr>
        <w:t xml:space="preserve"> (A3)</w:t>
      </w:r>
    </w:p>
    <w:p w14:paraId="4E3F1240" w14:textId="160AFE9D" w:rsidR="005C390C" w:rsidRPr="00B424B5" w:rsidRDefault="005C390C" w:rsidP="006756D8">
      <w:pPr>
        <w:rPr>
          <w:rFonts w:ascii="Times New Roman" w:hAnsi="Times New Roman" w:cs="Times New Roman"/>
          <w:bCs/>
          <w:sz w:val="20"/>
          <w:szCs w:val="20"/>
        </w:rPr>
      </w:pPr>
      <w:r w:rsidRPr="00B424B5">
        <w:rPr>
          <w:rFonts w:ascii="Times New Roman" w:hAnsi="Times New Roman" w:cs="Times New Roman"/>
          <w:position w:val="-34"/>
        </w:rPr>
        <w:object w:dxaOrig="15100" w:dyaOrig="800" w14:anchorId="49402A2F">
          <v:shape id="_x0000_i1164" type="#_x0000_t75" style="width:423.4pt;height:22.5pt" o:ole="">
            <v:imagedata r:id="rId285" o:title=""/>
          </v:shape>
          <o:OLEObject Type="Embed" ProgID="Equation.DSMT4" ShapeID="_x0000_i1164" DrawAspect="Content" ObjectID="_1797928811" r:id="rId286"/>
        </w:object>
      </w:r>
      <w:r w:rsidRPr="00B424B5">
        <w:rPr>
          <w:rFonts w:ascii="Times New Roman" w:hAnsi="Times New Roman" w:cs="Times New Roman"/>
        </w:rPr>
        <w:t xml:space="preserve"> (A4)</w:t>
      </w:r>
    </w:p>
    <w:p w14:paraId="7BB0A483" w14:textId="671A89B8" w:rsidR="007F2C13" w:rsidRPr="00B424B5" w:rsidRDefault="00CA4202" w:rsidP="007F2C13">
      <w:pPr>
        <w:jc w:val="left"/>
        <w:rPr>
          <w:rFonts w:ascii="Times New Roman" w:hAnsi="Times New Roman" w:cs="Times New Roman"/>
          <w:sz w:val="20"/>
          <w:szCs w:val="20"/>
        </w:rPr>
      </w:pPr>
      <w:r w:rsidRPr="00B424B5">
        <w:rPr>
          <w:rFonts w:ascii="Times New Roman" w:hAnsi="Times New Roman" w:cs="Times New Roman"/>
          <w:sz w:val="20"/>
          <w:szCs w:val="20"/>
        </w:rPr>
        <w:t>By substituting Eqs. (</w:t>
      </w:r>
      <w:r w:rsidR="006B2DA9" w:rsidRPr="00B424B5">
        <w:rPr>
          <w:rFonts w:ascii="Times New Roman" w:hAnsi="Times New Roman" w:cs="Times New Roman"/>
          <w:sz w:val="20"/>
          <w:szCs w:val="20"/>
        </w:rPr>
        <w:t>A1</w:t>
      </w:r>
      <w:r w:rsidRPr="00B424B5">
        <w:rPr>
          <w:rFonts w:ascii="Times New Roman" w:hAnsi="Times New Roman" w:cs="Times New Roman"/>
          <w:sz w:val="20"/>
          <w:szCs w:val="20"/>
        </w:rPr>
        <w:t>) and (</w:t>
      </w:r>
      <w:r w:rsidR="006B2DA9" w:rsidRPr="00B424B5">
        <w:rPr>
          <w:rFonts w:ascii="Times New Roman" w:hAnsi="Times New Roman" w:cs="Times New Roman"/>
          <w:sz w:val="20"/>
          <w:szCs w:val="20"/>
        </w:rPr>
        <w:t>A2</w:t>
      </w:r>
      <w:r w:rsidRPr="00B424B5">
        <w:rPr>
          <w:rFonts w:ascii="Times New Roman" w:hAnsi="Times New Roman" w:cs="Times New Roman"/>
          <w:sz w:val="20"/>
          <w:szCs w:val="20"/>
        </w:rPr>
        <w:t>) into Eq. (</w:t>
      </w:r>
      <w:r w:rsidR="006B2DA9" w:rsidRPr="00B424B5">
        <w:rPr>
          <w:rFonts w:ascii="Times New Roman" w:hAnsi="Times New Roman" w:cs="Times New Roman"/>
          <w:sz w:val="20"/>
          <w:szCs w:val="20"/>
        </w:rPr>
        <w:t>A4</w:t>
      </w:r>
      <w:r w:rsidRPr="00B424B5">
        <w:rPr>
          <w:rFonts w:ascii="Times New Roman" w:hAnsi="Times New Roman" w:cs="Times New Roman"/>
          <w:sz w:val="20"/>
          <w:szCs w:val="20"/>
        </w:rPr>
        <w:t>), the following equation is obtained</w:t>
      </w:r>
      <w:r w:rsidR="008F3132" w:rsidRPr="00B424B5">
        <w:rPr>
          <w:rFonts w:ascii="Times New Roman" w:hAnsi="Times New Roman" w:cs="Times New Roman"/>
          <w:sz w:val="20"/>
          <w:szCs w:val="20"/>
        </w:rPr>
        <w:t>:</w:t>
      </w:r>
    </w:p>
    <w:p w14:paraId="353D3151" w14:textId="31AB62A7" w:rsidR="004A09B1" w:rsidRPr="00B424B5" w:rsidRDefault="008D4DA5" w:rsidP="007F2C13">
      <w:pPr>
        <w:jc w:val="left"/>
        <w:rPr>
          <w:rFonts w:ascii="Times New Roman" w:eastAsia="游明朝" w:hAnsi="Times New Roman" w:cs="Times New Roman"/>
          <w:sz w:val="20"/>
          <w:szCs w:val="20"/>
        </w:rPr>
      </w:pPr>
      <w:r w:rsidRPr="00B424B5">
        <w:rPr>
          <w:rFonts w:ascii="Times New Roman" w:hAnsi="Times New Roman" w:cs="Times New Roman"/>
          <w:position w:val="-34"/>
        </w:rPr>
        <w:object w:dxaOrig="15240" w:dyaOrig="800" w14:anchorId="12EC071E">
          <v:shape id="_x0000_i1165" type="#_x0000_t75" style="width:423.75pt;height:22.15pt" o:ole="">
            <v:imagedata r:id="rId287" o:title=""/>
          </v:shape>
          <o:OLEObject Type="Embed" ProgID="Equation.DSMT4" ShapeID="_x0000_i1165" DrawAspect="Content" ObjectID="_1797928812" r:id="rId288"/>
        </w:object>
      </w:r>
      <w:r w:rsidR="004A09B1" w:rsidRPr="00B424B5">
        <w:rPr>
          <w:rFonts w:ascii="Times New Roman" w:hAnsi="Times New Roman" w:cs="Times New Roman"/>
        </w:rPr>
        <w:t xml:space="preserve"> (A5)</w:t>
      </w:r>
    </w:p>
    <w:p w14:paraId="59F2D627" w14:textId="77777777" w:rsidR="00B55455" w:rsidRPr="00B424B5" w:rsidRDefault="00B55455" w:rsidP="007F2C13">
      <w:pPr>
        <w:jc w:val="left"/>
        <w:rPr>
          <w:rFonts w:ascii="Times New Roman" w:hAnsi="Times New Roman" w:cs="Times New Roman"/>
          <w:sz w:val="20"/>
          <w:szCs w:val="20"/>
        </w:rPr>
      </w:pPr>
    </w:p>
    <w:p w14:paraId="0F269497" w14:textId="71BD10A8" w:rsidR="00E97BA2" w:rsidRPr="00B424B5" w:rsidRDefault="00CA4202" w:rsidP="006756D8">
      <w:pPr>
        <w:ind w:left="210"/>
        <w:jc w:val="center"/>
        <w:rPr>
          <w:rFonts w:ascii="Times New Roman" w:eastAsia="ＭＳ 明朝" w:hAnsi="Times New Roman" w:cs="Times New Roman"/>
          <w:b/>
          <w:sz w:val="20"/>
          <w:szCs w:val="20"/>
          <w14:ligatures w14:val="none"/>
        </w:rPr>
      </w:pPr>
      <w:r w:rsidRPr="00B424B5">
        <w:rPr>
          <w:rFonts w:ascii="Times New Roman" w:eastAsia="ＭＳ 明朝" w:hAnsi="Times New Roman" w:cs="Times New Roman"/>
          <w:b/>
          <w:sz w:val="20"/>
          <w:szCs w:val="20"/>
          <w14:ligatures w14:val="none"/>
        </w:rPr>
        <w:t>APPENDIX B</w:t>
      </w:r>
      <w:r w:rsidR="00BE1E60" w:rsidRPr="00B424B5">
        <w:rPr>
          <w:rFonts w:ascii="Times New Roman" w:eastAsia="ＭＳ 明朝" w:hAnsi="Times New Roman" w:cs="Times New Roman"/>
          <w:b/>
          <w:sz w:val="20"/>
          <w:szCs w:val="20"/>
          <w14:ligatures w14:val="none"/>
        </w:rPr>
        <w:t xml:space="preserve">: ANALYTICAL SOLUTION OF </w:t>
      </w:r>
      <w:r w:rsidRPr="00B424B5">
        <w:rPr>
          <w:rFonts w:ascii="Times New Roman" w:hAnsi="Times New Roman" w:cs="Times New Roman"/>
          <w:noProof/>
          <w:position w:val="-6"/>
        </w:rPr>
        <w:object w:dxaOrig="240" w:dyaOrig="315" w14:anchorId="65D55898">
          <v:shape id="_x0000_i1166" type="#_x0000_t75" style="width:12.4pt;height:16.15pt;mso-width-percent:0;mso-height-percent:0;mso-width-percent:0;mso-height-percent:0" o:ole="">
            <v:imagedata r:id="rId113" o:title=""/>
          </v:shape>
          <o:OLEObject Type="Embed" ProgID="Equation.DSMT4" ShapeID="_x0000_i1166" DrawAspect="Content" ObjectID="_1797928813" r:id="rId289"/>
        </w:object>
      </w:r>
      <w:r w:rsidR="00BE1E60" w:rsidRPr="00B424B5">
        <w:rPr>
          <w:rFonts w:ascii="Times New Roman" w:eastAsia="ＭＳ 明朝" w:hAnsi="Times New Roman" w:cs="Times New Roman"/>
          <w:b/>
          <w:sz w:val="20"/>
          <w:szCs w:val="20"/>
          <w14:ligatures w14:val="none"/>
        </w:rPr>
        <w:t xml:space="preserve"> WITHOUT NEGLECTING CROSS-TERMS</w:t>
      </w:r>
    </w:p>
    <w:p w14:paraId="6BC4A01F" w14:textId="1EBEA0C2" w:rsidR="008E3742" w:rsidRPr="00B424B5" w:rsidRDefault="00F13521" w:rsidP="006756D8">
      <w:pPr>
        <w:ind w:firstLineChars="100" w:firstLine="200"/>
        <w:rPr>
          <w:rFonts w:ascii="Times New Roman" w:hAnsi="Times New Roman" w:cs="Times New Roman"/>
          <w:bCs/>
          <w:sz w:val="20"/>
          <w:szCs w:val="20"/>
        </w:rPr>
      </w:pPr>
      <w:r w:rsidRPr="00B424B5">
        <w:rPr>
          <w:rFonts w:ascii="Times New Roman" w:hAnsi="Times New Roman" w:cs="Times New Roman"/>
          <w:bCs/>
          <w:sz w:val="20"/>
          <w:szCs w:val="20"/>
        </w:rPr>
        <w:t>Although</w:t>
      </w:r>
      <w:r w:rsidR="008F3132" w:rsidRPr="00B424B5">
        <w:rPr>
          <w:rFonts w:ascii="Times New Roman" w:hAnsi="Times New Roman" w:cs="Times New Roman"/>
          <w:bCs/>
          <w:sz w:val="20"/>
          <w:szCs w:val="20"/>
        </w:rPr>
        <w:t xml:space="preserve"> </w:t>
      </w:r>
      <w:r w:rsidR="00A962A7" w:rsidRPr="00B424B5">
        <w:rPr>
          <w:rFonts w:ascii="Times New Roman" w:hAnsi="Times New Roman" w:cs="Times New Roman"/>
          <w:bCs/>
          <w:sz w:val="20"/>
          <w:szCs w:val="20"/>
        </w:rPr>
        <w:t xml:space="preserve">we </w:t>
      </w:r>
      <w:r w:rsidR="00585173" w:rsidRPr="00B424B5">
        <w:rPr>
          <w:rFonts w:ascii="Times New Roman" w:hAnsi="Times New Roman" w:cs="Times New Roman"/>
          <w:bCs/>
          <w:sz w:val="20"/>
          <w:szCs w:val="20"/>
        </w:rPr>
        <w:t xml:space="preserve">ignored </w:t>
      </w:r>
      <w:r w:rsidR="00A962A7" w:rsidRPr="00B424B5">
        <w:rPr>
          <w:rFonts w:ascii="Times New Roman" w:hAnsi="Times New Roman" w:cs="Times New Roman"/>
          <w:bCs/>
          <w:sz w:val="20"/>
          <w:szCs w:val="20"/>
        </w:rPr>
        <w:t>cross</w:t>
      </w:r>
      <w:r w:rsidR="00585173" w:rsidRPr="00B424B5">
        <w:rPr>
          <w:rFonts w:ascii="Times New Roman" w:hAnsi="Times New Roman" w:cs="Times New Roman"/>
          <w:bCs/>
          <w:sz w:val="20"/>
          <w:szCs w:val="20"/>
        </w:rPr>
        <w:t>-</w:t>
      </w:r>
      <w:r w:rsidR="00A962A7" w:rsidRPr="00B424B5">
        <w:rPr>
          <w:rFonts w:ascii="Times New Roman" w:hAnsi="Times New Roman" w:cs="Times New Roman"/>
          <w:bCs/>
          <w:sz w:val="20"/>
          <w:szCs w:val="20"/>
        </w:rPr>
        <w:t xml:space="preserve">terms </w:t>
      </w:r>
      <w:r w:rsidR="00CA4202" w:rsidRPr="00B424B5">
        <w:rPr>
          <w:rFonts w:ascii="Times New Roman" w:hAnsi="Times New Roman" w:cs="Times New Roman"/>
          <w:bCs/>
          <w:sz w:val="20"/>
          <w:szCs w:val="20"/>
        </w:rPr>
        <w:t>to</w:t>
      </w:r>
      <w:r w:rsidR="00A962A7" w:rsidRPr="00B424B5">
        <w:rPr>
          <w:rFonts w:ascii="Times New Roman" w:hAnsi="Times New Roman" w:cs="Times New Roman"/>
          <w:bCs/>
          <w:sz w:val="20"/>
          <w:szCs w:val="20"/>
        </w:rPr>
        <w:t xml:space="preserve"> der</w:t>
      </w:r>
      <w:r w:rsidR="00CA4202" w:rsidRPr="00B424B5">
        <w:rPr>
          <w:rFonts w:ascii="Times New Roman" w:hAnsi="Times New Roman" w:cs="Times New Roman"/>
          <w:bCs/>
          <w:sz w:val="20"/>
          <w:szCs w:val="20"/>
        </w:rPr>
        <w:t>ive</w:t>
      </w:r>
      <w:r w:rsidR="00A962A7" w:rsidRPr="00B424B5">
        <w:rPr>
          <w:rFonts w:ascii="Times New Roman" w:hAnsi="Times New Roman" w:cs="Times New Roman"/>
          <w:bCs/>
          <w:sz w:val="20"/>
          <w:szCs w:val="20"/>
        </w:rPr>
        <w:t xml:space="preserve"> </w:t>
      </w:r>
      <w:r w:rsidR="008F3132" w:rsidRPr="00B424B5">
        <w:rPr>
          <w:rFonts w:ascii="Times New Roman" w:hAnsi="Times New Roman" w:cs="Times New Roman"/>
          <w:bCs/>
          <w:sz w:val="20"/>
          <w:szCs w:val="20"/>
        </w:rPr>
        <w:t xml:space="preserve">the </w:t>
      </w:r>
      <w:r w:rsidR="00A962A7" w:rsidRPr="00B424B5">
        <w:rPr>
          <w:rFonts w:ascii="Times New Roman" w:hAnsi="Times New Roman" w:cs="Times New Roman"/>
          <w:bCs/>
          <w:sz w:val="20"/>
          <w:szCs w:val="20"/>
        </w:rPr>
        <w:t>exchange</w:t>
      </w:r>
      <w:r w:rsidR="00261854" w:rsidRPr="00B424B5">
        <w:rPr>
          <w:rFonts w:ascii="Times New Roman" w:hAnsi="Times New Roman" w:cs="Times New Roman"/>
          <w:bCs/>
          <w:sz w:val="20"/>
          <w:szCs w:val="20"/>
        </w:rPr>
        <w:t xml:space="preserve"> term</w:t>
      </w:r>
      <w:r w:rsidR="00CA4202" w:rsidRPr="00B424B5">
        <w:rPr>
          <w:rFonts w:ascii="Times New Roman" w:hAnsi="Times New Roman" w:cs="Times New Roman"/>
          <w:bCs/>
          <w:sz w:val="20"/>
          <w:szCs w:val="20"/>
        </w:rPr>
        <w:t xml:space="preserve"> in this study, </w:t>
      </w:r>
      <w:r w:rsidR="008F3132" w:rsidRPr="00B424B5">
        <w:rPr>
          <w:rFonts w:ascii="Times New Roman" w:hAnsi="Times New Roman" w:cs="Times New Roman"/>
          <w:bCs/>
          <w:sz w:val="20"/>
          <w:szCs w:val="20"/>
        </w:rPr>
        <w:t xml:space="preserve">the </w:t>
      </w:r>
      <w:r w:rsidR="00A962A7" w:rsidRPr="00B424B5">
        <w:rPr>
          <w:rFonts w:ascii="Times New Roman" w:hAnsi="Times New Roman" w:cs="Times New Roman"/>
          <w:bCs/>
          <w:sz w:val="20"/>
          <w:szCs w:val="20"/>
        </w:rPr>
        <w:t xml:space="preserve">analytical solution of </w:t>
      </w:r>
      <w:r w:rsidR="008F3132" w:rsidRPr="00B424B5">
        <w:rPr>
          <w:rFonts w:ascii="Times New Roman" w:hAnsi="Times New Roman" w:cs="Times New Roman"/>
          <w:bCs/>
          <w:sz w:val="20"/>
          <w:szCs w:val="20"/>
        </w:rPr>
        <w:t>the</w:t>
      </w:r>
      <w:r w:rsidR="006833C9" w:rsidRPr="00B424B5">
        <w:rPr>
          <w:rFonts w:ascii="Times New Roman" w:hAnsi="Times New Roman" w:cs="Times New Roman"/>
          <w:bCs/>
          <w:sz w:val="20"/>
          <w:szCs w:val="20"/>
        </w:rPr>
        <w:t xml:space="preserve"> </w:t>
      </w:r>
      <w:r w:rsidR="00A962A7" w:rsidRPr="00B424B5">
        <w:rPr>
          <w:rFonts w:ascii="Times New Roman" w:hAnsi="Times New Roman" w:cs="Times New Roman"/>
          <w:bCs/>
          <w:sz w:val="20"/>
          <w:szCs w:val="20"/>
        </w:rPr>
        <w:t xml:space="preserve">exchange term can also be obtained without </w:t>
      </w:r>
      <w:r w:rsidR="00AD2CA7" w:rsidRPr="00B424B5">
        <w:rPr>
          <w:rFonts w:ascii="Times New Roman" w:hAnsi="Times New Roman" w:cs="Times New Roman"/>
          <w:bCs/>
          <w:sz w:val="20"/>
          <w:szCs w:val="20"/>
        </w:rPr>
        <w:t>this</w:t>
      </w:r>
      <w:r w:rsidR="00A962A7" w:rsidRPr="00B424B5">
        <w:rPr>
          <w:rFonts w:ascii="Times New Roman" w:hAnsi="Times New Roman" w:cs="Times New Roman"/>
          <w:bCs/>
          <w:sz w:val="20"/>
          <w:szCs w:val="20"/>
        </w:rPr>
        <w:t xml:space="preserve"> </w:t>
      </w:r>
      <w:r w:rsidR="00AD2CA7" w:rsidRPr="00B424B5">
        <w:rPr>
          <w:rFonts w:ascii="Times New Roman" w:hAnsi="Times New Roman" w:cs="Times New Roman"/>
          <w:bCs/>
          <w:sz w:val="20"/>
          <w:szCs w:val="20"/>
        </w:rPr>
        <w:t>simplification</w:t>
      </w:r>
      <w:r w:rsidR="00A962A7" w:rsidRPr="00B424B5">
        <w:rPr>
          <w:rFonts w:ascii="Times New Roman" w:hAnsi="Times New Roman" w:cs="Times New Roman"/>
          <w:bCs/>
          <w:sz w:val="20"/>
          <w:szCs w:val="20"/>
        </w:rPr>
        <w:t>.</w:t>
      </w:r>
      <w:r w:rsidR="0028190E" w:rsidRPr="00B424B5">
        <w:rPr>
          <w:rFonts w:ascii="Times New Roman" w:hAnsi="Times New Roman" w:cs="Times New Roman"/>
          <w:bCs/>
          <w:sz w:val="20"/>
          <w:szCs w:val="20"/>
        </w:rPr>
        <w:t xml:space="preserve"> </w:t>
      </w:r>
      <w:r w:rsidR="00261854" w:rsidRPr="00B424B5">
        <w:rPr>
          <w:rFonts w:ascii="Times New Roman" w:hAnsi="Times New Roman" w:cs="Times New Roman"/>
          <w:bCs/>
          <w:sz w:val="20"/>
          <w:szCs w:val="20"/>
        </w:rPr>
        <w:t>Using Eq. (A5)</w:t>
      </w:r>
      <w:r w:rsidR="003F2F2B" w:rsidRPr="00B424B5">
        <w:rPr>
          <w:rFonts w:ascii="Times New Roman" w:hAnsi="Times New Roman" w:cs="Times New Roman"/>
          <w:bCs/>
          <w:sz w:val="20"/>
          <w:szCs w:val="20"/>
        </w:rPr>
        <w:t>, t</w:t>
      </w:r>
      <w:r w:rsidR="00CA4202" w:rsidRPr="00B424B5">
        <w:rPr>
          <w:rFonts w:ascii="Times New Roman" w:hAnsi="Times New Roman" w:cs="Times New Roman"/>
          <w:bCs/>
          <w:sz w:val="20"/>
          <w:szCs w:val="20"/>
        </w:rPr>
        <w:t xml:space="preserve">he equal diffusion potential condition </w:t>
      </w:r>
      <w:r w:rsidR="00AB6591" w:rsidRPr="00B424B5">
        <w:rPr>
          <w:rFonts w:ascii="Times New Roman" w:hAnsi="Times New Roman" w:cs="Times New Roman"/>
          <w:bCs/>
          <w:sz w:val="20"/>
          <w:szCs w:val="20"/>
        </w:rPr>
        <w:t xml:space="preserve">for each component </w:t>
      </w:r>
      <w:r w:rsidR="00CA4202" w:rsidRPr="00B424B5">
        <w:rPr>
          <w:rFonts w:ascii="Times New Roman" w:hAnsi="Times New Roman" w:cs="Times New Roman"/>
          <w:bCs/>
          <w:sz w:val="20"/>
          <w:szCs w:val="20"/>
        </w:rPr>
        <w:t>can be expressed as follows:</w:t>
      </w:r>
    </w:p>
    <w:p w14:paraId="76B97C61" w14:textId="00AE1346" w:rsidR="001E2CD0" w:rsidRPr="00B424B5" w:rsidRDefault="005448AE" w:rsidP="006756D8">
      <w:pPr>
        <w:ind w:firstLineChars="100" w:firstLine="210"/>
        <w:rPr>
          <w:rFonts w:ascii="Times New Roman" w:hAnsi="Times New Roman" w:cs="Times New Roman"/>
          <w:bCs/>
          <w:iCs/>
          <w:sz w:val="20"/>
          <w:szCs w:val="20"/>
        </w:rPr>
      </w:pPr>
      <w:r w:rsidRPr="00B424B5">
        <w:rPr>
          <w:rFonts w:ascii="Times New Roman" w:hAnsi="Times New Roman" w:cs="Times New Roman"/>
          <w:position w:val="-96"/>
        </w:rPr>
        <w:object w:dxaOrig="10400" w:dyaOrig="2040" w14:anchorId="7269142D">
          <v:shape id="_x0000_i1167" type="#_x0000_t75" style="width:397.9pt;height:78pt" o:ole="">
            <v:imagedata r:id="rId290" o:title=""/>
          </v:shape>
          <o:OLEObject Type="Embed" ProgID="Equation.DSMT4" ShapeID="_x0000_i1167" DrawAspect="Content" ObjectID="_1797928814" r:id="rId291"/>
        </w:object>
      </w:r>
      <w:r w:rsidR="001E2CD0" w:rsidRPr="00B424B5">
        <w:rPr>
          <w:rFonts w:ascii="Times New Roman" w:hAnsi="Times New Roman" w:cs="Times New Roman"/>
        </w:rPr>
        <w:t>, (B1)</w:t>
      </w:r>
    </w:p>
    <w:p w14:paraId="6B7CDD5B" w14:textId="77777777" w:rsidR="00C83E83" w:rsidRPr="00B424B5" w:rsidRDefault="00CA4202" w:rsidP="006756D8">
      <w:pPr>
        <w:tabs>
          <w:tab w:val="left" w:pos="7916"/>
        </w:tabs>
        <w:rPr>
          <w:rFonts w:ascii="Times New Roman" w:hAnsi="Times New Roman" w:cs="Times New Roman"/>
          <w:bCs/>
          <w:sz w:val="20"/>
          <w:szCs w:val="20"/>
        </w:rPr>
      </w:pPr>
      <w:r w:rsidRPr="00B424B5">
        <w:rPr>
          <w:rFonts w:ascii="Times New Roman" w:hAnsi="Times New Roman" w:cs="Times New Roman"/>
          <w:bCs/>
          <w:sz w:val="20"/>
          <w:szCs w:val="20"/>
        </w:rPr>
        <w:t xml:space="preserve">Eq. (B1) can be solved with respect to </w:t>
      </w:r>
      <w:r w:rsidR="005F7E03" w:rsidRPr="00B424B5">
        <w:rPr>
          <w:rFonts w:ascii="Times New Roman" w:hAnsi="Times New Roman" w:cs="Times New Roman"/>
          <w:position w:val="-6"/>
        </w:rPr>
        <w:object w:dxaOrig="240" w:dyaOrig="320" w14:anchorId="60D5EB97">
          <v:shape id="_x0000_i1168" type="#_x0000_t75" style="width:12.4pt;height:16.15pt" o:ole="">
            <v:imagedata r:id="rId292" o:title=""/>
          </v:shape>
          <o:OLEObject Type="Embed" ProgID="Equation.DSMT4" ShapeID="_x0000_i1168" DrawAspect="Content" ObjectID="_1797928815" r:id="rId293"/>
        </w:object>
      </w:r>
      <w:r w:rsidRPr="00B424B5">
        <w:rPr>
          <w:rFonts w:ascii="Times New Roman" w:hAnsi="Times New Roman" w:cs="Times New Roman"/>
          <w:bCs/>
          <w:sz w:val="20"/>
          <w:szCs w:val="20"/>
        </w:rPr>
        <w:t xml:space="preserve"> as follows:</w:t>
      </w:r>
    </w:p>
    <w:p w14:paraId="52BA083F" w14:textId="2E3AB3DD" w:rsidR="00404FB9" w:rsidRPr="00B424B5" w:rsidRDefault="00C83E83" w:rsidP="006756D8">
      <w:pPr>
        <w:tabs>
          <w:tab w:val="left" w:pos="7916"/>
        </w:tabs>
        <w:rPr>
          <w:rFonts w:ascii="Times New Roman" w:hAnsi="Times New Roman" w:cs="Times New Roman"/>
          <w:bCs/>
          <w:sz w:val="20"/>
          <w:szCs w:val="20"/>
        </w:rPr>
      </w:pPr>
      <w:r w:rsidRPr="00B424B5">
        <w:rPr>
          <w:rFonts w:ascii="Times New Roman" w:hAnsi="Times New Roman" w:cs="Times New Roman"/>
          <w:position w:val="-92"/>
        </w:rPr>
        <w:object w:dxaOrig="8380" w:dyaOrig="2020" w14:anchorId="08C72151">
          <v:shape id="_x0000_i1169" type="#_x0000_t75" style="width:391.5pt;height:94.5pt" o:ole="">
            <v:imagedata r:id="rId294" o:title=""/>
          </v:shape>
          <o:OLEObject Type="Embed" ProgID="Equation.DSMT4" ShapeID="_x0000_i1169" DrawAspect="Content" ObjectID="_1797928816" r:id="rId295"/>
        </w:object>
      </w:r>
      <w:r w:rsidR="00B6633C" w:rsidRPr="00B424B5">
        <w:rPr>
          <w:rFonts w:ascii="Times New Roman" w:hAnsi="Times New Roman" w:cs="Times New Roman"/>
          <w:bCs/>
          <w:sz w:val="20"/>
          <w:szCs w:val="20"/>
        </w:rPr>
        <w:tab/>
      </w:r>
      <w:r w:rsidRPr="00B424B5">
        <w:rPr>
          <w:rFonts w:ascii="Times New Roman" w:hAnsi="Times New Roman" w:cs="Times New Roman"/>
          <w:bCs/>
          <w:sz w:val="20"/>
          <w:szCs w:val="20"/>
        </w:rPr>
        <w:t>(B2)</w:t>
      </w:r>
    </w:p>
    <w:p w14:paraId="5157316B" w14:textId="77777777" w:rsidR="00761244" w:rsidRPr="00B424B5" w:rsidRDefault="00761244" w:rsidP="006756D8">
      <w:pPr>
        <w:rPr>
          <w:rFonts w:ascii="Times New Roman" w:hAnsi="Times New Roman" w:cs="Times New Roman"/>
          <w:b/>
          <w:sz w:val="20"/>
          <w:szCs w:val="20"/>
        </w:rPr>
      </w:pPr>
    </w:p>
    <w:p w14:paraId="14B09F50" w14:textId="77777777" w:rsidR="007F2C13" w:rsidRPr="003100E5" w:rsidRDefault="007F2C13" w:rsidP="00F73972">
      <w:pPr>
        <w:rPr>
          <w:rFonts w:ascii="Times New Roman" w:eastAsia="ＭＳ 明朝" w:hAnsi="Times New Roman" w:cs="Times New Roman"/>
          <w:bCs/>
          <w:sz w:val="20"/>
          <w:szCs w:val="20"/>
          <w14:ligatures w14:val="none"/>
        </w:rPr>
      </w:pPr>
    </w:p>
    <w:p w14:paraId="6255995C" w14:textId="77777777" w:rsidR="007F2C13" w:rsidRPr="003100E5" w:rsidRDefault="007F2C13" w:rsidP="00F73972">
      <w:pPr>
        <w:rPr>
          <w:rFonts w:ascii="Times New Roman" w:eastAsia="ＭＳ 明朝" w:hAnsi="Times New Roman" w:cs="Times New Roman"/>
          <w:bCs/>
          <w:sz w:val="20"/>
          <w:szCs w:val="20"/>
          <w14:ligatures w14:val="none"/>
        </w:rPr>
      </w:pPr>
    </w:p>
    <w:p w14:paraId="74BC2FA5" w14:textId="77777777" w:rsidR="00505D12" w:rsidRPr="003100E5" w:rsidRDefault="00505D12" w:rsidP="00F73972">
      <w:pPr>
        <w:rPr>
          <w:rFonts w:ascii="Times New Roman" w:eastAsia="ＭＳ 明朝" w:hAnsi="Times New Roman" w:cs="Times New Roman"/>
          <w:bCs/>
          <w:sz w:val="20"/>
          <w:szCs w:val="20"/>
          <w14:ligatures w14:val="none"/>
        </w:rPr>
      </w:pPr>
    </w:p>
    <w:p w14:paraId="537B21C5" w14:textId="77777777" w:rsidR="00561B3C" w:rsidRPr="003100E5" w:rsidRDefault="00CA4202" w:rsidP="00F73972">
      <w:pPr>
        <w:ind w:left="210"/>
        <w:jc w:val="center"/>
        <w:rPr>
          <w:rFonts w:ascii="Times New Roman" w:eastAsia="ＭＳ 明朝" w:hAnsi="Times New Roman" w:cs="Times New Roman"/>
          <w:b/>
          <w:sz w:val="20"/>
          <w:szCs w:val="20"/>
          <w14:ligatures w14:val="none"/>
        </w:rPr>
      </w:pPr>
      <w:r w:rsidRPr="003100E5">
        <w:rPr>
          <w:rFonts w:ascii="Times New Roman" w:eastAsia="ＭＳ 明朝" w:hAnsi="Times New Roman" w:cs="Times New Roman"/>
          <w:b/>
          <w:sz w:val="20"/>
          <w:szCs w:val="20"/>
          <w14:ligatures w14:val="none"/>
        </w:rPr>
        <w:t>ACKNOWLEDGMENTS</w:t>
      </w:r>
    </w:p>
    <w:p w14:paraId="58C9AF3E" w14:textId="2DEA5485" w:rsidR="004A1EF3" w:rsidRPr="003100E5" w:rsidRDefault="00110CC0" w:rsidP="00110CC0">
      <w:pPr>
        <w:pBdr>
          <w:bottom w:val="single" w:sz="6" w:space="2" w:color="auto"/>
        </w:pBdr>
        <w:rPr>
          <w:rFonts w:ascii="Times New Roman" w:eastAsia="ＭＳ 明朝" w:hAnsi="Times New Roman" w:cs="Times New Roman"/>
          <w:bCs/>
          <w:sz w:val="20"/>
          <w:szCs w:val="20"/>
          <w14:ligatures w14:val="none"/>
        </w:rPr>
      </w:pPr>
      <w:r w:rsidRPr="00110CC0">
        <w:rPr>
          <w:rFonts w:ascii="Times New Roman" w:eastAsia="ＭＳ 明朝" w:hAnsi="Times New Roman" w:cs="Times New Roman"/>
          <w:bCs/>
          <w:sz w:val="20"/>
          <w:szCs w:val="20"/>
          <w14:ligatures w14:val="none"/>
        </w:rPr>
        <w:t>We would like to thank the Toshiba Materials Corporation (Kanagawa, Japan) and JSPS KAKENHI Grant No.22K04794 for financial support and Editage [37] for English</w:t>
      </w:r>
      <w:r>
        <w:rPr>
          <w:rFonts w:ascii="Times New Roman" w:eastAsia="ＭＳ 明朝" w:hAnsi="Times New Roman" w:cs="Times New Roman" w:hint="eastAsia"/>
          <w:bCs/>
          <w:sz w:val="20"/>
          <w:szCs w:val="20"/>
          <w14:ligatures w14:val="none"/>
        </w:rPr>
        <w:t xml:space="preserve"> </w:t>
      </w:r>
      <w:r w:rsidRPr="00110CC0">
        <w:rPr>
          <w:rFonts w:ascii="Times New Roman" w:eastAsia="ＭＳ 明朝" w:hAnsi="Times New Roman" w:cs="Times New Roman"/>
          <w:bCs/>
          <w:sz w:val="20"/>
          <w:szCs w:val="20"/>
          <w14:ligatures w14:val="none"/>
        </w:rPr>
        <w:t>language editing.</w:t>
      </w:r>
    </w:p>
    <w:p w14:paraId="4C54B3EA" w14:textId="77777777" w:rsidR="00561B3C" w:rsidRPr="003100E5" w:rsidRDefault="00561B3C" w:rsidP="00F73972">
      <w:pPr>
        <w:rPr>
          <w:rFonts w:ascii="Times New Roman" w:eastAsia="ＭＳ 明朝" w:hAnsi="Times New Roman" w:cs="Times New Roman"/>
          <w:bCs/>
          <w:sz w:val="20"/>
          <w:szCs w:val="20"/>
          <w14:ligatures w14:val="none"/>
        </w:rPr>
      </w:pPr>
    </w:p>
    <w:p w14:paraId="069931F0" w14:textId="5746D442" w:rsidR="00AC0AEB" w:rsidRPr="003100E5" w:rsidRDefault="00CA4202" w:rsidP="00F73972">
      <w:pPr>
        <w:rPr>
          <w:rFonts w:ascii="Times New Roman" w:eastAsia="ＭＳ 明朝" w:hAnsi="Times New Roman" w:cs="Times New Roman"/>
          <w:b/>
          <w:sz w:val="20"/>
          <w:szCs w:val="20"/>
          <w14:ligatures w14:val="none"/>
        </w:rPr>
      </w:pPr>
      <w:r w:rsidRPr="003100E5">
        <w:rPr>
          <w:rFonts w:ascii="Times New Roman" w:eastAsia="ＭＳ 明朝" w:hAnsi="Times New Roman" w:cs="Times New Roman"/>
          <w:b/>
          <w:sz w:val="20"/>
          <w:szCs w:val="20"/>
          <w14:ligatures w14:val="none"/>
        </w:rPr>
        <w:t>References</w:t>
      </w:r>
    </w:p>
    <w:p w14:paraId="084700E5" w14:textId="77777777" w:rsidR="00C26F6D" w:rsidRPr="003100E5" w:rsidRDefault="00C26F6D" w:rsidP="00C26F6D">
      <w:pPr>
        <w:rPr>
          <w:noProof/>
        </w:rPr>
      </w:pPr>
    </w:p>
    <w:p w14:paraId="1AB2130F" w14:textId="21D684A4"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 R. Kobayashi, Modeling and Numerical Simulations of Dendritic Crystal Growth, Physica D: Nonlinear Phenomena </w:t>
      </w:r>
      <w:r w:rsidRPr="003100E5">
        <w:rPr>
          <w:rFonts w:ascii="Times New Roman" w:eastAsia="ＭＳ 明朝" w:hAnsi="Times New Roman" w:cs="Times New Roman"/>
          <w:b/>
          <w:sz w:val="20"/>
          <w:szCs w:val="20"/>
          <w14:ligatures w14:val="none"/>
        </w:rPr>
        <w:t>63</w:t>
      </w:r>
      <w:r w:rsidRPr="003100E5">
        <w:rPr>
          <w:rFonts w:ascii="Times New Roman" w:eastAsia="ＭＳ 明朝" w:hAnsi="Times New Roman" w:cs="Times New Roman"/>
          <w:bCs/>
          <w:sz w:val="20"/>
          <w:szCs w:val="20"/>
          <w14:ligatures w14:val="none"/>
        </w:rPr>
        <w:t xml:space="preserve">, 410, (1993). </w:t>
      </w:r>
    </w:p>
    <w:p w14:paraId="3C91D894" w14:textId="1130B82B"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 A. A. Wheeler, W. J. Boettinger, and G. B. McFadden, Phase-Field Model for Isothermal Phase Transitions in Binary Alloys, Phys. Rev. A </w:t>
      </w:r>
      <w:r w:rsidRPr="003100E5">
        <w:rPr>
          <w:rFonts w:ascii="Times New Roman" w:eastAsia="ＭＳ 明朝" w:hAnsi="Times New Roman" w:cs="Times New Roman"/>
          <w:b/>
          <w:sz w:val="20"/>
          <w:szCs w:val="20"/>
          <w14:ligatures w14:val="none"/>
        </w:rPr>
        <w:t>45</w:t>
      </w:r>
      <w:r w:rsidRPr="003100E5">
        <w:rPr>
          <w:rFonts w:ascii="Times New Roman" w:eastAsia="ＭＳ 明朝" w:hAnsi="Times New Roman" w:cs="Times New Roman"/>
          <w:bCs/>
          <w:sz w:val="20"/>
          <w:szCs w:val="20"/>
          <w14:ligatures w14:val="none"/>
        </w:rPr>
        <w:t xml:space="preserve">, 7424, (1992). </w:t>
      </w:r>
    </w:p>
    <w:p w14:paraId="422E6D19" w14:textId="326E9056"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[3] A. A. Wheeler, G. B. McFadden, and W. J. Boettinger, Phase-Field Model for Solidification of a Eutectic Alloy, Proceedings of the Royal Society of London. Series A: Mathematical, Physical and Engineering Sciences </w:t>
      </w:r>
      <w:r w:rsidRPr="003100E5">
        <w:rPr>
          <w:rFonts w:ascii="Times New Roman" w:eastAsia="ＭＳ 明朝" w:hAnsi="Times New Roman" w:cs="Times New Roman"/>
          <w:b/>
          <w:sz w:val="20"/>
          <w:szCs w:val="20"/>
          <w14:ligatures w14:val="none"/>
        </w:rPr>
        <w:t>452</w:t>
      </w:r>
      <w:r w:rsidRPr="003100E5">
        <w:rPr>
          <w:rFonts w:ascii="Times New Roman" w:eastAsia="ＭＳ 明朝" w:hAnsi="Times New Roman" w:cs="Times New Roman"/>
          <w:bCs/>
          <w:sz w:val="20"/>
          <w:szCs w:val="20"/>
          <w14:ligatures w14:val="none"/>
        </w:rPr>
        <w:t xml:space="preserve">, 495, (1996). </w:t>
      </w:r>
    </w:p>
    <w:p w14:paraId="0A1C2EED" w14:textId="080D2EEE"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[4] S. G. Kim, W. T. Kim, and T. Suzuki, Phase-Field Model for Binary Alloys, Phys. Rev. E </w:t>
      </w:r>
      <w:r w:rsidRPr="003100E5">
        <w:rPr>
          <w:rFonts w:ascii="Times New Roman" w:eastAsia="ＭＳ 明朝" w:hAnsi="Times New Roman" w:cs="Times New Roman"/>
          <w:b/>
          <w:sz w:val="20"/>
          <w:szCs w:val="20"/>
          <w14:ligatures w14:val="none"/>
        </w:rPr>
        <w:t>60</w:t>
      </w:r>
      <w:r w:rsidRPr="003100E5">
        <w:rPr>
          <w:rFonts w:ascii="Times New Roman" w:eastAsia="ＭＳ 明朝" w:hAnsi="Times New Roman" w:cs="Times New Roman"/>
          <w:bCs/>
          <w:sz w:val="20"/>
          <w:szCs w:val="20"/>
          <w14:ligatures w14:val="none"/>
        </w:rPr>
        <w:t xml:space="preserve">, 7186, (1999). </w:t>
      </w:r>
    </w:p>
    <w:p w14:paraId="76410194" w14:textId="128CC863"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[5] M. Ode, J. S. Lee, S. G. Kim, W. T. Kim, and T. Suzuki, Phase-Field Model for Solidification of Ternary Alloys, ISIJ International </w:t>
      </w:r>
      <w:r w:rsidRPr="003100E5">
        <w:rPr>
          <w:rFonts w:ascii="Times New Roman" w:eastAsia="ＭＳ 明朝" w:hAnsi="Times New Roman" w:cs="Times New Roman"/>
          <w:b/>
          <w:sz w:val="20"/>
          <w:szCs w:val="20"/>
          <w14:ligatures w14:val="none"/>
        </w:rPr>
        <w:t>40</w:t>
      </w:r>
      <w:r w:rsidRPr="003100E5">
        <w:rPr>
          <w:rFonts w:ascii="Times New Roman" w:eastAsia="ＭＳ 明朝" w:hAnsi="Times New Roman" w:cs="Times New Roman"/>
          <w:bCs/>
          <w:sz w:val="20"/>
          <w:szCs w:val="20"/>
          <w14:ligatures w14:val="none"/>
        </w:rPr>
        <w:t xml:space="preserve">, 870, (2000). </w:t>
      </w:r>
    </w:p>
    <w:p w14:paraId="36E66F8C" w14:textId="37F31B37"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[6] J. Tiaden, B. Nestler, H. J. Diepers, and I. Steinbach, The Multiphase-Field Model with an Integrated Concept for Modelling Solute Diffusion, Physica D: Nonlinear Phenomena </w:t>
      </w:r>
      <w:r w:rsidRPr="003100E5">
        <w:rPr>
          <w:rFonts w:ascii="Times New Roman" w:eastAsia="ＭＳ 明朝" w:hAnsi="Times New Roman" w:cs="Times New Roman"/>
          <w:b/>
          <w:sz w:val="20"/>
          <w:szCs w:val="20"/>
          <w14:ligatures w14:val="none"/>
        </w:rPr>
        <w:t>115</w:t>
      </w:r>
      <w:r w:rsidRPr="003100E5">
        <w:rPr>
          <w:rFonts w:ascii="Times New Roman" w:eastAsia="ＭＳ 明朝" w:hAnsi="Times New Roman" w:cs="Times New Roman"/>
          <w:bCs/>
          <w:sz w:val="20"/>
          <w:szCs w:val="20"/>
          <w14:ligatures w14:val="none"/>
        </w:rPr>
        <w:t xml:space="preserve">, 73, (1998). </w:t>
      </w:r>
    </w:p>
    <w:p w14:paraId="41520D2D" w14:textId="06CA9B75"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[7] I. Steinbach and F. Pezzolla, A Generalized Field Method for Multiphase Transformations Using Interface Fields, Physica D: Nonlinear Phenomena </w:t>
      </w:r>
      <w:r w:rsidRPr="003100E5">
        <w:rPr>
          <w:rFonts w:ascii="Times New Roman" w:eastAsia="ＭＳ 明朝" w:hAnsi="Times New Roman" w:cs="Times New Roman"/>
          <w:b/>
          <w:sz w:val="20"/>
          <w:szCs w:val="20"/>
          <w14:ligatures w14:val="none"/>
        </w:rPr>
        <w:t>134</w:t>
      </w:r>
      <w:r w:rsidRPr="003100E5">
        <w:rPr>
          <w:rFonts w:ascii="Times New Roman" w:eastAsia="ＭＳ 明朝" w:hAnsi="Times New Roman" w:cs="Times New Roman"/>
          <w:bCs/>
          <w:sz w:val="20"/>
          <w:szCs w:val="20"/>
          <w14:ligatures w14:val="none"/>
        </w:rPr>
        <w:t xml:space="preserve">, 385, (1999). </w:t>
      </w:r>
    </w:p>
    <w:p w14:paraId="03D03D7C" w14:textId="7A80348F"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[8] I. Steinbach, F. Pezzolla, B. Nestler, M. Seeßelberg, R. Prieler, G. J. Schmitz, and J. L. L. Rezende, A Phase Field Concept for Multiphase Systems, Physica D: Nonlinear Phenomena </w:t>
      </w:r>
      <w:r w:rsidRPr="003100E5">
        <w:rPr>
          <w:rFonts w:ascii="Times New Roman" w:eastAsia="ＭＳ 明朝" w:hAnsi="Times New Roman" w:cs="Times New Roman"/>
          <w:b/>
          <w:sz w:val="20"/>
          <w:szCs w:val="20"/>
          <w14:ligatures w14:val="none"/>
        </w:rPr>
        <w:t>94</w:t>
      </w:r>
      <w:r w:rsidRPr="003100E5">
        <w:rPr>
          <w:rFonts w:ascii="Times New Roman" w:eastAsia="ＭＳ 明朝" w:hAnsi="Times New Roman" w:cs="Times New Roman"/>
          <w:bCs/>
          <w:sz w:val="20"/>
          <w:szCs w:val="20"/>
          <w14:ligatures w14:val="none"/>
        </w:rPr>
        <w:t xml:space="preserve">, 135, (1996). </w:t>
      </w:r>
    </w:p>
    <w:p w14:paraId="66D3721F" w14:textId="5C494592"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[9] U. Grafe, B. Böttger, J. Tiaden, and S. G. Fries, Coupling of Multicomponent Thermodynamic Databases to a Phase Field Model: Application to Solidification and Solid State Transformations of Superalloys, Scripta Materialia </w:t>
      </w:r>
      <w:r w:rsidRPr="003100E5">
        <w:rPr>
          <w:rFonts w:ascii="Times New Roman" w:eastAsia="ＭＳ 明朝" w:hAnsi="Times New Roman" w:cs="Times New Roman"/>
          <w:b/>
          <w:sz w:val="20"/>
          <w:szCs w:val="20"/>
          <w14:ligatures w14:val="none"/>
        </w:rPr>
        <w:t>42</w:t>
      </w:r>
      <w:r w:rsidRPr="003100E5">
        <w:rPr>
          <w:rFonts w:ascii="Times New Roman" w:eastAsia="ＭＳ 明朝" w:hAnsi="Times New Roman" w:cs="Times New Roman"/>
          <w:bCs/>
          <w:sz w:val="20"/>
          <w:szCs w:val="20"/>
          <w14:ligatures w14:val="none"/>
        </w:rPr>
        <w:t xml:space="preserve">, 1179, (2000). </w:t>
      </w:r>
    </w:p>
    <w:p w14:paraId="58CDF251" w14:textId="60D94213"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[10] I. Steinbach, B. Böttger, J. Eiken, N. Warnken, and S. G. Fries, CALPHAD and Phase-Field Modeling: A Successful Liaison, J Phs Eqil and Diff </w:t>
      </w:r>
      <w:r w:rsidRPr="003100E5">
        <w:rPr>
          <w:rFonts w:ascii="Times New Roman" w:eastAsia="ＭＳ 明朝" w:hAnsi="Times New Roman" w:cs="Times New Roman"/>
          <w:b/>
          <w:sz w:val="20"/>
          <w:szCs w:val="20"/>
          <w14:ligatures w14:val="none"/>
        </w:rPr>
        <w:t>28</w:t>
      </w:r>
      <w:r w:rsidRPr="003100E5">
        <w:rPr>
          <w:rFonts w:ascii="Times New Roman" w:eastAsia="ＭＳ 明朝" w:hAnsi="Times New Roman" w:cs="Times New Roman"/>
          <w:bCs/>
          <w:sz w:val="20"/>
          <w:szCs w:val="20"/>
          <w14:ligatures w14:val="none"/>
        </w:rPr>
        <w:t xml:space="preserve">, 101, (2007). </w:t>
      </w:r>
    </w:p>
    <w:p w14:paraId="6FD5EC35" w14:textId="031D75C7"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[11] H. Kobayashi, M. Ode, S. Gyoon Kim, W. Tae Kim, and T. Suzuki, Phase-Field Model for Solidification of Ternary Alloys Coupled with Thermodynamic Database, Scripta Materialia </w:t>
      </w:r>
      <w:r w:rsidRPr="003100E5">
        <w:rPr>
          <w:rFonts w:ascii="Times New Roman" w:eastAsia="ＭＳ 明朝" w:hAnsi="Times New Roman" w:cs="Times New Roman"/>
          <w:b/>
          <w:sz w:val="20"/>
          <w:szCs w:val="20"/>
          <w14:ligatures w14:val="none"/>
        </w:rPr>
        <w:t>48</w:t>
      </w:r>
      <w:r w:rsidRPr="003100E5">
        <w:rPr>
          <w:rFonts w:ascii="Times New Roman" w:eastAsia="ＭＳ 明朝" w:hAnsi="Times New Roman" w:cs="Times New Roman"/>
          <w:bCs/>
          <w:sz w:val="20"/>
          <w:szCs w:val="20"/>
          <w14:ligatures w14:val="none"/>
        </w:rPr>
        <w:t xml:space="preserve">, 689, (2003). </w:t>
      </w:r>
    </w:p>
    <w:p w14:paraId="7CD3A4D6" w14:textId="43DCE75B"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[12] S. Nomoto, M. Kusano, H. Kitano, and M. Watanabe, Multi-Phase Field Method for Solidification Microstructure Evolution for a Ni-Based Alloy in Wire Arc Additive Manufacturing, Metals </w:t>
      </w:r>
      <w:r w:rsidRPr="003100E5">
        <w:rPr>
          <w:rFonts w:ascii="Times New Roman" w:eastAsia="ＭＳ 明朝" w:hAnsi="Times New Roman" w:cs="Times New Roman"/>
          <w:b/>
          <w:sz w:val="20"/>
          <w:szCs w:val="20"/>
          <w14:ligatures w14:val="none"/>
        </w:rPr>
        <w:t>12</w:t>
      </w:r>
      <w:r w:rsidRPr="003100E5">
        <w:rPr>
          <w:rFonts w:ascii="Times New Roman" w:eastAsia="ＭＳ 明朝" w:hAnsi="Times New Roman" w:cs="Times New Roman"/>
          <w:bCs/>
          <w:sz w:val="20"/>
          <w:szCs w:val="20"/>
          <w14:ligatures w14:val="none"/>
        </w:rPr>
        <w:t xml:space="preserve">, 1720, (2022). </w:t>
      </w:r>
    </w:p>
    <w:p w14:paraId="5E67A20C" w14:textId="10B06CA5"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[13] M. Uddagiri, O. Shchyglo, I. Steinbach, and M. Tegeler, Solidification of the Ni-Based Superalloy CMSX-4 Simulated with Full Complexity in 3-Dimensions, Prog Addit Manuf, (2023). </w:t>
      </w:r>
    </w:p>
    <w:p w14:paraId="48C08D63" w14:textId="25A8D297"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[14] J. Eiken, B. Böttger, and I. Steinbach, Multiphase-Field Approach for Multicomponent Alloys with Extrapolation Scheme for Numerical Application, Phys. Rev. E </w:t>
      </w:r>
      <w:r w:rsidRPr="003100E5">
        <w:rPr>
          <w:rFonts w:ascii="Times New Roman" w:eastAsia="ＭＳ 明朝" w:hAnsi="Times New Roman" w:cs="Times New Roman"/>
          <w:b/>
          <w:sz w:val="20"/>
          <w:szCs w:val="20"/>
          <w14:ligatures w14:val="none"/>
        </w:rPr>
        <w:t>73</w:t>
      </w:r>
      <w:r w:rsidRPr="003100E5">
        <w:rPr>
          <w:rFonts w:ascii="Times New Roman" w:eastAsia="ＭＳ 明朝" w:hAnsi="Times New Roman" w:cs="Times New Roman"/>
          <w:bCs/>
          <w:sz w:val="20"/>
          <w:szCs w:val="20"/>
          <w14:ligatures w14:val="none"/>
        </w:rPr>
        <w:t xml:space="preserve">, 066122, (2006). </w:t>
      </w:r>
    </w:p>
    <w:p w14:paraId="1DFCDF71" w14:textId="2B20445D"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[15] B. Böttger, J. Eiken, and M. Apel, Multi-Ternary Extrapolation Scheme for Efficient Coupling of Thermodynamic Data to a Multi-Phase-Field Model, Computational Materials Science </w:t>
      </w:r>
      <w:r w:rsidRPr="003100E5">
        <w:rPr>
          <w:rFonts w:ascii="Times New Roman" w:eastAsia="ＭＳ 明朝" w:hAnsi="Times New Roman" w:cs="Times New Roman"/>
          <w:b/>
          <w:sz w:val="20"/>
          <w:szCs w:val="20"/>
          <w14:ligatures w14:val="none"/>
        </w:rPr>
        <w:t>108</w:t>
      </w:r>
      <w:r w:rsidRPr="003100E5">
        <w:rPr>
          <w:rFonts w:ascii="Times New Roman" w:eastAsia="ＭＳ 明朝" w:hAnsi="Times New Roman" w:cs="Times New Roman"/>
          <w:bCs/>
          <w:sz w:val="20"/>
          <w:szCs w:val="20"/>
          <w14:ligatures w14:val="none"/>
        </w:rPr>
        <w:t xml:space="preserve">, 283, (2015). </w:t>
      </w:r>
    </w:p>
    <w:p w14:paraId="0914A8AD" w14:textId="6C782D32"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lastRenderedPageBreak/>
        <w:t xml:space="preserve">[16] C. Yang, Q. Xu, and B. Liu, A High Precision Extrapolation Method in Multiphase-Field Model for Simulating Dendrite Growth, Journal of Crystal Growth </w:t>
      </w:r>
      <w:r w:rsidRPr="003100E5">
        <w:rPr>
          <w:rFonts w:ascii="Times New Roman" w:eastAsia="ＭＳ 明朝" w:hAnsi="Times New Roman" w:cs="Times New Roman"/>
          <w:b/>
          <w:sz w:val="20"/>
          <w:szCs w:val="20"/>
          <w14:ligatures w14:val="none"/>
        </w:rPr>
        <w:t>490</w:t>
      </w:r>
      <w:r w:rsidRPr="003100E5">
        <w:rPr>
          <w:rFonts w:ascii="Times New Roman" w:eastAsia="ＭＳ 明朝" w:hAnsi="Times New Roman" w:cs="Times New Roman"/>
          <w:bCs/>
          <w:sz w:val="20"/>
          <w:szCs w:val="20"/>
          <w14:ligatures w14:val="none"/>
        </w:rPr>
        <w:t xml:space="preserve">, 25, (2018). </w:t>
      </w:r>
    </w:p>
    <w:p w14:paraId="7897B848" w14:textId="74182E12"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[17] C. Yang, X. Wang, J. Wang, and H. Huang, Multiphase-Field Approach with Parabolic Approximation Scheme, Computational Materials Science </w:t>
      </w:r>
      <w:r w:rsidRPr="003100E5">
        <w:rPr>
          <w:rFonts w:ascii="Times New Roman" w:eastAsia="ＭＳ 明朝" w:hAnsi="Times New Roman" w:cs="Times New Roman"/>
          <w:b/>
          <w:sz w:val="20"/>
          <w:szCs w:val="20"/>
          <w14:ligatures w14:val="none"/>
        </w:rPr>
        <w:t>172</w:t>
      </w:r>
      <w:r w:rsidRPr="003100E5">
        <w:rPr>
          <w:rFonts w:ascii="Times New Roman" w:eastAsia="ＭＳ 明朝" w:hAnsi="Times New Roman" w:cs="Times New Roman"/>
          <w:bCs/>
          <w:sz w:val="20"/>
          <w:szCs w:val="20"/>
          <w14:ligatures w14:val="none"/>
        </w:rPr>
        <w:t xml:space="preserve">, 109322, (2020). </w:t>
      </w:r>
    </w:p>
    <w:p w14:paraId="6F858E46" w14:textId="17D7677A"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[18] C. Yang, J. Wang, H. Xing, and H. Huang, A Parabolic Approximation Scheme for Multi-Phase-Filed Simulation of Non-Isothermal Solidification, Materials Today Communications </w:t>
      </w:r>
      <w:r w:rsidRPr="003100E5">
        <w:rPr>
          <w:rFonts w:ascii="Times New Roman" w:eastAsia="ＭＳ 明朝" w:hAnsi="Times New Roman" w:cs="Times New Roman"/>
          <w:b/>
          <w:sz w:val="20"/>
          <w:szCs w:val="20"/>
          <w14:ligatures w14:val="none"/>
        </w:rPr>
        <w:t>28</w:t>
      </w:r>
      <w:r w:rsidRPr="003100E5">
        <w:rPr>
          <w:rFonts w:ascii="Times New Roman" w:eastAsia="ＭＳ 明朝" w:hAnsi="Times New Roman" w:cs="Times New Roman"/>
          <w:bCs/>
          <w:sz w:val="20"/>
          <w:szCs w:val="20"/>
          <w14:ligatures w14:val="none"/>
        </w:rPr>
        <w:t xml:space="preserve">, 102712, (2021). </w:t>
      </w:r>
    </w:p>
    <w:p w14:paraId="71B017D3" w14:textId="15D96C2B"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[19] X. Jiang, R. Zhang, C. Zhang, H. Yin, and X. Qu, Fast Prediction of the Quasi Phase Equilibrium in Phase Field Model for Multicomponent Alloys Based on Machine Learning Method, Calphad </w:t>
      </w:r>
      <w:r w:rsidRPr="003100E5">
        <w:rPr>
          <w:rFonts w:ascii="Times New Roman" w:eastAsia="ＭＳ 明朝" w:hAnsi="Times New Roman" w:cs="Times New Roman"/>
          <w:b/>
          <w:sz w:val="20"/>
          <w:szCs w:val="20"/>
          <w14:ligatures w14:val="none"/>
        </w:rPr>
        <w:t>66</w:t>
      </w:r>
      <w:r w:rsidRPr="003100E5">
        <w:rPr>
          <w:rFonts w:ascii="Times New Roman" w:eastAsia="ＭＳ 明朝" w:hAnsi="Times New Roman" w:cs="Times New Roman"/>
          <w:bCs/>
          <w:sz w:val="20"/>
          <w:szCs w:val="20"/>
          <w14:ligatures w14:val="none"/>
        </w:rPr>
        <w:t xml:space="preserve">, 101644, (2019). </w:t>
      </w:r>
    </w:p>
    <w:p w14:paraId="0B8EF85C" w14:textId="71531981"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[20] L. Ren, S. Geng, P. Jiang, S. Gao, and C. Han, Numerical Simulation of Dendritic Growth during Solidification Process Using Multiphase-Field Model Aided with Machine Learning Method, Calphad </w:t>
      </w:r>
      <w:r w:rsidRPr="003100E5">
        <w:rPr>
          <w:rFonts w:ascii="Times New Roman" w:eastAsia="ＭＳ 明朝" w:hAnsi="Times New Roman" w:cs="Times New Roman"/>
          <w:b/>
          <w:sz w:val="20"/>
          <w:szCs w:val="20"/>
          <w14:ligatures w14:val="none"/>
        </w:rPr>
        <w:t>78</w:t>
      </w:r>
      <w:r w:rsidRPr="003100E5">
        <w:rPr>
          <w:rFonts w:ascii="Times New Roman" w:eastAsia="ＭＳ 明朝" w:hAnsi="Times New Roman" w:cs="Times New Roman"/>
          <w:bCs/>
          <w:sz w:val="20"/>
          <w:szCs w:val="20"/>
          <w14:ligatures w14:val="none"/>
        </w:rPr>
        <w:t xml:space="preserve">, 102450, (2022). </w:t>
      </w:r>
    </w:p>
    <w:p w14:paraId="06DA9AE5" w14:textId="2944E07E"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[21] I. Steinbach, L. Zhang, and M. Plapp, Phase-Field Model with Finite Interface Dissipation, Acta Materialia </w:t>
      </w:r>
      <w:r w:rsidRPr="003100E5">
        <w:rPr>
          <w:rFonts w:ascii="Times New Roman" w:eastAsia="ＭＳ 明朝" w:hAnsi="Times New Roman" w:cs="Times New Roman"/>
          <w:b/>
          <w:sz w:val="20"/>
          <w:szCs w:val="20"/>
          <w14:ligatures w14:val="none"/>
        </w:rPr>
        <w:t>60</w:t>
      </w:r>
      <w:r w:rsidRPr="003100E5">
        <w:rPr>
          <w:rFonts w:ascii="Times New Roman" w:eastAsia="ＭＳ 明朝" w:hAnsi="Times New Roman" w:cs="Times New Roman"/>
          <w:bCs/>
          <w:sz w:val="20"/>
          <w:szCs w:val="20"/>
          <w14:ligatures w14:val="none"/>
        </w:rPr>
        <w:t xml:space="preserve">, 2689, (2012). </w:t>
      </w:r>
    </w:p>
    <w:p w14:paraId="0B7502E2" w14:textId="3FA1F083"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[22] L. Zhang and I. Steinbach, Phase-Field Model with Finite Interface Dissipation: Extension to Multi-Component Multi-Phase Alloys, Acta Materialia </w:t>
      </w:r>
      <w:r w:rsidRPr="003100E5">
        <w:rPr>
          <w:rFonts w:ascii="Times New Roman" w:eastAsia="ＭＳ 明朝" w:hAnsi="Times New Roman" w:cs="Times New Roman"/>
          <w:b/>
          <w:sz w:val="20"/>
          <w:szCs w:val="20"/>
          <w14:ligatures w14:val="none"/>
        </w:rPr>
        <w:t>60</w:t>
      </w:r>
      <w:r w:rsidRPr="003100E5">
        <w:rPr>
          <w:rFonts w:ascii="Times New Roman" w:eastAsia="ＭＳ 明朝" w:hAnsi="Times New Roman" w:cs="Times New Roman"/>
          <w:bCs/>
          <w:sz w:val="20"/>
          <w:szCs w:val="20"/>
          <w14:ligatures w14:val="none"/>
        </w:rPr>
        <w:t xml:space="preserve">, 2702, (2012). </w:t>
      </w:r>
    </w:p>
    <w:p w14:paraId="22FC5AB7" w14:textId="3EE39DCD"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[23] M. Segawa, A. Yamanaka, and S. Nomoto, Multi-Phase-Field Simulation of Cyclic Phase Transformation in Fe-C-Mn and Fe-C-Mn-Si Alloys, Computational Materials Science </w:t>
      </w:r>
      <w:r w:rsidRPr="003100E5">
        <w:rPr>
          <w:rFonts w:ascii="Times New Roman" w:eastAsia="ＭＳ 明朝" w:hAnsi="Times New Roman" w:cs="Times New Roman"/>
          <w:b/>
          <w:sz w:val="20"/>
          <w:szCs w:val="20"/>
          <w14:ligatures w14:val="none"/>
        </w:rPr>
        <w:t>136</w:t>
      </w:r>
      <w:r w:rsidRPr="003100E5">
        <w:rPr>
          <w:rFonts w:ascii="Times New Roman" w:eastAsia="ＭＳ 明朝" w:hAnsi="Times New Roman" w:cs="Times New Roman"/>
          <w:bCs/>
          <w:sz w:val="20"/>
          <w:szCs w:val="20"/>
          <w14:ligatures w14:val="none"/>
        </w:rPr>
        <w:t xml:space="preserve">, 67, (2017). </w:t>
      </w:r>
    </w:p>
    <w:p w14:paraId="4630E450" w14:textId="1BA4B170"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[24] S. Nomoto, M. Segawa, and M. Watanabe, Non- and Quasi-Equilibrium Multi-Phase Field Methods Coupled with CALPHAD Database for Rapid-Solidification Microstructural Evolution in Laser Powder Bed Additive Manufacturing Condition, Metals </w:t>
      </w:r>
      <w:r w:rsidRPr="003100E5">
        <w:rPr>
          <w:rFonts w:ascii="Times New Roman" w:eastAsia="ＭＳ 明朝" w:hAnsi="Times New Roman" w:cs="Times New Roman"/>
          <w:b/>
          <w:sz w:val="20"/>
          <w:szCs w:val="20"/>
          <w14:ligatures w14:val="none"/>
        </w:rPr>
        <w:t>11</w:t>
      </w:r>
      <w:r w:rsidRPr="003100E5">
        <w:rPr>
          <w:rFonts w:ascii="Times New Roman" w:eastAsia="ＭＳ 明朝" w:hAnsi="Times New Roman" w:cs="Times New Roman"/>
          <w:bCs/>
          <w:sz w:val="20"/>
          <w:szCs w:val="20"/>
          <w14:ligatures w14:val="none"/>
        </w:rPr>
        <w:t xml:space="preserve">, 626, (2021). </w:t>
      </w:r>
    </w:p>
    <w:p w14:paraId="5CB3B5FD" w14:textId="27FB58AB"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[25] A. Karma, Phase-Field Formulation for Quantitative Modeling of Alloy Solidification, Phys. Rev. Lett. </w:t>
      </w:r>
      <w:r w:rsidRPr="003100E5">
        <w:rPr>
          <w:rFonts w:ascii="Times New Roman" w:eastAsia="ＭＳ 明朝" w:hAnsi="Times New Roman" w:cs="Times New Roman"/>
          <w:b/>
          <w:sz w:val="20"/>
          <w:szCs w:val="20"/>
          <w14:ligatures w14:val="none"/>
        </w:rPr>
        <w:t>87</w:t>
      </w:r>
      <w:r w:rsidRPr="003100E5">
        <w:rPr>
          <w:rFonts w:ascii="Times New Roman" w:eastAsia="ＭＳ 明朝" w:hAnsi="Times New Roman" w:cs="Times New Roman"/>
          <w:bCs/>
          <w:sz w:val="20"/>
          <w:szCs w:val="20"/>
          <w14:ligatures w14:val="none"/>
        </w:rPr>
        <w:t xml:space="preserve">, 115701, (2001). </w:t>
      </w:r>
    </w:p>
    <w:p w14:paraId="75599E72" w14:textId="6A5FB069"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[26] B. Echebarria, R. Folch, A. Karma, and M. Plapp, Quantitative Phase-Field Model of Alloy Solidification, Phys. Rev. E </w:t>
      </w:r>
      <w:r w:rsidRPr="003100E5">
        <w:rPr>
          <w:rFonts w:ascii="Times New Roman" w:eastAsia="ＭＳ 明朝" w:hAnsi="Times New Roman" w:cs="Times New Roman"/>
          <w:b/>
          <w:sz w:val="20"/>
          <w:szCs w:val="20"/>
          <w14:ligatures w14:val="none"/>
        </w:rPr>
        <w:t>70</w:t>
      </w:r>
      <w:r w:rsidRPr="003100E5">
        <w:rPr>
          <w:rFonts w:ascii="Times New Roman" w:eastAsia="ＭＳ 明朝" w:hAnsi="Times New Roman" w:cs="Times New Roman"/>
          <w:bCs/>
          <w:sz w:val="20"/>
          <w:szCs w:val="20"/>
          <w14:ligatures w14:val="none"/>
        </w:rPr>
        <w:t xml:space="preserve">, 061604, (2004). </w:t>
      </w:r>
    </w:p>
    <w:p w14:paraId="0A207F11" w14:textId="45AC05EC"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[27] T. Koyama, Y. Tsukada, T. Abe, and Y. Kobayashi, Phase-Field Simulation on the Formation of Grain Boundary Phase in Neodymium Hard Magnet, J.Japan Inst.Metals </w:t>
      </w:r>
      <w:r w:rsidRPr="003100E5">
        <w:rPr>
          <w:rFonts w:ascii="Times New Roman" w:eastAsia="ＭＳ 明朝" w:hAnsi="Times New Roman" w:cs="Times New Roman"/>
          <w:b/>
          <w:sz w:val="20"/>
          <w:szCs w:val="20"/>
          <w14:ligatures w14:val="none"/>
        </w:rPr>
        <w:t>81</w:t>
      </w:r>
      <w:r w:rsidRPr="003100E5">
        <w:rPr>
          <w:rFonts w:ascii="Times New Roman" w:eastAsia="ＭＳ 明朝" w:hAnsi="Times New Roman" w:cs="Times New Roman"/>
          <w:bCs/>
          <w:sz w:val="20"/>
          <w:szCs w:val="20"/>
          <w14:ligatures w14:val="none"/>
        </w:rPr>
        <w:t xml:space="preserve">, 43, (2017) [in Japanese]. </w:t>
      </w:r>
    </w:p>
    <w:p w14:paraId="1BB76833" w14:textId="554E13DA"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[28] A. Karma and W.-J. Rappel, Quantitative Phase-Field Modeling of Dendritic Growth in Two and Three Dimensions, Phys. Rev. E </w:t>
      </w:r>
      <w:r w:rsidRPr="003100E5">
        <w:rPr>
          <w:rFonts w:ascii="Times New Roman" w:eastAsia="ＭＳ 明朝" w:hAnsi="Times New Roman" w:cs="Times New Roman"/>
          <w:b/>
          <w:sz w:val="20"/>
          <w:szCs w:val="20"/>
          <w14:ligatures w14:val="none"/>
        </w:rPr>
        <w:t>57</w:t>
      </w:r>
      <w:r w:rsidRPr="003100E5">
        <w:rPr>
          <w:rFonts w:ascii="Times New Roman" w:eastAsia="ＭＳ 明朝" w:hAnsi="Times New Roman" w:cs="Times New Roman"/>
          <w:bCs/>
          <w:sz w:val="20"/>
          <w:szCs w:val="20"/>
          <w14:ligatures w14:val="none"/>
        </w:rPr>
        <w:t xml:space="preserve">, 4323, (1998). </w:t>
      </w:r>
    </w:p>
    <w:p w14:paraId="662528C5" w14:textId="03AC7826"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[29] S. G. Kim, A Phase-Field Model with Antitrapping Current for Multicomponent Alloys with Arbitrary Thermodynamic Properties, Acta Materialia </w:t>
      </w:r>
      <w:r w:rsidRPr="003100E5">
        <w:rPr>
          <w:rFonts w:ascii="Times New Roman" w:eastAsia="ＭＳ 明朝" w:hAnsi="Times New Roman" w:cs="Times New Roman"/>
          <w:b/>
          <w:sz w:val="20"/>
          <w:szCs w:val="20"/>
          <w14:ligatures w14:val="none"/>
        </w:rPr>
        <w:t>55</w:t>
      </w:r>
      <w:r w:rsidRPr="003100E5">
        <w:rPr>
          <w:rFonts w:ascii="Times New Roman" w:eastAsia="ＭＳ 明朝" w:hAnsi="Times New Roman" w:cs="Times New Roman"/>
          <w:bCs/>
          <w:sz w:val="20"/>
          <w:szCs w:val="20"/>
          <w14:ligatures w14:val="none"/>
        </w:rPr>
        <w:t xml:space="preserve">, 4391, (2007). </w:t>
      </w:r>
    </w:p>
    <w:p w14:paraId="3A99E8E8" w14:textId="1948280A"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[30] K.-W. Moon, W. J. Boettinger, U. R. Kattner, F. S. Biancaniello, and C. A. Handwerker, Experimental and Thermodynamic Assessment of Sn-Ag-Cu Solder Alloys, Journal of Elec Materi </w:t>
      </w:r>
      <w:r w:rsidRPr="003100E5">
        <w:rPr>
          <w:rFonts w:ascii="Times New Roman" w:eastAsia="ＭＳ 明朝" w:hAnsi="Times New Roman" w:cs="Times New Roman"/>
          <w:b/>
          <w:sz w:val="20"/>
          <w:szCs w:val="20"/>
          <w14:ligatures w14:val="none"/>
        </w:rPr>
        <w:t>29</w:t>
      </w:r>
      <w:r w:rsidRPr="003100E5">
        <w:rPr>
          <w:rFonts w:ascii="Times New Roman" w:eastAsia="ＭＳ 明朝" w:hAnsi="Times New Roman" w:cs="Times New Roman"/>
          <w:bCs/>
          <w:sz w:val="20"/>
          <w:szCs w:val="20"/>
          <w14:ligatures w14:val="none"/>
        </w:rPr>
        <w:t xml:space="preserve">, 1122, (2000). </w:t>
      </w:r>
    </w:p>
    <w:p w14:paraId="3D88CFDE" w14:textId="7B927CB8"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[31] W. Huang and Y. A. Chang, Thermodynamic Properties of the Ni–Al–Cr System, Intermetallics </w:t>
      </w:r>
      <w:r w:rsidRPr="003100E5">
        <w:rPr>
          <w:rFonts w:ascii="Times New Roman" w:eastAsia="ＭＳ 明朝" w:hAnsi="Times New Roman" w:cs="Times New Roman"/>
          <w:b/>
          <w:sz w:val="20"/>
          <w:szCs w:val="20"/>
          <w14:ligatures w14:val="none"/>
        </w:rPr>
        <w:t>7</w:t>
      </w:r>
      <w:r w:rsidRPr="003100E5">
        <w:rPr>
          <w:rFonts w:ascii="Times New Roman" w:eastAsia="ＭＳ 明朝" w:hAnsi="Times New Roman" w:cs="Times New Roman"/>
          <w:bCs/>
          <w:sz w:val="20"/>
          <w:szCs w:val="20"/>
          <w14:ligatures w14:val="none"/>
        </w:rPr>
        <w:t xml:space="preserve">, 863, (1999). </w:t>
      </w:r>
    </w:p>
    <w:p w14:paraId="449B4B58" w14:textId="5992159D"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[32] T. Takaki, S. Sakane, M. Ohno, Y. Shibuta, T. Shimokawabe, and T. Aoki, Primary Arm Array during Directional Solidification of a Single-Crystal Binary Alloy: Large-Scale Phase-Field Study, Acta Materialia </w:t>
      </w:r>
      <w:r w:rsidRPr="003100E5">
        <w:rPr>
          <w:rFonts w:ascii="Times New Roman" w:eastAsia="ＭＳ 明朝" w:hAnsi="Times New Roman" w:cs="Times New Roman"/>
          <w:b/>
          <w:sz w:val="20"/>
          <w:szCs w:val="20"/>
          <w14:ligatures w14:val="none"/>
        </w:rPr>
        <w:t>118</w:t>
      </w:r>
      <w:r w:rsidRPr="003100E5">
        <w:rPr>
          <w:rFonts w:ascii="Times New Roman" w:eastAsia="ＭＳ 明朝" w:hAnsi="Times New Roman" w:cs="Times New Roman"/>
          <w:bCs/>
          <w:sz w:val="20"/>
          <w:szCs w:val="20"/>
          <w14:ligatures w14:val="none"/>
        </w:rPr>
        <w:t xml:space="preserve">, 230, (2016). </w:t>
      </w:r>
    </w:p>
    <w:p w14:paraId="14A644B1" w14:textId="431F8DEF"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[33] Y. Hu, T.-M. Li, L. Anderson, J. Ragan-Kelley, and F. Durand, Taichi: A Language for High-Performance Computation on Spatially Sparse Data Structures, ACM Trans. Graph. </w:t>
      </w:r>
      <w:r w:rsidRPr="003100E5">
        <w:rPr>
          <w:rFonts w:ascii="Times New Roman" w:eastAsia="ＭＳ 明朝" w:hAnsi="Times New Roman" w:cs="Times New Roman"/>
          <w:b/>
          <w:sz w:val="20"/>
          <w:szCs w:val="20"/>
          <w14:ligatures w14:val="none"/>
        </w:rPr>
        <w:t>38</w:t>
      </w:r>
      <w:r w:rsidRPr="003100E5">
        <w:rPr>
          <w:rFonts w:ascii="Times New Roman" w:eastAsia="ＭＳ 明朝" w:hAnsi="Times New Roman" w:cs="Times New Roman"/>
          <w:bCs/>
          <w:sz w:val="20"/>
          <w:szCs w:val="20"/>
          <w14:ligatures w14:val="none"/>
        </w:rPr>
        <w:t xml:space="preserve">, 1, (2019). </w:t>
      </w:r>
    </w:p>
    <w:p w14:paraId="49A5E5FC" w14:textId="58A24576"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lastRenderedPageBreak/>
        <w:t xml:space="preserve">[34] A. Yamanaka, T. Aoki, S. Ogawa, and T. Takaki, GPU-Accelerated Phase-Field Simulation of Dendritic Solidification in a Binary Alloy, Journal of Crystal Growth </w:t>
      </w:r>
      <w:r w:rsidRPr="003100E5">
        <w:rPr>
          <w:rFonts w:ascii="Times New Roman" w:eastAsia="ＭＳ 明朝" w:hAnsi="Times New Roman" w:cs="Times New Roman"/>
          <w:b/>
          <w:sz w:val="20"/>
          <w:szCs w:val="20"/>
          <w14:ligatures w14:val="none"/>
        </w:rPr>
        <w:t>318</w:t>
      </w:r>
      <w:r w:rsidRPr="003100E5">
        <w:rPr>
          <w:rFonts w:ascii="Times New Roman" w:eastAsia="ＭＳ 明朝" w:hAnsi="Times New Roman" w:cs="Times New Roman"/>
          <w:bCs/>
          <w:sz w:val="20"/>
          <w:szCs w:val="20"/>
          <w14:ligatures w14:val="none"/>
        </w:rPr>
        <w:t xml:space="preserve">, 40, (2011). </w:t>
      </w:r>
    </w:p>
    <w:p w14:paraId="7C74CA69" w14:textId="3490AD0A" w:rsidR="001B2417" w:rsidRPr="003100E5" w:rsidRDefault="001B2417" w:rsidP="001B2417">
      <w:pPr>
        <w:rPr>
          <w:rFonts w:ascii="Times New Roman" w:eastAsia="ＭＳ 明朝" w:hAnsi="Times New Roman" w:cs="Times New Roman"/>
          <w:bCs/>
          <w:sz w:val="20"/>
          <w:szCs w:val="20"/>
          <w14:ligatures w14:val="none"/>
        </w:rPr>
      </w:pPr>
      <w:r w:rsidRPr="003100E5">
        <w:rPr>
          <w:rFonts w:ascii="Times New Roman" w:eastAsia="ＭＳ 明朝" w:hAnsi="Times New Roman" w:cs="Times New Roman"/>
          <w:bCs/>
          <w:sz w:val="20"/>
          <w:szCs w:val="20"/>
          <w14:ligatures w14:val="none"/>
        </w:rPr>
        <w:t xml:space="preserve">[35] R. Otis and Z.-K. Liu, Pycalphad: CALPHAD-Based Computational Thermodynamics in Python, JORS </w:t>
      </w:r>
      <w:r w:rsidRPr="003100E5">
        <w:rPr>
          <w:rFonts w:ascii="Times New Roman" w:eastAsia="ＭＳ 明朝" w:hAnsi="Times New Roman" w:cs="Times New Roman"/>
          <w:b/>
          <w:sz w:val="20"/>
          <w:szCs w:val="20"/>
          <w14:ligatures w14:val="none"/>
        </w:rPr>
        <w:t>5</w:t>
      </w:r>
      <w:r w:rsidRPr="003100E5">
        <w:rPr>
          <w:rFonts w:ascii="Times New Roman" w:eastAsia="ＭＳ 明朝" w:hAnsi="Times New Roman" w:cs="Times New Roman"/>
          <w:bCs/>
          <w:sz w:val="20"/>
          <w:szCs w:val="20"/>
          <w14:ligatures w14:val="none"/>
        </w:rPr>
        <w:t xml:space="preserve">, 1, (2017). </w:t>
      </w:r>
    </w:p>
    <w:p w14:paraId="6A4B6EBB" w14:textId="2D40E344" w:rsidR="00CE1FA8" w:rsidRPr="003100E5" w:rsidRDefault="001B2417" w:rsidP="001B2417">
      <w:pPr>
        <w:rPr>
          <w:bCs/>
          <w:noProof/>
        </w:rPr>
      </w:pPr>
      <w:r w:rsidRPr="003100E5">
        <w:rPr>
          <w:rFonts w:ascii="Times New Roman" w:eastAsia="ＭＳ 明朝" w:hAnsi="Times New Roman" w:cs="Times New Roman"/>
          <w:bCs/>
          <w:sz w:val="20"/>
          <w:szCs w:val="20"/>
          <w14:ligatures w14:val="none"/>
        </w:rPr>
        <w:t xml:space="preserve">[36] J. J. Eggleston, G. B. McFadden, and P. W. Voorhees, A Phase-Field Model for Highly Anisotropic Interfacial Energy, Physica D: Nonlinear Phenomena </w:t>
      </w:r>
      <w:r w:rsidRPr="003100E5">
        <w:rPr>
          <w:rFonts w:ascii="Times New Roman" w:eastAsia="ＭＳ 明朝" w:hAnsi="Times New Roman" w:cs="Times New Roman"/>
          <w:b/>
          <w:sz w:val="20"/>
          <w:szCs w:val="20"/>
          <w14:ligatures w14:val="none"/>
        </w:rPr>
        <w:t>150</w:t>
      </w:r>
      <w:r w:rsidRPr="003100E5">
        <w:rPr>
          <w:rFonts w:ascii="Times New Roman" w:eastAsia="ＭＳ 明朝" w:hAnsi="Times New Roman" w:cs="Times New Roman"/>
          <w:bCs/>
          <w:sz w:val="20"/>
          <w:szCs w:val="20"/>
          <w14:ligatures w14:val="none"/>
        </w:rPr>
        <w:t xml:space="preserve">, 91, (2001). </w:t>
      </w:r>
      <w:r w:rsidR="00CE1FA8" w:rsidRPr="003100E5">
        <w:rPr>
          <w:rFonts w:ascii="Times New Roman" w:eastAsia="ＭＳ 明朝" w:hAnsi="Times New Roman" w:cs="Times New Roman"/>
          <w:bCs/>
          <w:sz w:val="20"/>
          <w:szCs w:val="20"/>
          <w14:ligatures w14:val="none"/>
        </w:rPr>
        <w:fldChar w:fldCharType="begin"/>
      </w:r>
      <w:r w:rsidR="00CE1FA8" w:rsidRPr="003100E5">
        <w:rPr>
          <w:rFonts w:ascii="Times New Roman" w:eastAsia="ＭＳ 明朝" w:hAnsi="Times New Roman" w:cs="Times New Roman"/>
          <w:bCs/>
          <w:sz w:val="20"/>
          <w:szCs w:val="20"/>
          <w14:ligatures w14:val="none"/>
        </w:rPr>
        <w:instrText xml:space="preserve"> </w:instrText>
      </w:r>
      <w:r w:rsidR="00CE1FA8" w:rsidRPr="003100E5">
        <w:rPr>
          <w:rFonts w:ascii="Times New Roman" w:eastAsia="ＭＳ 明朝" w:hAnsi="Times New Roman" w:cs="Times New Roman" w:hint="eastAsia"/>
          <w:bCs/>
          <w:sz w:val="20"/>
          <w:szCs w:val="20"/>
          <w14:ligatures w14:val="none"/>
        </w:rPr>
        <w:instrText>BIBLIOGRAPHY  \l 1041</w:instrText>
      </w:r>
      <w:r w:rsidR="00CE1FA8" w:rsidRPr="003100E5">
        <w:rPr>
          <w:rFonts w:ascii="Times New Roman" w:eastAsia="ＭＳ 明朝" w:hAnsi="Times New Roman" w:cs="Times New Roman"/>
          <w:bCs/>
          <w:sz w:val="20"/>
          <w:szCs w:val="20"/>
          <w14:ligatures w14:val="none"/>
        </w:rPr>
        <w:instrText xml:space="preserve"> </w:instrText>
      </w:r>
      <w:r w:rsidR="00CE1FA8" w:rsidRPr="003100E5">
        <w:rPr>
          <w:rFonts w:ascii="Times New Roman" w:eastAsia="ＭＳ 明朝" w:hAnsi="Times New Roman" w:cs="Times New Roman"/>
          <w:bCs/>
          <w:sz w:val="20"/>
          <w:szCs w:val="20"/>
          <w14:ligatures w14:val="none"/>
        </w:rPr>
        <w:fldChar w:fldCharType="separate"/>
      </w:r>
    </w:p>
    <w:p w14:paraId="4028548B" w14:textId="6D13DBF6" w:rsidR="00BF2ECE" w:rsidRPr="003100E5" w:rsidRDefault="00CE1FA8" w:rsidP="00F73972">
      <w:pPr>
        <w:rPr>
          <w:rFonts w:ascii="Times New Roman" w:eastAsia="ＭＳ 明朝" w:hAnsi="Times New Roman" w:cs="Times New Roman" w:hint="eastAsia"/>
          <w:b/>
          <w:sz w:val="20"/>
          <w:szCs w:val="20"/>
          <w14:ligatures w14:val="none"/>
        </w:rPr>
      </w:pPr>
      <w:r w:rsidRPr="003100E5">
        <w:rPr>
          <w:rFonts w:ascii="Times New Roman" w:eastAsia="ＭＳ 明朝" w:hAnsi="Times New Roman" w:cs="Times New Roman"/>
          <w:bCs/>
          <w:sz w:val="20"/>
          <w:szCs w:val="20"/>
          <w14:ligatures w14:val="none"/>
        </w:rPr>
        <w:fldChar w:fldCharType="end"/>
      </w:r>
      <w:r w:rsidR="00110CC0" w:rsidRPr="00110CC0">
        <w:rPr>
          <w:rFonts w:ascii="Times New Roman" w:eastAsia="ＭＳ 明朝" w:hAnsi="Times New Roman" w:cs="Times New Roman"/>
          <w:bCs/>
          <w:sz w:val="20"/>
          <w:szCs w:val="20"/>
          <w14:ligatures w14:val="none"/>
        </w:rPr>
        <w:t>[37] www.editage.jp</w:t>
      </w:r>
      <w:r w:rsidR="00110CC0">
        <w:rPr>
          <w:rFonts w:ascii="Times New Roman" w:eastAsia="ＭＳ 明朝" w:hAnsi="Times New Roman" w:cs="Times New Roman" w:hint="eastAsia"/>
          <w:bCs/>
          <w:sz w:val="20"/>
          <w:szCs w:val="20"/>
          <w14:ligatures w14:val="none"/>
        </w:rPr>
        <w:t>.</w:t>
      </w:r>
    </w:p>
    <w:p w14:paraId="576EEE22" w14:textId="77777777" w:rsidR="00B15906" w:rsidRPr="003100E5" w:rsidRDefault="00B15906" w:rsidP="00F73972">
      <w:pPr>
        <w:rPr>
          <w:rFonts w:ascii="Times New Roman" w:eastAsia="ＭＳ 明朝" w:hAnsi="Times New Roman" w:cs="Times New Roman"/>
          <w:b/>
          <w:sz w:val="20"/>
          <w:szCs w:val="20"/>
          <w14:ligatures w14:val="none"/>
        </w:rPr>
      </w:pPr>
    </w:p>
    <w:p w14:paraId="787F8336" w14:textId="77777777" w:rsidR="00B15906" w:rsidRPr="003100E5" w:rsidRDefault="00B15906" w:rsidP="00F73972">
      <w:pPr>
        <w:rPr>
          <w:rFonts w:ascii="Times New Roman" w:eastAsia="ＭＳ 明朝" w:hAnsi="Times New Roman" w:cs="Times New Roman"/>
          <w:b/>
          <w:sz w:val="20"/>
          <w:szCs w:val="20"/>
          <w14:ligatures w14:val="none"/>
        </w:rPr>
      </w:pPr>
    </w:p>
    <w:p w14:paraId="0246DCDD" w14:textId="77777777" w:rsidR="00B15906" w:rsidRPr="003100E5" w:rsidRDefault="00B15906" w:rsidP="00F73972">
      <w:pPr>
        <w:rPr>
          <w:rFonts w:ascii="Times New Roman" w:eastAsia="ＭＳ 明朝" w:hAnsi="Times New Roman" w:cs="Times New Roman"/>
          <w:b/>
          <w:sz w:val="20"/>
          <w:szCs w:val="20"/>
          <w14:ligatures w14:val="none"/>
        </w:rPr>
      </w:pPr>
    </w:p>
    <w:p w14:paraId="0F30C10C" w14:textId="77777777" w:rsidR="00640DAB" w:rsidRPr="003100E5" w:rsidRDefault="00CA4202" w:rsidP="007C1939">
      <w:pPr>
        <w:pStyle w:val="af9"/>
        <w:keepNext/>
        <w:jc w:val="center"/>
        <w:rPr>
          <w:b w:val="0"/>
          <w:sz w:val="18"/>
          <w:szCs w:val="18"/>
        </w:rPr>
      </w:pPr>
      <w:r w:rsidRPr="003100E5">
        <w:rPr>
          <w:b w:val="0"/>
          <w:sz w:val="18"/>
          <w:szCs w:val="18"/>
        </w:rPr>
        <w:t>TABLE I</w:t>
      </w:r>
      <w:r w:rsidR="00382B4D" w:rsidRPr="003100E5">
        <w:rPr>
          <w:b w:val="0"/>
          <w:sz w:val="18"/>
          <w:szCs w:val="18"/>
        </w:rPr>
        <w:t xml:space="preserve">. Material parameters </w:t>
      </w:r>
      <w:r w:rsidR="00094439" w:rsidRPr="003100E5">
        <w:rPr>
          <w:b w:val="0"/>
          <w:sz w:val="18"/>
          <w:szCs w:val="18"/>
        </w:rPr>
        <w:t>for</w:t>
      </w:r>
      <w:r w:rsidR="00382B4D" w:rsidRPr="003100E5">
        <w:rPr>
          <w:b w:val="0"/>
          <w:sz w:val="18"/>
          <w:szCs w:val="18"/>
        </w:rPr>
        <w:t xml:space="preserve"> Ag-Cu-Sn system.</w:t>
      </w:r>
    </w:p>
    <w:tbl>
      <w:tblPr>
        <w:tblStyle w:val="211"/>
        <w:tblW w:w="7938" w:type="dxa"/>
        <w:jc w:val="center"/>
        <w:tblLook w:val="0620" w:firstRow="1" w:lastRow="0" w:firstColumn="0" w:lastColumn="0" w:noHBand="1" w:noVBand="1"/>
      </w:tblPr>
      <w:tblGrid>
        <w:gridCol w:w="2646"/>
        <w:gridCol w:w="2646"/>
        <w:gridCol w:w="2646"/>
      </w:tblGrid>
      <w:tr w:rsidR="00B12B66" w:rsidRPr="003100E5" w14:paraId="4BA90CCB" w14:textId="77777777" w:rsidTr="00B12B66">
        <w:trPr>
          <w:cnfStyle w:val="100000000000" w:firstRow="1" w:lastRow="0" w:firstColumn="0" w:lastColumn="0" w:oddVBand="0" w:evenVBand="0" w:oddHBand="0" w:evenHBand="0" w:firstRowFirstColumn="0" w:firstRowLastColumn="0" w:lastRowFirstColumn="0" w:lastRowLastColumn="0"/>
          <w:trHeight w:val="259"/>
          <w:jc w:val="center"/>
        </w:trPr>
        <w:tc>
          <w:tcPr>
            <w:tcW w:w="2646" w:type="dxa"/>
            <w:tcBorders>
              <w:top w:val="double" w:sz="12" w:space="0" w:color="auto"/>
              <w:bottom w:val="single" w:sz="12" w:space="0" w:color="auto"/>
            </w:tcBorders>
            <w:vAlign w:val="center"/>
            <w:hideMark/>
          </w:tcPr>
          <w:p w14:paraId="5C6A9D35" w14:textId="77777777" w:rsidR="00B70D73" w:rsidRPr="003100E5" w:rsidRDefault="00CA4202" w:rsidP="007C1939">
            <w:pPr>
              <w:jc w:val="center"/>
              <w:rPr>
                <w:sz w:val="18"/>
                <w:szCs w:val="18"/>
              </w:rPr>
            </w:pPr>
            <w:r w:rsidRPr="003100E5">
              <w:rPr>
                <w:b w:val="0"/>
                <w:bCs w:val="0"/>
                <w:sz w:val="18"/>
                <w:szCs w:val="18"/>
              </w:rPr>
              <w:t>Quality</w:t>
            </w:r>
          </w:p>
        </w:tc>
        <w:tc>
          <w:tcPr>
            <w:tcW w:w="2646" w:type="dxa"/>
            <w:tcBorders>
              <w:top w:val="double" w:sz="12" w:space="0" w:color="auto"/>
              <w:bottom w:val="single" w:sz="12" w:space="0" w:color="auto"/>
            </w:tcBorders>
            <w:vAlign w:val="center"/>
          </w:tcPr>
          <w:p w14:paraId="011DEEC6" w14:textId="77777777" w:rsidR="00B70D73" w:rsidRPr="003100E5" w:rsidRDefault="00CA4202" w:rsidP="007C1939">
            <w:pPr>
              <w:jc w:val="center"/>
              <w:rPr>
                <w:sz w:val="18"/>
                <w:szCs w:val="18"/>
              </w:rPr>
            </w:pPr>
            <w:r w:rsidRPr="003100E5">
              <w:rPr>
                <w:sz w:val="18"/>
                <w:szCs w:val="18"/>
              </w:rPr>
              <w:t>S</w:t>
            </w:r>
            <w:r w:rsidRPr="003100E5">
              <w:rPr>
                <w:b w:val="0"/>
                <w:bCs w:val="0"/>
                <w:sz w:val="18"/>
                <w:szCs w:val="18"/>
              </w:rPr>
              <w:t>ymbol</w:t>
            </w:r>
          </w:p>
        </w:tc>
        <w:tc>
          <w:tcPr>
            <w:tcW w:w="2646" w:type="dxa"/>
            <w:tcBorders>
              <w:top w:val="double" w:sz="12" w:space="0" w:color="auto"/>
              <w:bottom w:val="single" w:sz="12" w:space="0" w:color="auto"/>
            </w:tcBorders>
            <w:vAlign w:val="center"/>
            <w:hideMark/>
          </w:tcPr>
          <w:p w14:paraId="745DC059" w14:textId="77777777" w:rsidR="00B70D73" w:rsidRPr="003100E5" w:rsidRDefault="00CA4202" w:rsidP="007C1939">
            <w:pPr>
              <w:jc w:val="center"/>
              <w:rPr>
                <w:sz w:val="18"/>
                <w:szCs w:val="18"/>
              </w:rPr>
            </w:pPr>
            <w:r w:rsidRPr="003100E5">
              <w:rPr>
                <w:b w:val="0"/>
                <w:bCs w:val="0"/>
                <w:sz w:val="18"/>
                <w:szCs w:val="18"/>
              </w:rPr>
              <w:t>Value</w:t>
            </w:r>
          </w:p>
        </w:tc>
      </w:tr>
      <w:tr w:rsidR="00B12B66" w:rsidRPr="003100E5" w14:paraId="7C980500" w14:textId="77777777" w:rsidTr="00B12B66">
        <w:trPr>
          <w:trHeight w:val="255"/>
          <w:jc w:val="center"/>
        </w:trPr>
        <w:tc>
          <w:tcPr>
            <w:tcW w:w="2646" w:type="dxa"/>
            <w:tcBorders>
              <w:top w:val="single" w:sz="12" w:space="0" w:color="auto"/>
            </w:tcBorders>
            <w:vAlign w:val="center"/>
            <w:hideMark/>
          </w:tcPr>
          <w:p w14:paraId="2F5CB3DE" w14:textId="77777777" w:rsidR="00B70D73" w:rsidRPr="003100E5" w:rsidRDefault="00CA4202" w:rsidP="007C1939">
            <w:pPr>
              <w:rPr>
                <w:sz w:val="18"/>
                <w:szCs w:val="18"/>
              </w:rPr>
            </w:pPr>
            <w:r w:rsidRPr="003100E5">
              <w:rPr>
                <w:sz w:val="18"/>
                <w:szCs w:val="18"/>
              </w:rPr>
              <w:t>Initial composition of Cu</w:t>
            </w:r>
          </w:p>
        </w:tc>
        <w:tc>
          <w:tcPr>
            <w:tcW w:w="2646" w:type="dxa"/>
            <w:tcBorders>
              <w:top w:val="single" w:sz="12" w:space="0" w:color="auto"/>
            </w:tcBorders>
            <w:vAlign w:val="center"/>
          </w:tcPr>
          <w:p w14:paraId="126D299D" w14:textId="77777777" w:rsidR="00B70D73" w:rsidRPr="003100E5" w:rsidRDefault="00CA4202" w:rsidP="007C1939">
            <w:pPr>
              <w:jc w:val="center"/>
              <w:rPr>
                <w:i/>
                <w:iCs/>
                <w:sz w:val="18"/>
                <w:szCs w:val="18"/>
              </w:rPr>
            </w:pPr>
            <w:r w:rsidRPr="003100E5">
              <w:rPr>
                <w:i/>
                <w:iCs/>
                <w:sz w:val="18"/>
                <w:szCs w:val="18"/>
              </w:rPr>
              <w:t>c</w:t>
            </w:r>
            <w:r w:rsidR="0018579B" w:rsidRPr="003100E5">
              <w:rPr>
                <w:i/>
                <w:iCs/>
                <w:sz w:val="18"/>
                <w:szCs w:val="18"/>
                <w:vertAlign w:val="subscript"/>
              </w:rPr>
              <w:t>C</w:t>
            </w:r>
            <w:r w:rsidRPr="003100E5">
              <w:rPr>
                <w:i/>
                <w:iCs/>
                <w:sz w:val="18"/>
                <w:szCs w:val="18"/>
                <w:vertAlign w:val="subscript"/>
              </w:rPr>
              <w:t>u</w:t>
            </w:r>
          </w:p>
        </w:tc>
        <w:tc>
          <w:tcPr>
            <w:tcW w:w="2646" w:type="dxa"/>
            <w:tcBorders>
              <w:top w:val="single" w:sz="12" w:space="0" w:color="auto"/>
            </w:tcBorders>
            <w:vAlign w:val="center"/>
            <w:hideMark/>
          </w:tcPr>
          <w:p w14:paraId="00E216F9" w14:textId="77777777" w:rsidR="00B70D73" w:rsidRPr="003100E5" w:rsidRDefault="00CA4202" w:rsidP="007C1939">
            <w:pPr>
              <w:jc w:val="center"/>
              <w:rPr>
                <w:sz w:val="18"/>
                <w:szCs w:val="18"/>
              </w:rPr>
            </w:pPr>
            <w:r w:rsidRPr="003100E5">
              <w:rPr>
                <w:sz w:val="18"/>
                <w:szCs w:val="18"/>
              </w:rPr>
              <w:t>40.0 mol %</w:t>
            </w:r>
          </w:p>
        </w:tc>
      </w:tr>
      <w:tr w:rsidR="00B12B66" w:rsidRPr="003100E5" w14:paraId="72FC86DE" w14:textId="77777777" w:rsidTr="00B12B66">
        <w:trPr>
          <w:trHeight w:val="255"/>
          <w:jc w:val="center"/>
        </w:trPr>
        <w:tc>
          <w:tcPr>
            <w:tcW w:w="2646" w:type="dxa"/>
            <w:vAlign w:val="center"/>
            <w:hideMark/>
          </w:tcPr>
          <w:p w14:paraId="6F04DA31" w14:textId="77777777" w:rsidR="00B70D73" w:rsidRPr="003100E5" w:rsidRDefault="00CA4202" w:rsidP="007C1939">
            <w:pPr>
              <w:rPr>
                <w:sz w:val="18"/>
                <w:szCs w:val="18"/>
              </w:rPr>
            </w:pPr>
            <w:r w:rsidRPr="003100E5">
              <w:rPr>
                <w:sz w:val="18"/>
                <w:szCs w:val="18"/>
              </w:rPr>
              <w:t>Initial composition of Sn</w:t>
            </w:r>
          </w:p>
        </w:tc>
        <w:tc>
          <w:tcPr>
            <w:tcW w:w="2646" w:type="dxa"/>
            <w:vAlign w:val="center"/>
          </w:tcPr>
          <w:p w14:paraId="283385A9" w14:textId="77777777" w:rsidR="00B70D73" w:rsidRPr="003100E5" w:rsidRDefault="00CA4202" w:rsidP="007C1939">
            <w:pPr>
              <w:jc w:val="center"/>
              <w:rPr>
                <w:i/>
                <w:iCs/>
                <w:sz w:val="18"/>
                <w:szCs w:val="18"/>
              </w:rPr>
            </w:pPr>
            <w:r w:rsidRPr="003100E5">
              <w:rPr>
                <w:i/>
                <w:iCs/>
                <w:sz w:val="18"/>
                <w:szCs w:val="18"/>
              </w:rPr>
              <w:t>c</w:t>
            </w:r>
            <w:r w:rsidR="0018579B" w:rsidRPr="003100E5">
              <w:rPr>
                <w:i/>
                <w:iCs/>
                <w:sz w:val="18"/>
                <w:szCs w:val="18"/>
                <w:vertAlign w:val="subscript"/>
              </w:rPr>
              <w:t>S</w:t>
            </w:r>
            <w:r w:rsidRPr="003100E5">
              <w:rPr>
                <w:i/>
                <w:iCs/>
                <w:sz w:val="18"/>
                <w:szCs w:val="18"/>
                <w:vertAlign w:val="subscript"/>
              </w:rPr>
              <w:t>n</w:t>
            </w:r>
          </w:p>
        </w:tc>
        <w:tc>
          <w:tcPr>
            <w:tcW w:w="2646" w:type="dxa"/>
            <w:vAlign w:val="center"/>
            <w:hideMark/>
          </w:tcPr>
          <w:p w14:paraId="5B9B619C" w14:textId="77777777" w:rsidR="00B70D73" w:rsidRPr="003100E5" w:rsidRDefault="00CA4202" w:rsidP="007C1939">
            <w:pPr>
              <w:jc w:val="center"/>
              <w:rPr>
                <w:sz w:val="18"/>
                <w:szCs w:val="18"/>
              </w:rPr>
            </w:pPr>
            <w:r w:rsidRPr="003100E5">
              <w:rPr>
                <w:sz w:val="18"/>
                <w:szCs w:val="18"/>
              </w:rPr>
              <w:t>3.0 mol %</w:t>
            </w:r>
          </w:p>
        </w:tc>
      </w:tr>
      <w:tr w:rsidR="00B12B66" w:rsidRPr="003100E5" w14:paraId="4B7A762E" w14:textId="77777777" w:rsidTr="00B12B66">
        <w:trPr>
          <w:trHeight w:val="255"/>
          <w:jc w:val="center"/>
        </w:trPr>
        <w:tc>
          <w:tcPr>
            <w:tcW w:w="2646" w:type="dxa"/>
            <w:vAlign w:val="center"/>
            <w:hideMark/>
          </w:tcPr>
          <w:p w14:paraId="5CCEF3C0" w14:textId="77777777" w:rsidR="00B70D73" w:rsidRPr="003100E5" w:rsidRDefault="00CA4202" w:rsidP="007C1939">
            <w:pPr>
              <w:rPr>
                <w:sz w:val="18"/>
                <w:szCs w:val="18"/>
              </w:rPr>
            </w:pPr>
            <w:r w:rsidRPr="003100E5">
              <w:rPr>
                <w:sz w:val="18"/>
                <w:szCs w:val="18"/>
              </w:rPr>
              <w:t>Diffusivity in liquid</w:t>
            </w:r>
          </w:p>
        </w:tc>
        <w:tc>
          <w:tcPr>
            <w:tcW w:w="2646" w:type="dxa"/>
            <w:vAlign w:val="center"/>
          </w:tcPr>
          <w:p w14:paraId="0A69E565" w14:textId="77777777" w:rsidR="00B70D73" w:rsidRPr="003100E5" w:rsidRDefault="00CA4202" w:rsidP="007C1939">
            <w:pPr>
              <w:jc w:val="center"/>
              <w:rPr>
                <w:i/>
                <w:iCs/>
                <w:sz w:val="18"/>
                <w:szCs w:val="18"/>
              </w:rPr>
            </w:pPr>
            <w:r w:rsidRPr="003100E5">
              <w:rPr>
                <w:i/>
                <w:iCs/>
                <w:sz w:val="18"/>
                <w:szCs w:val="18"/>
              </w:rPr>
              <w:t>D</w:t>
            </w:r>
            <w:r w:rsidRPr="003100E5">
              <w:rPr>
                <w:i/>
                <w:iCs/>
                <w:sz w:val="18"/>
                <w:szCs w:val="18"/>
                <w:vertAlign w:val="subscript"/>
              </w:rPr>
              <w:t>L</w:t>
            </w:r>
          </w:p>
        </w:tc>
        <w:tc>
          <w:tcPr>
            <w:tcW w:w="2646" w:type="dxa"/>
            <w:vAlign w:val="center"/>
            <w:hideMark/>
          </w:tcPr>
          <w:p w14:paraId="1B920299" w14:textId="77777777" w:rsidR="00B70D73" w:rsidRPr="003100E5" w:rsidRDefault="00CA4202" w:rsidP="007C1939">
            <w:pPr>
              <w:jc w:val="center"/>
              <w:rPr>
                <w:sz w:val="18"/>
                <w:szCs w:val="18"/>
              </w:rPr>
            </w:pPr>
            <w:r w:rsidRPr="003100E5">
              <w:rPr>
                <w:iCs/>
                <w:sz w:val="18"/>
                <w:szCs w:val="18"/>
              </w:rPr>
              <w:t>1.0×10</w:t>
            </w:r>
            <w:r w:rsidRPr="003100E5">
              <w:rPr>
                <w:iCs/>
                <w:sz w:val="18"/>
                <w:szCs w:val="18"/>
                <w:vertAlign w:val="superscript"/>
              </w:rPr>
              <w:t xml:space="preserve">-9 </w:t>
            </w:r>
            <w:r w:rsidRPr="003100E5">
              <w:rPr>
                <w:sz w:val="18"/>
                <w:szCs w:val="18"/>
              </w:rPr>
              <w:t>m</w:t>
            </w:r>
            <w:r w:rsidRPr="003100E5">
              <w:rPr>
                <w:sz w:val="18"/>
                <w:szCs w:val="18"/>
                <w:vertAlign w:val="superscript"/>
              </w:rPr>
              <w:t xml:space="preserve">2 </w:t>
            </w:r>
            <w:r w:rsidRPr="003100E5">
              <w:rPr>
                <w:sz w:val="18"/>
                <w:szCs w:val="18"/>
              </w:rPr>
              <w:t>s</w:t>
            </w:r>
            <w:r w:rsidRPr="003100E5">
              <w:rPr>
                <w:sz w:val="18"/>
                <w:szCs w:val="18"/>
                <w:vertAlign w:val="superscript"/>
              </w:rPr>
              <w:t>-1</w:t>
            </w:r>
          </w:p>
        </w:tc>
      </w:tr>
      <w:tr w:rsidR="00B12B66" w:rsidRPr="003100E5" w14:paraId="2AAC3A86" w14:textId="77777777" w:rsidTr="00B12B66">
        <w:trPr>
          <w:trHeight w:val="255"/>
          <w:jc w:val="center"/>
        </w:trPr>
        <w:tc>
          <w:tcPr>
            <w:tcW w:w="2646" w:type="dxa"/>
            <w:vAlign w:val="center"/>
            <w:hideMark/>
          </w:tcPr>
          <w:p w14:paraId="3414B14E" w14:textId="77777777" w:rsidR="00B70D73" w:rsidRPr="003100E5" w:rsidRDefault="00CA4202" w:rsidP="007C1939">
            <w:pPr>
              <w:rPr>
                <w:sz w:val="18"/>
                <w:szCs w:val="18"/>
              </w:rPr>
            </w:pPr>
            <w:r w:rsidRPr="003100E5">
              <w:rPr>
                <w:sz w:val="18"/>
                <w:szCs w:val="18"/>
              </w:rPr>
              <w:t>Diffusivity in fcc</w:t>
            </w:r>
          </w:p>
        </w:tc>
        <w:tc>
          <w:tcPr>
            <w:tcW w:w="2646" w:type="dxa"/>
            <w:vAlign w:val="center"/>
          </w:tcPr>
          <w:p w14:paraId="18E2DB13" w14:textId="77777777" w:rsidR="00B70D73" w:rsidRPr="003100E5" w:rsidRDefault="00CA4202" w:rsidP="007C1939">
            <w:pPr>
              <w:jc w:val="center"/>
              <w:rPr>
                <w:i/>
                <w:sz w:val="18"/>
                <w:szCs w:val="18"/>
              </w:rPr>
            </w:pPr>
            <w:r w:rsidRPr="003100E5">
              <w:rPr>
                <w:i/>
                <w:iCs/>
                <w:sz w:val="18"/>
                <w:szCs w:val="18"/>
              </w:rPr>
              <w:t>D</w:t>
            </w:r>
            <w:r w:rsidRPr="003100E5">
              <w:rPr>
                <w:i/>
                <w:iCs/>
                <w:sz w:val="18"/>
                <w:szCs w:val="18"/>
                <w:vertAlign w:val="subscript"/>
              </w:rPr>
              <w:t>S</w:t>
            </w:r>
          </w:p>
        </w:tc>
        <w:tc>
          <w:tcPr>
            <w:tcW w:w="2646" w:type="dxa"/>
            <w:vAlign w:val="center"/>
            <w:hideMark/>
          </w:tcPr>
          <w:p w14:paraId="51FB244B" w14:textId="77777777" w:rsidR="00B70D73" w:rsidRPr="003100E5" w:rsidRDefault="00CA4202" w:rsidP="007C1939">
            <w:pPr>
              <w:jc w:val="center"/>
              <w:rPr>
                <w:sz w:val="18"/>
                <w:szCs w:val="18"/>
              </w:rPr>
            </w:pPr>
            <w:r w:rsidRPr="003100E5">
              <w:rPr>
                <w:iCs/>
                <w:sz w:val="18"/>
                <w:szCs w:val="18"/>
              </w:rPr>
              <w:t>1.0×10</w:t>
            </w:r>
            <w:r w:rsidRPr="003100E5">
              <w:rPr>
                <w:iCs/>
                <w:sz w:val="18"/>
                <w:szCs w:val="18"/>
                <w:vertAlign w:val="superscript"/>
              </w:rPr>
              <w:t xml:space="preserve">-13 </w:t>
            </w:r>
            <w:r w:rsidRPr="003100E5">
              <w:rPr>
                <w:sz w:val="18"/>
                <w:szCs w:val="18"/>
              </w:rPr>
              <w:t>m</w:t>
            </w:r>
            <w:r w:rsidRPr="003100E5">
              <w:rPr>
                <w:sz w:val="18"/>
                <w:szCs w:val="18"/>
                <w:vertAlign w:val="superscript"/>
              </w:rPr>
              <w:t xml:space="preserve">2 </w:t>
            </w:r>
            <w:r w:rsidRPr="003100E5">
              <w:rPr>
                <w:sz w:val="18"/>
                <w:szCs w:val="18"/>
              </w:rPr>
              <w:t>s</w:t>
            </w:r>
            <w:r w:rsidRPr="003100E5">
              <w:rPr>
                <w:sz w:val="18"/>
                <w:szCs w:val="18"/>
                <w:vertAlign w:val="superscript"/>
              </w:rPr>
              <w:t>-1</w:t>
            </w:r>
          </w:p>
        </w:tc>
      </w:tr>
      <w:tr w:rsidR="00B12B66" w:rsidRPr="003100E5" w14:paraId="0F66A3AD" w14:textId="77777777" w:rsidTr="00B12B66">
        <w:trPr>
          <w:trHeight w:val="255"/>
          <w:jc w:val="center"/>
        </w:trPr>
        <w:tc>
          <w:tcPr>
            <w:tcW w:w="2646" w:type="dxa"/>
            <w:tcBorders>
              <w:bottom w:val="nil"/>
            </w:tcBorders>
            <w:vAlign w:val="center"/>
            <w:hideMark/>
          </w:tcPr>
          <w:p w14:paraId="2C4DE206" w14:textId="77777777" w:rsidR="00B70D73" w:rsidRPr="003100E5" w:rsidRDefault="00CA4202" w:rsidP="007C1939">
            <w:pPr>
              <w:rPr>
                <w:sz w:val="18"/>
                <w:szCs w:val="18"/>
              </w:rPr>
            </w:pPr>
            <w:r w:rsidRPr="003100E5">
              <w:rPr>
                <w:sz w:val="18"/>
                <w:szCs w:val="18"/>
              </w:rPr>
              <w:t>Interface energy</w:t>
            </w:r>
          </w:p>
        </w:tc>
        <w:tc>
          <w:tcPr>
            <w:tcW w:w="2646" w:type="dxa"/>
            <w:tcBorders>
              <w:bottom w:val="nil"/>
            </w:tcBorders>
            <w:vAlign w:val="center"/>
          </w:tcPr>
          <w:p w14:paraId="42E4D4A0" w14:textId="77777777" w:rsidR="00B70D73" w:rsidRPr="003100E5" w:rsidRDefault="00CA4202" w:rsidP="007C1939">
            <w:pPr>
              <w:jc w:val="center"/>
              <w:rPr>
                <w:sz w:val="18"/>
                <w:szCs w:val="18"/>
              </w:rPr>
            </w:pPr>
            <w:r w:rsidRPr="003100E5">
              <w:rPr>
                <w:noProof/>
                <w:sz w:val="18"/>
                <w:szCs w:val="18"/>
                <w:lang w:eastAsia="en-US"/>
              </w:rPr>
              <w:drawing>
                <wp:inline distT="0" distB="0" distL="0" distR="0" wp14:anchorId="148EF2C9" wp14:editId="4B04D4C6">
                  <wp:extent cx="76886" cy="60411"/>
                  <wp:effectExtent l="0" t="0" r="0" b="0"/>
                  <wp:docPr id="894123104" name="Picture 1" descr="{&quot;mathml&quot;:&quot;&lt;mml:math style=\&quot;font-family:stix;font-size:16px;\&quot; xmlns:m=\&quot;http://schemas.openxmlformats.org/officeDocument/2006/math\&quot; xmlns:mml=\&quot;http://www.w3.org/1998/Math/MathML\&quot;&gt;&lt;mml:mstyle mathsize=\&quot;16px\&quot;&gt;&lt;mml:mi&gt;&amp;#x3C3;&lt;/mml:mi&gt;&lt;/mml:mstyle&gt;&lt;/mml:math&gt;&quot;,&quot;origin&quot;:&quot;MathType for Microsoft Add-in&quot;}" title="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23104" name="Picture 1" descr="{&quot;mathml&quot;:&quot;&lt;mml:math style=\&quot;font-family:stix;font-size:16px;\&quot; xmlns:m=\&quot;http://schemas.openxmlformats.org/officeDocument/2006/math\&quot; xmlns:mml=\&quot;http://www.w3.org/1998/Math/MathML\&quot;&gt;&lt;mml:mstyle mathsize=\&quot;16px\&quot;&gt;&lt;mml:mi&gt;&amp;#x3C3;&lt;/mml:mi&gt;&lt;/mml:mstyle&gt;&lt;/mml:math&gt;&quot;,&quot;origin&quot;:&quot;MathType for Microsoft Add-in&quot;}"/>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76886" cy="60411"/>
                          </a:xfrm>
                          <a:prstGeom prst="rect">
                            <a:avLst/>
                          </a:prstGeom>
                        </pic:spPr>
                      </pic:pic>
                    </a:graphicData>
                  </a:graphic>
                </wp:inline>
              </w:drawing>
            </w:r>
          </w:p>
        </w:tc>
        <w:tc>
          <w:tcPr>
            <w:tcW w:w="2646" w:type="dxa"/>
            <w:tcBorders>
              <w:bottom w:val="nil"/>
            </w:tcBorders>
            <w:vAlign w:val="center"/>
            <w:hideMark/>
          </w:tcPr>
          <w:p w14:paraId="5FBDCCCC" w14:textId="77777777" w:rsidR="00B70D73" w:rsidRPr="003100E5" w:rsidRDefault="00CA4202" w:rsidP="007C1939">
            <w:pPr>
              <w:jc w:val="center"/>
              <w:rPr>
                <w:sz w:val="18"/>
                <w:szCs w:val="18"/>
              </w:rPr>
            </w:pPr>
            <w:r w:rsidRPr="003100E5">
              <w:rPr>
                <w:sz w:val="18"/>
                <w:szCs w:val="18"/>
              </w:rPr>
              <w:t>1.0 J m</w:t>
            </w:r>
            <w:r w:rsidRPr="003100E5">
              <w:rPr>
                <w:sz w:val="18"/>
                <w:szCs w:val="18"/>
                <w:vertAlign w:val="superscript"/>
              </w:rPr>
              <w:t>-2</w:t>
            </w:r>
          </w:p>
        </w:tc>
      </w:tr>
      <w:tr w:rsidR="00B12B66" w:rsidRPr="003100E5" w14:paraId="4816377C" w14:textId="77777777" w:rsidTr="00B12B66">
        <w:trPr>
          <w:trHeight w:val="255"/>
          <w:jc w:val="center"/>
        </w:trPr>
        <w:tc>
          <w:tcPr>
            <w:tcW w:w="2646" w:type="dxa"/>
            <w:tcBorders>
              <w:top w:val="nil"/>
              <w:bottom w:val="double" w:sz="12" w:space="0" w:color="auto"/>
            </w:tcBorders>
            <w:vAlign w:val="center"/>
            <w:hideMark/>
          </w:tcPr>
          <w:p w14:paraId="6FA1D719" w14:textId="77777777" w:rsidR="00B70D73" w:rsidRPr="003100E5" w:rsidRDefault="00CA4202" w:rsidP="007C1939">
            <w:pPr>
              <w:rPr>
                <w:sz w:val="18"/>
                <w:szCs w:val="18"/>
              </w:rPr>
            </w:pPr>
            <w:r w:rsidRPr="003100E5">
              <w:rPr>
                <w:sz w:val="18"/>
                <w:szCs w:val="18"/>
              </w:rPr>
              <w:t>Molar volume</w:t>
            </w:r>
          </w:p>
        </w:tc>
        <w:tc>
          <w:tcPr>
            <w:tcW w:w="2646" w:type="dxa"/>
            <w:tcBorders>
              <w:top w:val="nil"/>
              <w:bottom w:val="double" w:sz="12" w:space="0" w:color="auto"/>
            </w:tcBorders>
            <w:vAlign w:val="center"/>
          </w:tcPr>
          <w:p w14:paraId="2EC5BD37" w14:textId="77777777" w:rsidR="00B70D73" w:rsidRPr="003100E5" w:rsidRDefault="00CA4202" w:rsidP="007C1939">
            <w:pPr>
              <w:jc w:val="center"/>
              <w:rPr>
                <w:i/>
                <w:sz w:val="18"/>
                <w:szCs w:val="18"/>
              </w:rPr>
            </w:pPr>
            <w:r w:rsidRPr="003100E5">
              <w:rPr>
                <w:i/>
                <w:sz w:val="18"/>
                <w:szCs w:val="18"/>
              </w:rPr>
              <w:t>V</w:t>
            </w:r>
            <w:r w:rsidRPr="003100E5">
              <w:rPr>
                <w:i/>
                <w:sz w:val="18"/>
                <w:szCs w:val="18"/>
                <w:vertAlign w:val="subscript"/>
              </w:rPr>
              <w:t>m</w:t>
            </w:r>
          </w:p>
        </w:tc>
        <w:tc>
          <w:tcPr>
            <w:tcW w:w="2646" w:type="dxa"/>
            <w:tcBorders>
              <w:top w:val="nil"/>
              <w:bottom w:val="double" w:sz="12" w:space="0" w:color="auto"/>
            </w:tcBorders>
            <w:vAlign w:val="center"/>
            <w:hideMark/>
          </w:tcPr>
          <w:p w14:paraId="72F8A671" w14:textId="77777777" w:rsidR="00B70D73" w:rsidRPr="003100E5" w:rsidRDefault="00CA4202" w:rsidP="007C1939">
            <w:pPr>
              <w:jc w:val="center"/>
              <w:rPr>
                <w:sz w:val="18"/>
                <w:szCs w:val="18"/>
              </w:rPr>
            </w:pPr>
            <w:r w:rsidRPr="003100E5">
              <w:rPr>
                <w:iCs/>
                <w:sz w:val="18"/>
                <w:szCs w:val="18"/>
              </w:rPr>
              <w:t>1.0×10</w:t>
            </w:r>
            <w:r w:rsidRPr="003100E5">
              <w:rPr>
                <w:iCs/>
                <w:sz w:val="18"/>
                <w:szCs w:val="18"/>
                <w:vertAlign w:val="superscript"/>
              </w:rPr>
              <w:t>-5</w:t>
            </w:r>
            <w:r w:rsidRPr="003100E5">
              <w:rPr>
                <w:iCs/>
                <w:sz w:val="18"/>
                <w:szCs w:val="18"/>
              </w:rPr>
              <w:t xml:space="preserve"> </w:t>
            </w:r>
            <w:r w:rsidRPr="003100E5">
              <w:rPr>
                <w:sz w:val="18"/>
                <w:szCs w:val="18"/>
              </w:rPr>
              <w:t>m</w:t>
            </w:r>
            <w:r w:rsidRPr="003100E5">
              <w:rPr>
                <w:sz w:val="18"/>
                <w:szCs w:val="18"/>
                <w:vertAlign w:val="superscript"/>
              </w:rPr>
              <w:t>3</w:t>
            </w:r>
            <w:r w:rsidRPr="003100E5">
              <w:rPr>
                <w:sz w:val="18"/>
                <w:szCs w:val="18"/>
              </w:rPr>
              <w:t xml:space="preserve"> mol</w:t>
            </w:r>
            <w:r w:rsidRPr="003100E5">
              <w:rPr>
                <w:sz w:val="18"/>
                <w:szCs w:val="18"/>
                <w:vertAlign w:val="superscript"/>
              </w:rPr>
              <w:t>-1</w:t>
            </w:r>
          </w:p>
        </w:tc>
      </w:tr>
    </w:tbl>
    <w:p w14:paraId="27DA8812" w14:textId="77777777" w:rsidR="000C2C4B" w:rsidRPr="003100E5" w:rsidRDefault="000C2C4B" w:rsidP="007C1939">
      <w:pPr>
        <w:rPr>
          <w:rFonts w:ascii="Times New Roman" w:hAnsi="Times New Roman" w:cs="Times New Roman"/>
          <w:bCs/>
          <w:sz w:val="18"/>
          <w:szCs w:val="18"/>
        </w:rPr>
      </w:pPr>
    </w:p>
    <w:p w14:paraId="71C1E1AE" w14:textId="1E2BAABD" w:rsidR="00382B4D" w:rsidRPr="003100E5" w:rsidRDefault="00CA4202" w:rsidP="007C1939">
      <w:pPr>
        <w:pStyle w:val="af9"/>
        <w:keepNext/>
        <w:jc w:val="center"/>
        <w:rPr>
          <w:b w:val="0"/>
          <w:sz w:val="18"/>
          <w:szCs w:val="18"/>
        </w:rPr>
      </w:pPr>
      <w:r w:rsidRPr="003100E5">
        <w:rPr>
          <w:b w:val="0"/>
          <w:sz w:val="18"/>
          <w:szCs w:val="18"/>
        </w:rPr>
        <w:t xml:space="preserve">TABLE </w:t>
      </w:r>
      <w:r w:rsidR="00493239" w:rsidRPr="003100E5">
        <w:rPr>
          <w:b w:val="0"/>
          <w:sz w:val="18"/>
          <w:szCs w:val="18"/>
        </w:rPr>
        <w:fldChar w:fldCharType="begin"/>
      </w:r>
      <w:r w:rsidR="00493239" w:rsidRPr="003100E5">
        <w:rPr>
          <w:b w:val="0"/>
          <w:sz w:val="18"/>
          <w:szCs w:val="18"/>
        </w:rPr>
        <w:instrText xml:space="preserve"> SEQ TABLE \* ROMAN </w:instrText>
      </w:r>
      <w:r w:rsidR="00493239" w:rsidRPr="003100E5">
        <w:rPr>
          <w:b w:val="0"/>
          <w:sz w:val="18"/>
          <w:szCs w:val="18"/>
        </w:rPr>
        <w:fldChar w:fldCharType="separate"/>
      </w:r>
      <w:r w:rsidR="007F13A5">
        <w:rPr>
          <w:b w:val="0"/>
          <w:noProof/>
          <w:sz w:val="18"/>
          <w:szCs w:val="18"/>
        </w:rPr>
        <w:t>I</w:t>
      </w:r>
      <w:r w:rsidR="00493239" w:rsidRPr="003100E5">
        <w:rPr>
          <w:b w:val="0"/>
          <w:sz w:val="18"/>
          <w:szCs w:val="18"/>
        </w:rPr>
        <w:fldChar w:fldCharType="end"/>
      </w:r>
      <w:r w:rsidRPr="003100E5">
        <w:rPr>
          <w:b w:val="0"/>
          <w:sz w:val="18"/>
          <w:szCs w:val="18"/>
        </w:rPr>
        <w:t xml:space="preserve">I. Material parameters </w:t>
      </w:r>
      <w:r w:rsidR="00094439" w:rsidRPr="003100E5">
        <w:rPr>
          <w:b w:val="0"/>
          <w:sz w:val="18"/>
          <w:szCs w:val="18"/>
        </w:rPr>
        <w:t xml:space="preserve">for </w:t>
      </w:r>
      <w:r w:rsidRPr="003100E5">
        <w:rPr>
          <w:b w:val="0"/>
          <w:sz w:val="18"/>
          <w:szCs w:val="18"/>
        </w:rPr>
        <w:t>Ni-Al-Cr system.</w:t>
      </w:r>
    </w:p>
    <w:tbl>
      <w:tblPr>
        <w:tblStyle w:val="211"/>
        <w:tblW w:w="7938" w:type="dxa"/>
        <w:jc w:val="center"/>
        <w:tblLook w:val="0620" w:firstRow="1" w:lastRow="0" w:firstColumn="0" w:lastColumn="0" w:noHBand="1" w:noVBand="1"/>
      </w:tblPr>
      <w:tblGrid>
        <w:gridCol w:w="2646"/>
        <w:gridCol w:w="2646"/>
        <w:gridCol w:w="2646"/>
      </w:tblGrid>
      <w:tr w:rsidR="00B12B66" w:rsidRPr="003100E5" w14:paraId="32837744" w14:textId="77777777" w:rsidTr="00B12B66">
        <w:trPr>
          <w:cnfStyle w:val="100000000000" w:firstRow="1" w:lastRow="0" w:firstColumn="0" w:lastColumn="0" w:oddVBand="0" w:evenVBand="0" w:oddHBand="0" w:evenHBand="0" w:firstRowFirstColumn="0" w:firstRowLastColumn="0" w:lastRowFirstColumn="0" w:lastRowLastColumn="0"/>
          <w:trHeight w:val="259"/>
          <w:jc w:val="center"/>
        </w:trPr>
        <w:tc>
          <w:tcPr>
            <w:tcW w:w="2646" w:type="dxa"/>
            <w:tcBorders>
              <w:top w:val="double" w:sz="12" w:space="0" w:color="auto"/>
              <w:bottom w:val="single" w:sz="12" w:space="0" w:color="auto"/>
            </w:tcBorders>
            <w:vAlign w:val="center"/>
            <w:hideMark/>
          </w:tcPr>
          <w:p w14:paraId="35FBB2BE" w14:textId="77777777" w:rsidR="0082031E" w:rsidRPr="003100E5" w:rsidRDefault="00CA4202" w:rsidP="007C1939">
            <w:pPr>
              <w:jc w:val="center"/>
              <w:rPr>
                <w:sz w:val="18"/>
                <w:szCs w:val="18"/>
              </w:rPr>
            </w:pPr>
            <w:r w:rsidRPr="003100E5">
              <w:rPr>
                <w:b w:val="0"/>
                <w:bCs w:val="0"/>
                <w:sz w:val="18"/>
                <w:szCs w:val="18"/>
              </w:rPr>
              <w:t>Quality</w:t>
            </w:r>
          </w:p>
        </w:tc>
        <w:tc>
          <w:tcPr>
            <w:tcW w:w="2646" w:type="dxa"/>
            <w:tcBorders>
              <w:top w:val="double" w:sz="12" w:space="0" w:color="auto"/>
              <w:bottom w:val="single" w:sz="12" w:space="0" w:color="auto"/>
            </w:tcBorders>
            <w:vAlign w:val="center"/>
          </w:tcPr>
          <w:p w14:paraId="1404F778" w14:textId="77777777" w:rsidR="0082031E" w:rsidRPr="003100E5" w:rsidRDefault="00CA4202" w:rsidP="007C1939">
            <w:pPr>
              <w:jc w:val="center"/>
              <w:rPr>
                <w:sz w:val="18"/>
                <w:szCs w:val="18"/>
              </w:rPr>
            </w:pPr>
            <w:r w:rsidRPr="003100E5">
              <w:rPr>
                <w:sz w:val="18"/>
                <w:szCs w:val="18"/>
              </w:rPr>
              <w:t>S</w:t>
            </w:r>
            <w:r w:rsidRPr="003100E5">
              <w:rPr>
                <w:b w:val="0"/>
                <w:bCs w:val="0"/>
                <w:sz w:val="18"/>
                <w:szCs w:val="18"/>
              </w:rPr>
              <w:t>ymbol</w:t>
            </w:r>
          </w:p>
        </w:tc>
        <w:tc>
          <w:tcPr>
            <w:tcW w:w="2646" w:type="dxa"/>
            <w:tcBorders>
              <w:top w:val="double" w:sz="12" w:space="0" w:color="auto"/>
              <w:bottom w:val="single" w:sz="12" w:space="0" w:color="auto"/>
            </w:tcBorders>
            <w:vAlign w:val="center"/>
            <w:hideMark/>
          </w:tcPr>
          <w:p w14:paraId="1D968545" w14:textId="77777777" w:rsidR="0082031E" w:rsidRPr="003100E5" w:rsidRDefault="00CA4202" w:rsidP="007C1939">
            <w:pPr>
              <w:jc w:val="center"/>
              <w:rPr>
                <w:sz w:val="18"/>
                <w:szCs w:val="18"/>
              </w:rPr>
            </w:pPr>
            <w:r w:rsidRPr="003100E5">
              <w:rPr>
                <w:b w:val="0"/>
                <w:bCs w:val="0"/>
                <w:sz w:val="18"/>
                <w:szCs w:val="18"/>
              </w:rPr>
              <w:t>Value</w:t>
            </w:r>
          </w:p>
        </w:tc>
      </w:tr>
      <w:tr w:rsidR="00B12B66" w:rsidRPr="003100E5" w14:paraId="0AC11E95" w14:textId="77777777" w:rsidTr="00B12B66">
        <w:trPr>
          <w:trHeight w:val="255"/>
          <w:jc w:val="center"/>
        </w:trPr>
        <w:tc>
          <w:tcPr>
            <w:tcW w:w="2646" w:type="dxa"/>
            <w:tcBorders>
              <w:top w:val="single" w:sz="12" w:space="0" w:color="auto"/>
            </w:tcBorders>
            <w:vAlign w:val="center"/>
            <w:hideMark/>
          </w:tcPr>
          <w:p w14:paraId="78834550" w14:textId="77777777" w:rsidR="004433AA" w:rsidRPr="003100E5" w:rsidRDefault="00CA4202" w:rsidP="007C1939">
            <w:pPr>
              <w:rPr>
                <w:sz w:val="18"/>
                <w:szCs w:val="18"/>
              </w:rPr>
            </w:pPr>
            <w:r w:rsidRPr="003100E5">
              <w:rPr>
                <w:sz w:val="18"/>
                <w:szCs w:val="18"/>
              </w:rPr>
              <w:t>Initial composition of Al</w:t>
            </w:r>
          </w:p>
        </w:tc>
        <w:tc>
          <w:tcPr>
            <w:tcW w:w="2646" w:type="dxa"/>
            <w:tcBorders>
              <w:top w:val="single" w:sz="12" w:space="0" w:color="auto"/>
            </w:tcBorders>
            <w:vAlign w:val="center"/>
          </w:tcPr>
          <w:p w14:paraId="5F07178E" w14:textId="77777777" w:rsidR="004433AA" w:rsidRPr="003100E5" w:rsidRDefault="00CA4202" w:rsidP="007C1939">
            <w:pPr>
              <w:jc w:val="center"/>
              <w:rPr>
                <w:sz w:val="18"/>
                <w:szCs w:val="18"/>
              </w:rPr>
            </w:pPr>
            <w:r w:rsidRPr="003100E5">
              <w:rPr>
                <w:i/>
                <w:iCs/>
                <w:sz w:val="18"/>
                <w:szCs w:val="18"/>
              </w:rPr>
              <w:t>c</w:t>
            </w:r>
            <w:r w:rsidR="0018579B" w:rsidRPr="003100E5">
              <w:rPr>
                <w:i/>
                <w:iCs/>
                <w:sz w:val="18"/>
                <w:szCs w:val="18"/>
                <w:vertAlign w:val="subscript"/>
              </w:rPr>
              <w:t>Al</w:t>
            </w:r>
          </w:p>
        </w:tc>
        <w:tc>
          <w:tcPr>
            <w:tcW w:w="2646" w:type="dxa"/>
            <w:tcBorders>
              <w:top w:val="single" w:sz="12" w:space="0" w:color="auto"/>
            </w:tcBorders>
            <w:vAlign w:val="center"/>
            <w:hideMark/>
          </w:tcPr>
          <w:p w14:paraId="2E1F886A" w14:textId="77777777" w:rsidR="004433AA" w:rsidRPr="003100E5" w:rsidRDefault="00CA4202" w:rsidP="007C1939">
            <w:pPr>
              <w:jc w:val="center"/>
              <w:rPr>
                <w:sz w:val="18"/>
                <w:szCs w:val="18"/>
              </w:rPr>
            </w:pPr>
            <w:r w:rsidRPr="003100E5">
              <w:rPr>
                <w:sz w:val="18"/>
                <w:szCs w:val="18"/>
              </w:rPr>
              <w:t>20.0 mol %</w:t>
            </w:r>
          </w:p>
        </w:tc>
      </w:tr>
      <w:tr w:rsidR="00B12B66" w:rsidRPr="003100E5" w14:paraId="2EE202F2" w14:textId="77777777" w:rsidTr="00B12B66">
        <w:trPr>
          <w:trHeight w:val="255"/>
          <w:jc w:val="center"/>
        </w:trPr>
        <w:tc>
          <w:tcPr>
            <w:tcW w:w="2646" w:type="dxa"/>
            <w:vAlign w:val="center"/>
            <w:hideMark/>
          </w:tcPr>
          <w:p w14:paraId="2DBEE5F7" w14:textId="77777777" w:rsidR="004433AA" w:rsidRPr="003100E5" w:rsidRDefault="00CA4202" w:rsidP="007C1939">
            <w:pPr>
              <w:rPr>
                <w:sz w:val="18"/>
                <w:szCs w:val="18"/>
              </w:rPr>
            </w:pPr>
            <w:r w:rsidRPr="003100E5">
              <w:rPr>
                <w:sz w:val="18"/>
                <w:szCs w:val="18"/>
              </w:rPr>
              <w:t>Initial composition of Cr</w:t>
            </w:r>
          </w:p>
        </w:tc>
        <w:tc>
          <w:tcPr>
            <w:tcW w:w="2646" w:type="dxa"/>
            <w:vAlign w:val="center"/>
          </w:tcPr>
          <w:p w14:paraId="0F88F22D" w14:textId="77777777" w:rsidR="004433AA" w:rsidRPr="003100E5" w:rsidRDefault="00CA4202" w:rsidP="007C1939">
            <w:pPr>
              <w:jc w:val="center"/>
              <w:rPr>
                <w:sz w:val="18"/>
                <w:szCs w:val="18"/>
              </w:rPr>
            </w:pPr>
            <w:r w:rsidRPr="003100E5">
              <w:rPr>
                <w:i/>
                <w:iCs/>
                <w:sz w:val="18"/>
                <w:szCs w:val="18"/>
              </w:rPr>
              <w:t>c</w:t>
            </w:r>
            <w:r w:rsidR="0018579B" w:rsidRPr="003100E5">
              <w:rPr>
                <w:i/>
                <w:iCs/>
                <w:sz w:val="18"/>
                <w:szCs w:val="18"/>
                <w:vertAlign w:val="subscript"/>
              </w:rPr>
              <w:t>Cr</w:t>
            </w:r>
          </w:p>
        </w:tc>
        <w:tc>
          <w:tcPr>
            <w:tcW w:w="2646" w:type="dxa"/>
            <w:vAlign w:val="center"/>
            <w:hideMark/>
          </w:tcPr>
          <w:p w14:paraId="13BF59BA" w14:textId="77777777" w:rsidR="004433AA" w:rsidRPr="003100E5" w:rsidRDefault="00CA4202" w:rsidP="007C1939">
            <w:pPr>
              <w:jc w:val="center"/>
              <w:rPr>
                <w:sz w:val="18"/>
                <w:szCs w:val="18"/>
              </w:rPr>
            </w:pPr>
            <w:r w:rsidRPr="003100E5">
              <w:rPr>
                <w:sz w:val="18"/>
                <w:szCs w:val="18"/>
              </w:rPr>
              <w:t>5.0 mol %</w:t>
            </w:r>
          </w:p>
        </w:tc>
      </w:tr>
      <w:tr w:rsidR="00B12B66" w:rsidRPr="003100E5" w14:paraId="3E2D9A0A" w14:textId="77777777" w:rsidTr="00B12B66">
        <w:trPr>
          <w:trHeight w:val="255"/>
          <w:jc w:val="center"/>
        </w:trPr>
        <w:tc>
          <w:tcPr>
            <w:tcW w:w="2646" w:type="dxa"/>
            <w:vAlign w:val="center"/>
            <w:hideMark/>
          </w:tcPr>
          <w:p w14:paraId="2F97D79B" w14:textId="77777777" w:rsidR="004433AA" w:rsidRPr="003100E5" w:rsidRDefault="00CA4202" w:rsidP="007C1939">
            <w:pPr>
              <w:rPr>
                <w:sz w:val="18"/>
                <w:szCs w:val="18"/>
              </w:rPr>
            </w:pPr>
            <w:r w:rsidRPr="003100E5">
              <w:rPr>
                <w:sz w:val="18"/>
                <w:szCs w:val="18"/>
              </w:rPr>
              <w:t>Diffusivity in liquid</w:t>
            </w:r>
          </w:p>
        </w:tc>
        <w:tc>
          <w:tcPr>
            <w:tcW w:w="2646" w:type="dxa"/>
            <w:vAlign w:val="center"/>
          </w:tcPr>
          <w:p w14:paraId="6F37190B" w14:textId="77777777" w:rsidR="004433AA" w:rsidRPr="003100E5" w:rsidRDefault="00CA4202" w:rsidP="007C1939">
            <w:pPr>
              <w:jc w:val="center"/>
              <w:rPr>
                <w:sz w:val="18"/>
                <w:szCs w:val="18"/>
              </w:rPr>
            </w:pPr>
            <w:r w:rsidRPr="003100E5">
              <w:rPr>
                <w:i/>
                <w:iCs/>
                <w:sz w:val="18"/>
                <w:szCs w:val="18"/>
              </w:rPr>
              <w:t>D</w:t>
            </w:r>
            <w:r w:rsidRPr="003100E5">
              <w:rPr>
                <w:i/>
                <w:iCs/>
                <w:sz w:val="18"/>
                <w:szCs w:val="18"/>
                <w:vertAlign w:val="subscript"/>
              </w:rPr>
              <w:t>L</w:t>
            </w:r>
          </w:p>
        </w:tc>
        <w:tc>
          <w:tcPr>
            <w:tcW w:w="2646" w:type="dxa"/>
            <w:vAlign w:val="center"/>
            <w:hideMark/>
          </w:tcPr>
          <w:p w14:paraId="2FC89CA1" w14:textId="77777777" w:rsidR="004433AA" w:rsidRPr="003100E5" w:rsidRDefault="00CA4202" w:rsidP="007C1939">
            <w:pPr>
              <w:jc w:val="center"/>
              <w:rPr>
                <w:sz w:val="18"/>
                <w:szCs w:val="18"/>
              </w:rPr>
            </w:pPr>
            <w:r w:rsidRPr="003100E5">
              <w:rPr>
                <w:iCs/>
                <w:sz w:val="18"/>
                <w:szCs w:val="18"/>
              </w:rPr>
              <w:t>1.0×10</w:t>
            </w:r>
            <w:r w:rsidRPr="003100E5">
              <w:rPr>
                <w:iCs/>
                <w:sz w:val="18"/>
                <w:szCs w:val="18"/>
                <w:vertAlign w:val="superscript"/>
              </w:rPr>
              <w:t>-9</w:t>
            </w:r>
            <w:r w:rsidRPr="003100E5">
              <w:rPr>
                <w:iCs/>
                <w:sz w:val="18"/>
                <w:szCs w:val="18"/>
              </w:rPr>
              <w:t xml:space="preserve"> </w:t>
            </w:r>
            <w:r w:rsidRPr="003100E5">
              <w:rPr>
                <w:sz w:val="18"/>
                <w:szCs w:val="18"/>
              </w:rPr>
              <w:t>m</w:t>
            </w:r>
            <w:r w:rsidRPr="003100E5">
              <w:rPr>
                <w:sz w:val="18"/>
                <w:szCs w:val="18"/>
                <w:vertAlign w:val="superscript"/>
              </w:rPr>
              <w:t xml:space="preserve">2 </w:t>
            </w:r>
            <w:r w:rsidRPr="003100E5">
              <w:rPr>
                <w:sz w:val="18"/>
                <w:szCs w:val="18"/>
              </w:rPr>
              <w:t>s</w:t>
            </w:r>
            <w:r w:rsidRPr="003100E5">
              <w:rPr>
                <w:sz w:val="18"/>
                <w:szCs w:val="18"/>
                <w:vertAlign w:val="superscript"/>
              </w:rPr>
              <w:t>-1</w:t>
            </w:r>
          </w:p>
        </w:tc>
      </w:tr>
      <w:tr w:rsidR="00B12B66" w:rsidRPr="003100E5" w14:paraId="56FDCCB5" w14:textId="77777777" w:rsidTr="00B12B66">
        <w:trPr>
          <w:trHeight w:val="255"/>
          <w:jc w:val="center"/>
        </w:trPr>
        <w:tc>
          <w:tcPr>
            <w:tcW w:w="2646" w:type="dxa"/>
            <w:vAlign w:val="center"/>
            <w:hideMark/>
          </w:tcPr>
          <w:p w14:paraId="767B4B65" w14:textId="77777777" w:rsidR="004433AA" w:rsidRPr="003100E5" w:rsidRDefault="00CA4202" w:rsidP="007C1939">
            <w:pPr>
              <w:rPr>
                <w:sz w:val="18"/>
                <w:szCs w:val="18"/>
              </w:rPr>
            </w:pPr>
            <w:r w:rsidRPr="003100E5">
              <w:rPr>
                <w:sz w:val="18"/>
                <w:szCs w:val="18"/>
              </w:rPr>
              <w:t>Diffusivity in fcc</w:t>
            </w:r>
          </w:p>
        </w:tc>
        <w:tc>
          <w:tcPr>
            <w:tcW w:w="2646" w:type="dxa"/>
            <w:vAlign w:val="center"/>
          </w:tcPr>
          <w:p w14:paraId="730852C1" w14:textId="77777777" w:rsidR="004433AA" w:rsidRPr="003100E5" w:rsidRDefault="00CA4202" w:rsidP="007C1939">
            <w:pPr>
              <w:jc w:val="center"/>
              <w:rPr>
                <w:i/>
                <w:sz w:val="18"/>
                <w:szCs w:val="18"/>
              </w:rPr>
            </w:pPr>
            <w:r w:rsidRPr="003100E5">
              <w:rPr>
                <w:i/>
                <w:iCs/>
                <w:sz w:val="18"/>
                <w:szCs w:val="18"/>
              </w:rPr>
              <w:t>D</w:t>
            </w:r>
            <w:r w:rsidRPr="003100E5">
              <w:rPr>
                <w:i/>
                <w:iCs/>
                <w:sz w:val="18"/>
                <w:szCs w:val="18"/>
                <w:vertAlign w:val="subscript"/>
              </w:rPr>
              <w:t>S</w:t>
            </w:r>
          </w:p>
        </w:tc>
        <w:tc>
          <w:tcPr>
            <w:tcW w:w="2646" w:type="dxa"/>
            <w:vAlign w:val="center"/>
            <w:hideMark/>
          </w:tcPr>
          <w:p w14:paraId="215BBA10" w14:textId="77777777" w:rsidR="004433AA" w:rsidRPr="003100E5" w:rsidRDefault="00CA4202" w:rsidP="007C1939">
            <w:pPr>
              <w:jc w:val="center"/>
              <w:rPr>
                <w:sz w:val="18"/>
                <w:szCs w:val="18"/>
              </w:rPr>
            </w:pPr>
            <w:r w:rsidRPr="003100E5">
              <w:rPr>
                <w:iCs/>
                <w:sz w:val="18"/>
                <w:szCs w:val="18"/>
              </w:rPr>
              <w:t>1.0×10</w:t>
            </w:r>
            <w:r w:rsidRPr="003100E5">
              <w:rPr>
                <w:iCs/>
                <w:sz w:val="18"/>
                <w:szCs w:val="18"/>
                <w:vertAlign w:val="superscript"/>
              </w:rPr>
              <w:t>-13</w:t>
            </w:r>
            <w:r w:rsidRPr="003100E5">
              <w:rPr>
                <w:iCs/>
                <w:sz w:val="18"/>
                <w:szCs w:val="18"/>
              </w:rPr>
              <w:t xml:space="preserve"> </w:t>
            </w:r>
            <w:r w:rsidRPr="003100E5">
              <w:rPr>
                <w:sz w:val="18"/>
                <w:szCs w:val="18"/>
              </w:rPr>
              <w:t>m</w:t>
            </w:r>
            <w:r w:rsidRPr="003100E5">
              <w:rPr>
                <w:sz w:val="18"/>
                <w:szCs w:val="18"/>
                <w:vertAlign w:val="superscript"/>
              </w:rPr>
              <w:t xml:space="preserve">2 </w:t>
            </w:r>
            <w:r w:rsidRPr="003100E5">
              <w:rPr>
                <w:sz w:val="18"/>
                <w:szCs w:val="18"/>
              </w:rPr>
              <w:t>s</w:t>
            </w:r>
            <w:r w:rsidRPr="003100E5">
              <w:rPr>
                <w:sz w:val="18"/>
                <w:szCs w:val="18"/>
                <w:vertAlign w:val="superscript"/>
              </w:rPr>
              <w:t>-1</w:t>
            </w:r>
          </w:p>
        </w:tc>
      </w:tr>
      <w:tr w:rsidR="00B12B66" w:rsidRPr="003100E5" w14:paraId="3FCF22AF" w14:textId="77777777" w:rsidTr="00B12B66">
        <w:trPr>
          <w:trHeight w:val="255"/>
          <w:jc w:val="center"/>
        </w:trPr>
        <w:tc>
          <w:tcPr>
            <w:tcW w:w="2646" w:type="dxa"/>
            <w:tcBorders>
              <w:bottom w:val="nil"/>
            </w:tcBorders>
            <w:vAlign w:val="center"/>
            <w:hideMark/>
          </w:tcPr>
          <w:p w14:paraId="61A30DE0" w14:textId="77777777" w:rsidR="004433AA" w:rsidRPr="003100E5" w:rsidRDefault="00CA4202" w:rsidP="007C1939">
            <w:pPr>
              <w:rPr>
                <w:sz w:val="18"/>
                <w:szCs w:val="18"/>
              </w:rPr>
            </w:pPr>
            <w:r w:rsidRPr="003100E5">
              <w:rPr>
                <w:sz w:val="18"/>
                <w:szCs w:val="18"/>
              </w:rPr>
              <w:t>Interface energy</w:t>
            </w:r>
          </w:p>
        </w:tc>
        <w:tc>
          <w:tcPr>
            <w:tcW w:w="2646" w:type="dxa"/>
            <w:tcBorders>
              <w:bottom w:val="nil"/>
            </w:tcBorders>
            <w:vAlign w:val="center"/>
          </w:tcPr>
          <w:p w14:paraId="47582736" w14:textId="77777777" w:rsidR="004433AA" w:rsidRPr="003100E5" w:rsidRDefault="00CA4202" w:rsidP="007C1939">
            <w:pPr>
              <w:jc w:val="center"/>
              <w:rPr>
                <w:sz w:val="18"/>
                <w:szCs w:val="18"/>
              </w:rPr>
            </w:pPr>
            <w:r w:rsidRPr="003100E5">
              <w:rPr>
                <w:noProof/>
                <w:sz w:val="18"/>
                <w:szCs w:val="18"/>
                <w:lang w:eastAsia="en-US"/>
              </w:rPr>
              <w:drawing>
                <wp:inline distT="0" distB="0" distL="0" distR="0" wp14:anchorId="13637BE9" wp14:editId="6A955429">
                  <wp:extent cx="76886" cy="60411"/>
                  <wp:effectExtent l="0" t="0" r="0" b="0"/>
                  <wp:docPr id="653163172" name="Picture 1" descr="{&quot;mathml&quot;:&quot;&lt;mml:math style=\&quot;font-family:stix;font-size:16px;\&quot; xmlns:m=\&quot;http://schemas.openxmlformats.org/officeDocument/2006/math\&quot; xmlns:mml=\&quot;http://www.w3.org/1998/Math/MathML\&quot;&gt;&lt;mml:mstyle mathsize=\&quot;16px\&quot;&gt;&lt;mml:mi&gt;&amp;#x3C3;&lt;/mml:mi&gt;&lt;/mml:mstyle&gt;&lt;/mml:math&gt;&quot;,&quot;origin&quot;:&quot;MathType for Microsoft Add-in&quot;}" title="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63172" name="Picture 1" descr="{&quot;mathml&quot;:&quot;&lt;mml:math style=\&quot;font-family:stix;font-size:16px;\&quot; xmlns:m=\&quot;http://schemas.openxmlformats.org/officeDocument/2006/math\&quot; xmlns:mml=\&quot;http://www.w3.org/1998/Math/MathML\&quot;&gt;&lt;mml:mstyle mathsize=\&quot;16px\&quot;&gt;&lt;mml:mi&gt;&amp;#x3C3;&lt;/mml:mi&gt;&lt;/mml:mstyle&gt;&lt;/mml:math&gt;&quot;,&quot;origin&quot;:&quot;MathType for Microsoft Add-in&quot;}"/>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76886" cy="60411"/>
                          </a:xfrm>
                          <a:prstGeom prst="rect">
                            <a:avLst/>
                          </a:prstGeom>
                        </pic:spPr>
                      </pic:pic>
                    </a:graphicData>
                  </a:graphic>
                </wp:inline>
              </w:drawing>
            </w:r>
          </w:p>
        </w:tc>
        <w:tc>
          <w:tcPr>
            <w:tcW w:w="2646" w:type="dxa"/>
            <w:tcBorders>
              <w:bottom w:val="nil"/>
            </w:tcBorders>
            <w:vAlign w:val="center"/>
            <w:hideMark/>
          </w:tcPr>
          <w:p w14:paraId="1BE51E7B" w14:textId="77777777" w:rsidR="004433AA" w:rsidRPr="003100E5" w:rsidRDefault="00CA4202" w:rsidP="007C1939">
            <w:pPr>
              <w:jc w:val="center"/>
              <w:rPr>
                <w:sz w:val="18"/>
                <w:szCs w:val="18"/>
              </w:rPr>
            </w:pPr>
            <w:r w:rsidRPr="003100E5">
              <w:rPr>
                <w:sz w:val="18"/>
                <w:szCs w:val="18"/>
              </w:rPr>
              <w:t>1.0 J m</w:t>
            </w:r>
            <w:r w:rsidRPr="003100E5">
              <w:rPr>
                <w:sz w:val="18"/>
                <w:szCs w:val="18"/>
                <w:vertAlign w:val="superscript"/>
              </w:rPr>
              <w:t>-2</w:t>
            </w:r>
          </w:p>
        </w:tc>
      </w:tr>
      <w:tr w:rsidR="00B12B66" w:rsidRPr="003100E5" w14:paraId="20AC47CC" w14:textId="77777777" w:rsidTr="00B12B66">
        <w:trPr>
          <w:trHeight w:val="255"/>
          <w:jc w:val="center"/>
        </w:trPr>
        <w:tc>
          <w:tcPr>
            <w:tcW w:w="2646" w:type="dxa"/>
            <w:tcBorders>
              <w:bottom w:val="nil"/>
            </w:tcBorders>
            <w:vAlign w:val="center"/>
          </w:tcPr>
          <w:p w14:paraId="087270CA" w14:textId="77777777" w:rsidR="004433AA" w:rsidRPr="003100E5" w:rsidRDefault="00CA4202" w:rsidP="007C1939">
            <w:pPr>
              <w:rPr>
                <w:sz w:val="18"/>
                <w:szCs w:val="18"/>
              </w:rPr>
            </w:pPr>
            <w:r w:rsidRPr="003100E5">
              <w:rPr>
                <w:sz w:val="18"/>
                <w:szCs w:val="18"/>
              </w:rPr>
              <w:t>Molar volume</w:t>
            </w:r>
          </w:p>
        </w:tc>
        <w:tc>
          <w:tcPr>
            <w:tcW w:w="2646" w:type="dxa"/>
            <w:tcBorders>
              <w:bottom w:val="nil"/>
            </w:tcBorders>
            <w:vAlign w:val="center"/>
          </w:tcPr>
          <w:p w14:paraId="295DA75D" w14:textId="77777777" w:rsidR="004433AA" w:rsidRPr="003100E5" w:rsidRDefault="00CA4202" w:rsidP="007C1939">
            <w:pPr>
              <w:jc w:val="center"/>
              <w:rPr>
                <w:sz w:val="18"/>
                <w:szCs w:val="18"/>
              </w:rPr>
            </w:pPr>
            <w:r w:rsidRPr="003100E5">
              <w:rPr>
                <w:i/>
                <w:sz w:val="18"/>
                <w:szCs w:val="18"/>
              </w:rPr>
              <w:t>V</w:t>
            </w:r>
            <w:r w:rsidRPr="003100E5">
              <w:rPr>
                <w:i/>
                <w:sz w:val="18"/>
                <w:szCs w:val="18"/>
                <w:vertAlign w:val="subscript"/>
              </w:rPr>
              <w:t>m</w:t>
            </w:r>
          </w:p>
        </w:tc>
        <w:tc>
          <w:tcPr>
            <w:tcW w:w="2646" w:type="dxa"/>
            <w:tcBorders>
              <w:bottom w:val="nil"/>
            </w:tcBorders>
            <w:vAlign w:val="center"/>
          </w:tcPr>
          <w:p w14:paraId="08EA542F" w14:textId="77777777" w:rsidR="004433AA" w:rsidRPr="003100E5" w:rsidRDefault="00CA4202" w:rsidP="007C1939">
            <w:pPr>
              <w:jc w:val="center"/>
              <w:rPr>
                <w:sz w:val="18"/>
                <w:szCs w:val="18"/>
              </w:rPr>
            </w:pPr>
            <w:r w:rsidRPr="003100E5">
              <w:rPr>
                <w:iCs/>
                <w:sz w:val="18"/>
                <w:szCs w:val="18"/>
              </w:rPr>
              <w:t>1.0×10</w:t>
            </w:r>
            <w:r w:rsidRPr="003100E5">
              <w:rPr>
                <w:iCs/>
                <w:sz w:val="18"/>
                <w:szCs w:val="18"/>
                <w:vertAlign w:val="superscript"/>
              </w:rPr>
              <w:t>-5</w:t>
            </w:r>
            <w:r w:rsidRPr="003100E5">
              <w:rPr>
                <w:iCs/>
                <w:sz w:val="18"/>
                <w:szCs w:val="18"/>
              </w:rPr>
              <w:t xml:space="preserve"> </w:t>
            </w:r>
            <w:r w:rsidRPr="003100E5">
              <w:rPr>
                <w:sz w:val="18"/>
                <w:szCs w:val="18"/>
              </w:rPr>
              <w:t>m</w:t>
            </w:r>
            <w:r w:rsidRPr="003100E5">
              <w:rPr>
                <w:sz w:val="18"/>
                <w:szCs w:val="18"/>
                <w:vertAlign w:val="superscript"/>
              </w:rPr>
              <w:t>3</w:t>
            </w:r>
            <w:r w:rsidRPr="003100E5">
              <w:rPr>
                <w:sz w:val="18"/>
                <w:szCs w:val="18"/>
              </w:rPr>
              <w:t xml:space="preserve"> mol</w:t>
            </w:r>
            <w:r w:rsidRPr="003100E5">
              <w:rPr>
                <w:sz w:val="18"/>
                <w:szCs w:val="18"/>
                <w:vertAlign w:val="superscript"/>
              </w:rPr>
              <w:t>-1</w:t>
            </w:r>
          </w:p>
        </w:tc>
      </w:tr>
      <w:tr w:rsidR="00B12B66" w:rsidRPr="003100E5" w14:paraId="3BD842A4" w14:textId="77777777" w:rsidTr="00B12B66">
        <w:trPr>
          <w:trHeight w:val="255"/>
          <w:jc w:val="center"/>
        </w:trPr>
        <w:tc>
          <w:tcPr>
            <w:tcW w:w="2646" w:type="dxa"/>
            <w:tcBorders>
              <w:top w:val="nil"/>
              <w:bottom w:val="double" w:sz="12" w:space="0" w:color="auto"/>
            </w:tcBorders>
            <w:vAlign w:val="center"/>
            <w:hideMark/>
          </w:tcPr>
          <w:p w14:paraId="0C4B23D8" w14:textId="77777777" w:rsidR="0082031E" w:rsidRPr="003100E5" w:rsidRDefault="00CA4202" w:rsidP="007C1939">
            <w:pPr>
              <w:rPr>
                <w:sz w:val="18"/>
                <w:szCs w:val="18"/>
              </w:rPr>
            </w:pPr>
            <w:r w:rsidRPr="003100E5">
              <w:rPr>
                <w:sz w:val="18"/>
                <w:szCs w:val="18"/>
              </w:rPr>
              <w:t>Strength of anisotropy</w:t>
            </w:r>
          </w:p>
        </w:tc>
        <w:tc>
          <w:tcPr>
            <w:tcW w:w="2646" w:type="dxa"/>
            <w:tcBorders>
              <w:top w:val="nil"/>
              <w:bottom w:val="double" w:sz="12" w:space="0" w:color="auto"/>
            </w:tcBorders>
            <w:vAlign w:val="center"/>
          </w:tcPr>
          <w:p w14:paraId="39AADAEE" w14:textId="77777777" w:rsidR="0082031E" w:rsidRPr="003100E5" w:rsidRDefault="00CA4202" w:rsidP="007C1939">
            <w:pPr>
              <w:jc w:val="center"/>
              <w:rPr>
                <w:i/>
                <w:sz w:val="18"/>
                <w:szCs w:val="18"/>
              </w:rPr>
            </w:pPr>
            <w:r w:rsidRPr="003100E5">
              <w:rPr>
                <w:noProof/>
                <w:position w:val="-4"/>
                <w:sz w:val="18"/>
                <w:szCs w:val="18"/>
                <w:lang w:eastAsia="en-US"/>
              </w:rPr>
              <w:drawing>
                <wp:inline distT="0" distB="0" distL="0" distR="0" wp14:anchorId="7DCAA3C6" wp14:editId="61F9DEEF">
                  <wp:extent cx="71395" cy="120822"/>
                  <wp:effectExtent l="0" t="0" r="0" b="0"/>
                  <wp:docPr id="1328042562" name="Picture 1" descr="{&quot;mathml&quot;:&quot;&lt;mml:math style=\&quot;font-family:stix;font-size:16px;\&quot; xmlns:m=\&quot;http://schemas.openxmlformats.org/officeDocument/2006/math\&quot; xmlns:mml=\&quot;http://www.w3.org/1998/Math/MathML\&quot;&gt;&lt;mml:mstyle mathsize=\&quot;16px\&quot;&gt;&lt;mml:mi&gt;&amp;#x3BE;&lt;/mml:mi&gt;&lt;/mml:mstyle&gt;&lt;/mml:math&gt;&quot;,&quot;origin&quot;:&quot;MathType for Microsoft Add-in&quot;}" title="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2562" name="Picture 1" descr="{&quot;mathml&quot;:&quot;&lt;mml:math style=\&quot;font-family:stix;font-size:16px;\&quot; xmlns:m=\&quot;http://schemas.openxmlformats.org/officeDocument/2006/math\&quot; xmlns:mml=\&quot;http://www.w3.org/1998/Math/MathML\&quot;&gt;&lt;mml:mstyle mathsize=\&quot;16px\&quot;&gt;&lt;mml:mi&gt;&amp;#x3BE;&lt;/mml:mi&gt;&lt;/mml:mstyle&gt;&lt;/mml:math&gt;&quot;,&quot;origin&quot;:&quot;MathType for Microsoft Add-in&quot;}"/>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71395" cy="120822"/>
                          </a:xfrm>
                          <a:prstGeom prst="rect">
                            <a:avLst/>
                          </a:prstGeom>
                        </pic:spPr>
                      </pic:pic>
                    </a:graphicData>
                  </a:graphic>
                </wp:inline>
              </w:drawing>
            </w:r>
          </w:p>
        </w:tc>
        <w:tc>
          <w:tcPr>
            <w:tcW w:w="2646" w:type="dxa"/>
            <w:tcBorders>
              <w:top w:val="nil"/>
              <w:bottom w:val="double" w:sz="12" w:space="0" w:color="auto"/>
            </w:tcBorders>
            <w:vAlign w:val="center"/>
            <w:hideMark/>
          </w:tcPr>
          <w:p w14:paraId="6A9D9E8C" w14:textId="77777777" w:rsidR="0082031E" w:rsidRPr="003100E5" w:rsidRDefault="00CA4202" w:rsidP="007C1939">
            <w:pPr>
              <w:jc w:val="center"/>
              <w:rPr>
                <w:sz w:val="18"/>
                <w:szCs w:val="18"/>
              </w:rPr>
            </w:pPr>
            <w:r w:rsidRPr="003100E5">
              <w:rPr>
                <w:sz w:val="18"/>
                <w:szCs w:val="18"/>
              </w:rPr>
              <w:t>0.03</w:t>
            </w:r>
          </w:p>
        </w:tc>
      </w:tr>
    </w:tbl>
    <w:p w14:paraId="0495B0A1" w14:textId="77777777" w:rsidR="000C2C4B" w:rsidRPr="003100E5" w:rsidRDefault="000C2C4B" w:rsidP="005A053E">
      <w:pPr>
        <w:rPr>
          <w:rFonts w:ascii="Times New Roman" w:eastAsia="ＭＳ 明朝" w:hAnsi="Times New Roman" w:cs="Times New Roman"/>
          <w:bCs/>
          <w:sz w:val="18"/>
          <w:szCs w:val="18"/>
          <w14:ligatures w14:val="none"/>
        </w:rPr>
      </w:pPr>
    </w:p>
    <w:p w14:paraId="459DC507" w14:textId="77777777" w:rsidR="00612F2F" w:rsidRPr="003100E5" w:rsidRDefault="00CA4202" w:rsidP="007C1939">
      <w:pPr>
        <w:pStyle w:val="af9"/>
        <w:keepNext/>
        <w:jc w:val="center"/>
        <w:rPr>
          <w:b w:val="0"/>
          <w:sz w:val="18"/>
          <w:szCs w:val="18"/>
        </w:rPr>
      </w:pPr>
      <w:r w:rsidRPr="003100E5">
        <w:rPr>
          <w:b w:val="0"/>
          <w:sz w:val="18"/>
          <w:szCs w:val="18"/>
        </w:rPr>
        <w:t>TABLE III. Calculation conditions in the test of Gibbs-Thomson effect.</w:t>
      </w:r>
    </w:p>
    <w:tbl>
      <w:tblPr>
        <w:tblW w:w="7938" w:type="dxa"/>
        <w:jc w:val="center"/>
        <w:tblCellMar>
          <w:left w:w="0" w:type="dxa"/>
          <w:right w:w="0" w:type="dxa"/>
        </w:tblCellMar>
        <w:tblLook w:val="0620" w:firstRow="1" w:lastRow="0" w:firstColumn="0" w:lastColumn="0" w:noHBand="1" w:noVBand="1"/>
      </w:tblPr>
      <w:tblGrid>
        <w:gridCol w:w="2646"/>
        <w:gridCol w:w="2646"/>
        <w:gridCol w:w="2646"/>
      </w:tblGrid>
      <w:tr w:rsidR="00B12B66" w:rsidRPr="003100E5" w14:paraId="29731871" w14:textId="77777777" w:rsidTr="006037EA">
        <w:trPr>
          <w:trHeight w:val="240"/>
          <w:jc w:val="center"/>
        </w:trPr>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509C8039"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Quality</w:t>
            </w:r>
          </w:p>
        </w:tc>
        <w:tc>
          <w:tcPr>
            <w:tcW w:w="2646" w:type="dxa"/>
            <w:tcBorders>
              <w:top w:val="double" w:sz="12" w:space="0" w:color="auto"/>
              <w:left w:val="nil"/>
              <w:bottom w:val="single" w:sz="12" w:space="0" w:color="auto"/>
              <w:right w:val="nil"/>
            </w:tcBorders>
            <w:vAlign w:val="center"/>
          </w:tcPr>
          <w:p w14:paraId="1EEFED04"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Symbol</w:t>
            </w:r>
          </w:p>
        </w:tc>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756471EA"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Value</w:t>
            </w:r>
          </w:p>
        </w:tc>
      </w:tr>
      <w:tr w:rsidR="00B12B66" w:rsidRPr="003100E5" w14:paraId="426F8BC7" w14:textId="77777777" w:rsidTr="006037EA">
        <w:trPr>
          <w:trHeight w:val="240"/>
          <w:jc w:val="center"/>
        </w:trPr>
        <w:tc>
          <w:tcPr>
            <w:tcW w:w="2646"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3F7D7966"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mobility</w:t>
            </w:r>
          </w:p>
        </w:tc>
        <w:tc>
          <w:tcPr>
            <w:tcW w:w="2646" w:type="dxa"/>
            <w:tcBorders>
              <w:top w:val="single" w:sz="12" w:space="0" w:color="auto"/>
              <w:left w:val="nil"/>
              <w:bottom w:val="nil"/>
              <w:right w:val="nil"/>
            </w:tcBorders>
            <w:vAlign w:val="center"/>
          </w:tcPr>
          <w:p w14:paraId="4BA7096F" w14:textId="77777777" w:rsidR="00612F2F" w:rsidRPr="003100E5" w:rsidRDefault="00CA4202" w:rsidP="007C1939">
            <w:pPr>
              <w:jc w:val="center"/>
              <w:rPr>
                <w:rFonts w:ascii="Times New Roman" w:eastAsia="ＭＳ 明朝" w:hAnsi="Times New Roman" w:cs="Times New Roman"/>
                <w:sz w:val="18"/>
                <w:szCs w:val="18"/>
              </w:rPr>
            </w:pPr>
            <w:r w:rsidRPr="003100E5">
              <w:rPr>
                <w:rFonts w:ascii="Times New Roman" w:eastAsia="ＭＳ 明朝" w:hAnsi="Times New Roman" w:cs="Times New Roman"/>
                <w:i/>
                <w:iCs/>
                <w:sz w:val="18"/>
                <w:szCs w:val="18"/>
              </w:rPr>
              <w:t>m</w:t>
            </w:r>
          </w:p>
        </w:tc>
        <w:tc>
          <w:tcPr>
            <w:tcW w:w="2646"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6221B6D2" w14:textId="11FF6B75"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noProof/>
                <w:sz w:val="18"/>
                <w:szCs w:val="18"/>
              </w:rPr>
              <w:drawing>
                <wp:inline distT="0" distB="0" distL="0" distR="0" wp14:anchorId="49EA6857" wp14:editId="40B1B290">
                  <wp:extent cx="147955" cy="81280"/>
                  <wp:effectExtent l="0" t="0" r="4445" b="0"/>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98">
                            <a:extLst>
                              <a:ext uri="{28A0092B-C50C-407E-A947-70E740481C1C}">
                                <a14:useLocalDpi xmlns:a14="http://schemas.microsoft.com/office/drawing/2010/main" val="0"/>
                              </a:ext>
                            </a:extLst>
                          </a:blip>
                          <a:stretch>
                            <a:fillRect/>
                          </a:stretch>
                        </pic:blipFill>
                        <pic:spPr bwMode="auto">
                          <a:xfrm>
                            <a:off x="0" y="0"/>
                            <a:ext cx="147955" cy="81280"/>
                          </a:xfrm>
                          <a:prstGeom prst="rect">
                            <a:avLst/>
                          </a:prstGeom>
                          <a:noFill/>
                          <a:ln>
                            <a:noFill/>
                          </a:ln>
                        </pic:spPr>
                      </pic:pic>
                    </a:graphicData>
                  </a:graphic>
                </wp:inline>
              </w:drawing>
            </w:r>
            <w:r w:rsidR="002A5030" w:rsidRPr="003100E5">
              <w:rPr>
                <w:rFonts w:ascii="Times New Roman" w:hAnsi="Times New Roman" w:cs="Times New Roman"/>
                <w:bCs/>
                <w:iCs/>
                <w:sz w:val="18"/>
                <w:szCs w:val="18"/>
              </w:rPr>
              <w:t xml:space="preserve"> </w:t>
            </w:r>
            <w:r w:rsidR="002A5030" w:rsidRPr="003100E5">
              <w:rPr>
                <w:rFonts w:ascii="Times New Roman" w:hAnsi="Times New Roman" w:cs="Times New Roman"/>
                <w:bCs/>
                <w:sz w:val="18"/>
                <w:szCs w:val="18"/>
              </w:rPr>
              <w:t>s</w:t>
            </w:r>
            <m:oMath>
              <m:r>
                <w:rPr>
                  <w:rFonts w:ascii="Cambria Math" w:hAnsi="Cambria Math" w:cs="Times New Roman"/>
                  <w:sz w:val="18"/>
                  <w:szCs w:val="18"/>
                </w:rPr>
                <m:t xml:space="preserve"> </m:t>
              </m:r>
            </m:oMath>
            <w:r w:rsidR="002A5030" w:rsidRPr="003100E5">
              <w:rPr>
                <w:rFonts w:ascii="Times New Roman" w:hAnsi="Times New Roman" w:cs="Times New Roman"/>
                <w:bCs/>
                <w:sz w:val="18"/>
                <w:szCs w:val="18"/>
              </w:rPr>
              <w:t>mol J</w:t>
            </w:r>
            <w:r w:rsidR="002A5030" w:rsidRPr="003100E5">
              <w:rPr>
                <w:rFonts w:ascii="Times New Roman" w:hAnsi="Times New Roman" w:cs="Times New Roman"/>
                <w:bCs/>
                <w:sz w:val="18"/>
                <w:szCs w:val="18"/>
                <w:vertAlign w:val="superscript"/>
              </w:rPr>
              <w:t>-1</w:t>
            </w:r>
          </w:p>
        </w:tc>
      </w:tr>
      <w:tr w:rsidR="00B12B66" w:rsidRPr="003100E5" w14:paraId="6DE28FCC"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4C5223F0"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Initial temperature</w:t>
            </w:r>
          </w:p>
        </w:tc>
        <w:tc>
          <w:tcPr>
            <w:tcW w:w="2646" w:type="dxa"/>
            <w:tcBorders>
              <w:top w:val="nil"/>
              <w:left w:val="nil"/>
              <w:bottom w:val="nil"/>
              <w:right w:val="nil"/>
            </w:tcBorders>
            <w:vAlign w:val="center"/>
          </w:tcPr>
          <w:p w14:paraId="06399571"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T</w:t>
            </w:r>
            <w:r w:rsidRPr="003100E5">
              <w:rPr>
                <w:rFonts w:ascii="Times New Roman" w:hAnsi="Times New Roman" w:cs="Times New Roman"/>
                <w:bCs/>
                <w:i/>
                <w:iCs/>
                <w:sz w:val="18"/>
                <w:szCs w:val="18"/>
                <w:vertAlign w:val="subscript"/>
              </w:rPr>
              <w:t>ini</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6A26CF10"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1644.62 K</w:t>
            </w:r>
          </w:p>
        </w:tc>
      </w:tr>
      <w:tr w:rsidR="00B12B66" w:rsidRPr="003100E5" w14:paraId="4362C678"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27B37009"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Cooling rate</w:t>
            </w:r>
          </w:p>
        </w:tc>
        <w:tc>
          <w:tcPr>
            <w:tcW w:w="2646" w:type="dxa"/>
            <w:tcBorders>
              <w:top w:val="nil"/>
              <w:left w:val="nil"/>
              <w:bottom w:val="nil"/>
              <w:right w:val="nil"/>
            </w:tcBorders>
            <w:vAlign w:val="center"/>
          </w:tcPr>
          <w:p w14:paraId="29DDC48A"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R</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3BC9AF9C"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0.0 K s</w:t>
            </w:r>
            <w:r w:rsidRPr="003100E5">
              <w:rPr>
                <w:rFonts w:ascii="Times New Roman" w:hAnsi="Times New Roman" w:cs="Times New Roman"/>
                <w:bCs/>
                <w:sz w:val="18"/>
                <w:szCs w:val="18"/>
                <w:vertAlign w:val="superscript"/>
              </w:rPr>
              <w:t>-1</w:t>
            </w:r>
          </w:p>
        </w:tc>
      </w:tr>
      <w:tr w:rsidR="00B12B66" w:rsidRPr="003100E5" w14:paraId="6BB713C5"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3F64B86B"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Grid resolution</w:t>
            </w:r>
          </w:p>
          <w:p w14:paraId="1603BE03" w14:textId="77777777" w:rsidR="00612F2F" w:rsidRPr="003100E5" w:rsidRDefault="00CA4202" w:rsidP="007C1939">
            <w:pPr>
              <w:ind w:firstLineChars="50" w:firstLine="90"/>
              <w:rPr>
                <w:rFonts w:ascii="Times New Roman" w:hAnsi="Times New Roman" w:cs="Times New Roman"/>
                <w:bCs/>
                <w:sz w:val="18"/>
                <w:szCs w:val="18"/>
              </w:rPr>
            </w:pPr>
            <w:r w:rsidRPr="003100E5">
              <w:rPr>
                <w:rFonts w:ascii="Times New Roman" w:hAnsi="Times New Roman" w:cs="Times New Roman"/>
                <w:bCs/>
                <w:sz w:val="18"/>
                <w:szCs w:val="18"/>
              </w:rPr>
              <w:t>a. Small curvature</w:t>
            </w:r>
          </w:p>
          <w:p w14:paraId="289D241A" w14:textId="77777777" w:rsidR="00612F2F" w:rsidRPr="003100E5" w:rsidRDefault="00CA4202" w:rsidP="007C1939">
            <w:pPr>
              <w:ind w:firstLineChars="50" w:firstLine="90"/>
              <w:rPr>
                <w:rFonts w:ascii="Times New Roman" w:hAnsi="Times New Roman" w:cs="Times New Roman"/>
                <w:bCs/>
                <w:sz w:val="18"/>
                <w:szCs w:val="18"/>
              </w:rPr>
            </w:pPr>
            <w:r w:rsidRPr="003100E5">
              <w:rPr>
                <w:rFonts w:ascii="Times New Roman" w:hAnsi="Times New Roman" w:cs="Times New Roman"/>
                <w:bCs/>
                <w:sz w:val="18"/>
                <w:szCs w:val="18"/>
              </w:rPr>
              <w:t>b. Middle curvature</w:t>
            </w:r>
          </w:p>
          <w:p w14:paraId="2F7EB6F6" w14:textId="77777777" w:rsidR="00612F2F" w:rsidRPr="003100E5" w:rsidRDefault="00CA4202" w:rsidP="007C1939">
            <w:pPr>
              <w:ind w:firstLineChars="50" w:firstLine="90"/>
              <w:rPr>
                <w:rFonts w:ascii="Times New Roman" w:hAnsi="Times New Roman" w:cs="Times New Roman"/>
                <w:bCs/>
                <w:sz w:val="18"/>
                <w:szCs w:val="18"/>
              </w:rPr>
            </w:pPr>
            <w:r w:rsidRPr="003100E5">
              <w:rPr>
                <w:rFonts w:ascii="Times New Roman" w:hAnsi="Times New Roman" w:cs="Times New Roman"/>
                <w:bCs/>
                <w:sz w:val="18"/>
                <w:szCs w:val="18"/>
              </w:rPr>
              <w:t>c. Large curvature</w:t>
            </w:r>
          </w:p>
        </w:tc>
        <w:tc>
          <w:tcPr>
            <w:tcW w:w="2646" w:type="dxa"/>
            <w:tcBorders>
              <w:top w:val="nil"/>
              <w:left w:val="nil"/>
              <w:bottom w:val="nil"/>
              <w:right w:val="nil"/>
            </w:tcBorders>
            <w:vAlign w:val="center"/>
          </w:tcPr>
          <w:p w14:paraId="2B3DDA14" w14:textId="1BE72FC7" w:rsidR="00612F2F" w:rsidRPr="003100E5" w:rsidRDefault="00CA4202" w:rsidP="007C1939">
            <w:pPr>
              <w:jc w:val="center"/>
              <w:rPr>
                <w:rFonts w:ascii="Times New Roman" w:eastAsia="ＭＳ 明朝" w:hAnsi="Times New Roman" w:cs="Times New Roman"/>
                <w:sz w:val="18"/>
                <w:szCs w:val="18"/>
              </w:rPr>
            </w:pPr>
            <w:r w:rsidRPr="003100E5">
              <w:rPr>
                <w:rFonts w:ascii="Times New Roman" w:hAnsi="Times New Roman" w:cs="Times New Roman"/>
                <w:noProof/>
                <w:sz w:val="18"/>
                <w:szCs w:val="18"/>
                <w:lang w:eastAsia="en-US"/>
              </w:rPr>
              <w:drawing>
                <wp:inline distT="0" distB="0" distL="0" distR="0" wp14:anchorId="7C1C19CC" wp14:editId="782DCF5F">
                  <wp:extent cx="214184" cy="94735"/>
                  <wp:effectExtent l="0" t="0" r="0" b="0"/>
                  <wp:docPr id="687994374"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title="increme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94374"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14184" cy="94735"/>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7EE3FB84" w14:textId="77777777" w:rsidR="00612F2F" w:rsidRPr="003100E5" w:rsidRDefault="00612F2F" w:rsidP="007C1939">
            <w:pPr>
              <w:jc w:val="center"/>
              <w:rPr>
                <w:rFonts w:ascii="Times New Roman" w:eastAsia="ＭＳ 明朝" w:hAnsi="Times New Roman" w:cs="Times New Roman"/>
                <w:sz w:val="18"/>
                <w:szCs w:val="18"/>
              </w:rPr>
            </w:pPr>
          </w:p>
          <w:p w14:paraId="0B34F762" w14:textId="77777777" w:rsidR="00612F2F" w:rsidRPr="003100E5" w:rsidRDefault="00CA4202" w:rsidP="007C1939">
            <w:pPr>
              <w:jc w:val="center"/>
              <w:rPr>
                <w:rFonts w:ascii="Times New Roman" w:hAnsi="Times New Roman" w:cs="Times New Roman"/>
                <w:bCs/>
                <w:iCs/>
                <w:sz w:val="18"/>
                <w:szCs w:val="18"/>
              </w:rPr>
            </w:pPr>
            <w:r w:rsidRPr="003100E5">
              <w:rPr>
                <w:rFonts w:ascii="Times New Roman" w:hAnsi="Times New Roman" w:cs="Times New Roman"/>
                <w:bCs/>
                <w:iCs/>
                <w:sz w:val="18"/>
                <w:szCs w:val="18"/>
              </w:rPr>
              <w:t>6.7×10</w:t>
            </w:r>
            <w:r w:rsidRPr="003100E5">
              <w:rPr>
                <w:rFonts w:ascii="Times New Roman" w:hAnsi="Times New Roman" w:cs="Times New Roman"/>
                <w:bCs/>
                <w:iCs/>
                <w:sz w:val="18"/>
                <w:szCs w:val="18"/>
                <w:vertAlign w:val="superscript"/>
              </w:rPr>
              <w:t>-9</w:t>
            </w:r>
            <w:r w:rsidRPr="003100E5">
              <w:rPr>
                <w:rFonts w:ascii="Times New Roman" w:hAnsi="Times New Roman" w:cs="Times New Roman"/>
                <w:bCs/>
                <w:iCs/>
                <w:sz w:val="18"/>
                <w:szCs w:val="18"/>
              </w:rPr>
              <w:t xml:space="preserve"> m</w:t>
            </w:r>
          </w:p>
          <w:p w14:paraId="0A032AF8" w14:textId="77777777" w:rsidR="00612F2F" w:rsidRPr="003100E5" w:rsidRDefault="00CA4202" w:rsidP="007C1939">
            <w:pPr>
              <w:jc w:val="center"/>
              <w:rPr>
                <w:rFonts w:ascii="Times New Roman" w:hAnsi="Times New Roman" w:cs="Times New Roman"/>
                <w:bCs/>
                <w:iCs/>
                <w:sz w:val="18"/>
                <w:szCs w:val="18"/>
              </w:rPr>
            </w:pPr>
            <w:r w:rsidRPr="003100E5">
              <w:rPr>
                <w:rFonts w:ascii="Times New Roman" w:hAnsi="Times New Roman" w:cs="Times New Roman"/>
                <w:bCs/>
                <w:iCs/>
                <w:sz w:val="18"/>
                <w:szCs w:val="18"/>
              </w:rPr>
              <w:t>1.0×10</w:t>
            </w:r>
            <w:r w:rsidRPr="003100E5">
              <w:rPr>
                <w:rFonts w:ascii="Times New Roman" w:hAnsi="Times New Roman" w:cs="Times New Roman"/>
                <w:bCs/>
                <w:iCs/>
                <w:sz w:val="18"/>
                <w:szCs w:val="18"/>
                <w:vertAlign w:val="superscript"/>
              </w:rPr>
              <w:t>-8</w:t>
            </w:r>
            <w:r w:rsidRPr="003100E5">
              <w:rPr>
                <w:rFonts w:ascii="Times New Roman" w:hAnsi="Times New Roman" w:cs="Times New Roman"/>
                <w:bCs/>
                <w:iCs/>
                <w:sz w:val="18"/>
                <w:szCs w:val="18"/>
              </w:rPr>
              <w:t xml:space="preserve"> m</w:t>
            </w:r>
          </w:p>
          <w:p w14:paraId="369420B2"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2.0×10</w:t>
            </w:r>
            <w:r w:rsidRPr="003100E5">
              <w:rPr>
                <w:rFonts w:ascii="Times New Roman" w:hAnsi="Times New Roman" w:cs="Times New Roman"/>
                <w:bCs/>
                <w:iCs/>
                <w:sz w:val="18"/>
                <w:szCs w:val="18"/>
                <w:vertAlign w:val="superscript"/>
              </w:rPr>
              <w:t>-8</w:t>
            </w:r>
            <w:r w:rsidRPr="003100E5">
              <w:rPr>
                <w:rFonts w:ascii="Times New Roman" w:hAnsi="Times New Roman" w:cs="Times New Roman"/>
                <w:bCs/>
                <w:iCs/>
                <w:sz w:val="18"/>
                <w:szCs w:val="18"/>
              </w:rPr>
              <w:t xml:space="preserve"> m</w:t>
            </w:r>
          </w:p>
        </w:tc>
      </w:tr>
      <w:tr w:rsidR="00B12B66" w:rsidRPr="003100E5" w14:paraId="4F01FFD2"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697E54DD"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thickness</w:t>
            </w:r>
          </w:p>
        </w:tc>
        <w:tc>
          <w:tcPr>
            <w:tcW w:w="2646" w:type="dxa"/>
            <w:tcBorders>
              <w:top w:val="nil"/>
              <w:left w:val="nil"/>
              <w:bottom w:val="nil"/>
              <w:right w:val="nil"/>
            </w:tcBorders>
            <w:vAlign w:val="center"/>
          </w:tcPr>
          <w:p w14:paraId="2E8A9C7F" w14:textId="77777777" w:rsidR="00612F2F"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position w:val="-5"/>
                <w:sz w:val="18"/>
                <w:szCs w:val="18"/>
                <w:lang w:eastAsia="en-US"/>
              </w:rPr>
              <w:drawing>
                <wp:inline distT="0" distB="0" distL="0" distR="0" wp14:anchorId="47DE6817" wp14:editId="3A4C10D3">
                  <wp:extent cx="72768" cy="89243"/>
                  <wp:effectExtent l="0" t="0" r="0" b="0"/>
                  <wp:docPr id="782628553"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title="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28553"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72768" cy="89243"/>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16A2716E" w14:textId="24229857" w:rsidR="00612F2F" w:rsidRPr="003100E5" w:rsidRDefault="00CA4202" w:rsidP="007C1939">
            <w:pPr>
              <w:jc w:val="center"/>
              <w:rPr>
                <w:rFonts w:ascii="Times New Roman" w:eastAsia="ＭＳ 明朝" w:hAnsi="Times New Roman" w:cs="Times New Roman"/>
                <w:i/>
                <w:sz w:val="18"/>
                <w:szCs w:val="18"/>
              </w:rPr>
            </w:pPr>
            <w:r w:rsidRPr="003100E5">
              <w:rPr>
                <w:rFonts w:ascii="Times New Roman" w:eastAsia="ＭＳ 明朝" w:hAnsi="Times New Roman" w:cs="Times New Roman"/>
                <w:iCs/>
                <w:sz w:val="18"/>
                <w:szCs w:val="18"/>
              </w:rPr>
              <w:t>4.0</w:t>
            </w:r>
            <w:r w:rsidRPr="003100E5">
              <w:rPr>
                <w:rFonts w:ascii="Times New Roman" w:hAnsi="Times New Roman" w:cs="Times New Roman"/>
                <w:bCs/>
                <w:iCs/>
                <w:sz w:val="18"/>
                <w:szCs w:val="18"/>
              </w:rPr>
              <w:t>×</w:t>
            </w:r>
            <w:r w:rsidRPr="003100E5">
              <w:rPr>
                <w:rFonts w:ascii="Times New Roman" w:hAnsi="Times New Roman" w:cs="Times New Roman"/>
                <w:noProof/>
                <w:sz w:val="18"/>
                <w:szCs w:val="18"/>
                <w:lang w:eastAsia="en-US"/>
              </w:rPr>
              <w:drawing>
                <wp:inline distT="0" distB="0" distL="0" distR="0" wp14:anchorId="132E39A9" wp14:editId="1B8FD6BD">
                  <wp:extent cx="214184" cy="94735"/>
                  <wp:effectExtent l="0" t="0" r="0" b="0"/>
                  <wp:docPr id="1362198598"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title="increme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98598"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14184" cy="94735"/>
                          </a:xfrm>
                          <a:prstGeom prst="rect">
                            <a:avLst/>
                          </a:prstGeom>
                        </pic:spPr>
                      </pic:pic>
                    </a:graphicData>
                  </a:graphic>
                </wp:inline>
              </w:drawing>
            </w:r>
            <w:r w:rsidRPr="003100E5">
              <w:rPr>
                <w:rFonts w:ascii="Times New Roman" w:hAnsi="Times New Roman" w:cs="Times New Roman"/>
                <w:bCs/>
                <w:iCs/>
                <w:sz w:val="18"/>
                <w:szCs w:val="18"/>
              </w:rPr>
              <w:t xml:space="preserve"> m</w:t>
            </w:r>
          </w:p>
          <w:p w14:paraId="70E652C3" w14:textId="77777777" w:rsidR="00612F2F" w:rsidRPr="003100E5" w:rsidRDefault="00612F2F" w:rsidP="007C1939">
            <w:pPr>
              <w:rPr>
                <w:rFonts w:ascii="Times New Roman" w:hAnsi="Times New Roman" w:cs="Times New Roman"/>
                <w:sz w:val="18"/>
                <w:szCs w:val="18"/>
              </w:rPr>
            </w:pPr>
          </w:p>
        </w:tc>
      </w:tr>
      <w:tr w:rsidR="00B12B66" w:rsidRPr="003100E5" w14:paraId="420E0AD0" w14:textId="77777777" w:rsidTr="006037EA">
        <w:trPr>
          <w:trHeight w:val="240"/>
          <w:jc w:val="center"/>
        </w:trPr>
        <w:tc>
          <w:tcPr>
            <w:tcW w:w="2646" w:type="dxa"/>
            <w:tcBorders>
              <w:top w:val="nil"/>
              <w:left w:val="nil"/>
              <w:right w:val="nil"/>
            </w:tcBorders>
            <w:shd w:val="clear" w:color="auto" w:fill="auto"/>
            <w:tcMar>
              <w:top w:w="15" w:type="dxa"/>
              <w:left w:w="108" w:type="dxa"/>
              <w:bottom w:w="0" w:type="dxa"/>
              <w:right w:w="108" w:type="dxa"/>
            </w:tcMar>
            <w:vAlign w:val="center"/>
            <w:hideMark/>
          </w:tcPr>
          <w:p w14:paraId="1ABFF43B"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Number of grids</w:t>
            </w:r>
          </w:p>
        </w:tc>
        <w:tc>
          <w:tcPr>
            <w:tcW w:w="2646" w:type="dxa"/>
            <w:tcBorders>
              <w:top w:val="nil"/>
              <w:left w:val="nil"/>
              <w:right w:val="nil"/>
            </w:tcBorders>
            <w:vAlign w:val="center"/>
          </w:tcPr>
          <w:p w14:paraId="51094636"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Nx=Ny</w:t>
            </w:r>
          </w:p>
        </w:tc>
        <w:tc>
          <w:tcPr>
            <w:tcW w:w="2646" w:type="dxa"/>
            <w:tcBorders>
              <w:top w:val="nil"/>
              <w:left w:val="nil"/>
              <w:right w:val="nil"/>
            </w:tcBorders>
            <w:shd w:val="clear" w:color="auto" w:fill="auto"/>
            <w:tcMar>
              <w:top w:w="15" w:type="dxa"/>
              <w:left w:w="108" w:type="dxa"/>
              <w:bottom w:w="0" w:type="dxa"/>
              <w:right w:w="108" w:type="dxa"/>
            </w:tcMar>
            <w:vAlign w:val="center"/>
            <w:hideMark/>
          </w:tcPr>
          <w:p w14:paraId="6BD76A18"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64</w:t>
            </w:r>
          </w:p>
        </w:tc>
      </w:tr>
      <w:tr w:rsidR="00B12B66" w:rsidRPr="003100E5" w14:paraId="1BFA9951" w14:textId="77777777" w:rsidTr="006037EA">
        <w:trPr>
          <w:trHeight w:val="243"/>
          <w:jc w:val="center"/>
        </w:trPr>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2FC19D36" w14:textId="1014DF8D"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Discrete time width</w:t>
            </w:r>
          </w:p>
          <w:p w14:paraId="31B8FDAE" w14:textId="77777777" w:rsidR="00612F2F" w:rsidRPr="003100E5" w:rsidRDefault="00CA4202" w:rsidP="007C1939">
            <w:pPr>
              <w:ind w:firstLineChars="50" w:firstLine="90"/>
              <w:rPr>
                <w:rFonts w:ascii="Times New Roman" w:hAnsi="Times New Roman" w:cs="Times New Roman"/>
                <w:bCs/>
                <w:sz w:val="18"/>
                <w:szCs w:val="18"/>
              </w:rPr>
            </w:pPr>
            <w:r w:rsidRPr="003100E5">
              <w:rPr>
                <w:rFonts w:ascii="Times New Roman" w:hAnsi="Times New Roman" w:cs="Times New Roman"/>
                <w:bCs/>
                <w:sz w:val="18"/>
                <w:szCs w:val="18"/>
              </w:rPr>
              <w:t>a. Small curvature</w:t>
            </w:r>
          </w:p>
          <w:p w14:paraId="20E8C69E" w14:textId="77777777" w:rsidR="00612F2F" w:rsidRPr="003100E5" w:rsidRDefault="00CA4202" w:rsidP="007C1939">
            <w:pPr>
              <w:ind w:firstLineChars="50" w:firstLine="90"/>
              <w:rPr>
                <w:rFonts w:ascii="Times New Roman" w:hAnsi="Times New Roman" w:cs="Times New Roman"/>
                <w:bCs/>
                <w:sz w:val="18"/>
                <w:szCs w:val="18"/>
              </w:rPr>
            </w:pPr>
            <w:r w:rsidRPr="003100E5">
              <w:rPr>
                <w:rFonts w:ascii="Times New Roman" w:hAnsi="Times New Roman" w:cs="Times New Roman"/>
                <w:bCs/>
                <w:sz w:val="18"/>
                <w:szCs w:val="18"/>
              </w:rPr>
              <w:t>b. Middle curvature</w:t>
            </w:r>
          </w:p>
          <w:p w14:paraId="1D185D0A" w14:textId="77777777" w:rsidR="00612F2F" w:rsidRPr="003100E5" w:rsidRDefault="00CA4202" w:rsidP="007C1939">
            <w:pPr>
              <w:ind w:firstLineChars="50" w:firstLine="90"/>
              <w:rPr>
                <w:rFonts w:ascii="Times New Roman" w:hAnsi="Times New Roman" w:cs="Times New Roman"/>
                <w:bCs/>
                <w:sz w:val="18"/>
                <w:szCs w:val="18"/>
              </w:rPr>
            </w:pPr>
            <w:r w:rsidRPr="003100E5">
              <w:rPr>
                <w:rFonts w:ascii="Times New Roman" w:hAnsi="Times New Roman" w:cs="Times New Roman"/>
                <w:bCs/>
                <w:sz w:val="18"/>
                <w:szCs w:val="18"/>
              </w:rPr>
              <w:t>c. Large curvature</w:t>
            </w:r>
          </w:p>
        </w:tc>
        <w:tc>
          <w:tcPr>
            <w:tcW w:w="2646" w:type="dxa"/>
            <w:tcBorders>
              <w:top w:val="nil"/>
              <w:left w:val="nil"/>
              <w:bottom w:val="double" w:sz="12" w:space="0" w:color="auto"/>
              <w:right w:val="nil"/>
            </w:tcBorders>
            <w:vAlign w:val="center"/>
          </w:tcPr>
          <w:p w14:paraId="4AB6009B" w14:textId="77777777" w:rsidR="00612F2F"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sz w:val="18"/>
                <w:szCs w:val="18"/>
                <w:lang w:eastAsia="en-US"/>
              </w:rPr>
              <w:drawing>
                <wp:inline distT="0" distB="0" distL="0" distR="0" wp14:anchorId="523C9774" wp14:editId="798B0DFC">
                  <wp:extent cx="192216" cy="94735"/>
                  <wp:effectExtent l="0" t="0" r="0" b="0"/>
                  <wp:docPr id="1507059139"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title="incremen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59139"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92216" cy="94735"/>
                          </a:xfrm>
                          <a:prstGeom prst="rect">
                            <a:avLst/>
                          </a:prstGeom>
                        </pic:spPr>
                      </pic:pic>
                    </a:graphicData>
                  </a:graphic>
                </wp:inline>
              </w:drawing>
            </w:r>
          </w:p>
        </w:tc>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43420816" w14:textId="77777777" w:rsidR="00612F2F" w:rsidRPr="003100E5" w:rsidRDefault="00612F2F" w:rsidP="007C1939">
            <w:pPr>
              <w:jc w:val="center"/>
              <w:rPr>
                <w:rFonts w:ascii="Times New Roman" w:eastAsia="ＭＳ 明朝" w:hAnsi="Times New Roman" w:cs="Times New Roman"/>
                <w:i/>
                <w:sz w:val="18"/>
                <w:szCs w:val="18"/>
              </w:rPr>
            </w:pPr>
          </w:p>
          <w:p w14:paraId="573CFC4C" w14:textId="77777777" w:rsidR="00612F2F" w:rsidRPr="003100E5" w:rsidRDefault="00CA4202" w:rsidP="007C1939">
            <w:pPr>
              <w:jc w:val="center"/>
              <w:rPr>
                <w:rFonts w:ascii="Times New Roman" w:hAnsi="Times New Roman" w:cs="Times New Roman"/>
                <w:bCs/>
                <w:iCs/>
                <w:sz w:val="18"/>
                <w:szCs w:val="18"/>
              </w:rPr>
            </w:pPr>
            <w:r w:rsidRPr="003100E5">
              <w:rPr>
                <w:rFonts w:ascii="Times New Roman" w:hAnsi="Times New Roman" w:cs="Times New Roman"/>
                <w:bCs/>
                <w:iCs/>
                <w:sz w:val="18"/>
                <w:szCs w:val="18"/>
              </w:rPr>
              <w:t>8.9×10</w:t>
            </w:r>
            <w:r w:rsidRPr="003100E5">
              <w:rPr>
                <w:rFonts w:ascii="Times New Roman" w:hAnsi="Times New Roman" w:cs="Times New Roman"/>
                <w:bCs/>
                <w:iCs/>
                <w:sz w:val="18"/>
                <w:szCs w:val="18"/>
                <w:vertAlign w:val="superscript"/>
              </w:rPr>
              <w:t>-9</w:t>
            </w:r>
            <w:r w:rsidRPr="003100E5">
              <w:rPr>
                <w:rFonts w:ascii="Times New Roman" w:hAnsi="Times New Roman" w:cs="Times New Roman"/>
                <w:bCs/>
                <w:iCs/>
                <w:sz w:val="18"/>
                <w:szCs w:val="18"/>
              </w:rPr>
              <w:t xml:space="preserve"> s</w:t>
            </w:r>
          </w:p>
          <w:p w14:paraId="59A7D450" w14:textId="77777777" w:rsidR="00612F2F" w:rsidRPr="003100E5" w:rsidRDefault="00CA4202" w:rsidP="007C1939">
            <w:pPr>
              <w:jc w:val="center"/>
              <w:rPr>
                <w:rFonts w:ascii="Times New Roman" w:hAnsi="Times New Roman" w:cs="Times New Roman"/>
                <w:bCs/>
                <w:iCs/>
                <w:sz w:val="18"/>
                <w:szCs w:val="18"/>
              </w:rPr>
            </w:pPr>
            <w:r w:rsidRPr="003100E5">
              <w:rPr>
                <w:rFonts w:ascii="Times New Roman" w:hAnsi="Times New Roman" w:cs="Times New Roman"/>
                <w:bCs/>
                <w:iCs/>
                <w:sz w:val="18"/>
                <w:szCs w:val="18"/>
              </w:rPr>
              <w:t>2.0×10</w:t>
            </w:r>
            <w:r w:rsidRPr="003100E5">
              <w:rPr>
                <w:rFonts w:ascii="Times New Roman" w:hAnsi="Times New Roman" w:cs="Times New Roman"/>
                <w:bCs/>
                <w:iCs/>
                <w:sz w:val="18"/>
                <w:szCs w:val="18"/>
                <w:vertAlign w:val="superscript"/>
              </w:rPr>
              <w:t>-8</w:t>
            </w:r>
            <w:r w:rsidRPr="003100E5">
              <w:rPr>
                <w:rFonts w:ascii="Times New Roman" w:hAnsi="Times New Roman" w:cs="Times New Roman"/>
                <w:bCs/>
                <w:iCs/>
                <w:sz w:val="18"/>
                <w:szCs w:val="18"/>
              </w:rPr>
              <w:t xml:space="preserve"> s</w:t>
            </w:r>
          </w:p>
          <w:p w14:paraId="1688DFB3"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8.0×10</w:t>
            </w:r>
            <w:r w:rsidRPr="003100E5">
              <w:rPr>
                <w:rFonts w:ascii="Times New Roman" w:hAnsi="Times New Roman" w:cs="Times New Roman"/>
                <w:bCs/>
                <w:iCs/>
                <w:sz w:val="18"/>
                <w:szCs w:val="18"/>
                <w:vertAlign w:val="superscript"/>
              </w:rPr>
              <w:t>-8</w:t>
            </w:r>
            <w:r w:rsidRPr="003100E5">
              <w:rPr>
                <w:rFonts w:ascii="Times New Roman" w:hAnsi="Times New Roman" w:cs="Times New Roman"/>
                <w:bCs/>
                <w:iCs/>
                <w:sz w:val="18"/>
                <w:szCs w:val="18"/>
              </w:rPr>
              <w:t xml:space="preserve"> s</w:t>
            </w:r>
          </w:p>
        </w:tc>
      </w:tr>
    </w:tbl>
    <w:p w14:paraId="3D57CAC3" w14:textId="77777777" w:rsidR="00323CB6" w:rsidRPr="003100E5" w:rsidRDefault="00323CB6" w:rsidP="007C1939">
      <w:pPr>
        <w:rPr>
          <w:rFonts w:ascii="Times New Roman" w:eastAsia="ＭＳ 明朝" w:hAnsi="Times New Roman" w:cs="Times New Roman"/>
          <w:bCs/>
          <w:sz w:val="18"/>
          <w:szCs w:val="18"/>
          <w14:ligatures w14:val="none"/>
        </w:rPr>
      </w:pPr>
    </w:p>
    <w:p w14:paraId="125E2FD6" w14:textId="77777777" w:rsidR="00AD7AF4" w:rsidRPr="003100E5" w:rsidRDefault="00AD7AF4" w:rsidP="007C1939">
      <w:pPr>
        <w:rPr>
          <w:rFonts w:ascii="Times New Roman" w:eastAsia="ＭＳ 明朝" w:hAnsi="Times New Roman" w:cs="Times New Roman"/>
          <w:bCs/>
          <w:sz w:val="18"/>
          <w:szCs w:val="18"/>
          <w14:ligatures w14:val="none"/>
        </w:rPr>
      </w:pPr>
    </w:p>
    <w:p w14:paraId="6C0A7DE5" w14:textId="77777777" w:rsidR="00382B4D" w:rsidRPr="003100E5" w:rsidRDefault="00CA4202" w:rsidP="007C1939">
      <w:pPr>
        <w:pStyle w:val="af9"/>
        <w:keepNext/>
        <w:jc w:val="center"/>
        <w:rPr>
          <w:b w:val="0"/>
          <w:sz w:val="18"/>
          <w:szCs w:val="18"/>
        </w:rPr>
      </w:pPr>
      <w:r w:rsidRPr="003100E5">
        <w:rPr>
          <w:b w:val="0"/>
          <w:sz w:val="18"/>
          <w:szCs w:val="18"/>
        </w:rPr>
        <w:lastRenderedPageBreak/>
        <w:t xml:space="preserve">TABLE </w:t>
      </w:r>
      <w:r w:rsidR="006A349D" w:rsidRPr="003100E5">
        <w:rPr>
          <w:b w:val="0"/>
          <w:sz w:val="18"/>
          <w:szCs w:val="18"/>
        </w:rPr>
        <w:t>IV</w:t>
      </w:r>
      <w:r w:rsidRPr="003100E5">
        <w:rPr>
          <w:b w:val="0"/>
          <w:sz w:val="18"/>
          <w:szCs w:val="18"/>
        </w:rPr>
        <w:t>. Calculation conditions of 1D simulation in Ag-Cu-Sn system.</w:t>
      </w:r>
    </w:p>
    <w:tbl>
      <w:tblPr>
        <w:tblW w:w="7938" w:type="dxa"/>
        <w:jc w:val="center"/>
        <w:tblCellMar>
          <w:left w:w="0" w:type="dxa"/>
          <w:right w:w="0" w:type="dxa"/>
        </w:tblCellMar>
        <w:tblLook w:val="0620" w:firstRow="1" w:lastRow="0" w:firstColumn="0" w:lastColumn="0" w:noHBand="1" w:noVBand="1"/>
      </w:tblPr>
      <w:tblGrid>
        <w:gridCol w:w="2646"/>
        <w:gridCol w:w="2646"/>
        <w:gridCol w:w="2646"/>
      </w:tblGrid>
      <w:tr w:rsidR="00B12B66" w:rsidRPr="003100E5" w14:paraId="641D7707" w14:textId="77777777" w:rsidTr="004038B1">
        <w:trPr>
          <w:trHeight w:val="240"/>
          <w:jc w:val="center"/>
        </w:trPr>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698C98F9"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Quality</w:t>
            </w:r>
          </w:p>
        </w:tc>
        <w:tc>
          <w:tcPr>
            <w:tcW w:w="2646" w:type="dxa"/>
            <w:tcBorders>
              <w:top w:val="double" w:sz="12" w:space="0" w:color="auto"/>
              <w:left w:val="nil"/>
              <w:bottom w:val="single" w:sz="12" w:space="0" w:color="auto"/>
              <w:right w:val="nil"/>
            </w:tcBorders>
            <w:vAlign w:val="center"/>
          </w:tcPr>
          <w:p w14:paraId="51D5801E"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Symbol</w:t>
            </w:r>
          </w:p>
        </w:tc>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06A0DBD0"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Value</w:t>
            </w:r>
          </w:p>
        </w:tc>
      </w:tr>
      <w:tr w:rsidR="00B12B66" w:rsidRPr="003100E5" w14:paraId="05461F25" w14:textId="77777777" w:rsidTr="004038B1">
        <w:trPr>
          <w:trHeight w:val="240"/>
          <w:jc w:val="center"/>
        </w:trPr>
        <w:tc>
          <w:tcPr>
            <w:tcW w:w="2646"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596C37C9" w14:textId="77777777" w:rsidR="006A250D"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mobility</w:t>
            </w:r>
          </w:p>
        </w:tc>
        <w:tc>
          <w:tcPr>
            <w:tcW w:w="2646" w:type="dxa"/>
            <w:tcBorders>
              <w:top w:val="single" w:sz="12" w:space="0" w:color="auto"/>
              <w:left w:val="nil"/>
              <w:bottom w:val="nil"/>
              <w:right w:val="nil"/>
            </w:tcBorders>
            <w:vAlign w:val="center"/>
          </w:tcPr>
          <w:p w14:paraId="27A4F79B" w14:textId="77777777" w:rsidR="006A250D" w:rsidRPr="003100E5" w:rsidRDefault="00CA4202" w:rsidP="007C1939">
            <w:pPr>
              <w:jc w:val="center"/>
              <w:rPr>
                <w:rFonts w:ascii="Times New Roman" w:eastAsia="ＭＳ 明朝" w:hAnsi="Times New Roman" w:cs="Times New Roman"/>
                <w:i/>
                <w:iCs/>
                <w:sz w:val="18"/>
                <w:szCs w:val="18"/>
              </w:rPr>
            </w:pPr>
            <w:r w:rsidRPr="003100E5">
              <w:rPr>
                <w:rFonts w:ascii="Times New Roman" w:eastAsia="ＭＳ 明朝" w:hAnsi="Times New Roman" w:cs="Times New Roman"/>
                <w:i/>
                <w:iCs/>
                <w:sz w:val="18"/>
                <w:szCs w:val="18"/>
              </w:rPr>
              <w:t>m</w:t>
            </w:r>
          </w:p>
        </w:tc>
        <w:tc>
          <w:tcPr>
            <w:tcW w:w="2646"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7EBBCA20"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5.0×10</w:t>
            </w:r>
            <w:r w:rsidRPr="003100E5">
              <w:rPr>
                <w:rFonts w:ascii="Times New Roman" w:hAnsi="Times New Roman" w:cs="Times New Roman"/>
                <w:bCs/>
                <w:iCs/>
                <w:sz w:val="18"/>
                <w:szCs w:val="18"/>
                <w:vertAlign w:val="superscript"/>
              </w:rPr>
              <w:t>-11</w:t>
            </w:r>
            <w:r w:rsidRPr="003100E5">
              <w:rPr>
                <w:rFonts w:ascii="Times New Roman" w:hAnsi="Times New Roman" w:cs="Times New Roman"/>
                <w:bCs/>
                <w:iCs/>
                <w:sz w:val="18"/>
                <w:szCs w:val="18"/>
              </w:rPr>
              <w:t xml:space="preserve"> </w:t>
            </w:r>
            <w:r w:rsidR="002A7694" w:rsidRPr="003100E5">
              <w:rPr>
                <w:rFonts w:ascii="Times New Roman" w:hAnsi="Times New Roman" w:cs="Times New Roman"/>
                <w:bCs/>
                <w:sz w:val="18"/>
                <w:szCs w:val="18"/>
              </w:rPr>
              <w:t>s</w:t>
            </w:r>
            <m:oMath>
              <m:r>
                <w:rPr>
                  <w:rFonts w:ascii="Cambria Math" w:hAnsi="Cambria Math" w:cs="Times New Roman"/>
                  <w:sz w:val="18"/>
                  <w:szCs w:val="18"/>
                </w:rPr>
                <m:t xml:space="preserve"> </m:t>
              </m:r>
            </m:oMath>
            <w:r w:rsidR="002A7694" w:rsidRPr="003100E5">
              <w:rPr>
                <w:rFonts w:ascii="Times New Roman" w:hAnsi="Times New Roman" w:cs="Times New Roman"/>
                <w:bCs/>
                <w:sz w:val="18"/>
                <w:szCs w:val="18"/>
              </w:rPr>
              <w:t>mol J</w:t>
            </w:r>
            <w:r w:rsidR="002A7694" w:rsidRPr="003100E5">
              <w:rPr>
                <w:rFonts w:ascii="Times New Roman" w:hAnsi="Times New Roman" w:cs="Times New Roman"/>
                <w:bCs/>
                <w:sz w:val="18"/>
                <w:szCs w:val="18"/>
                <w:vertAlign w:val="superscript"/>
              </w:rPr>
              <w:t>-1</w:t>
            </w:r>
          </w:p>
        </w:tc>
      </w:tr>
      <w:tr w:rsidR="00B12B66" w:rsidRPr="003100E5" w14:paraId="1FBD3066"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6E25891C" w14:textId="77777777" w:rsidR="006A250D"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Initial temperature</w:t>
            </w:r>
          </w:p>
        </w:tc>
        <w:tc>
          <w:tcPr>
            <w:tcW w:w="2646" w:type="dxa"/>
            <w:tcBorders>
              <w:top w:val="nil"/>
              <w:left w:val="nil"/>
              <w:bottom w:val="nil"/>
              <w:right w:val="nil"/>
            </w:tcBorders>
            <w:vAlign w:val="center"/>
          </w:tcPr>
          <w:p w14:paraId="3109D9A1" w14:textId="77777777" w:rsidR="006A250D" w:rsidRPr="003100E5" w:rsidRDefault="00CA4202" w:rsidP="007C1939">
            <w:pPr>
              <w:jc w:val="center"/>
              <w:rPr>
                <w:rFonts w:ascii="Times New Roman" w:hAnsi="Times New Roman" w:cs="Times New Roman"/>
                <w:bCs/>
                <w:i/>
                <w:iCs/>
                <w:sz w:val="18"/>
                <w:szCs w:val="18"/>
              </w:rPr>
            </w:pPr>
            <w:r w:rsidRPr="003100E5">
              <w:rPr>
                <w:rFonts w:ascii="Times New Roman" w:hAnsi="Times New Roman" w:cs="Times New Roman"/>
                <w:bCs/>
                <w:i/>
                <w:iCs/>
                <w:sz w:val="18"/>
                <w:szCs w:val="18"/>
              </w:rPr>
              <w:t>T</w:t>
            </w:r>
            <w:r w:rsidRPr="003100E5">
              <w:rPr>
                <w:rFonts w:ascii="Times New Roman" w:hAnsi="Times New Roman" w:cs="Times New Roman"/>
                <w:bCs/>
                <w:i/>
                <w:iCs/>
                <w:sz w:val="18"/>
                <w:szCs w:val="18"/>
                <w:vertAlign w:val="subscript"/>
              </w:rPr>
              <w:t>ini</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61EEC30A"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1036.55</w:t>
            </w:r>
            <w:r w:rsidR="002A7694" w:rsidRPr="003100E5">
              <w:rPr>
                <w:rFonts w:ascii="Times New Roman" w:hAnsi="Times New Roman" w:cs="Times New Roman"/>
                <w:bCs/>
                <w:sz w:val="18"/>
                <w:szCs w:val="18"/>
              </w:rPr>
              <w:t xml:space="preserve"> K</w:t>
            </w:r>
          </w:p>
        </w:tc>
      </w:tr>
      <w:tr w:rsidR="00B12B66" w:rsidRPr="003100E5" w14:paraId="4548B91D"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37F683C2" w14:textId="77777777" w:rsidR="006A250D"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Cooling rate</w:t>
            </w:r>
          </w:p>
        </w:tc>
        <w:tc>
          <w:tcPr>
            <w:tcW w:w="2646" w:type="dxa"/>
            <w:tcBorders>
              <w:top w:val="nil"/>
              <w:left w:val="nil"/>
              <w:bottom w:val="nil"/>
              <w:right w:val="nil"/>
            </w:tcBorders>
            <w:vAlign w:val="center"/>
          </w:tcPr>
          <w:p w14:paraId="072986FE" w14:textId="77777777" w:rsidR="006A250D" w:rsidRPr="003100E5" w:rsidRDefault="00CA4202" w:rsidP="007C1939">
            <w:pPr>
              <w:jc w:val="center"/>
              <w:rPr>
                <w:rFonts w:ascii="Times New Roman" w:hAnsi="Times New Roman" w:cs="Times New Roman"/>
                <w:bCs/>
                <w:i/>
                <w:iCs/>
                <w:sz w:val="18"/>
                <w:szCs w:val="18"/>
              </w:rPr>
            </w:pPr>
            <w:r w:rsidRPr="003100E5">
              <w:rPr>
                <w:rFonts w:ascii="Times New Roman" w:hAnsi="Times New Roman" w:cs="Times New Roman"/>
                <w:bCs/>
                <w:i/>
                <w:iCs/>
                <w:sz w:val="18"/>
                <w:szCs w:val="18"/>
              </w:rPr>
              <w:t>R</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5F2C65C2"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10.0</w:t>
            </w:r>
            <w:r w:rsidR="00230822" w:rsidRPr="003100E5">
              <w:rPr>
                <w:rFonts w:ascii="Times New Roman" w:hAnsi="Times New Roman" w:cs="Times New Roman"/>
                <w:bCs/>
                <w:sz w:val="18"/>
                <w:szCs w:val="18"/>
              </w:rPr>
              <w:t xml:space="preserve"> K s</w:t>
            </w:r>
            <w:r w:rsidR="00230822" w:rsidRPr="003100E5">
              <w:rPr>
                <w:rFonts w:ascii="Times New Roman" w:hAnsi="Times New Roman" w:cs="Times New Roman"/>
                <w:bCs/>
                <w:sz w:val="18"/>
                <w:szCs w:val="18"/>
                <w:vertAlign w:val="superscript"/>
              </w:rPr>
              <w:t>-1</w:t>
            </w:r>
          </w:p>
        </w:tc>
      </w:tr>
      <w:tr w:rsidR="00B12B66" w:rsidRPr="003100E5" w14:paraId="6DA072B9"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11F26E1F" w14:textId="77777777" w:rsidR="006A250D"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Grid resolution</w:t>
            </w:r>
          </w:p>
        </w:tc>
        <w:tc>
          <w:tcPr>
            <w:tcW w:w="2646" w:type="dxa"/>
            <w:tcBorders>
              <w:top w:val="nil"/>
              <w:left w:val="nil"/>
              <w:bottom w:val="nil"/>
              <w:right w:val="nil"/>
            </w:tcBorders>
            <w:vAlign w:val="center"/>
          </w:tcPr>
          <w:p w14:paraId="1C7753E9" w14:textId="3E0BD236" w:rsidR="006A250D" w:rsidRPr="003100E5" w:rsidRDefault="00CA4202" w:rsidP="007C1939">
            <w:pPr>
              <w:jc w:val="center"/>
              <w:rPr>
                <w:rFonts w:ascii="Times New Roman" w:eastAsia="ＭＳ 明朝" w:hAnsi="Times New Roman" w:cs="Times New Roman"/>
                <w:sz w:val="18"/>
                <w:szCs w:val="18"/>
              </w:rPr>
            </w:pPr>
            <w:r w:rsidRPr="003100E5">
              <w:rPr>
                <w:rFonts w:ascii="Times New Roman" w:hAnsi="Times New Roman" w:cs="Times New Roman"/>
                <w:noProof/>
                <w:sz w:val="18"/>
                <w:szCs w:val="18"/>
                <w:lang w:eastAsia="en-US"/>
              </w:rPr>
              <w:drawing>
                <wp:inline distT="0" distB="0" distL="0" distR="0" wp14:anchorId="66A47C5F" wp14:editId="296179F1">
                  <wp:extent cx="214184" cy="94735"/>
                  <wp:effectExtent l="0" t="0" r="0" b="0"/>
                  <wp:docPr id="1607401388"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title="increme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01388"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14184" cy="94735"/>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28DAD169"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2.0×10</w:t>
            </w:r>
            <w:r w:rsidRPr="003100E5">
              <w:rPr>
                <w:rFonts w:ascii="Times New Roman" w:hAnsi="Times New Roman" w:cs="Times New Roman"/>
                <w:bCs/>
                <w:iCs/>
                <w:sz w:val="18"/>
                <w:szCs w:val="18"/>
                <w:vertAlign w:val="superscript"/>
              </w:rPr>
              <w:t>-7</w:t>
            </w:r>
            <w:r w:rsidRPr="003100E5">
              <w:rPr>
                <w:rFonts w:ascii="Times New Roman" w:hAnsi="Times New Roman" w:cs="Times New Roman"/>
                <w:bCs/>
                <w:iCs/>
                <w:sz w:val="18"/>
                <w:szCs w:val="18"/>
              </w:rPr>
              <w:t xml:space="preserve"> </w:t>
            </w:r>
            <w:r w:rsidR="00230822" w:rsidRPr="003100E5">
              <w:rPr>
                <w:rFonts w:ascii="Times New Roman" w:hAnsi="Times New Roman" w:cs="Times New Roman"/>
                <w:bCs/>
                <w:iCs/>
                <w:sz w:val="18"/>
                <w:szCs w:val="18"/>
              </w:rPr>
              <w:t>m</w:t>
            </w:r>
          </w:p>
        </w:tc>
      </w:tr>
      <w:tr w:rsidR="00B12B66" w:rsidRPr="003100E5" w14:paraId="02827D41"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3F5E0B48" w14:textId="77777777" w:rsidR="006A250D"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thickness</w:t>
            </w:r>
          </w:p>
        </w:tc>
        <w:tc>
          <w:tcPr>
            <w:tcW w:w="2646" w:type="dxa"/>
            <w:tcBorders>
              <w:top w:val="nil"/>
              <w:left w:val="nil"/>
              <w:bottom w:val="nil"/>
              <w:right w:val="nil"/>
            </w:tcBorders>
            <w:vAlign w:val="center"/>
          </w:tcPr>
          <w:p w14:paraId="15E3AE8A" w14:textId="77777777" w:rsidR="006A250D"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position w:val="-5"/>
                <w:sz w:val="18"/>
                <w:szCs w:val="18"/>
                <w:lang w:eastAsia="en-US"/>
              </w:rPr>
              <w:drawing>
                <wp:inline distT="0" distB="0" distL="0" distR="0" wp14:anchorId="08F9EDEA" wp14:editId="7728EE1D">
                  <wp:extent cx="72768" cy="89243"/>
                  <wp:effectExtent l="0" t="0" r="0" b="0"/>
                  <wp:docPr id="1021943254"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title="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43254"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72768" cy="89243"/>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5AAB8E64"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8.0×10</w:t>
            </w:r>
            <w:r w:rsidRPr="003100E5">
              <w:rPr>
                <w:rFonts w:ascii="Times New Roman" w:hAnsi="Times New Roman" w:cs="Times New Roman"/>
                <w:bCs/>
                <w:iCs/>
                <w:sz w:val="18"/>
                <w:szCs w:val="18"/>
                <w:vertAlign w:val="superscript"/>
              </w:rPr>
              <w:t>-7</w:t>
            </w:r>
            <w:r w:rsidRPr="003100E5">
              <w:rPr>
                <w:rFonts w:ascii="Times New Roman" w:hAnsi="Times New Roman" w:cs="Times New Roman"/>
                <w:bCs/>
                <w:iCs/>
                <w:sz w:val="18"/>
                <w:szCs w:val="18"/>
              </w:rPr>
              <w:t xml:space="preserve"> m</w:t>
            </w:r>
          </w:p>
        </w:tc>
      </w:tr>
      <w:tr w:rsidR="00B12B66" w:rsidRPr="003100E5" w14:paraId="33E6333B" w14:textId="77777777" w:rsidTr="004038B1">
        <w:trPr>
          <w:trHeight w:val="240"/>
          <w:jc w:val="center"/>
        </w:trPr>
        <w:tc>
          <w:tcPr>
            <w:tcW w:w="2646" w:type="dxa"/>
            <w:tcBorders>
              <w:top w:val="nil"/>
              <w:left w:val="nil"/>
              <w:right w:val="nil"/>
            </w:tcBorders>
            <w:shd w:val="clear" w:color="auto" w:fill="auto"/>
            <w:tcMar>
              <w:top w:w="15" w:type="dxa"/>
              <w:left w:w="108" w:type="dxa"/>
              <w:bottom w:w="0" w:type="dxa"/>
              <w:right w:w="108" w:type="dxa"/>
            </w:tcMar>
            <w:vAlign w:val="center"/>
            <w:hideMark/>
          </w:tcPr>
          <w:p w14:paraId="630BE1CE" w14:textId="77777777" w:rsidR="006A250D"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Number of grids</w:t>
            </w:r>
          </w:p>
        </w:tc>
        <w:tc>
          <w:tcPr>
            <w:tcW w:w="2646" w:type="dxa"/>
            <w:tcBorders>
              <w:top w:val="nil"/>
              <w:left w:val="nil"/>
              <w:right w:val="nil"/>
            </w:tcBorders>
            <w:vAlign w:val="center"/>
          </w:tcPr>
          <w:p w14:paraId="59E288B5" w14:textId="77777777" w:rsidR="006A250D" w:rsidRPr="003100E5" w:rsidRDefault="00CA4202" w:rsidP="007C1939">
            <w:pPr>
              <w:jc w:val="center"/>
              <w:rPr>
                <w:rFonts w:ascii="Times New Roman" w:hAnsi="Times New Roman" w:cs="Times New Roman"/>
                <w:bCs/>
                <w:i/>
                <w:iCs/>
                <w:sz w:val="18"/>
                <w:szCs w:val="18"/>
              </w:rPr>
            </w:pPr>
            <w:r w:rsidRPr="003100E5">
              <w:rPr>
                <w:rFonts w:ascii="Times New Roman" w:hAnsi="Times New Roman" w:cs="Times New Roman"/>
                <w:bCs/>
                <w:i/>
                <w:iCs/>
                <w:sz w:val="18"/>
                <w:szCs w:val="18"/>
              </w:rPr>
              <w:t>Nx</w:t>
            </w:r>
          </w:p>
        </w:tc>
        <w:tc>
          <w:tcPr>
            <w:tcW w:w="2646" w:type="dxa"/>
            <w:tcBorders>
              <w:top w:val="nil"/>
              <w:left w:val="nil"/>
              <w:right w:val="nil"/>
            </w:tcBorders>
            <w:shd w:val="clear" w:color="auto" w:fill="auto"/>
            <w:tcMar>
              <w:top w:w="15" w:type="dxa"/>
              <w:left w:w="108" w:type="dxa"/>
              <w:bottom w:w="0" w:type="dxa"/>
              <w:right w:w="108" w:type="dxa"/>
            </w:tcMar>
            <w:vAlign w:val="center"/>
            <w:hideMark/>
          </w:tcPr>
          <w:p w14:paraId="62A375AC"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256</w:t>
            </w:r>
          </w:p>
        </w:tc>
      </w:tr>
      <w:tr w:rsidR="00B12B66" w:rsidRPr="003100E5" w14:paraId="62A6F9B9" w14:textId="77777777" w:rsidTr="004038B1">
        <w:trPr>
          <w:trHeight w:val="243"/>
          <w:jc w:val="center"/>
        </w:trPr>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21483FEB" w14:textId="0DD43E1E" w:rsidR="006A250D"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Discrete time width</w:t>
            </w:r>
          </w:p>
        </w:tc>
        <w:tc>
          <w:tcPr>
            <w:tcW w:w="2646" w:type="dxa"/>
            <w:tcBorders>
              <w:top w:val="nil"/>
              <w:left w:val="nil"/>
              <w:bottom w:val="double" w:sz="12" w:space="0" w:color="auto"/>
              <w:right w:val="nil"/>
            </w:tcBorders>
            <w:vAlign w:val="center"/>
          </w:tcPr>
          <w:p w14:paraId="6BC8D9E8" w14:textId="77777777" w:rsidR="006A250D"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sz w:val="18"/>
                <w:szCs w:val="18"/>
                <w:lang w:eastAsia="en-US"/>
              </w:rPr>
              <w:drawing>
                <wp:inline distT="0" distB="0" distL="0" distR="0" wp14:anchorId="7843D301" wp14:editId="5D02D2F5">
                  <wp:extent cx="192216" cy="94735"/>
                  <wp:effectExtent l="0" t="0" r="0" b="0"/>
                  <wp:docPr id="759476275"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title="incremen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76275"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92216" cy="94735"/>
                          </a:xfrm>
                          <a:prstGeom prst="rect">
                            <a:avLst/>
                          </a:prstGeom>
                        </pic:spPr>
                      </pic:pic>
                    </a:graphicData>
                  </a:graphic>
                </wp:inline>
              </w:drawing>
            </w:r>
          </w:p>
        </w:tc>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135C9AAF" w14:textId="77777777" w:rsidR="006A250D"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1.3×10</w:t>
            </w:r>
            <w:r w:rsidRPr="003100E5">
              <w:rPr>
                <w:rFonts w:ascii="Times New Roman" w:hAnsi="Times New Roman" w:cs="Times New Roman"/>
                <w:bCs/>
                <w:iCs/>
                <w:sz w:val="18"/>
                <w:szCs w:val="18"/>
                <w:vertAlign w:val="superscript"/>
              </w:rPr>
              <w:t>-5</w:t>
            </w:r>
            <w:r w:rsidRPr="003100E5">
              <w:rPr>
                <w:rFonts w:ascii="Times New Roman" w:hAnsi="Times New Roman" w:cs="Times New Roman"/>
                <w:bCs/>
                <w:iCs/>
                <w:sz w:val="18"/>
                <w:szCs w:val="18"/>
              </w:rPr>
              <w:t xml:space="preserve"> </w:t>
            </w:r>
            <w:r w:rsidR="00230822" w:rsidRPr="003100E5">
              <w:rPr>
                <w:rFonts w:ascii="Times New Roman" w:hAnsi="Times New Roman" w:cs="Times New Roman"/>
                <w:bCs/>
                <w:iCs/>
                <w:sz w:val="18"/>
                <w:szCs w:val="18"/>
              </w:rPr>
              <w:t>s</w:t>
            </w:r>
          </w:p>
        </w:tc>
      </w:tr>
    </w:tbl>
    <w:p w14:paraId="0369B7C6" w14:textId="77777777" w:rsidR="000C2C4B" w:rsidRPr="003100E5" w:rsidRDefault="000C2C4B" w:rsidP="007C1939">
      <w:pPr>
        <w:rPr>
          <w:rFonts w:ascii="Times New Roman" w:hAnsi="Times New Roman" w:cs="Times New Roman"/>
          <w:bCs/>
          <w:sz w:val="18"/>
          <w:szCs w:val="18"/>
        </w:rPr>
      </w:pPr>
    </w:p>
    <w:p w14:paraId="03568833" w14:textId="77777777" w:rsidR="000F7DAA" w:rsidRPr="003100E5" w:rsidRDefault="000F7DAA" w:rsidP="007C1939">
      <w:pPr>
        <w:rPr>
          <w:rFonts w:ascii="Times New Roman" w:hAnsi="Times New Roman" w:cs="Times New Roman"/>
          <w:bCs/>
          <w:sz w:val="18"/>
          <w:szCs w:val="18"/>
        </w:rPr>
      </w:pPr>
    </w:p>
    <w:p w14:paraId="241A3F96" w14:textId="77777777" w:rsidR="000F7DAA" w:rsidRPr="003100E5" w:rsidRDefault="000F7DAA" w:rsidP="007C1939">
      <w:pPr>
        <w:rPr>
          <w:rFonts w:ascii="Times New Roman" w:hAnsi="Times New Roman" w:cs="Times New Roman"/>
          <w:bCs/>
          <w:sz w:val="18"/>
          <w:szCs w:val="18"/>
        </w:rPr>
      </w:pPr>
    </w:p>
    <w:p w14:paraId="09BBDC95" w14:textId="77777777" w:rsidR="00612F2F" w:rsidRPr="003100E5" w:rsidRDefault="00CA4202" w:rsidP="007C1939">
      <w:pPr>
        <w:pStyle w:val="af9"/>
        <w:keepNext/>
        <w:jc w:val="center"/>
        <w:rPr>
          <w:b w:val="0"/>
          <w:sz w:val="18"/>
          <w:szCs w:val="18"/>
        </w:rPr>
      </w:pPr>
      <w:r w:rsidRPr="003100E5">
        <w:rPr>
          <w:b w:val="0"/>
          <w:sz w:val="18"/>
          <w:szCs w:val="18"/>
        </w:rPr>
        <w:t>TABLE V. Calculation conditions of 2D simulation in Ag-Cu-Sn system.</w:t>
      </w:r>
    </w:p>
    <w:tbl>
      <w:tblPr>
        <w:tblW w:w="7938" w:type="dxa"/>
        <w:jc w:val="center"/>
        <w:tblCellMar>
          <w:left w:w="0" w:type="dxa"/>
          <w:right w:w="0" w:type="dxa"/>
        </w:tblCellMar>
        <w:tblLook w:val="0620" w:firstRow="1" w:lastRow="0" w:firstColumn="0" w:lastColumn="0" w:noHBand="1" w:noVBand="1"/>
      </w:tblPr>
      <w:tblGrid>
        <w:gridCol w:w="2646"/>
        <w:gridCol w:w="2646"/>
        <w:gridCol w:w="2646"/>
      </w:tblGrid>
      <w:tr w:rsidR="00B12B66" w:rsidRPr="003100E5" w14:paraId="28C9DB4F" w14:textId="77777777" w:rsidTr="006037EA">
        <w:trPr>
          <w:trHeight w:val="240"/>
          <w:jc w:val="center"/>
        </w:trPr>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0709F5B5"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Quality</w:t>
            </w:r>
          </w:p>
        </w:tc>
        <w:tc>
          <w:tcPr>
            <w:tcW w:w="2646" w:type="dxa"/>
            <w:tcBorders>
              <w:top w:val="double" w:sz="12" w:space="0" w:color="auto"/>
              <w:left w:val="nil"/>
              <w:bottom w:val="single" w:sz="12" w:space="0" w:color="auto"/>
              <w:right w:val="nil"/>
            </w:tcBorders>
            <w:vAlign w:val="center"/>
          </w:tcPr>
          <w:p w14:paraId="2423CF5D"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Symbol</w:t>
            </w:r>
          </w:p>
        </w:tc>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0CD6D584"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Value</w:t>
            </w:r>
          </w:p>
        </w:tc>
      </w:tr>
      <w:tr w:rsidR="00B12B66" w:rsidRPr="003100E5" w14:paraId="5624E7F7" w14:textId="77777777" w:rsidTr="006037EA">
        <w:trPr>
          <w:trHeight w:val="240"/>
          <w:jc w:val="center"/>
        </w:trPr>
        <w:tc>
          <w:tcPr>
            <w:tcW w:w="2646" w:type="dxa"/>
            <w:tcBorders>
              <w:top w:val="single" w:sz="12" w:space="0" w:color="auto"/>
              <w:left w:val="nil"/>
              <w:right w:val="nil"/>
            </w:tcBorders>
            <w:shd w:val="clear" w:color="auto" w:fill="auto"/>
            <w:tcMar>
              <w:top w:w="15" w:type="dxa"/>
              <w:left w:w="108" w:type="dxa"/>
              <w:bottom w:w="0" w:type="dxa"/>
              <w:right w:w="108" w:type="dxa"/>
            </w:tcMar>
            <w:vAlign w:val="center"/>
            <w:hideMark/>
          </w:tcPr>
          <w:p w14:paraId="62EF1B92"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mobility between liquid and fcc</w:t>
            </w:r>
          </w:p>
        </w:tc>
        <w:tc>
          <w:tcPr>
            <w:tcW w:w="2646" w:type="dxa"/>
            <w:tcBorders>
              <w:top w:val="single" w:sz="12" w:space="0" w:color="auto"/>
              <w:left w:val="nil"/>
              <w:right w:val="nil"/>
            </w:tcBorders>
            <w:vAlign w:val="center"/>
          </w:tcPr>
          <w:p w14:paraId="0A01A0E2" w14:textId="77777777" w:rsidR="00612F2F" w:rsidRPr="003100E5" w:rsidRDefault="00CA4202" w:rsidP="007C1939">
            <w:pPr>
              <w:jc w:val="center"/>
              <w:rPr>
                <w:rFonts w:ascii="Times New Roman" w:eastAsia="ＭＳ 明朝" w:hAnsi="Times New Roman" w:cs="Times New Roman"/>
                <w:i/>
                <w:iCs/>
                <w:sz w:val="18"/>
                <w:szCs w:val="18"/>
              </w:rPr>
            </w:pPr>
            <w:r w:rsidRPr="003100E5">
              <w:rPr>
                <w:rFonts w:ascii="Times New Roman" w:eastAsia="ＭＳ 明朝" w:hAnsi="Times New Roman" w:cs="Times New Roman"/>
                <w:i/>
                <w:iCs/>
                <w:sz w:val="18"/>
                <w:szCs w:val="18"/>
              </w:rPr>
              <w:t>m</w:t>
            </w:r>
          </w:p>
        </w:tc>
        <w:tc>
          <w:tcPr>
            <w:tcW w:w="2646" w:type="dxa"/>
            <w:tcBorders>
              <w:top w:val="single" w:sz="12" w:space="0" w:color="auto"/>
              <w:left w:val="nil"/>
              <w:right w:val="nil"/>
            </w:tcBorders>
            <w:shd w:val="clear" w:color="auto" w:fill="auto"/>
            <w:tcMar>
              <w:top w:w="15" w:type="dxa"/>
              <w:left w:w="108" w:type="dxa"/>
              <w:bottom w:w="0" w:type="dxa"/>
              <w:right w:w="108" w:type="dxa"/>
            </w:tcMar>
            <w:vAlign w:val="center"/>
            <w:hideMark/>
          </w:tcPr>
          <w:p w14:paraId="7B85C6B4" w14:textId="066104A9"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noProof/>
                <w:sz w:val="18"/>
                <w:szCs w:val="18"/>
              </w:rPr>
              <w:drawing>
                <wp:inline distT="0" distB="0" distL="0" distR="0" wp14:anchorId="5063FC1C" wp14:editId="26CBA8B9">
                  <wp:extent cx="147955" cy="81280"/>
                  <wp:effectExtent l="0" t="0" r="4445" b="0"/>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98">
                            <a:extLst>
                              <a:ext uri="{28A0092B-C50C-407E-A947-70E740481C1C}">
                                <a14:useLocalDpi xmlns:a14="http://schemas.microsoft.com/office/drawing/2010/main" val="0"/>
                              </a:ext>
                            </a:extLst>
                          </a:blip>
                          <a:stretch>
                            <a:fillRect/>
                          </a:stretch>
                        </pic:blipFill>
                        <pic:spPr bwMode="auto">
                          <a:xfrm>
                            <a:off x="0" y="0"/>
                            <a:ext cx="147955" cy="81280"/>
                          </a:xfrm>
                          <a:prstGeom prst="rect">
                            <a:avLst/>
                          </a:prstGeom>
                          <a:noFill/>
                          <a:ln>
                            <a:noFill/>
                          </a:ln>
                        </pic:spPr>
                      </pic:pic>
                    </a:graphicData>
                  </a:graphic>
                </wp:inline>
              </w:drawing>
            </w:r>
            <w:r w:rsidR="002A5030" w:rsidRPr="003100E5">
              <w:rPr>
                <w:rFonts w:ascii="Times New Roman" w:hAnsi="Times New Roman" w:cs="Times New Roman"/>
                <w:bCs/>
                <w:iCs/>
                <w:sz w:val="18"/>
                <w:szCs w:val="18"/>
              </w:rPr>
              <w:t xml:space="preserve"> </w:t>
            </w:r>
            <w:r w:rsidR="002A5030" w:rsidRPr="003100E5">
              <w:rPr>
                <w:rFonts w:ascii="Times New Roman" w:hAnsi="Times New Roman" w:cs="Times New Roman"/>
                <w:bCs/>
                <w:sz w:val="18"/>
                <w:szCs w:val="18"/>
              </w:rPr>
              <w:t>s</w:t>
            </w:r>
            <m:oMath>
              <m:r>
                <w:rPr>
                  <w:rFonts w:ascii="Cambria Math" w:hAnsi="Cambria Math" w:cs="Times New Roman"/>
                  <w:sz w:val="18"/>
                  <w:szCs w:val="18"/>
                </w:rPr>
                <m:t xml:space="preserve"> </m:t>
              </m:r>
            </m:oMath>
            <w:r w:rsidR="002A5030" w:rsidRPr="003100E5">
              <w:rPr>
                <w:rFonts w:ascii="Times New Roman" w:hAnsi="Times New Roman" w:cs="Times New Roman"/>
                <w:bCs/>
                <w:sz w:val="18"/>
                <w:szCs w:val="18"/>
              </w:rPr>
              <w:t>mol J</w:t>
            </w:r>
            <w:r w:rsidR="002A5030" w:rsidRPr="003100E5">
              <w:rPr>
                <w:rFonts w:ascii="Times New Roman" w:hAnsi="Times New Roman" w:cs="Times New Roman"/>
                <w:bCs/>
                <w:sz w:val="18"/>
                <w:szCs w:val="18"/>
                <w:vertAlign w:val="superscript"/>
              </w:rPr>
              <w:t>-1</w:t>
            </w:r>
          </w:p>
        </w:tc>
      </w:tr>
      <w:tr w:rsidR="00B12B66" w:rsidRPr="003100E5" w14:paraId="6DC7BEA2" w14:textId="77777777" w:rsidTr="006037EA">
        <w:trPr>
          <w:trHeight w:val="240"/>
          <w:jc w:val="center"/>
        </w:trPr>
        <w:tc>
          <w:tcPr>
            <w:tcW w:w="2646" w:type="dxa"/>
            <w:tcBorders>
              <w:left w:val="nil"/>
              <w:bottom w:val="nil"/>
              <w:right w:val="nil"/>
            </w:tcBorders>
            <w:shd w:val="clear" w:color="auto" w:fill="auto"/>
            <w:tcMar>
              <w:top w:w="15" w:type="dxa"/>
              <w:left w:w="108" w:type="dxa"/>
              <w:bottom w:w="0" w:type="dxa"/>
              <w:right w:w="108" w:type="dxa"/>
            </w:tcMar>
            <w:vAlign w:val="center"/>
          </w:tcPr>
          <w:p w14:paraId="60E3E33E"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Phase-field mobility between fcc and fcc</w:t>
            </w:r>
          </w:p>
        </w:tc>
        <w:tc>
          <w:tcPr>
            <w:tcW w:w="2646" w:type="dxa"/>
            <w:tcBorders>
              <w:left w:val="nil"/>
              <w:bottom w:val="nil"/>
              <w:right w:val="nil"/>
            </w:tcBorders>
            <w:vAlign w:val="center"/>
          </w:tcPr>
          <w:p w14:paraId="2191ACAC" w14:textId="77777777" w:rsidR="00612F2F" w:rsidRPr="003100E5" w:rsidRDefault="00CA4202" w:rsidP="007C1939">
            <w:pPr>
              <w:jc w:val="center"/>
              <w:rPr>
                <w:rFonts w:ascii="Times New Roman" w:eastAsia="游明朝" w:hAnsi="Times New Roman" w:cs="Times New Roman"/>
                <w:i/>
                <w:iCs/>
                <w:sz w:val="18"/>
                <w:szCs w:val="18"/>
              </w:rPr>
            </w:pPr>
            <w:r w:rsidRPr="003100E5">
              <w:rPr>
                <w:rFonts w:ascii="Times New Roman" w:eastAsia="游明朝" w:hAnsi="Times New Roman" w:cs="Times New Roman"/>
                <w:i/>
                <w:iCs/>
                <w:sz w:val="18"/>
                <w:szCs w:val="18"/>
              </w:rPr>
              <w:t>M</w:t>
            </w:r>
          </w:p>
        </w:tc>
        <w:tc>
          <w:tcPr>
            <w:tcW w:w="2646" w:type="dxa"/>
            <w:tcBorders>
              <w:left w:val="nil"/>
              <w:bottom w:val="nil"/>
              <w:right w:val="nil"/>
            </w:tcBorders>
            <w:shd w:val="clear" w:color="auto" w:fill="auto"/>
            <w:tcMar>
              <w:top w:w="15" w:type="dxa"/>
              <w:left w:w="108" w:type="dxa"/>
              <w:bottom w:w="0" w:type="dxa"/>
              <w:right w:w="108" w:type="dxa"/>
            </w:tcMar>
            <w:vAlign w:val="center"/>
          </w:tcPr>
          <w:p w14:paraId="6C9A1295" w14:textId="77777777" w:rsidR="00612F2F" w:rsidRPr="003100E5" w:rsidRDefault="00CA4202" w:rsidP="007C1939">
            <w:pPr>
              <w:jc w:val="center"/>
              <w:rPr>
                <w:rFonts w:ascii="Times New Roman" w:eastAsia="ＭＳ 明朝" w:hAnsi="Times New Roman" w:cs="Times New Roman"/>
                <w:color w:val="000000" w:themeColor="text1"/>
                <w:sz w:val="18"/>
                <w:szCs w:val="18"/>
              </w:rPr>
            </w:pPr>
            <w:r w:rsidRPr="003100E5">
              <w:rPr>
                <w:rFonts w:ascii="Times New Roman" w:hAnsi="Times New Roman" w:cs="Times New Roman"/>
                <w:bCs/>
                <w:iCs/>
                <w:color w:val="000000" w:themeColor="text1"/>
                <w:sz w:val="18"/>
                <w:szCs w:val="18"/>
              </w:rPr>
              <w:t>1.0×10</w:t>
            </w:r>
            <w:r w:rsidRPr="003100E5">
              <w:rPr>
                <w:rFonts w:ascii="Times New Roman" w:hAnsi="Times New Roman" w:cs="Times New Roman"/>
                <w:bCs/>
                <w:iCs/>
                <w:color w:val="000000" w:themeColor="text1"/>
                <w:sz w:val="18"/>
                <w:szCs w:val="18"/>
                <w:vertAlign w:val="superscript"/>
              </w:rPr>
              <w:t>-5</w:t>
            </w:r>
            <w:r w:rsidRPr="003100E5">
              <w:rPr>
                <w:rFonts w:ascii="Times New Roman" w:hAnsi="Times New Roman" w:cs="Times New Roman"/>
                <w:bCs/>
                <w:iCs/>
                <w:color w:val="000000" w:themeColor="text1"/>
                <w:sz w:val="18"/>
                <w:szCs w:val="18"/>
              </w:rPr>
              <w:t xml:space="preserve"> </w:t>
            </w:r>
            <w:r w:rsidRPr="003100E5">
              <w:rPr>
                <w:rFonts w:ascii="Times New Roman" w:hAnsi="Times New Roman" w:cs="Times New Roman"/>
                <w:bCs/>
                <w:color w:val="000000" w:themeColor="text1"/>
                <w:sz w:val="18"/>
                <w:szCs w:val="18"/>
              </w:rPr>
              <w:t>m</w:t>
            </w:r>
            <w:r w:rsidRPr="003100E5">
              <w:rPr>
                <w:rFonts w:ascii="Times New Roman" w:hAnsi="Times New Roman" w:cs="Times New Roman"/>
                <w:bCs/>
                <w:color w:val="000000" w:themeColor="text1"/>
                <w:sz w:val="18"/>
                <w:szCs w:val="18"/>
                <w:vertAlign w:val="superscript"/>
              </w:rPr>
              <w:t>3</w:t>
            </w:r>
            <w:r w:rsidRPr="003100E5">
              <w:rPr>
                <w:rFonts w:ascii="Times New Roman" w:hAnsi="Times New Roman" w:cs="Times New Roman"/>
                <w:bCs/>
                <w:color w:val="000000" w:themeColor="text1"/>
                <w:sz w:val="18"/>
                <w:szCs w:val="18"/>
              </w:rPr>
              <w:t xml:space="preserve"> J</w:t>
            </w:r>
            <w:r w:rsidRPr="003100E5">
              <w:rPr>
                <w:rFonts w:ascii="Times New Roman" w:hAnsi="Times New Roman" w:cs="Times New Roman"/>
                <w:bCs/>
                <w:color w:val="000000" w:themeColor="text1"/>
                <w:sz w:val="18"/>
                <w:szCs w:val="18"/>
                <w:vertAlign w:val="superscript"/>
              </w:rPr>
              <w:t>-1</w:t>
            </w:r>
            <w:r w:rsidRPr="003100E5">
              <w:rPr>
                <w:rFonts w:ascii="Times New Roman" w:hAnsi="Times New Roman" w:cs="Times New Roman"/>
                <w:bCs/>
                <w:color w:val="000000" w:themeColor="text1"/>
                <w:sz w:val="18"/>
                <w:szCs w:val="18"/>
              </w:rPr>
              <w:t xml:space="preserve"> s</w:t>
            </w:r>
            <w:r w:rsidRPr="003100E5">
              <w:rPr>
                <w:rFonts w:ascii="Times New Roman" w:hAnsi="Times New Roman" w:cs="Times New Roman"/>
                <w:bCs/>
                <w:color w:val="000000" w:themeColor="text1"/>
                <w:sz w:val="18"/>
                <w:szCs w:val="18"/>
                <w:vertAlign w:val="superscript"/>
              </w:rPr>
              <w:t>-1</w:t>
            </w:r>
          </w:p>
        </w:tc>
      </w:tr>
      <w:tr w:rsidR="00B12B66" w:rsidRPr="003100E5" w14:paraId="1297920D"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22E94B42"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Initial temperature</w:t>
            </w:r>
          </w:p>
        </w:tc>
        <w:tc>
          <w:tcPr>
            <w:tcW w:w="2646" w:type="dxa"/>
            <w:tcBorders>
              <w:top w:val="nil"/>
              <w:left w:val="nil"/>
              <w:bottom w:val="nil"/>
              <w:right w:val="nil"/>
            </w:tcBorders>
            <w:vAlign w:val="center"/>
          </w:tcPr>
          <w:p w14:paraId="6AF8E6EF"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T</w:t>
            </w:r>
            <w:r w:rsidRPr="003100E5">
              <w:rPr>
                <w:rFonts w:ascii="Times New Roman" w:hAnsi="Times New Roman" w:cs="Times New Roman"/>
                <w:bCs/>
                <w:i/>
                <w:iCs/>
                <w:sz w:val="18"/>
                <w:szCs w:val="18"/>
                <w:vertAlign w:val="subscript"/>
              </w:rPr>
              <w:t>ini</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69C0555C"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1036.55 K</w:t>
            </w:r>
          </w:p>
        </w:tc>
      </w:tr>
      <w:tr w:rsidR="00B12B66" w:rsidRPr="003100E5" w14:paraId="79B90A4A"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5BCAB837"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Cooling rate</w:t>
            </w:r>
          </w:p>
        </w:tc>
        <w:tc>
          <w:tcPr>
            <w:tcW w:w="2646" w:type="dxa"/>
            <w:tcBorders>
              <w:top w:val="nil"/>
              <w:left w:val="nil"/>
              <w:bottom w:val="nil"/>
              <w:right w:val="nil"/>
            </w:tcBorders>
            <w:vAlign w:val="center"/>
          </w:tcPr>
          <w:p w14:paraId="0B09F85D"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R</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1889CE38"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5.0 K s</w:t>
            </w:r>
            <w:r w:rsidRPr="003100E5">
              <w:rPr>
                <w:rFonts w:ascii="Times New Roman" w:hAnsi="Times New Roman" w:cs="Times New Roman"/>
                <w:bCs/>
                <w:sz w:val="18"/>
                <w:szCs w:val="18"/>
                <w:vertAlign w:val="superscript"/>
              </w:rPr>
              <w:t>-1</w:t>
            </w:r>
          </w:p>
        </w:tc>
      </w:tr>
      <w:tr w:rsidR="00B12B66" w:rsidRPr="003100E5" w14:paraId="6E8A7924"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4ACCB1D1"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Grid resolution</w:t>
            </w:r>
          </w:p>
        </w:tc>
        <w:tc>
          <w:tcPr>
            <w:tcW w:w="2646" w:type="dxa"/>
            <w:tcBorders>
              <w:top w:val="nil"/>
              <w:left w:val="nil"/>
              <w:bottom w:val="nil"/>
              <w:right w:val="nil"/>
            </w:tcBorders>
            <w:vAlign w:val="center"/>
          </w:tcPr>
          <w:p w14:paraId="29CE7F5C" w14:textId="38701266" w:rsidR="00612F2F" w:rsidRPr="003100E5" w:rsidRDefault="00CA4202" w:rsidP="007C1939">
            <w:pPr>
              <w:jc w:val="center"/>
              <w:rPr>
                <w:rFonts w:ascii="Times New Roman" w:eastAsia="ＭＳ 明朝" w:hAnsi="Times New Roman" w:cs="Times New Roman"/>
                <w:sz w:val="18"/>
                <w:szCs w:val="18"/>
              </w:rPr>
            </w:pPr>
            <w:r w:rsidRPr="003100E5">
              <w:rPr>
                <w:rFonts w:ascii="Times New Roman" w:hAnsi="Times New Roman" w:cs="Times New Roman"/>
                <w:noProof/>
                <w:sz w:val="18"/>
                <w:szCs w:val="18"/>
                <w:lang w:eastAsia="en-US"/>
              </w:rPr>
              <w:drawing>
                <wp:inline distT="0" distB="0" distL="0" distR="0" wp14:anchorId="6E147FEB" wp14:editId="309042DA">
                  <wp:extent cx="214184" cy="94735"/>
                  <wp:effectExtent l="0" t="0" r="0" b="0"/>
                  <wp:docPr id="1641096522"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title="increme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96522"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14184" cy="94735"/>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71F8BD7E"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2.0×10</w:t>
            </w:r>
            <w:r w:rsidRPr="003100E5">
              <w:rPr>
                <w:rFonts w:ascii="Times New Roman" w:hAnsi="Times New Roman" w:cs="Times New Roman"/>
                <w:bCs/>
                <w:iCs/>
                <w:sz w:val="18"/>
                <w:szCs w:val="18"/>
                <w:vertAlign w:val="superscript"/>
              </w:rPr>
              <w:t>-7</w:t>
            </w:r>
            <w:r w:rsidRPr="003100E5">
              <w:rPr>
                <w:rFonts w:ascii="Times New Roman" w:hAnsi="Times New Roman" w:cs="Times New Roman"/>
                <w:bCs/>
                <w:iCs/>
                <w:sz w:val="18"/>
                <w:szCs w:val="18"/>
              </w:rPr>
              <w:t xml:space="preserve"> m</w:t>
            </w:r>
          </w:p>
        </w:tc>
      </w:tr>
      <w:tr w:rsidR="00B12B66" w:rsidRPr="003100E5" w14:paraId="31A4DB13" w14:textId="77777777" w:rsidTr="006037E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51564959"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thickness</w:t>
            </w:r>
          </w:p>
        </w:tc>
        <w:tc>
          <w:tcPr>
            <w:tcW w:w="2646" w:type="dxa"/>
            <w:tcBorders>
              <w:top w:val="nil"/>
              <w:left w:val="nil"/>
              <w:bottom w:val="nil"/>
              <w:right w:val="nil"/>
            </w:tcBorders>
            <w:vAlign w:val="center"/>
          </w:tcPr>
          <w:p w14:paraId="7648AB21" w14:textId="77777777" w:rsidR="00612F2F"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position w:val="-5"/>
                <w:sz w:val="18"/>
                <w:szCs w:val="18"/>
                <w:lang w:eastAsia="en-US"/>
              </w:rPr>
              <w:drawing>
                <wp:inline distT="0" distB="0" distL="0" distR="0" wp14:anchorId="74DC68DF" wp14:editId="46B0396F">
                  <wp:extent cx="72768" cy="89243"/>
                  <wp:effectExtent l="0" t="0" r="0" b="0"/>
                  <wp:docPr id="1621838777"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title="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38777"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72768" cy="89243"/>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5CD9FBFC"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8.0×10</w:t>
            </w:r>
            <w:r w:rsidRPr="003100E5">
              <w:rPr>
                <w:rFonts w:ascii="Times New Roman" w:hAnsi="Times New Roman" w:cs="Times New Roman"/>
                <w:bCs/>
                <w:iCs/>
                <w:sz w:val="18"/>
                <w:szCs w:val="18"/>
                <w:vertAlign w:val="superscript"/>
              </w:rPr>
              <w:t>-7</w:t>
            </w:r>
            <w:r w:rsidRPr="003100E5">
              <w:rPr>
                <w:rFonts w:ascii="Times New Roman" w:hAnsi="Times New Roman" w:cs="Times New Roman"/>
                <w:bCs/>
                <w:iCs/>
                <w:sz w:val="18"/>
                <w:szCs w:val="18"/>
              </w:rPr>
              <w:t xml:space="preserve"> m</w:t>
            </w:r>
          </w:p>
        </w:tc>
      </w:tr>
      <w:tr w:rsidR="00B12B66" w:rsidRPr="003100E5" w14:paraId="0F1FE4D9" w14:textId="77777777" w:rsidTr="006037EA">
        <w:trPr>
          <w:trHeight w:val="240"/>
          <w:jc w:val="center"/>
        </w:trPr>
        <w:tc>
          <w:tcPr>
            <w:tcW w:w="2646" w:type="dxa"/>
            <w:tcBorders>
              <w:top w:val="nil"/>
              <w:left w:val="nil"/>
              <w:right w:val="nil"/>
            </w:tcBorders>
            <w:shd w:val="clear" w:color="auto" w:fill="auto"/>
            <w:tcMar>
              <w:top w:w="15" w:type="dxa"/>
              <w:left w:w="108" w:type="dxa"/>
              <w:bottom w:w="0" w:type="dxa"/>
              <w:right w:w="108" w:type="dxa"/>
            </w:tcMar>
            <w:vAlign w:val="center"/>
            <w:hideMark/>
          </w:tcPr>
          <w:p w14:paraId="1C752A4B" w14:textId="7777777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Number of grids</w:t>
            </w:r>
          </w:p>
        </w:tc>
        <w:tc>
          <w:tcPr>
            <w:tcW w:w="2646" w:type="dxa"/>
            <w:tcBorders>
              <w:top w:val="nil"/>
              <w:left w:val="nil"/>
              <w:right w:val="nil"/>
            </w:tcBorders>
            <w:vAlign w:val="center"/>
          </w:tcPr>
          <w:p w14:paraId="55E4302C"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Nx=Ny</w:t>
            </w:r>
          </w:p>
        </w:tc>
        <w:tc>
          <w:tcPr>
            <w:tcW w:w="2646" w:type="dxa"/>
            <w:tcBorders>
              <w:top w:val="nil"/>
              <w:left w:val="nil"/>
              <w:right w:val="nil"/>
            </w:tcBorders>
            <w:shd w:val="clear" w:color="auto" w:fill="auto"/>
            <w:tcMar>
              <w:top w:w="15" w:type="dxa"/>
              <w:left w:w="108" w:type="dxa"/>
              <w:bottom w:w="0" w:type="dxa"/>
              <w:right w:w="108" w:type="dxa"/>
            </w:tcMar>
            <w:vAlign w:val="center"/>
            <w:hideMark/>
          </w:tcPr>
          <w:p w14:paraId="2E18F947"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128</w:t>
            </w:r>
          </w:p>
        </w:tc>
      </w:tr>
      <w:tr w:rsidR="00B12B66" w:rsidRPr="003100E5" w14:paraId="65ADC70F" w14:textId="77777777" w:rsidTr="006037EA">
        <w:trPr>
          <w:trHeight w:val="243"/>
          <w:jc w:val="center"/>
        </w:trPr>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559B1A52" w14:textId="4CCBBDF7" w:rsidR="00612F2F"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Discrete time width</w:t>
            </w:r>
          </w:p>
        </w:tc>
        <w:tc>
          <w:tcPr>
            <w:tcW w:w="2646" w:type="dxa"/>
            <w:tcBorders>
              <w:top w:val="nil"/>
              <w:left w:val="nil"/>
              <w:bottom w:val="double" w:sz="12" w:space="0" w:color="auto"/>
              <w:right w:val="nil"/>
            </w:tcBorders>
            <w:vAlign w:val="center"/>
          </w:tcPr>
          <w:p w14:paraId="3A4D8C30" w14:textId="77777777" w:rsidR="00612F2F"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sz w:val="18"/>
                <w:szCs w:val="18"/>
                <w:lang w:eastAsia="en-US"/>
              </w:rPr>
              <w:drawing>
                <wp:inline distT="0" distB="0" distL="0" distR="0" wp14:anchorId="71982C11" wp14:editId="75DF72B9">
                  <wp:extent cx="192216" cy="94735"/>
                  <wp:effectExtent l="0" t="0" r="0" b="0"/>
                  <wp:docPr id="1792357248"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title="incremen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57248"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92216" cy="94735"/>
                          </a:xfrm>
                          <a:prstGeom prst="rect">
                            <a:avLst/>
                          </a:prstGeom>
                        </pic:spPr>
                      </pic:pic>
                    </a:graphicData>
                  </a:graphic>
                </wp:inline>
              </w:drawing>
            </w:r>
          </w:p>
        </w:tc>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4C07E374" w14:textId="77777777" w:rsidR="00612F2F"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8.0×10</w:t>
            </w:r>
            <w:r w:rsidRPr="003100E5">
              <w:rPr>
                <w:rFonts w:ascii="Times New Roman" w:hAnsi="Times New Roman" w:cs="Times New Roman"/>
                <w:bCs/>
                <w:iCs/>
                <w:sz w:val="18"/>
                <w:szCs w:val="18"/>
                <w:vertAlign w:val="superscript"/>
              </w:rPr>
              <w:t>-6</w:t>
            </w:r>
            <w:r w:rsidRPr="003100E5">
              <w:rPr>
                <w:rFonts w:ascii="Times New Roman" w:hAnsi="Times New Roman" w:cs="Times New Roman"/>
                <w:bCs/>
                <w:iCs/>
                <w:sz w:val="18"/>
                <w:szCs w:val="18"/>
              </w:rPr>
              <w:t xml:space="preserve"> s</w:t>
            </w:r>
          </w:p>
        </w:tc>
      </w:tr>
    </w:tbl>
    <w:p w14:paraId="0ECFAE1A" w14:textId="77777777" w:rsidR="00612F2F" w:rsidRPr="003100E5" w:rsidRDefault="00612F2F" w:rsidP="007C1939">
      <w:pPr>
        <w:rPr>
          <w:rFonts w:ascii="Times New Roman" w:hAnsi="Times New Roman" w:cs="Times New Roman"/>
          <w:bCs/>
          <w:sz w:val="18"/>
          <w:szCs w:val="18"/>
        </w:rPr>
      </w:pPr>
    </w:p>
    <w:p w14:paraId="5056D0A5" w14:textId="77777777" w:rsidR="00382B4D" w:rsidRPr="003100E5" w:rsidRDefault="00CA4202" w:rsidP="007C1939">
      <w:pPr>
        <w:pStyle w:val="af9"/>
        <w:keepNext/>
        <w:jc w:val="center"/>
        <w:rPr>
          <w:b w:val="0"/>
          <w:sz w:val="18"/>
          <w:szCs w:val="18"/>
        </w:rPr>
      </w:pPr>
      <w:r w:rsidRPr="003100E5">
        <w:rPr>
          <w:b w:val="0"/>
          <w:sz w:val="18"/>
          <w:szCs w:val="18"/>
        </w:rPr>
        <w:t xml:space="preserve">TABLE </w:t>
      </w:r>
      <w:r w:rsidR="006A349D" w:rsidRPr="003100E5">
        <w:rPr>
          <w:b w:val="0"/>
          <w:sz w:val="18"/>
          <w:szCs w:val="18"/>
        </w:rPr>
        <w:t>VI</w:t>
      </w:r>
      <w:r w:rsidRPr="003100E5">
        <w:rPr>
          <w:b w:val="0"/>
          <w:sz w:val="18"/>
          <w:szCs w:val="18"/>
        </w:rPr>
        <w:t>. Calculation conditions of 2D simulation in Ni-Al-Cr system.</w:t>
      </w:r>
    </w:p>
    <w:tbl>
      <w:tblPr>
        <w:tblW w:w="7938" w:type="dxa"/>
        <w:jc w:val="center"/>
        <w:tblCellMar>
          <w:left w:w="0" w:type="dxa"/>
          <w:right w:w="0" w:type="dxa"/>
        </w:tblCellMar>
        <w:tblLook w:val="0620" w:firstRow="1" w:lastRow="0" w:firstColumn="0" w:lastColumn="0" w:noHBand="1" w:noVBand="1"/>
      </w:tblPr>
      <w:tblGrid>
        <w:gridCol w:w="2646"/>
        <w:gridCol w:w="2646"/>
        <w:gridCol w:w="2646"/>
      </w:tblGrid>
      <w:tr w:rsidR="00B12B66" w:rsidRPr="003100E5" w14:paraId="30678ADC" w14:textId="77777777" w:rsidTr="004038B1">
        <w:trPr>
          <w:trHeight w:val="240"/>
          <w:jc w:val="center"/>
        </w:trPr>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2D8F226F" w14:textId="77777777" w:rsidR="001F2818"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Quality</w:t>
            </w:r>
          </w:p>
        </w:tc>
        <w:tc>
          <w:tcPr>
            <w:tcW w:w="2646" w:type="dxa"/>
            <w:tcBorders>
              <w:top w:val="double" w:sz="12" w:space="0" w:color="auto"/>
              <w:left w:val="nil"/>
              <w:bottom w:val="single" w:sz="12" w:space="0" w:color="auto"/>
              <w:right w:val="nil"/>
            </w:tcBorders>
            <w:vAlign w:val="center"/>
          </w:tcPr>
          <w:p w14:paraId="6728C3A7" w14:textId="77777777" w:rsidR="001F2818"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Symbol</w:t>
            </w:r>
          </w:p>
        </w:tc>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21E6DAE0" w14:textId="77777777" w:rsidR="001F2818"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Value</w:t>
            </w:r>
          </w:p>
        </w:tc>
      </w:tr>
      <w:tr w:rsidR="00B12B66" w:rsidRPr="003100E5" w14:paraId="679EAC32" w14:textId="77777777" w:rsidTr="004038B1">
        <w:trPr>
          <w:trHeight w:val="240"/>
          <w:jc w:val="center"/>
        </w:trPr>
        <w:tc>
          <w:tcPr>
            <w:tcW w:w="2646"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0F46D857"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mobility</w:t>
            </w:r>
          </w:p>
        </w:tc>
        <w:tc>
          <w:tcPr>
            <w:tcW w:w="2646" w:type="dxa"/>
            <w:tcBorders>
              <w:top w:val="single" w:sz="12" w:space="0" w:color="auto"/>
              <w:left w:val="nil"/>
              <w:bottom w:val="nil"/>
              <w:right w:val="nil"/>
            </w:tcBorders>
            <w:vAlign w:val="center"/>
          </w:tcPr>
          <w:p w14:paraId="2BE640D9" w14:textId="77777777" w:rsidR="00B45327" w:rsidRPr="003100E5" w:rsidRDefault="00CA4202" w:rsidP="007C1939">
            <w:pPr>
              <w:jc w:val="center"/>
              <w:rPr>
                <w:rFonts w:ascii="Times New Roman" w:eastAsia="ＭＳ 明朝" w:hAnsi="Times New Roman" w:cs="Times New Roman"/>
                <w:sz w:val="18"/>
                <w:szCs w:val="18"/>
              </w:rPr>
            </w:pPr>
            <w:r w:rsidRPr="003100E5">
              <w:rPr>
                <w:rFonts w:ascii="Times New Roman" w:eastAsia="ＭＳ 明朝" w:hAnsi="Times New Roman" w:cs="Times New Roman"/>
                <w:i/>
                <w:iCs/>
                <w:sz w:val="18"/>
                <w:szCs w:val="18"/>
              </w:rPr>
              <w:t>m</w:t>
            </w:r>
          </w:p>
        </w:tc>
        <w:tc>
          <w:tcPr>
            <w:tcW w:w="2646"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3B5283FF" w14:textId="3D8951E5"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noProof/>
                <w:sz w:val="18"/>
                <w:szCs w:val="18"/>
                <w:lang w:eastAsia="en-US"/>
              </w:rPr>
              <w:drawing>
                <wp:inline distT="0" distB="0" distL="0" distR="0" wp14:anchorId="18410870" wp14:editId="6EC5AD24">
                  <wp:extent cx="140043" cy="78259"/>
                  <wp:effectExtent l="0" t="0" r="0" b="0"/>
                  <wp:docPr id="976309838" name="Picture 1" descr="{&quot;mathml&quot;:&quot;&lt;mml:math style=\&quot;font-family:stix;font-size:16px;\&quot; xmlns:m=\&quot;http://schemas.openxmlformats.org/officeDocument/2006/math\&quot; xmlns:mml=\&quot;http://www.w3.org/1998/Math/MathML\&quot;&gt;&lt;mml:mstyle mathsize=\&quot;16px\&quot;&gt;&lt;mml:mi&gt;&amp;#x221E;&lt;/mml:mi&gt;&lt;/mml:mstyle&gt;&lt;/mml:math&gt;&quot;,&quot;origin&quot;:&quot;MathType for Microsoft Add-in&quot;}" title="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09838" name="Picture 1" descr="{&quot;mathml&quot;:&quot;&lt;mml:math style=\&quot;font-family:stix;font-size:16px;\&quot; xmlns:m=\&quot;http://schemas.openxmlformats.org/officeDocument/2006/math\&quot; xmlns:mml=\&quot;http://www.w3.org/1998/Math/MathML\&quot;&gt;&lt;mml:mstyle mathsize=\&quot;16px\&quot;&gt;&lt;mml:mi&gt;&amp;#x221E;&lt;/mml:mi&gt;&lt;/mml:mstyle&gt;&lt;/mml:math&gt;&quot;,&quot;origin&quot;:&quot;MathType for Microsoft Add-in&quot;}"/>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140043" cy="78259"/>
                          </a:xfrm>
                          <a:prstGeom prst="rect">
                            <a:avLst/>
                          </a:prstGeom>
                        </pic:spPr>
                      </pic:pic>
                    </a:graphicData>
                  </a:graphic>
                </wp:inline>
              </w:drawing>
            </w:r>
            <w:r w:rsidRPr="003100E5">
              <w:rPr>
                <w:rFonts w:ascii="Times New Roman" w:hAnsi="Times New Roman" w:cs="Times New Roman"/>
                <w:bCs/>
                <w:iCs/>
                <w:sz w:val="18"/>
                <w:szCs w:val="18"/>
              </w:rPr>
              <w:t xml:space="preserve"> </w:t>
            </w:r>
            <w:r w:rsidRPr="003100E5">
              <w:rPr>
                <w:rFonts w:ascii="Times New Roman" w:hAnsi="Times New Roman" w:cs="Times New Roman"/>
                <w:bCs/>
                <w:sz w:val="18"/>
                <w:szCs w:val="18"/>
              </w:rPr>
              <w:t>s</w:t>
            </w:r>
            <m:oMath>
              <m:r>
                <w:rPr>
                  <w:rFonts w:ascii="Cambria Math" w:hAnsi="Cambria Math" w:cs="Times New Roman"/>
                  <w:sz w:val="18"/>
                  <w:szCs w:val="18"/>
                </w:rPr>
                <m:t xml:space="preserve"> </m:t>
              </m:r>
            </m:oMath>
            <w:r w:rsidRPr="003100E5">
              <w:rPr>
                <w:rFonts w:ascii="Times New Roman" w:hAnsi="Times New Roman" w:cs="Times New Roman"/>
                <w:bCs/>
                <w:sz w:val="18"/>
                <w:szCs w:val="18"/>
              </w:rPr>
              <w:t>mol J</w:t>
            </w:r>
            <w:r w:rsidRPr="003100E5">
              <w:rPr>
                <w:rFonts w:ascii="Times New Roman" w:hAnsi="Times New Roman" w:cs="Times New Roman"/>
                <w:bCs/>
                <w:sz w:val="18"/>
                <w:szCs w:val="18"/>
                <w:vertAlign w:val="superscript"/>
              </w:rPr>
              <w:t>-1</w:t>
            </w:r>
          </w:p>
        </w:tc>
      </w:tr>
      <w:tr w:rsidR="00B12B66" w:rsidRPr="003100E5" w14:paraId="4C121F8C"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4D40DCD8"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Initial temperature</w:t>
            </w:r>
          </w:p>
        </w:tc>
        <w:tc>
          <w:tcPr>
            <w:tcW w:w="2646" w:type="dxa"/>
            <w:tcBorders>
              <w:top w:val="nil"/>
              <w:left w:val="nil"/>
              <w:bottom w:val="nil"/>
              <w:right w:val="nil"/>
            </w:tcBorders>
            <w:vAlign w:val="center"/>
          </w:tcPr>
          <w:p w14:paraId="4C652CC6"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T</w:t>
            </w:r>
            <w:r w:rsidRPr="003100E5">
              <w:rPr>
                <w:rFonts w:ascii="Times New Roman" w:hAnsi="Times New Roman" w:cs="Times New Roman"/>
                <w:bCs/>
                <w:i/>
                <w:iCs/>
                <w:sz w:val="18"/>
                <w:szCs w:val="18"/>
                <w:vertAlign w:val="subscript"/>
              </w:rPr>
              <w:t>ini</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60738DC1"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1644.62 K</w:t>
            </w:r>
          </w:p>
        </w:tc>
      </w:tr>
      <w:tr w:rsidR="00B12B66" w:rsidRPr="003100E5" w14:paraId="74679569"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6E51100E"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Cooling rate</w:t>
            </w:r>
          </w:p>
        </w:tc>
        <w:tc>
          <w:tcPr>
            <w:tcW w:w="2646" w:type="dxa"/>
            <w:tcBorders>
              <w:top w:val="nil"/>
              <w:left w:val="nil"/>
              <w:bottom w:val="nil"/>
              <w:right w:val="nil"/>
            </w:tcBorders>
            <w:vAlign w:val="center"/>
          </w:tcPr>
          <w:p w14:paraId="36E1CCE4"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R</w:t>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0F7E1E93"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50.0 K s</w:t>
            </w:r>
            <w:r w:rsidRPr="003100E5">
              <w:rPr>
                <w:rFonts w:ascii="Times New Roman" w:hAnsi="Times New Roman" w:cs="Times New Roman"/>
                <w:bCs/>
                <w:sz w:val="18"/>
                <w:szCs w:val="18"/>
                <w:vertAlign w:val="superscript"/>
              </w:rPr>
              <w:t>-1</w:t>
            </w:r>
          </w:p>
        </w:tc>
      </w:tr>
      <w:tr w:rsidR="00B12B66" w:rsidRPr="003100E5" w14:paraId="776EDFD2"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44DBDD32"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Grid resolution</w:t>
            </w:r>
          </w:p>
        </w:tc>
        <w:tc>
          <w:tcPr>
            <w:tcW w:w="2646" w:type="dxa"/>
            <w:tcBorders>
              <w:top w:val="nil"/>
              <w:left w:val="nil"/>
              <w:bottom w:val="nil"/>
              <w:right w:val="nil"/>
            </w:tcBorders>
            <w:vAlign w:val="center"/>
          </w:tcPr>
          <w:p w14:paraId="41C1B156" w14:textId="3C0A61AD" w:rsidR="00B45327" w:rsidRPr="003100E5" w:rsidRDefault="00CA4202" w:rsidP="007C1939">
            <w:pPr>
              <w:jc w:val="center"/>
              <w:rPr>
                <w:rFonts w:ascii="Times New Roman" w:eastAsia="ＭＳ 明朝" w:hAnsi="Times New Roman" w:cs="Times New Roman"/>
                <w:sz w:val="18"/>
                <w:szCs w:val="18"/>
              </w:rPr>
            </w:pPr>
            <w:r w:rsidRPr="003100E5">
              <w:rPr>
                <w:rFonts w:ascii="Times New Roman" w:hAnsi="Times New Roman" w:cs="Times New Roman"/>
                <w:noProof/>
                <w:sz w:val="18"/>
                <w:szCs w:val="18"/>
                <w:lang w:eastAsia="en-US"/>
              </w:rPr>
              <w:drawing>
                <wp:inline distT="0" distB="0" distL="0" distR="0" wp14:anchorId="5D72D68C" wp14:editId="09B48E59">
                  <wp:extent cx="214184" cy="94735"/>
                  <wp:effectExtent l="0" t="0" r="0" b="0"/>
                  <wp:docPr id="221908064"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title="increme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08064"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14184" cy="94735"/>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3EBD18D8"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1.0×10</w:t>
            </w:r>
            <w:r w:rsidRPr="003100E5">
              <w:rPr>
                <w:rFonts w:ascii="Times New Roman" w:hAnsi="Times New Roman" w:cs="Times New Roman"/>
                <w:bCs/>
                <w:iCs/>
                <w:sz w:val="18"/>
                <w:szCs w:val="18"/>
                <w:vertAlign w:val="superscript"/>
              </w:rPr>
              <w:t>-7</w:t>
            </w:r>
            <w:r w:rsidRPr="003100E5">
              <w:rPr>
                <w:rFonts w:ascii="Times New Roman" w:hAnsi="Times New Roman" w:cs="Times New Roman"/>
                <w:bCs/>
                <w:iCs/>
                <w:sz w:val="18"/>
                <w:szCs w:val="18"/>
              </w:rPr>
              <w:t xml:space="preserve"> m</w:t>
            </w:r>
          </w:p>
        </w:tc>
      </w:tr>
      <w:tr w:rsidR="00B12B66" w:rsidRPr="003100E5" w14:paraId="084CE6AC" w14:textId="77777777" w:rsidTr="004038B1">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738D74D2"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thickness</w:t>
            </w:r>
          </w:p>
        </w:tc>
        <w:tc>
          <w:tcPr>
            <w:tcW w:w="2646" w:type="dxa"/>
            <w:tcBorders>
              <w:top w:val="nil"/>
              <w:left w:val="nil"/>
              <w:bottom w:val="nil"/>
              <w:right w:val="nil"/>
            </w:tcBorders>
            <w:vAlign w:val="center"/>
          </w:tcPr>
          <w:p w14:paraId="14C78E1C" w14:textId="77777777" w:rsidR="00B45327"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position w:val="-5"/>
                <w:sz w:val="18"/>
                <w:szCs w:val="18"/>
                <w:lang w:eastAsia="en-US"/>
              </w:rPr>
              <w:drawing>
                <wp:inline distT="0" distB="0" distL="0" distR="0" wp14:anchorId="4D7EE9C9" wp14:editId="18DB9A44">
                  <wp:extent cx="72768" cy="89243"/>
                  <wp:effectExtent l="0" t="0" r="0" b="0"/>
                  <wp:docPr id="531654982"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title="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54982"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72768" cy="89243"/>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vAlign w:val="center"/>
            <w:hideMark/>
          </w:tcPr>
          <w:p w14:paraId="46A3785A"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4</w:t>
            </w:r>
            <w:r w:rsidR="00B35AAF" w:rsidRPr="003100E5">
              <w:rPr>
                <w:rFonts w:ascii="Times New Roman" w:hAnsi="Times New Roman" w:cs="Times New Roman"/>
                <w:bCs/>
                <w:iCs/>
                <w:sz w:val="18"/>
                <w:szCs w:val="18"/>
              </w:rPr>
              <w:t>.0×10</w:t>
            </w:r>
            <w:r w:rsidR="00B35AAF" w:rsidRPr="003100E5">
              <w:rPr>
                <w:rFonts w:ascii="Times New Roman" w:hAnsi="Times New Roman" w:cs="Times New Roman"/>
                <w:bCs/>
                <w:iCs/>
                <w:sz w:val="18"/>
                <w:szCs w:val="18"/>
                <w:vertAlign w:val="superscript"/>
              </w:rPr>
              <w:t>-7</w:t>
            </w:r>
            <w:r w:rsidR="00B35AAF" w:rsidRPr="003100E5">
              <w:rPr>
                <w:rFonts w:ascii="Times New Roman" w:hAnsi="Times New Roman" w:cs="Times New Roman"/>
                <w:bCs/>
                <w:iCs/>
                <w:sz w:val="18"/>
                <w:szCs w:val="18"/>
              </w:rPr>
              <w:t xml:space="preserve"> m</w:t>
            </w:r>
          </w:p>
        </w:tc>
      </w:tr>
      <w:tr w:rsidR="00B12B66" w:rsidRPr="003100E5" w14:paraId="10C3D5CE" w14:textId="77777777" w:rsidTr="004038B1">
        <w:trPr>
          <w:trHeight w:val="240"/>
          <w:jc w:val="center"/>
        </w:trPr>
        <w:tc>
          <w:tcPr>
            <w:tcW w:w="2646" w:type="dxa"/>
            <w:tcBorders>
              <w:top w:val="nil"/>
              <w:left w:val="nil"/>
              <w:right w:val="nil"/>
            </w:tcBorders>
            <w:shd w:val="clear" w:color="auto" w:fill="auto"/>
            <w:tcMar>
              <w:top w:w="15" w:type="dxa"/>
              <w:left w:w="108" w:type="dxa"/>
              <w:bottom w:w="0" w:type="dxa"/>
              <w:right w:w="108" w:type="dxa"/>
            </w:tcMar>
            <w:vAlign w:val="center"/>
            <w:hideMark/>
          </w:tcPr>
          <w:p w14:paraId="0939FD06"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Number of grids</w:t>
            </w:r>
          </w:p>
        </w:tc>
        <w:tc>
          <w:tcPr>
            <w:tcW w:w="2646" w:type="dxa"/>
            <w:tcBorders>
              <w:top w:val="nil"/>
              <w:left w:val="nil"/>
              <w:right w:val="nil"/>
            </w:tcBorders>
            <w:vAlign w:val="center"/>
          </w:tcPr>
          <w:p w14:paraId="10AC8CEC"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Nx=Ny</w:t>
            </w:r>
          </w:p>
        </w:tc>
        <w:tc>
          <w:tcPr>
            <w:tcW w:w="2646" w:type="dxa"/>
            <w:tcBorders>
              <w:top w:val="nil"/>
              <w:left w:val="nil"/>
              <w:right w:val="nil"/>
            </w:tcBorders>
            <w:shd w:val="clear" w:color="auto" w:fill="auto"/>
            <w:tcMar>
              <w:top w:w="15" w:type="dxa"/>
              <w:left w:w="108" w:type="dxa"/>
              <w:bottom w:w="0" w:type="dxa"/>
              <w:right w:w="108" w:type="dxa"/>
            </w:tcMar>
            <w:vAlign w:val="center"/>
            <w:hideMark/>
          </w:tcPr>
          <w:p w14:paraId="46A706FC"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256</w:t>
            </w:r>
          </w:p>
        </w:tc>
      </w:tr>
      <w:tr w:rsidR="00B12B66" w:rsidRPr="003100E5" w14:paraId="16371FD1" w14:textId="77777777" w:rsidTr="004038B1">
        <w:trPr>
          <w:trHeight w:val="243"/>
          <w:jc w:val="center"/>
        </w:trPr>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43EDF4A9" w14:textId="637F8262"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Discrete time width</w:t>
            </w:r>
          </w:p>
        </w:tc>
        <w:tc>
          <w:tcPr>
            <w:tcW w:w="2646" w:type="dxa"/>
            <w:tcBorders>
              <w:top w:val="nil"/>
              <w:left w:val="nil"/>
              <w:bottom w:val="double" w:sz="12" w:space="0" w:color="auto"/>
              <w:right w:val="nil"/>
            </w:tcBorders>
            <w:vAlign w:val="center"/>
          </w:tcPr>
          <w:p w14:paraId="1ACFD369" w14:textId="77777777" w:rsidR="00B45327"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sz w:val="18"/>
                <w:szCs w:val="18"/>
                <w:lang w:eastAsia="en-US"/>
              </w:rPr>
              <w:drawing>
                <wp:inline distT="0" distB="0" distL="0" distR="0" wp14:anchorId="3BB9D8CD" wp14:editId="63BF0FDB">
                  <wp:extent cx="192216" cy="94735"/>
                  <wp:effectExtent l="0" t="0" r="0" b="0"/>
                  <wp:docPr id="468141009"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title="incremen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41009"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92216" cy="94735"/>
                          </a:xfrm>
                          <a:prstGeom prst="rect">
                            <a:avLst/>
                          </a:prstGeom>
                        </pic:spPr>
                      </pic:pic>
                    </a:graphicData>
                  </a:graphic>
                </wp:inline>
              </w:drawing>
            </w:r>
          </w:p>
        </w:tc>
        <w:tc>
          <w:tcPr>
            <w:tcW w:w="2646" w:type="dxa"/>
            <w:tcBorders>
              <w:top w:val="nil"/>
              <w:left w:val="nil"/>
              <w:bottom w:val="double" w:sz="12" w:space="0" w:color="auto"/>
              <w:right w:val="nil"/>
            </w:tcBorders>
            <w:shd w:val="clear" w:color="auto" w:fill="auto"/>
            <w:tcMar>
              <w:top w:w="15" w:type="dxa"/>
              <w:left w:w="108" w:type="dxa"/>
              <w:bottom w:w="0" w:type="dxa"/>
              <w:right w:w="108" w:type="dxa"/>
            </w:tcMar>
            <w:vAlign w:val="center"/>
            <w:hideMark/>
          </w:tcPr>
          <w:p w14:paraId="31EE18B8"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Cs/>
                <w:sz w:val="18"/>
                <w:szCs w:val="18"/>
              </w:rPr>
              <w:t>2.0×10</w:t>
            </w:r>
            <w:r w:rsidRPr="003100E5">
              <w:rPr>
                <w:rFonts w:ascii="Times New Roman" w:hAnsi="Times New Roman" w:cs="Times New Roman"/>
                <w:bCs/>
                <w:iCs/>
                <w:sz w:val="18"/>
                <w:szCs w:val="18"/>
                <w:vertAlign w:val="superscript"/>
              </w:rPr>
              <w:t>-6</w:t>
            </w:r>
            <w:r w:rsidRPr="003100E5">
              <w:rPr>
                <w:rFonts w:ascii="Times New Roman" w:hAnsi="Times New Roman" w:cs="Times New Roman"/>
                <w:bCs/>
                <w:iCs/>
                <w:sz w:val="18"/>
                <w:szCs w:val="18"/>
              </w:rPr>
              <w:t xml:space="preserve"> s</w:t>
            </w:r>
          </w:p>
        </w:tc>
      </w:tr>
    </w:tbl>
    <w:p w14:paraId="7FF02BE8" w14:textId="77777777" w:rsidR="00BD3B8E" w:rsidRPr="003100E5" w:rsidRDefault="00BD3B8E" w:rsidP="007C1939">
      <w:pPr>
        <w:rPr>
          <w:rFonts w:ascii="Times New Roman" w:hAnsi="Times New Roman" w:cs="Times New Roman"/>
          <w:bCs/>
          <w:sz w:val="18"/>
          <w:szCs w:val="18"/>
        </w:rPr>
      </w:pPr>
    </w:p>
    <w:p w14:paraId="3BD16AFA" w14:textId="77777777" w:rsidR="00382B4D" w:rsidRPr="003100E5" w:rsidRDefault="00CA4202" w:rsidP="007C1939">
      <w:pPr>
        <w:pStyle w:val="af9"/>
        <w:keepNext/>
        <w:jc w:val="center"/>
        <w:rPr>
          <w:b w:val="0"/>
          <w:sz w:val="18"/>
          <w:szCs w:val="18"/>
        </w:rPr>
      </w:pPr>
      <w:r w:rsidRPr="003100E5">
        <w:rPr>
          <w:b w:val="0"/>
          <w:sz w:val="18"/>
          <w:szCs w:val="18"/>
        </w:rPr>
        <w:t>TABLE VII. Calculation conditions of 3D simulations in Ni-Al-Cr system.</w:t>
      </w:r>
    </w:p>
    <w:tbl>
      <w:tblPr>
        <w:tblW w:w="7938" w:type="dxa"/>
        <w:jc w:val="center"/>
        <w:tblCellMar>
          <w:left w:w="0" w:type="dxa"/>
          <w:right w:w="0" w:type="dxa"/>
        </w:tblCellMar>
        <w:tblLook w:val="0620" w:firstRow="1" w:lastRow="0" w:firstColumn="0" w:lastColumn="0" w:noHBand="1" w:noVBand="1"/>
      </w:tblPr>
      <w:tblGrid>
        <w:gridCol w:w="2646"/>
        <w:gridCol w:w="2646"/>
        <w:gridCol w:w="2646"/>
      </w:tblGrid>
      <w:tr w:rsidR="00B12B66" w:rsidRPr="003100E5" w14:paraId="1CF39BC7" w14:textId="77777777" w:rsidTr="003E0CEC">
        <w:trPr>
          <w:trHeight w:val="240"/>
          <w:jc w:val="center"/>
        </w:trPr>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hideMark/>
          </w:tcPr>
          <w:p w14:paraId="6C01D0DC" w14:textId="77777777" w:rsidR="00577933"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Quality</w:t>
            </w:r>
          </w:p>
        </w:tc>
        <w:tc>
          <w:tcPr>
            <w:tcW w:w="2646" w:type="dxa"/>
            <w:tcBorders>
              <w:top w:val="double" w:sz="12" w:space="0" w:color="auto"/>
              <w:left w:val="nil"/>
              <w:bottom w:val="single" w:sz="12" w:space="0" w:color="auto"/>
              <w:right w:val="nil"/>
            </w:tcBorders>
          </w:tcPr>
          <w:p w14:paraId="1CB6722C" w14:textId="77777777" w:rsidR="00577933"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Symbol</w:t>
            </w:r>
          </w:p>
        </w:tc>
        <w:tc>
          <w:tcPr>
            <w:tcW w:w="2646" w:type="dxa"/>
            <w:tcBorders>
              <w:top w:val="double" w:sz="12" w:space="0" w:color="auto"/>
              <w:left w:val="nil"/>
              <w:bottom w:val="single" w:sz="12" w:space="0" w:color="auto"/>
              <w:right w:val="nil"/>
            </w:tcBorders>
            <w:shd w:val="clear" w:color="auto" w:fill="auto"/>
            <w:tcMar>
              <w:top w:w="15" w:type="dxa"/>
              <w:left w:w="108" w:type="dxa"/>
              <w:bottom w:w="0" w:type="dxa"/>
              <w:right w:w="108" w:type="dxa"/>
            </w:tcMar>
            <w:hideMark/>
          </w:tcPr>
          <w:p w14:paraId="1E46CB57" w14:textId="77777777" w:rsidR="00577933"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Value</w:t>
            </w:r>
          </w:p>
        </w:tc>
      </w:tr>
      <w:tr w:rsidR="00B12B66" w:rsidRPr="003100E5" w14:paraId="32ECEBEE" w14:textId="77777777" w:rsidTr="003E0CEC">
        <w:trPr>
          <w:trHeight w:val="240"/>
          <w:jc w:val="center"/>
        </w:trPr>
        <w:tc>
          <w:tcPr>
            <w:tcW w:w="2646" w:type="dxa"/>
            <w:tcBorders>
              <w:top w:val="single" w:sz="12" w:space="0" w:color="auto"/>
              <w:left w:val="nil"/>
              <w:bottom w:val="nil"/>
              <w:right w:val="nil"/>
            </w:tcBorders>
            <w:shd w:val="clear" w:color="auto" w:fill="auto"/>
            <w:tcMar>
              <w:top w:w="15" w:type="dxa"/>
              <w:left w:w="108" w:type="dxa"/>
              <w:bottom w:w="0" w:type="dxa"/>
              <w:right w:w="108" w:type="dxa"/>
            </w:tcMar>
            <w:hideMark/>
          </w:tcPr>
          <w:p w14:paraId="48ABEC98"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mobility</w:t>
            </w:r>
          </w:p>
        </w:tc>
        <w:tc>
          <w:tcPr>
            <w:tcW w:w="2646" w:type="dxa"/>
            <w:tcBorders>
              <w:top w:val="single" w:sz="12" w:space="0" w:color="auto"/>
              <w:left w:val="nil"/>
              <w:bottom w:val="nil"/>
              <w:right w:val="nil"/>
            </w:tcBorders>
            <w:vAlign w:val="center"/>
          </w:tcPr>
          <w:p w14:paraId="06A0721E" w14:textId="77777777" w:rsidR="00B45327" w:rsidRPr="003100E5" w:rsidRDefault="00CA4202" w:rsidP="007C1939">
            <w:pPr>
              <w:jc w:val="center"/>
              <w:rPr>
                <w:rFonts w:ascii="Times New Roman" w:eastAsia="ＭＳ 明朝" w:hAnsi="Times New Roman" w:cs="Times New Roman"/>
                <w:sz w:val="18"/>
                <w:szCs w:val="18"/>
              </w:rPr>
            </w:pPr>
            <w:r w:rsidRPr="003100E5">
              <w:rPr>
                <w:rFonts w:ascii="Times New Roman" w:eastAsia="ＭＳ 明朝" w:hAnsi="Times New Roman" w:cs="Times New Roman"/>
                <w:i/>
                <w:iCs/>
                <w:sz w:val="18"/>
                <w:szCs w:val="18"/>
              </w:rPr>
              <w:t>m</w:t>
            </w:r>
          </w:p>
        </w:tc>
        <w:tc>
          <w:tcPr>
            <w:tcW w:w="2646" w:type="dxa"/>
            <w:tcBorders>
              <w:top w:val="single" w:sz="12" w:space="0" w:color="auto"/>
              <w:left w:val="nil"/>
              <w:bottom w:val="nil"/>
              <w:right w:val="nil"/>
            </w:tcBorders>
            <w:shd w:val="clear" w:color="auto" w:fill="auto"/>
            <w:tcMar>
              <w:top w:w="15" w:type="dxa"/>
              <w:left w:w="108" w:type="dxa"/>
              <w:bottom w:w="0" w:type="dxa"/>
              <w:right w:w="108" w:type="dxa"/>
            </w:tcMar>
            <w:hideMark/>
          </w:tcPr>
          <w:p w14:paraId="544695C8" w14:textId="4A0A0910"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noProof/>
                <w:sz w:val="18"/>
                <w:szCs w:val="18"/>
              </w:rPr>
              <w:drawing>
                <wp:inline distT="0" distB="0" distL="0" distR="0" wp14:anchorId="33D0272A" wp14:editId="537B5198">
                  <wp:extent cx="147955" cy="81280"/>
                  <wp:effectExtent l="0" t="0" r="4445" b="0"/>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98">
                            <a:extLst>
                              <a:ext uri="{28A0092B-C50C-407E-A947-70E740481C1C}">
                                <a14:useLocalDpi xmlns:a14="http://schemas.microsoft.com/office/drawing/2010/main" val="0"/>
                              </a:ext>
                            </a:extLst>
                          </a:blip>
                          <a:stretch>
                            <a:fillRect/>
                          </a:stretch>
                        </pic:blipFill>
                        <pic:spPr bwMode="auto">
                          <a:xfrm>
                            <a:off x="0" y="0"/>
                            <a:ext cx="147955" cy="81280"/>
                          </a:xfrm>
                          <a:prstGeom prst="rect">
                            <a:avLst/>
                          </a:prstGeom>
                          <a:noFill/>
                          <a:ln>
                            <a:noFill/>
                          </a:ln>
                        </pic:spPr>
                      </pic:pic>
                    </a:graphicData>
                  </a:graphic>
                </wp:inline>
              </w:drawing>
            </w:r>
            <w:r w:rsidR="002A5030" w:rsidRPr="003100E5">
              <w:rPr>
                <w:rFonts w:ascii="Times New Roman" w:hAnsi="Times New Roman" w:cs="Times New Roman"/>
                <w:bCs/>
                <w:iCs/>
                <w:sz w:val="18"/>
                <w:szCs w:val="18"/>
              </w:rPr>
              <w:t xml:space="preserve"> </w:t>
            </w:r>
            <w:r w:rsidR="002A5030" w:rsidRPr="003100E5">
              <w:rPr>
                <w:rFonts w:ascii="Times New Roman" w:hAnsi="Times New Roman" w:cs="Times New Roman"/>
                <w:bCs/>
                <w:sz w:val="18"/>
                <w:szCs w:val="18"/>
              </w:rPr>
              <w:t>s</w:t>
            </w:r>
            <m:oMath>
              <m:r>
                <w:rPr>
                  <w:rFonts w:ascii="Cambria Math" w:hAnsi="Cambria Math" w:cs="Times New Roman"/>
                  <w:sz w:val="18"/>
                  <w:szCs w:val="18"/>
                </w:rPr>
                <m:t xml:space="preserve"> </m:t>
              </m:r>
            </m:oMath>
            <w:r w:rsidR="002A5030" w:rsidRPr="003100E5">
              <w:rPr>
                <w:rFonts w:ascii="Times New Roman" w:hAnsi="Times New Roman" w:cs="Times New Roman"/>
                <w:bCs/>
                <w:sz w:val="18"/>
                <w:szCs w:val="18"/>
              </w:rPr>
              <w:t>mol J</w:t>
            </w:r>
            <w:r w:rsidR="002A5030" w:rsidRPr="003100E5">
              <w:rPr>
                <w:rFonts w:ascii="Times New Roman" w:hAnsi="Times New Roman" w:cs="Times New Roman"/>
                <w:bCs/>
                <w:sz w:val="18"/>
                <w:szCs w:val="18"/>
                <w:vertAlign w:val="superscript"/>
              </w:rPr>
              <w:t>-1</w:t>
            </w:r>
          </w:p>
        </w:tc>
      </w:tr>
      <w:tr w:rsidR="00B12B66" w:rsidRPr="003100E5" w14:paraId="03AA3A1E" w14:textId="77777777" w:rsidTr="003E0CEC">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hideMark/>
          </w:tcPr>
          <w:p w14:paraId="4623CDDF"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Initial temperature</w:t>
            </w:r>
          </w:p>
        </w:tc>
        <w:tc>
          <w:tcPr>
            <w:tcW w:w="2646" w:type="dxa"/>
            <w:tcBorders>
              <w:top w:val="nil"/>
              <w:left w:val="nil"/>
              <w:bottom w:val="nil"/>
              <w:right w:val="nil"/>
            </w:tcBorders>
            <w:vAlign w:val="center"/>
          </w:tcPr>
          <w:p w14:paraId="669DB7A1"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T</w:t>
            </w:r>
            <w:r w:rsidRPr="003100E5">
              <w:rPr>
                <w:rFonts w:ascii="Times New Roman" w:hAnsi="Times New Roman" w:cs="Times New Roman"/>
                <w:bCs/>
                <w:i/>
                <w:iCs/>
                <w:sz w:val="18"/>
                <w:szCs w:val="18"/>
                <w:vertAlign w:val="subscript"/>
              </w:rPr>
              <w:t>ini</w:t>
            </w:r>
          </w:p>
        </w:tc>
        <w:tc>
          <w:tcPr>
            <w:tcW w:w="2646" w:type="dxa"/>
            <w:tcBorders>
              <w:top w:val="nil"/>
              <w:left w:val="nil"/>
              <w:bottom w:val="nil"/>
              <w:right w:val="nil"/>
            </w:tcBorders>
            <w:shd w:val="clear" w:color="auto" w:fill="auto"/>
            <w:tcMar>
              <w:top w:w="15" w:type="dxa"/>
              <w:left w:w="108" w:type="dxa"/>
              <w:bottom w:w="0" w:type="dxa"/>
              <w:right w:w="108" w:type="dxa"/>
            </w:tcMar>
            <w:hideMark/>
          </w:tcPr>
          <w:p w14:paraId="4B9A909A"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1644.62 K</w:t>
            </w:r>
          </w:p>
        </w:tc>
      </w:tr>
      <w:tr w:rsidR="00B12B66" w:rsidRPr="003100E5" w14:paraId="4E0365B7" w14:textId="77777777" w:rsidTr="003E0CEC">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hideMark/>
          </w:tcPr>
          <w:p w14:paraId="34844008" w14:textId="77777777" w:rsidR="00B45327"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Cooling rate</w:t>
            </w:r>
          </w:p>
        </w:tc>
        <w:tc>
          <w:tcPr>
            <w:tcW w:w="2646" w:type="dxa"/>
            <w:tcBorders>
              <w:top w:val="nil"/>
              <w:left w:val="nil"/>
              <w:bottom w:val="nil"/>
              <w:right w:val="nil"/>
            </w:tcBorders>
            <w:vAlign w:val="center"/>
          </w:tcPr>
          <w:p w14:paraId="5099300C"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R</w:t>
            </w:r>
          </w:p>
        </w:tc>
        <w:tc>
          <w:tcPr>
            <w:tcW w:w="2646" w:type="dxa"/>
            <w:tcBorders>
              <w:top w:val="nil"/>
              <w:left w:val="nil"/>
              <w:bottom w:val="nil"/>
              <w:right w:val="nil"/>
            </w:tcBorders>
            <w:shd w:val="clear" w:color="auto" w:fill="auto"/>
            <w:tcMar>
              <w:top w:w="15" w:type="dxa"/>
              <w:left w:w="108" w:type="dxa"/>
              <w:bottom w:w="0" w:type="dxa"/>
              <w:right w:w="108" w:type="dxa"/>
            </w:tcMar>
            <w:hideMark/>
          </w:tcPr>
          <w:p w14:paraId="1FD51E98" w14:textId="77777777" w:rsidR="00B45327"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50.0 K s</w:t>
            </w:r>
            <w:r w:rsidRPr="003100E5">
              <w:rPr>
                <w:rFonts w:ascii="Times New Roman" w:hAnsi="Times New Roman" w:cs="Times New Roman"/>
                <w:bCs/>
                <w:sz w:val="18"/>
                <w:szCs w:val="18"/>
                <w:vertAlign w:val="superscript"/>
              </w:rPr>
              <w:t>-1</w:t>
            </w:r>
          </w:p>
        </w:tc>
      </w:tr>
      <w:tr w:rsidR="00B12B66" w:rsidRPr="003100E5" w14:paraId="08563BBF" w14:textId="77777777" w:rsidTr="003E0CEC">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tcPr>
          <w:p w14:paraId="7361F5AB" w14:textId="77777777" w:rsidR="00BC5411"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Temperature gradient</w:t>
            </w:r>
          </w:p>
        </w:tc>
        <w:tc>
          <w:tcPr>
            <w:tcW w:w="2646" w:type="dxa"/>
            <w:tcBorders>
              <w:top w:val="nil"/>
              <w:left w:val="nil"/>
              <w:bottom w:val="nil"/>
              <w:right w:val="nil"/>
            </w:tcBorders>
          </w:tcPr>
          <w:p w14:paraId="101A994F" w14:textId="77777777" w:rsidR="00BC5411" w:rsidRPr="003100E5" w:rsidRDefault="00CA4202" w:rsidP="007C1939">
            <w:pPr>
              <w:jc w:val="center"/>
              <w:rPr>
                <w:rFonts w:ascii="Times New Roman" w:eastAsia="游明朝" w:hAnsi="Times New Roman" w:cs="Times New Roman"/>
                <w:i/>
                <w:iCs/>
                <w:sz w:val="18"/>
                <w:szCs w:val="18"/>
              </w:rPr>
            </w:pPr>
            <w:r w:rsidRPr="003100E5">
              <w:rPr>
                <w:rFonts w:ascii="Times New Roman" w:eastAsia="游明朝" w:hAnsi="Times New Roman" w:cs="Times New Roman"/>
                <w:i/>
                <w:iCs/>
                <w:sz w:val="18"/>
                <w:szCs w:val="18"/>
              </w:rPr>
              <w:t>G</w:t>
            </w:r>
          </w:p>
        </w:tc>
        <w:tc>
          <w:tcPr>
            <w:tcW w:w="2646" w:type="dxa"/>
            <w:tcBorders>
              <w:top w:val="nil"/>
              <w:left w:val="nil"/>
              <w:bottom w:val="nil"/>
              <w:right w:val="nil"/>
            </w:tcBorders>
            <w:shd w:val="clear" w:color="auto" w:fill="auto"/>
            <w:tcMar>
              <w:top w:w="15" w:type="dxa"/>
              <w:left w:w="108" w:type="dxa"/>
              <w:bottom w:w="0" w:type="dxa"/>
              <w:right w:w="108" w:type="dxa"/>
            </w:tcMar>
          </w:tcPr>
          <w:p w14:paraId="67782CA9" w14:textId="77777777" w:rsidR="00BC5411"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sz w:val="18"/>
                <w:szCs w:val="18"/>
              </w:rPr>
              <w:t>1.0×10</w:t>
            </w:r>
            <w:r w:rsidRPr="003100E5">
              <w:rPr>
                <w:rFonts w:ascii="Times New Roman" w:hAnsi="Times New Roman" w:cs="Times New Roman"/>
                <w:bCs/>
                <w:sz w:val="18"/>
                <w:szCs w:val="18"/>
                <w:vertAlign w:val="superscript"/>
              </w:rPr>
              <w:t>5</w:t>
            </w:r>
            <w:r w:rsidRPr="003100E5">
              <w:rPr>
                <w:rFonts w:ascii="Times New Roman" w:hAnsi="Times New Roman" w:cs="Times New Roman"/>
                <w:bCs/>
                <w:iCs/>
                <w:sz w:val="18"/>
                <w:szCs w:val="18"/>
              </w:rPr>
              <w:t xml:space="preserve"> </w:t>
            </w:r>
            <w:r w:rsidRPr="003100E5">
              <w:rPr>
                <w:rFonts w:ascii="Times New Roman" w:hAnsi="Times New Roman" w:cs="Times New Roman"/>
                <w:bCs/>
                <w:sz w:val="18"/>
                <w:szCs w:val="18"/>
              </w:rPr>
              <w:t>K m</w:t>
            </w:r>
            <w:r w:rsidRPr="003100E5">
              <w:rPr>
                <w:rFonts w:ascii="Times New Roman" w:hAnsi="Times New Roman" w:cs="Times New Roman"/>
                <w:bCs/>
                <w:sz w:val="18"/>
                <w:szCs w:val="18"/>
                <w:vertAlign w:val="superscript"/>
              </w:rPr>
              <w:t>-1</w:t>
            </w:r>
          </w:p>
        </w:tc>
      </w:tr>
      <w:tr w:rsidR="00B12B66" w:rsidRPr="003100E5" w14:paraId="63F2E8D2" w14:textId="77777777" w:rsidTr="00D53BA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hideMark/>
          </w:tcPr>
          <w:p w14:paraId="6F3EB486" w14:textId="77777777" w:rsidR="0045205B"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Grid resolution</w:t>
            </w:r>
          </w:p>
        </w:tc>
        <w:tc>
          <w:tcPr>
            <w:tcW w:w="2646" w:type="dxa"/>
            <w:tcBorders>
              <w:top w:val="nil"/>
              <w:left w:val="nil"/>
              <w:bottom w:val="nil"/>
              <w:right w:val="nil"/>
            </w:tcBorders>
            <w:vAlign w:val="center"/>
          </w:tcPr>
          <w:p w14:paraId="53A063FA" w14:textId="495B3451" w:rsidR="0045205B" w:rsidRPr="003100E5" w:rsidRDefault="00CA4202" w:rsidP="007C1939">
            <w:pPr>
              <w:jc w:val="center"/>
              <w:rPr>
                <w:rFonts w:ascii="Times New Roman" w:eastAsia="ＭＳ 明朝" w:hAnsi="Times New Roman" w:cs="Times New Roman"/>
                <w:sz w:val="18"/>
                <w:szCs w:val="18"/>
              </w:rPr>
            </w:pPr>
            <w:r w:rsidRPr="003100E5">
              <w:rPr>
                <w:rFonts w:ascii="Times New Roman" w:hAnsi="Times New Roman" w:cs="Times New Roman"/>
                <w:noProof/>
                <w:sz w:val="18"/>
                <w:szCs w:val="18"/>
                <w:lang w:eastAsia="en-US"/>
              </w:rPr>
              <w:drawing>
                <wp:inline distT="0" distB="0" distL="0" distR="0" wp14:anchorId="3CF61E2B" wp14:editId="11B93861">
                  <wp:extent cx="214184" cy="94735"/>
                  <wp:effectExtent l="0" t="0" r="0" b="0"/>
                  <wp:docPr id="595434001"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title="increme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34001" name="Picture 1" descr="{&quot;mathml&quot;:&quot;&lt;mml:math style=\&quot;font-family:stix;font-size:16px;\&quot; xmlns:m=\&quot;http://schemas.openxmlformats.org/officeDocument/2006/math\&quot; xmlns:mml=\&quot;http://www.w3.org/1998/Math/MathML\&quot;&gt;&lt;mml:mstyle mathsize=\&quot;16px\&quot;&gt;&lt;mml:mo&gt;&amp;#x2206;&lt;/mml:mo&gt;&lt;mml:mi&gt;x&lt;/mml:mi&gt;&lt;/mml:mstyle&gt;&lt;/mml:math&gt;&quot;,&quot;origin&quot;:&quot;MathType for Microsoft Add-in&quot;}"/>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14184" cy="94735"/>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tcPr>
          <w:p w14:paraId="4B284BDB" w14:textId="77777777" w:rsidR="0045205B"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sz w:val="18"/>
                <w:szCs w:val="18"/>
              </w:rPr>
              <w:t>2.0×10</w:t>
            </w:r>
            <w:r w:rsidRPr="003100E5">
              <w:rPr>
                <w:rFonts w:ascii="Times New Roman" w:hAnsi="Times New Roman" w:cs="Times New Roman"/>
                <w:sz w:val="18"/>
                <w:szCs w:val="18"/>
                <w:vertAlign w:val="superscript"/>
              </w:rPr>
              <w:t xml:space="preserve">-7 </w:t>
            </w:r>
            <w:r w:rsidRPr="003100E5">
              <w:rPr>
                <w:rFonts w:ascii="Times New Roman" w:hAnsi="Times New Roman" w:cs="Times New Roman"/>
                <w:sz w:val="18"/>
                <w:szCs w:val="18"/>
              </w:rPr>
              <w:t>m</w:t>
            </w:r>
          </w:p>
        </w:tc>
      </w:tr>
      <w:tr w:rsidR="00B12B66" w:rsidRPr="003100E5" w14:paraId="7A830B4B" w14:textId="77777777" w:rsidTr="00D53BAA">
        <w:trPr>
          <w:trHeight w:val="240"/>
          <w:jc w:val="center"/>
        </w:trPr>
        <w:tc>
          <w:tcPr>
            <w:tcW w:w="2646" w:type="dxa"/>
            <w:tcBorders>
              <w:top w:val="nil"/>
              <w:left w:val="nil"/>
              <w:bottom w:val="nil"/>
              <w:right w:val="nil"/>
            </w:tcBorders>
            <w:shd w:val="clear" w:color="auto" w:fill="auto"/>
            <w:tcMar>
              <w:top w:w="15" w:type="dxa"/>
              <w:left w:w="108" w:type="dxa"/>
              <w:bottom w:w="0" w:type="dxa"/>
              <w:right w:w="108" w:type="dxa"/>
            </w:tcMar>
            <w:hideMark/>
          </w:tcPr>
          <w:p w14:paraId="78DABF70" w14:textId="77777777" w:rsidR="0045205B"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Interface thickness</w:t>
            </w:r>
          </w:p>
        </w:tc>
        <w:tc>
          <w:tcPr>
            <w:tcW w:w="2646" w:type="dxa"/>
            <w:tcBorders>
              <w:top w:val="nil"/>
              <w:left w:val="nil"/>
              <w:bottom w:val="nil"/>
              <w:right w:val="nil"/>
            </w:tcBorders>
            <w:vAlign w:val="center"/>
          </w:tcPr>
          <w:p w14:paraId="7AEF3541" w14:textId="77777777" w:rsidR="0045205B"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position w:val="-5"/>
                <w:sz w:val="18"/>
                <w:szCs w:val="18"/>
                <w:lang w:eastAsia="en-US"/>
              </w:rPr>
              <w:drawing>
                <wp:inline distT="0" distB="0" distL="0" distR="0" wp14:anchorId="40BA9825" wp14:editId="516B957D">
                  <wp:extent cx="72768" cy="89243"/>
                  <wp:effectExtent l="0" t="0" r="0" b="0"/>
                  <wp:docPr id="1080292431"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title="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92431" name="Picture 1" descr="{&quot;mathml&quot;:&quot;&lt;mml:math style=\&quot;font-family:stix;font-size:16px;\&quot; xmlns:m=\&quot;http://schemas.openxmlformats.org/officeDocument/2006/math\&quot; xmlns:mml=\&quot;http://www.w3.org/1998/Math/MathML\&quot;&gt;&lt;mml:mstyle mathsize=\&quot;16px\&quot;&gt;&lt;mml:mi&gt;&amp;#x3B7;&lt;/mml:mi&gt;&lt;/mml:mstyle&gt;&lt;/mml:math&gt;&quot;,&quot;origin&quot;:&quot;MathType for Microsoft Add-in&quot;}"/>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72768" cy="89243"/>
                          </a:xfrm>
                          <a:prstGeom prst="rect">
                            <a:avLst/>
                          </a:prstGeom>
                        </pic:spPr>
                      </pic:pic>
                    </a:graphicData>
                  </a:graphic>
                </wp:inline>
              </w:drawing>
            </w:r>
          </w:p>
        </w:tc>
        <w:tc>
          <w:tcPr>
            <w:tcW w:w="2646" w:type="dxa"/>
            <w:tcBorders>
              <w:top w:val="nil"/>
              <w:left w:val="nil"/>
              <w:bottom w:val="nil"/>
              <w:right w:val="nil"/>
            </w:tcBorders>
            <w:shd w:val="clear" w:color="auto" w:fill="auto"/>
            <w:tcMar>
              <w:top w:w="15" w:type="dxa"/>
              <w:left w:w="108" w:type="dxa"/>
              <w:bottom w:w="0" w:type="dxa"/>
              <w:right w:w="108" w:type="dxa"/>
            </w:tcMar>
          </w:tcPr>
          <w:p w14:paraId="45DAEB56" w14:textId="77777777" w:rsidR="0045205B"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sz w:val="18"/>
                <w:szCs w:val="18"/>
              </w:rPr>
              <w:t>8.0×10</w:t>
            </w:r>
            <w:r w:rsidRPr="003100E5">
              <w:rPr>
                <w:rFonts w:ascii="Times New Roman" w:hAnsi="Times New Roman" w:cs="Times New Roman"/>
                <w:sz w:val="18"/>
                <w:szCs w:val="18"/>
                <w:vertAlign w:val="superscript"/>
              </w:rPr>
              <w:t>-7</w:t>
            </w:r>
            <w:r w:rsidRPr="003100E5">
              <w:rPr>
                <w:rFonts w:ascii="Times New Roman" w:hAnsi="Times New Roman" w:cs="Times New Roman"/>
                <w:sz w:val="18"/>
                <w:szCs w:val="18"/>
              </w:rPr>
              <w:t xml:space="preserve"> m</w:t>
            </w:r>
          </w:p>
        </w:tc>
      </w:tr>
      <w:tr w:rsidR="00B12B66" w:rsidRPr="003100E5" w14:paraId="7A9B0FF7" w14:textId="77777777" w:rsidTr="00D53BAA">
        <w:trPr>
          <w:trHeight w:val="240"/>
          <w:jc w:val="center"/>
        </w:trPr>
        <w:tc>
          <w:tcPr>
            <w:tcW w:w="2646" w:type="dxa"/>
            <w:tcBorders>
              <w:top w:val="nil"/>
              <w:left w:val="nil"/>
              <w:right w:val="nil"/>
            </w:tcBorders>
            <w:shd w:val="clear" w:color="auto" w:fill="auto"/>
            <w:tcMar>
              <w:top w:w="15" w:type="dxa"/>
              <w:left w:w="108" w:type="dxa"/>
              <w:bottom w:w="0" w:type="dxa"/>
              <w:right w:w="108" w:type="dxa"/>
            </w:tcMar>
            <w:hideMark/>
          </w:tcPr>
          <w:p w14:paraId="10554046" w14:textId="77777777" w:rsidR="0045205B"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Number of grids</w:t>
            </w:r>
          </w:p>
        </w:tc>
        <w:tc>
          <w:tcPr>
            <w:tcW w:w="2646" w:type="dxa"/>
            <w:tcBorders>
              <w:top w:val="nil"/>
              <w:left w:val="nil"/>
              <w:right w:val="nil"/>
            </w:tcBorders>
            <w:vAlign w:val="center"/>
          </w:tcPr>
          <w:p w14:paraId="318F7301" w14:textId="77777777" w:rsidR="0045205B"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bCs/>
                <w:i/>
                <w:iCs/>
                <w:sz w:val="18"/>
                <w:szCs w:val="18"/>
              </w:rPr>
              <w:t>Nx=Ny</w:t>
            </w:r>
          </w:p>
        </w:tc>
        <w:tc>
          <w:tcPr>
            <w:tcW w:w="2646" w:type="dxa"/>
            <w:tcBorders>
              <w:top w:val="nil"/>
              <w:left w:val="nil"/>
              <w:right w:val="nil"/>
            </w:tcBorders>
            <w:shd w:val="clear" w:color="auto" w:fill="auto"/>
            <w:tcMar>
              <w:top w:w="15" w:type="dxa"/>
              <w:left w:w="108" w:type="dxa"/>
              <w:bottom w:w="0" w:type="dxa"/>
              <w:right w:w="108" w:type="dxa"/>
            </w:tcMar>
          </w:tcPr>
          <w:p w14:paraId="673BC254" w14:textId="77777777" w:rsidR="0045205B"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sz w:val="18"/>
                <w:szCs w:val="18"/>
              </w:rPr>
              <w:t>256</w:t>
            </w:r>
          </w:p>
        </w:tc>
      </w:tr>
      <w:tr w:rsidR="00B12B66" w:rsidRPr="003100E5" w14:paraId="0D5E933B" w14:textId="77777777" w:rsidTr="003E0CEC">
        <w:trPr>
          <w:trHeight w:val="240"/>
          <w:jc w:val="center"/>
        </w:trPr>
        <w:tc>
          <w:tcPr>
            <w:tcW w:w="2646" w:type="dxa"/>
            <w:tcBorders>
              <w:top w:val="nil"/>
              <w:left w:val="nil"/>
              <w:right w:val="nil"/>
            </w:tcBorders>
            <w:shd w:val="clear" w:color="auto" w:fill="auto"/>
            <w:tcMar>
              <w:top w:w="15" w:type="dxa"/>
              <w:left w:w="108" w:type="dxa"/>
              <w:bottom w:w="0" w:type="dxa"/>
              <w:right w:w="108" w:type="dxa"/>
            </w:tcMar>
          </w:tcPr>
          <w:p w14:paraId="29C075CF" w14:textId="77777777" w:rsidR="0045205B"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Number of grids</w:t>
            </w:r>
          </w:p>
        </w:tc>
        <w:tc>
          <w:tcPr>
            <w:tcW w:w="2646" w:type="dxa"/>
            <w:tcBorders>
              <w:top w:val="nil"/>
              <w:left w:val="nil"/>
              <w:right w:val="nil"/>
            </w:tcBorders>
            <w:vAlign w:val="center"/>
          </w:tcPr>
          <w:p w14:paraId="5774626F" w14:textId="77777777" w:rsidR="0045205B" w:rsidRPr="003100E5" w:rsidRDefault="00CA4202" w:rsidP="007C1939">
            <w:pPr>
              <w:jc w:val="center"/>
              <w:rPr>
                <w:rFonts w:ascii="Times New Roman" w:eastAsia="游明朝" w:hAnsi="Times New Roman" w:cs="Times New Roman"/>
                <w:i/>
                <w:iCs/>
                <w:sz w:val="18"/>
                <w:szCs w:val="18"/>
              </w:rPr>
            </w:pPr>
            <w:r w:rsidRPr="003100E5">
              <w:rPr>
                <w:rFonts w:ascii="Times New Roman" w:eastAsia="游明朝" w:hAnsi="Times New Roman" w:cs="Times New Roman"/>
                <w:i/>
                <w:iCs/>
                <w:sz w:val="18"/>
                <w:szCs w:val="18"/>
              </w:rPr>
              <w:t>Nz</w:t>
            </w:r>
          </w:p>
        </w:tc>
        <w:tc>
          <w:tcPr>
            <w:tcW w:w="2646" w:type="dxa"/>
            <w:tcBorders>
              <w:top w:val="nil"/>
              <w:left w:val="nil"/>
              <w:right w:val="nil"/>
            </w:tcBorders>
            <w:shd w:val="clear" w:color="auto" w:fill="auto"/>
            <w:tcMar>
              <w:top w:w="15" w:type="dxa"/>
              <w:left w:w="108" w:type="dxa"/>
              <w:bottom w:w="0" w:type="dxa"/>
              <w:right w:w="108" w:type="dxa"/>
            </w:tcMar>
          </w:tcPr>
          <w:p w14:paraId="26F12D2B" w14:textId="77777777" w:rsidR="0045205B"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sz w:val="18"/>
                <w:szCs w:val="18"/>
              </w:rPr>
              <w:t>512</w:t>
            </w:r>
          </w:p>
        </w:tc>
      </w:tr>
      <w:tr w:rsidR="00B12B66" w:rsidRPr="003100E5" w14:paraId="04029C8E" w14:textId="77777777" w:rsidTr="00D53BAA">
        <w:trPr>
          <w:trHeight w:val="243"/>
          <w:jc w:val="center"/>
        </w:trPr>
        <w:tc>
          <w:tcPr>
            <w:tcW w:w="2646" w:type="dxa"/>
            <w:tcBorders>
              <w:top w:val="nil"/>
              <w:left w:val="nil"/>
              <w:bottom w:val="double" w:sz="12" w:space="0" w:color="auto"/>
              <w:right w:val="nil"/>
            </w:tcBorders>
            <w:shd w:val="clear" w:color="auto" w:fill="auto"/>
            <w:tcMar>
              <w:top w:w="15" w:type="dxa"/>
              <w:left w:w="108" w:type="dxa"/>
              <w:bottom w:w="0" w:type="dxa"/>
              <w:right w:w="108" w:type="dxa"/>
            </w:tcMar>
            <w:hideMark/>
          </w:tcPr>
          <w:p w14:paraId="0042F24A" w14:textId="41B0F888" w:rsidR="0045205B" w:rsidRPr="003100E5" w:rsidRDefault="00CA4202" w:rsidP="007C1939">
            <w:pPr>
              <w:rPr>
                <w:rFonts w:ascii="Times New Roman" w:hAnsi="Times New Roman" w:cs="Times New Roman"/>
                <w:bCs/>
                <w:sz w:val="18"/>
                <w:szCs w:val="18"/>
              </w:rPr>
            </w:pPr>
            <w:r w:rsidRPr="003100E5">
              <w:rPr>
                <w:rFonts w:ascii="Times New Roman" w:hAnsi="Times New Roman" w:cs="Times New Roman"/>
                <w:bCs/>
                <w:sz w:val="18"/>
                <w:szCs w:val="18"/>
              </w:rPr>
              <w:t>Discrete time width</w:t>
            </w:r>
          </w:p>
        </w:tc>
        <w:tc>
          <w:tcPr>
            <w:tcW w:w="2646" w:type="dxa"/>
            <w:tcBorders>
              <w:top w:val="nil"/>
              <w:left w:val="nil"/>
              <w:bottom w:val="double" w:sz="12" w:space="0" w:color="auto"/>
              <w:right w:val="nil"/>
            </w:tcBorders>
          </w:tcPr>
          <w:p w14:paraId="2355A8AC" w14:textId="77777777" w:rsidR="0045205B" w:rsidRPr="003100E5" w:rsidRDefault="00CA4202" w:rsidP="007C1939">
            <w:pPr>
              <w:jc w:val="center"/>
              <w:rPr>
                <w:rFonts w:ascii="Times New Roman" w:eastAsia="ＭＳ 明朝" w:hAnsi="Times New Roman" w:cs="Times New Roman"/>
                <w:i/>
                <w:sz w:val="18"/>
                <w:szCs w:val="18"/>
              </w:rPr>
            </w:pPr>
            <w:r w:rsidRPr="003100E5">
              <w:rPr>
                <w:rFonts w:ascii="Times New Roman" w:hAnsi="Times New Roman" w:cs="Times New Roman"/>
                <w:noProof/>
                <w:sz w:val="18"/>
                <w:szCs w:val="18"/>
                <w:lang w:eastAsia="en-US"/>
              </w:rPr>
              <w:drawing>
                <wp:inline distT="0" distB="0" distL="0" distR="0" wp14:anchorId="2752B248" wp14:editId="2A8E2DC7">
                  <wp:extent cx="192216" cy="94735"/>
                  <wp:effectExtent l="0" t="0" r="0" b="0"/>
                  <wp:docPr id="1875949042"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title="incremen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49042" name="Picture 1" descr="{&quot;mathml&quot;:&quot;&lt;mml:math style=\&quot;font-family:stix;font-size:16px;\&quot; xmlns:m=\&quot;http://schemas.openxmlformats.org/officeDocument/2006/math\&quot; xmlns:mml=\&quot;http://www.w3.org/1998/Math/MathML\&quot;&gt;&lt;mml:mstyle mathsize=\&quot;16px\&quot;&gt;&lt;mml:mo&gt;&amp;#x2206;&lt;/mml:mo&gt;&lt;mml:mi&gt;t&lt;/mml:mi&gt;&lt;/mml:mstyle&gt;&lt;/mml:math&gt;&quot;,&quot;origin&quot;:&quot;MathType for Microsoft Add-in&quot;}"/>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92216" cy="94735"/>
                          </a:xfrm>
                          <a:prstGeom prst="rect">
                            <a:avLst/>
                          </a:prstGeom>
                        </pic:spPr>
                      </pic:pic>
                    </a:graphicData>
                  </a:graphic>
                </wp:inline>
              </w:drawing>
            </w:r>
          </w:p>
        </w:tc>
        <w:tc>
          <w:tcPr>
            <w:tcW w:w="2646" w:type="dxa"/>
            <w:tcBorders>
              <w:top w:val="nil"/>
              <w:left w:val="nil"/>
              <w:bottom w:val="double" w:sz="12" w:space="0" w:color="auto"/>
              <w:right w:val="nil"/>
            </w:tcBorders>
            <w:shd w:val="clear" w:color="auto" w:fill="auto"/>
            <w:tcMar>
              <w:top w:w="15" w:type="dxa"/>
              <w:left w:w="108" w:type="dxa"/>
              <w:bottom w:w="0" w:type="dxa"/>
              <w:right w:w="108" w:type="dxa"/>
            </w:tcMar>
          </w:tcPr>
          <w:p w14:paraId="28349346" w14:textId="77777777" w:rsidR="0045205B" w:rsidRPr="003100E5" w:rsidRDefault="00CA4202" w:rsidP="007C1939">
            <w:pPr>
              <w:jc w:val="center"/>
              <w:rPr>
                <w:rFonts w:ascii="Times New Roman" w:hAnsi="Times New Roman" w:cs="Times New Roman"/>
                <w:bCs/>
                <w:sz w:val="18"/>
                <w:szCs w:val="18"/>
              </w:rPr>
            </w:pPr>
            <w:r w:rsidRPr="003100E5">
              <w:rPr>
                <w:rFonts w:ascii="Times New Roman" w:hAnsi="Times New Roman" w:cs="Times New Roman"/>
                <w:sz w:val="18"/>
                <w:szCs w:val="18"/>
              </w:rPr>
              <w:t>5.7×10</w:t>
            </w:r>
            <w:r w:rsidRPr="003100E5">
              <w:rPr>
                <w:rFonts w:ascii="Times New Roman" w:hAnsi="Times New Roman" w:cs="Times New Roman"/>
                <w:sz w:val="18"/>
                <w:szCs w:val="18"/>
                <w:vertAlign w:val="superscript"/>
              </w:rPr>
              <w:t>-6</w:t>
            </w:r>
            <w:r w:rsidRPr="003100E5">
              <w:rPr>
                <w:rFonts w:ascii="Times New Roman" w:hAnsi="Times New Roman" w:cs="Times New Roman"/>
                <w:sz w:val="18"/>
                <w:szCs w:val="18"/>
              </w:rPr>
              <w:t xml:space="preserve"> s</w:t>
            </w:r>
          </w:p>
        </w:tc>
      </w:tr>
    </w:tbl>
    <w:p w14:paraId="733CA8EF" w14:textId="77777777" w:rsidR="00577933" w:rsidRPr="003100E5" w:rsidRDefault="00577933" w:rsidP="007C1939">
      <w:pPr>
        <w:rPr>
          <w:rFonts w:ascii="Times New Roman" w:hAnsi="Times New Roman" w:cs="Times New Roman"/>
          <w:sz w:val="18"/>
          <w:szCs w:val="18"/>
        </w:rPr>
      </w:pPr>
    </w:p>
    <w:p w14:paraId="0C084447" w14:textId="4C7D1F2D" w:rsidR="00BD3B8E" w:rsidRPr="003100E5" w:rsidRDefault="00CA4202" w:rsidP="007C1939">
      <w:pPr>
        <w:pStyle w:val="af9"/>
        <w:keepNext/>
        <w:jc w:val="center"/>
        <w:rPr>
          <w:b w:val="0"/>
          <w:sz w:val="18"/>
          <w:szCs w:val="18"/>
        </w:rPr>
      </w:pPr>
      <w:r w:rsidRPr="003100E5">
        <w:rPr>
          <w:b w:val="0"/>
          <w:sz w:val="18"/>
          <w:szCs w:val="18"/>
        </w:rPr>
        <w:lastRenderedPageBreak/>
        <w:t>TABLE VI</w:t>
      </w:r>
      <w:r w:rsidRPr="003100E5">
        <w:rPr>
          <w:b w:val="0"/>
          <w:sz w:val="18"/>
          <w:szCs w:val="18"/>
        </w:rPr>
        <w:fldChar w:fldCharType="begin"/>
      </w:r>
      <w:r w:rsidRPr="003100E5">
        <w:rPr>
          <w:b w:val="0"/>
          <w:sz w:val="18"/>
          <w:szCs w:val="18"/>
        </w:rPr>
        <w:instrText xml:space="preserve"> SEQ TABLE \* ROMAN </w:instrText>
      </w:r>
      <w:r w:rsidRPr="003100E5">
        <w:rPr>
          <w:b w:val="0"/>
          <w:sz w:val="18"/>
          <w:szCs w:val="18"/>
        </w:rPr>
        <w:fldChar w:fldCharType="separate"/>
      </w:r>
      <w:r w:rsidR="007F13A5">
        <w:rPr>
          <w:b w:val="0"/>
          <w:noProof/>
          <w:sz w:val="18"/>
          <w:szCs w:val="18"/>
        </w:rPr>
        <w:t>II</w:t>
      </w:r>
      <w:r w:rsidRPr="003100E5">
        <w:rPr>
          <w:b w:val="0"/>
          <w:sz w:val="18"/>
          <w:szCs w:val="18"/>
        </w:rPr>
        <w:fldChar w:fldCharType="end"/>
      </w:r>
      <w:r w:rsidRPr="003100E5">
        <w:rPr>
          <w:b w:val="0"/>
          <w:sz w:val="18"/>
          <w:szCs w:val="18"/>
        </w:rPr>
        <w:t xml:space="preserve">I. </w:t>
      </w:r>
      <w:r w:rsidR="0077351D" w:rsidRPr="003100E5">
        <w:rPr>
          <w:b w:val="0"/>
          <w:sz w:val="18"/>
          <w:szCs w:val="18"/>
        </w:rPr>
        <w:t>Computational</w:t>
      </w:r>
      <w:r w:rsidRPr="003100E5">
        <w:rPr>
          <w:b w:val="0"/>
          <w:sz w:val="18"/>
          <w:szCs w:val="18"/>
        </w:rPr>
        <w:t xml:space="preserve"> time for each </w:t>
      </w:r>
      <w:r w:rsidR="00A0628F" w:rsidRPr="003100E5">
        <w:rPr>
          <w:b w:val="0"/>
          <w:sz w:val="18"/>
          <w:szCs w:val="18"/>
        </w:rPr>
        <w:t>simulation</w:t>
      </w:r>
      <w:r w:rsidRPr="003100E5">
        <w:rPr>
          <w:b w:val="0"/>
          <w:sz w:val="18"/>
          <w:szCs w:val="18"/>
        </w:rPr>
        <w:t>.</w:t>
      </w:r>
    </w:p>
    <w:tbl>
      <w:tblPr>
        <w:tblStyle w:val="211"/>
        <w:tblW w:w="7938" w:type="dxa"/>
        <w:jc w:val="center"/>
        <w:tblLook w:val="0620" w:firstRow="1" w:lastRow="0" w:firstColumn="0" w:lastColumn="0" w:noHBand="1" w:noVBand="1"/>
      </w:tblPr>
      <w:tblGrid>
        <w:gridCol w:w="2646"/>
        <w:gridCol w:w="2646"/>
        <w:gridCol w:w="2646"/>
      </w:tblGrid>
      <w:tr w:rsidR="00B12B66" w:rsidRPr="003100E5" w14:paraId="042CDD93" w14:textId="77777777" w:rsidTr="00B12B66">
        <w:trPr>
          <w:cnfStyle w:val="100000000000" w:firstRow="1" w:lastRow="0" w:firstColumn="0" w:lastColumn="0" w:oddVBand="0" w:evenVBand="0" w:oddHBand="0" w:evenHBand="0" w:firstRowFirstColumn="0" w:firstRowLastColumn="0" w:lastRowFirstColumn="0" w:lastRowLastColumn="0"/>
          <w:trHeight w:val="259"/>
          <w:jc w:val="center"/>
        </w:trPr>
        <w:tc>
          <w:tcPr>
            <w:tcW w:w="0" w:type="dxa"/>
            <w:tcBorders>
              <w:top w:val="double" w:sz="12" w:space="0" w:color="auto"/>
              <w:bottom w:val="single" w:sz="12" w:space="0" w:color="auto"/>
            </w:tcBorders>
            <w:vAlign w:val="center"/>
            <w:hideMark/>
          </w:tcPr>
          <w:p w14:paraId="34300BDF" w14:textId="77777777" w:rsidR="00BD3B8E" w:rsidRPr="003100E5" w:rsidRDefault="00BD3B8E" w:rsidP="007C1939">
            <w:pPr>
              <w:jc w:val="center"/>
              <w:rPr>
                <w:sz w:val="18"/>
                <w:szCs w:val="18"/>
              </w:rPr>
            </w:pPr>
          </w:p>
        </w:tc>
        <w:tc>
          <w:tcPr>
            <w:tcW w:w="0" w:type="dxa"/>
            <w:tcBorders>
              <w:top w:val="double" w:sz="12" w:space="0" w:color="auto"/>
              <w:bottom w:val="single" w:sz="12" w:space="0" w:color="auto"/>
            </w:tcBorders>
            <w:vAlign w:val="center"/>
          </w:tcPr>
          <w:p w14:paraId="324426B4" w14:textId="77777777" w:rsidR="00BD3B8E" w:rsidRPr="003100E5" w:rsidRDefault="00CA4202" w:rsidP="007C1939">
            <w:pPr>
              <w:jc w:val="center"/>
              <w:rPr>
                <w:sz w:val="18"/>
                <w:szCs w:val="18"/>
              </w:rPr>
            </w:pPr>
            <w:r w:rsidRPr="003100E5">
              <w:rPr>
                <w:b w:val="0"/>
                <w:bCs w:val="0"/>
                <w:sz w:val="18"/>
                <w:szCs w:val="18"/>
              </w:rPr>
              <w:t>Iterative model</w:t>
            </w:r>
          </w:p>
        </w:tc>
        <w:tc>
          <w:tcPr>
            <w:tcW w:w="0" w:type="dxa"/>
            <w:tcBorders>
              <w:top w:val="double" w:sz="12" w:space="0" w:color="auto"/>
              <w:bottom w:val="single" w:sz="12" w:space="0" w:color="auto"/>
            </w:tcBorders>
            <w:vAlign w:val="center"/>
            <w:hideMark/>
          </w:tcPr>
          <w:p w14:paraId="7B8DA62C" w14:textId="5D09F9BF" w:rsidR="00BD3B8E" w:rsidRPr="003100E5" w:rsidRDefault="00CA4202" w:rsidP="007C1939">
            <w:pPr>
              <w:jc w:val="center"/>
              <w:rPr>
                <w:sz w:val="18"/>
                <w:szCs w:val="18"/>
              </w:rPr>
            </w:pPr>
            <w:r w:rsidRPr="003100E5">
              <w:rPr>
                <w:b w:val="0"/>
                <w:bCs w:val="0"/>
                <w:sz w:val="18"/>
                <w:szCs w:val="18"/>
              </w:rPr>
              <w:t>N</w:t>
            </w:r>
            <w:r w:rsidR="00E930C6">
              <w:rPr>
                <w:b w:val="0"/>
                <w:bCs w:val="0"/>
                <w:sz w:val="18"/>
                <w:szCs w:val="18"/>
              </w:rPr>
              <w:t>onit</w:t>
            </w:r>
            <w:r w:rsidRPr="003100E5">
              <w:rPr>
                <w:b w:val="0"/>
                <w:bCs w:val="0"/>
                <w:sz w:val="18"/>
                <w:szCs w:val="18"/>
              </w:rPr>
              <w:t>erative model</w:t>
            </w:r>
          </w:p>
        </w:tc>
      </w:tr>
      <w:tr w:rsidR="00B12B66" w:rsidRPr="003100E5" w14:paraId="7D58CC73" w14:textId="77777777" w:rsidTr="00B12B66">
        <w:trPr>
          <w:trHeight w:val="255"/>
          <w:jc w:val="center"/>
        </w:trPr>
        <w:tc>
          <w:tcPr>
            <w:tcW w:w="0" w:type="dxa"/>
            <w:tcBorders>
              <w:top w:val="single" w:sz="12" w:space="0" w:color="auto"/>
            </w:tcBorders>
            <w:vAlign w:val="center"/>
            <w:hideMark/>
          </w:tcPr>
          <w:p w14:paraId="483CFFFB" w14:textId="77777777" w:rsidR="00DC147C" w:rsidRPr="003100E5" w:rsidRDefault="00CA4202" w:rsidP="007C1939">
            <w:pPr>
              <w:rPr>
                <w:sz w:val="18"/>
                <w:szCs w:val="18"/>
              </w:rPr>
            </w:pPr>
            <w:r w:rsidRPr="003100E5">
              <w:rPr>
                <w:sz w:val="18"/>
                <w:szCs w:val="18"/>
              </w:rPr>
              <w:t xml:space="preserve">2D dendrite growth </w:t>
            </w:r>
            <w:r w:rsidR="003807E5" w:rsidRPr="003100E5">
              <w:rPr>
                <w:sz w:val="18"/>
                <w:szCs w:val="18"/>
              </w:rPr>
              <w:br/>
            </w:r>
            <w:r w:rsidRPr="003100E5">
              <w:rPr>
                <w:sz w:val="18"/>
                <w:szCs w:val="18"/>
              </w:rPr>
              <w:t>in Ni-Al-Cr system</w:t>
            </w:r>
          </w:p>
        </w:tc>
        <w:tc>
          <w:tcPr>
            <w:tcW w:w="0" w:type="dxa"/>
            <w:tcBorders>
              <w:top w:val="single" w:sz="12" w:space="0" w:color="auto"/>
            </w:tcBorders>
            <w:vAlign w:val="center"/>
          </w:tcPr>
          <w:p w14:paraId="67352722" w14:textId="77777777" w:rsidR="00BD3B8E" w:rsidRPr="003100E5" w:rsidRDefault="00CA4202" w:rsidP="007C1939">
            <w:pPr>
              <w:jc w:val="center"/>
              <w:rPr>
                <w:sz w:val="18"/>
                <w:szCs w:val="18"/>
              </w:rPr>
            </w:pPr>
            <w:r w:rsidRPr="003100E5">
              <w:rPr>
                <w:sz w:val="18"/>
                <w:szCs w:val="18"/>
              </w:rPr>
              <w:t>87 s</w:t>
            </w:r>
          </w:p>
        </w:tc>
        <w:tc>
          <w:tcPr>
            <w:tcW w:w="0" w:type="dxa"/>
            <w:tcBorders>
              <w:top w:val="single" w:sz="12" w:space="0" w:color="auto"/>
            </w:tcBorders>
            <w:vAlign w:val="center"/>
            <w:hideMark/>
          </w:tcPr>
          <w:p w14:paraId="7D2B3337" w14:textId="77777777" w:rsidR="00BD3B8E" w:rsidRPr="003100E5" w:rsidRDefault="00CA4202" w:rsidP="007C1939">
            <w:pPr>
              <w:jc w:val="center"/>
              <w:rPr>
                <w:sz w:val="18"/>
                <w:szCs w:val="18"/>
              </w:rPr>
            </w:pPr>
            <w:r w:rsidRPr="003100E5">
              <w:rPr>
                <w:sz w:val="18"/>
                <w:szCs w:val="18"/>
              </w:rPr>
              <w:t>66 s</w:t>
            </w:r>
          </w:p>
        </w:tc>
      </w:tr>
      <w:tr w:rsidR="00B12B66" w:rsidRPr="003100E5" w14:paraId="43BB37C1" w14:textId="77777777" w:rsidTr="00B12B66">
        <w:trPr>
          <w:trHeight w:val="255"/>
          <w:jc w:val="center"/>
        </w:trPr>
        <w:tc>
          <w:tcPr>
            <w:tcW w:w="0" w:type="dxa"/>
            <w:tcBorders>
              <w:bottom w:val="nil"/>
            </w:tcBorders>
            <w:vAlign w:val="center"/>
            <w:hideMark/>
          </w:tcPr>
          <w:p w14:paraId="52A84133" w14:textId="77777777" w:rsidR="00DD2830" w:rsidRPr="003100E5" w:rsidRDefault="00CA4202" w:rsidP="007C1939">
            <w:pPr>
              <w:rPr>
                <w:sz w:val="18"/>
                <w:szCs w:val="18"/>
              </w:rPr>
            </w:pPr>
            <w:r w:rsidRPr="003100E5">
              <w:rPr>
                <w:sz w:val="18"/>
                <w:szCs w:val="18"/>
              </w:rPr>
              <w:t>2D eutectic growth</w:t>
            </w:r>
            <w:r w:rsidR="00DC147C" w:rsidRPr="003100E5">
              <w:rPr>
                <w:sz w:val="18"/>
                <w:szCs w:val="18"/>
              </w:rPr>
              <w:t xml:space="preserve"> </w:t>
            </w:r>
            <w:r w:rsidR="003807E5" w:rsidRPr="003100E5">
              <w:rPr>
                <w:sz w:val="18"/>
                <w:szCs w:val="18"/>
              </w:rPr>
              <w:br/>
            </w:r>
            <w:r w:rsidR="00DC147C" w:rsidRPr="003100E5">
              <w:rPr>
                <w:sz w:val="18"/>
                <w:szCs w:val="18"/>
              </w:rPr>
              <w:t>in Ag-Cu-Sn system</w:t>
            </w:r>
          </w:p>
        </w:tc>
        <w:tc>
          <w:tcPr>
            <w:tcW w:w="0" w:type="dxa"/>
            <w:tcBorders>
              <w:bottom w:val="nil"/>
            </w:tcBorders>
            <w:vAlign w:val="center"/>
          </w:tcPr>
          <w:p w14:paraId="1BDA313F" w14:textId="77777777" w:rsidR="00DD2830" w:rsidRPr="003100E5" w:rsidRDefault="00CA4202" w:rsidP="007C1939">
            <w:pPr>
              <w:jc w:val="center"/>
              <w:rPr>
                <w:iCs/>
                <w:sz w:val="18"/>
                <w:szCs w:val="18"/>
              </w:rPr>
            </w:pPr>
            <w:r w:rsidRPr="003100E5">
              <w:rPr>
                <w:iCs/>
                <w:sz w:val="18"/>
                <w:szCs w:val="18"/>
              </w:rPr>
              <w:t>472 s</w:t>
            </w:r>
          </w:p>
        </w:tc>
        <w:tc>
          <w:tcPr>
            <w:tcW w:w="0" w:type="dxa"/>
            <w:tcBorders>
              <w:bottom w:val="nil"/>
            </w:tcBorders>
            <w:vAlign w:val="center"/>
            <w:hideMark/>
          </w:tcPr>
          <w:p w14:paraId="1CA0110F" w14:textId="77777777" w:rsidR="00DD2830" w:rsidRPr="003100E5" w:rsidRDefault="00CA4202" w:rsidP="007C1939">
            <w:pPr>
              <w:jc w:val="center"/>
              <w:rPr>
                <w:sz w:val="18"/>
                <w:szCs w:val="18"/>
              </w:rPr>
            </w:pPr>
            <w:r w:rsidRPr="003100E5">
              <w:rPr>
                <w:sz w:val="18"/>
                <w:szCs w:val="18"/>
              </w:rPr>
              <w:t>317 s</w:t>
            </w:r>
          </w:p>
        </w:tc>
      </w:tr>
      <w:tr w:rsidR="00B12B66" w:rsidRPr="003100E5" w14:paraId="1DDD4FE6" w14:textId="77777777" w:rsidTr="00B12B66">
        <w:trPr>
          <w:trHeight w:val="255"/>
          <w:jc w:val="center"/>
        </w:trPr>
        <w:tc>
          <w:tcPr>
            <w:tcW w:w="2646" w:type="dxa"/>
            <w:tcBorders>
              <w:top w:val="nil"/>
              <w:bottom w:val="double" w:sz="12" w:space="0" w:color="auto"/>
            </w:tcBorders>
            <w:vAlign w:val="center"/>
            <w:hideMark/>
          </w:tcPr>
          <w:p w14:paraId="0056AFA6" w14:textId="77777777" w:rsidR="00DD2830" w:rsidRPr="003100E5" w:rsidRDefault="00CA4202" w:rsidP="007C1939">
            <w:pPr>
              <w:rPr>
                <w:sz w:val="18"/>
                <w:szCs w:val="18"/>
              </w:rPr>
            </w:pPr>
            <w:r w:rsidRPr="003100E5">
              <w:rPr>
                <w:sz w:val="18"/>
                <w:szCs w:val="18"/>
              </w:rPr>
              <w:t>3D dendrite growth</w:t>
            </w:r>
            <w:r w:rsidR="00DC147C" w:rsidRPr="003100E5">
              <w:rPr>
                <w:sz w:val="18"/>
                <w:szCs w:val="18"/>
              </w:rPr>
              <w:t xml:space="preserve"> </w:t>
            </w:r>
            <w:r w:rsidR="003807E5" w:rsidRPr="003100E5">
              <w:rPr>
                <w:sz w:val="18"/>
                <w:szCs w:val="18"/>
              </w:rPr>
              <w:br/>
            </w:r>
            <w:r w:rsidR="00DC147C" w:rsidRPr="003100E5">
              <w:rPr>
                <w:sz w:val="18"/>
                <w:szCs w:val="18"/>
              </w:rPr>
              <w:t>in Ni-Al-Cr system</w:t>
            </w:r>
          </w:p>
        </w:tc>
        <w:tc>
          <w:tcPr>
            <w:tcW w:w="2646" w:type="dxa"/>
            <w:tcBorders>
              <w:top w:val="nil"/>
              <w:bottom w:val="double" w:sz="12" w:space="0" w:color="auto"/>
            </w:tcBorders>
            <w:vAlign w:val="center"/>
          </w:tcPr>
          <w:p w14:paraId="189D2031" w14:textId="77777777" w:rsidR="00DD2830" w:rsidRPr="003100E5" w:rsidRDefault="00CA4202" w:rsidP="007C1939">
            <w:pPr>
              <w:jc w:val="center"/>
              <w:rPr>
                <w:sz w:val="18"/>
                <w:szCs w:val="18"/>
              </w:rPr>
            </w:pPr>
            <w:r w:rsidRPr="003100E5">
              <w:rPr>
                <w:sz w:val="18"/>
                <w:szCs w:val="18"/>
              </w:rPr>
              <w:t>159.1 min</w:t>
            </w:r>
          </w:p>
        </w:tc>
        <w:tc>
          <w:tcPr>
            <w:tcW w:w="2646" w:type="dxa"/>
            <w:tcBorders>
              <w:top w:val="nil"/>
              <w:bottom w:val="double" w:sz="12" w:space="0" w:color="auto"/>
            </w:tcBorders>
            <w:vAlign w:val="center"/>
            <w:hideMark/>
          </w:tcPr>
          <w:p w14:paraId="5EE8A3B5" w14:textId="77777777" w:rsidR="00DD2830" w:rsidRPr="003100E5" w:rsidRDefault="00CA4202" w:rsidP="007C1939">
            <w:pPr>
              <w:jc w:val="center"/>
              <w:rPr>
                <w:sz w:val="18"/>
                <w:szCs w:val="18"/>
              </w:rPr>
            </w:pPr>
            <w:r w:rsidRPr="003100E5">
              <w:rPr>
                <w:sz w:val="18"/>
                <w:szCs w:val="18"/>
              </w:rPr>
              <w:t>53.3 min</w:t>
            </w:r>
          </w:p>
        </w:tc>
      </w:tr>
    </w:tbl>
    <w:p w14:paraId="185A7D4B" w14:textId="77777777" w:rsidR="00BD3B8E" w:rsidRDefault="00BD3B8E" w:rsidP="007C1939">
      <w:pPr>
        <w:rPr>
          <w:rFonts w:ascii="Times New Roman" w:hAnsi="Times New Roman" w:cs="Times New Roman"/>
          <w:bCs/>
          <w:sz w:val="18"/>
          <w:szCs w:val="18"/>
        </w:rPr>
      </w:pPr>
    </w:p>
    <w:p w14:paraId="630F254F" w14:textId="77777777" w:rsidR="00A812FA" w:rsidRDefault="00A812FA" w:rsidP="007C1939">
      <w:pPr>
        <w:rPr>
          <w:rFonts w:ascii="Times New Roman" w:hAnsi="Times New Roman" w:cs="Times New Roman"/>
          <w:bCs/>
          <w:sz w:val="18"/>
          <w:szCs w:val="18"/>
        </w:rPr>
      </w:pPr>
    </w:p>
    <w:p w14:paraId="6A68DC53" w14:textId="77777777" w:rsidR="00A812FA" w:rsidRDefault="00A812FA" w:rsidP="007C1939">
      <w:pPr>
        <w:rPr>
          <w:rFonts w:ascii="Times New Roman" w:hAnsi="Times New Roman" w:cs="Times New Roman"/>
          <w:bCs/>
          <w:sz w:val="18"/>
          <w:szCs w:val="18"/>
        </w:rPr>
      </w:pPr>
    </w:p>
    <w:p w14:paraId="62857418" w14:textId="128C9FC1" w:rsidR="007D589D" w:rsidRPr="003100E5" w:rsidRDefault="00A812FA" w:rsidP="001C632B">
      <w:pPr>
        <w:jc w:val="center"/>
        <w:rPr>
          <w:rFonts w:ascii="Times New Roman" w:hAnsi="Times New Roman" w:cs="Times New Roman"/>
          <w:bCs/>
          <w:sz w:val="18"/>
          <w:szCs w:val="18"/>
        </w:rPr>
      </w:pPr>
      <w:r>
        <w:rPr>
          <w:rFonts w:ascii="Times New Roman" w:hAnsi="Times New Roman" w:cs="Times New Roman"/>
          <w:bCs/>
          <w:noProof/>
          <w:sz w:val="18"/>
          <w:szCs w:val="18"/>
        </w:rPr>
        <w:drawing>
          <wp:inline distT="0" distB="0" distL="0" distR="0" wp14:anchorId="4829763C" wp14:editId="7313923F">
            <wp:extent cx="6120000" cy="5420861"/>
            <wp:effectExtent l="0" t="0" r="0" b="8890"/>
            <wp:docPr id="50035943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6120000" cy="5420861"/>
                    </a:xfrm>
                    <a:prstGeom prst="rect">
                      <a:avLst/>
                    </a:prstGeom>
                    <a:noFill/>
                    <a:ln>
                      <a:noFill/>
                    </a:ln>
                  </pic:spPr>
                </pic:pic>
              </a:graphicData>
            </a:graphic>
          </wp:inline>
        </w:drawing>
      </w:r>
    </w:p>
    <w:p w14:paraId="51F0C814" w14:textId="6CF9D0EB" w:rsidR="005A053E" w:rsidRPr="001C632B" w:rsidRDefault="00CA4202" w:rsidP="001C632B">
      <w:pPr>
        <w:pStyle w:val="af9"/>
        <w:jc w:val="center"/>
        <w:rPr>
          <w:b w:val="0"/>
          <w:sz w:val="18"/>
          <w:szCs w:val="18"/>
        </w:rPr>
      </w:pPr>
      <w:r w:rsidRPr="003100E5">
        <w:rPr>
          <w:b w:val="0"/>
          <w:sz w:val="18"/>
          <w:szCs w:val="18"/>
        </w:rPr>
        <w:t>F</w:t>
      </w:r>
      <w:r w:rsidR="003F3443" w:rsidRPr="003100E5">
        <w:rPr>
          <w:b w:val="0"/>
          <w:sz w:val="18"/>
          <w:szCs w:val="18"/>
        </w:rPr>
        <w:t>IG</w:t>
      </w:r>
      <w:r w:rsidRPr="003100E5">
        <w:rPr>
          <w:b w:val="0"/>
          <w:sz w:val="18"/>
          <w:szCs w:val="18"/>
        </w:rPr>
        <w:t xml:space="preserve">. </w:t>
      </w:r>
      <w:r w:rsidRPr="003100E5">
        <w:rPr>
          <w:b w:val="0"/>
          <w:sz w:val="18"/>
          <w:szCs w:val="18"/>
        </w:rPr>
        <w:fldChar w:fldCharType="begin"/>
      </w:r>
      <w:r w:rsidRPr="003100E5">
        <w:rPr>
          <w:b w:val="0"/>
          <w:sz w:val="18"/>
          <w:szCs w:val="18"/>
        </w:rPr>
        <w:instrText xml:space="preserve"> SEQ Fig \* ARABIC </w:instrText>
      </w:r>
      <w:r w:rsidRPr="003100E5">
        <w:rPr>
          <w:b w:val="0"/>
          <w:sz w:val="18"/>
          <w:szCs w:val="18"/>
        </w:rPr>
        <w:fldChar w:fldCharType="separate"/>
      </w:r>
      <w:r w:rsidR="007F13A5">
        <w:rPr>
          <w:b w:val="0"/>
          <w:noProof/>
          <w:sz w:val="18"/>
          <w:szCs w:val="18"/>
        </w:rPr>
        <w:t>1</w:t>
      </w:r>
      <w:r w:rsidRPr="003100E5">
        <w:rPr>
          <w:b w:val="0"/>
          <w:sz w:val="18"/>
          <w:szCs w:val="18"/>
        </w:rPr>
        <w:fldChar w:fldCharType="end"/>
      </w:r>
      <w:r w:rsidRPr="003100E5">
        <w:rPr>
          <w:b w:val="0"/>
          <w:sz w:val="18"/>
          <w:szCs w:val="18"/>
        </w:rPr>
        <w:t>.</w:t>
      </w:r>
      <w:r w:rsidR="00530993" w:rsidRPr="003100E5">
        <w:rPr>
          <w:sz w:val="18"/>
          <w:szCs w:val="18"/>
        </w:rPr>
        <w:t xml:space="preserve"> </w:t>
      </w:r>
      <w:r w:rsidR="00306797" w:rsidRPr="003100E5">
        <w:rPr>
          <w:b w:val="0"/>
          <w:sz w:val="18"/>
          <w:szCs w:val="18"/>
        </w:rPr>
        <w:t>E</w:t>
      </w:r>
      <w:r w:rsidR="00530993" w:rsidRPr="003100E5">
        <w:rPr>
          <w:b w:val="0"/>
          <w:sz w:val="18"/>
          <w:szCs w:val="18"/>
        </w:rPr>
        <w:t xml:space="preserve">quations and characteristics of the three models described in </w:t>
      </w:r>
      <w:r w:rsidR="00664573" w:rsidRPr="003100E5">
        <w:rPr>
          <w:b w:val="0"/>
          <w:sz w:val="18"/>
          <w:szCs w:val="18"/>
        </w:rPr>
        <w:t xml:space="preserve">sections </w:t>
      </w:r>
      <w:r w:rsidR="00823509" w:rsidRPr="003100E5">
        <w:rPr>
          <w:b w:val="0"/>
          <w:sz w:val="18"/>
          <w:szCs w:val="18"/>
        </w:rPr>
        <w:t>II</w:t>
      </w:r>
      <w:r w:rsidR="00182CC2" w:rsidRPr="003100E5">
        <w:rPr>
          <w:b w:val="0"/>
          <w:sz w:val="18"/>
          <w:szCs w:val="18"/>
        </w:rPr>
        <w:t xml:space="preserve"> (B)</w:t>
      </w:r>
      <w:r w:rsidR="00664573" w:rsidRPr="003100E5">
        <w:rPr>
          <w:b w:val="0"/>
          <w:sz w:val="18"/>
          <w:szCs w:val="18"/>
        </w:rPr>
        <w:t xml:space="preserve"> and</w:t>
      </w:r>
      <w:r w:rsidR="00182CC2" w:rsidRPr="003100E5">
        <w:rPr>
          <w:b w:val="0"/>
          <w:sz w:val="18"/>
          <w:szCs w:val="18"/>
        </w:rPr>
        <w:t xml:space="preserve"> (C)</w:t>
      </w:r>
      <w:r w:rsidR="00D4302B" w:rsidRPr="003100E5">
        <w:rPr>
          <w:b w:val="0"/>
          <w:sz w:val="18"/>
          <w:szCs w:val="18"/>
        </w:rPr>
        <w:t xml:space="preserve">, </w:t>
      </w:r>
      <w:r w:rsidR="00530993" w:rsidRPr="003100E5">
        <w:rPr>
          <w:b w:val="0"/>
          <w:sz w:val="18"/>
          <w:szCs w:val="18"/>
        </w:rPr>
        <w:t>along with a flowchart of the numerical calculations</w:t>
      </w:r>
      <w:r w:rsidRPr="003100E5">
        <w:rPr>
          <w:b w:val="0"/>
          <w:sz w:val="18"/>
          <w:szCs w:val="18"/>
        </w:rPr>
        <w:t>.</w:t>
      </w:r>
    </w:p>
    <w:p w14:paraId="121FCFAA" w14:textId="032C154A" w:rsidR="00A812FA" w:rsidRDefault="00A812FA" w:rsidP="007C1939">
      <w:pPr>
        <w:pStyle w:val="af9"/>
        <w:jc w:val="center"/>
        <w:rPr>
          <w:b w:val="0"/>
          <w:sz w:val="18"/>
          <w:szCs w:val="18"/>
        </w:rPr>
      </w:pPr>
    </w:p>
    <w:p w14:paraId="5B4FB14D" w14:textId="77777777" w:rsidR="00D10C96" w:rsidRDefault="00D10C96" w:rsidP="00D10C96"/>
    <w:p w14:paraId="2BF83F32" w14:textId="77777777" w:rsidR="00D10C96" w:rsidRDefault="00D10C96" w:rsidP="00D10C96"/>
    <w:p w14:paraId="4277B7D9" w14:textId="77777777" w:rsidR="00D10C96" w:rsidRDefault="00D10C96" w:rsidP="00D10C96"/>
    <w:p w14:paraId="516A7042" w14:textId="77777777" w:rsidR="00D10C96" w:rsidRPr="00D10C96" w:rsidRDefault="00D10C96" w:rsidP="00D10C96"/>
    <w:p w14:paraId="2D968895" w14:textId="07B40B01" w:rsidR="00A812FA" w:rsidRPr="00A812FA" w:rsidRDefault="00A812FA" w:rsidP="001C632B">
      <w:pPr>
        <w:jc w:val="center"/>
      </w:pPr>
      <w:r>
        <w:rPr>
          <w:noProof/>
        </w:rPr>
        <w:drawing>
          <wp:inline distT="0" distB="0" distL="0" distR="0" wp14:anchorId="11B5F183" wp14:editId="68A73E72">
            <wp:extent cx="6120000" cy="2265918"/>
            <wp:effectExtent l="0" t="0" r="0" b="1270"/>
            <wp:docPr id="138525721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6120000" cy="2265918"/>
                    </a:xfrm>
                    <a:prstGeom prst="rect">
                      <a:avLst/>
                    </a:prstGeom>
                    <a:noFill/>
                    <a:ln>
                      <a:noFill/>
                    </a:ln>
                  </pic:spPr>
                </pic:pic>
              </a:graphicData>
            </a:graphic>
          </wp:inline>
        </w:drawing>
      </w:r>
    </w:p>
    <w:p w14:paraId="53132150" w14:textId="75A8EDFE" w:rsidR="006D5E56" w:rsidRDefault="00CA4202" w:rsidP="00EB65FC">
      <w:pPr>
        <w:pStyle w:val="af9"/>
        <w:jc w:val="center"/>
        <w:rPr>
          <w:b w:val="0"/>
          <w:sz w:val="18"/>
          <w:szCs w:val="18"/>
        </w:rPr>
      </w:pPr>
      <w:r w:rsidRPr="003100E5">
        <w:rPr>
          <w:b w:val="0"/>
          <w:sz w:val="18"/>
          <w:szCs w:val="18"/>
        </w:rPr>
        <w:t xml:space="preserve">FIG. </w:t>
      </w:r>
      <w:r w:rsidR="00007F86" w:rsidRPr="003100E5">
        <w:rPr>
          <w:b w:val="0"/>
          <w:sz w:val="18"/>
          <w:szCs w:val="18"/>
        </w:rPr>
        <w:t>2</w:t>
      </w:r>
      <w:r w:rsidRPr="003100E5">
        <w:rPr>
          <w:b w:val="0"/>
          <w:sz w:val="18"/>
          <w:szCs w:val="18"/>
        </w:rPr>
        <w:t>. Curvature undercooling of (a) iterative and (b) n</w:t>
      </w:r>
      <w:r w:rsidR="00E930C6">
        <w:rPr>
          <w:b w:val="0"/>
          <w:sz w:val="18"/>
          <w:szCs w:val="18"/>
        </w:rPr>
        <w:t>onit</w:t>
      </w:r>
      <w:r w:rsidRPr="003100E5">
        <w:rPr>
          <w:b w:val="0"/>
          <w:sz w:val="18"/>
          <w:szCs w:val="18"/>
        </w:rPr>
        <w:t xml:space="preserve">erative models calculated by Al and Cr compositions </w:t>
      </w:r>
      <w:r w:rsidR="007108D6" w:rsidRPr="003100E5">
        <w:rPr>
          <w:b w:val="0"/>
          <w:sz w:val="18"/>
          <w:szCs w:val="18"/>
        </w:rPr>
        <w:t>and</w:t>
      </w:r>
      <w:r w:rsidRPr="003100E5">
        <w:rPr>
          <w:b w:val="0"/>
          <w:sz w:val="18"/>
          <w:szCs w:val="18"/>
        </w:rPr>
        <w:t xml:space="preserve"> Gibbs-Thomson theory</w:t>
      </w:r>
      <w:r w:rsidR="00063EBA" w:rsidRPr="003100E5">
        <w:rPr>
          <w:b w:val="0"/>
          <w:sz w:val="18"/>
          <w:szCs w:val="18"/>
        </w:rPr>
        <w:t xml:space="preserve"> in Ni-Al-Cr system</w:t>
      </w:r>
      <w:r w:rsidRPr="003100E5">
        <w:rPr>
          <w:b w:val="0"/>
          <w:sz w:val="18"/>
          <w:szCs w:val="18"/>
        </w:rPr>
        <w:t>.</w:t>
      </w:r>
    </w:p>
    <w:p w14:paraId="67005717" w14:textId="77777777" w:rsidR="00D10C96" w:rsidRDefault="00D10C96" w:rsidP="00D10C96"/>
    <w:p w14:paraId="6895837B" w14:textId="77777777" w:rsidR="00D10C96" w:rsidRDefault="00D10C96" w:rsidP="00D10C96"/>
    <w:p w14:paraId="5C19E65C" w14:textId="77777777" w:rsidR="00D10C96" w:rsidRPr="00D10C96" w:rsidRDefault="00D10C96" w:rsidP="00D10C96"/>
    <w:p w14:paraId="588A4C0D" w14:textId="204A87B7" w:rsidR="00A812FA" w:rsidRPr="003100E5" w:rsidRDefault="00E804CF" w:rsidP="00217F83">
      <w:pPr>
        <w:jc w:val="center"/>
        <w:rPr>
          <w:rFonts w:ascii="Times New Roman" w:hAnsi="Times New Roman" w:cs="Times New Roman"/>
          <w:bCs/>
          <w:sz w:val="18"/>
          <w:szCs w:val="18"/>
        </w:rPr>
      </w:pPr>
      <w:r>
        <w:rPr>
          <w:rFonts w:ascii="Times New Roman" w:hAnsi="Times New Roman" w:cs="Times New Roman"/>
          <w:bCs/>
          <w:noProof/>
          <w:sz w:val="18"/>
          <w:szCs w:val="18"/>
        </w:rPr>
        <w:drawing>
          <wp:inline distT="0" distB="0" distL="0" distR="0" wp14:anchorId="25AB5B87" wp14:editId="59503B3B">
            <wp:extent cx="3060000" cy="1267816"/>
            <wp:effectExtent l="0" t="0" r="7620" b="8890"/>
            <wp:docPr id="458288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060000" cy="1267816"/>
                    </a:xfrm>
                    <a:prstGeom prst="rect">
                      <a:avLst/>
                    </a:prstGeom>
                    <a:noFill/>
                    <a:ln>
                      <a:noFill/>
                    </a:ln>
                  </pic:spPr>
                </pic:pic>
              </a:graphicData>
            </a:graphic>
          </wp:inline>
        </w:drawing>
      </w:r>
    </w:p>
    <w:p w14:paraId="435EAB98" w14:textId="161DF396" w:rsidR="00017F62" w:rsidRPr="003100E5" w:rsidRDefault="00CA4202" w:rsidP="00331CD3">
      <w:pPr>
        <w:pStyle w:val="af9"/>
        <w:jc w:val="center"/>
        <w:rPr>
          <w:sz w:val="18"/>
          <w:szCs w:val="18"/>
        </w:rPr>
      </w:pPr>
      <w:r w:rsidRPr="003100E5">
        <w:rPr>
          <w:b w:val="0"/>
          <w:sz w:val="18"/>
          <w:szCs w:val="18"/>
        </w:rPr>
        <w:t>FIG. 3.</w:t>
      </w:r>
      <w:r w:rsidR="00D44240" w:rsidRPr="003100E5">
        <w:rPr>
          <w:b w:val="0"/>
          <w:sz w:val="18"/>
          <w:szCs w:val="18"/>
        </w:rPr>
        <w:t xml:space="preserve"> </w:t>
      </w:r>
      <w:r w:rsidR="0036002D" w:rsidRPr="003100E5">
        <w:rPr>
          <w:b w:val="0"/>
          <w:sz w:val="18"/>
          <w:szCs w:val="18"/>
        </w:rPr>
        <w:t xml:space="preserve">Equilibrium shape with </w:t>
      </w:r>
      <w:r w:rsidR="006833C9" w:rsidRPr="003100E5">
        <w:rPr>
          <w:b w:val="0"/>
          <w:sz w:val="18"/>
          <w:szCs w:val="18"/>
        </w:rPr>
        <w:t xml:space="preserve">an </w:t>
      </w:r>
      <w:r w:rsidR="0036002D" w:rsidRPr="003100E5">
        <w:rPr>
          <w:b w:val="0"/>
          <w:sz w:val="18"/>
          <w:szCs w:val="18"/>
        </w:rPr>
        <w:t xml:space="preserve">anisotropy </w:t>
      </w:r>
      <w:r w:rsidR="006833C9" w:rsidRPr="003100E5">
        <w:rPr>
          <w:b w:val="0"/>
          <w:sz w:val="18"/>
          <w:szCs w:val="18"/>
        </w:rPr>
        <w:t xml:space="preserve">of </w:t>
      </w:r>
      <w:r w:rsidR="0036002D" w:rsidRPr="003100E5">
        <w:rPr>
          <w:b w:val="0"/>
          <w:sz w:val="18"/>
          <w:szCs w:val="18"/>
        </w:rPr>
        <w:t xml:space="preserve">0.05 </w:t>
      </w:r>
      <w:r w:rsidR="006833C9" w:rsidRPr="003100E5">
        <w:rPr>
          <w:b w:val="0"/>
          <w:sz w:val="18"/>
          <w:szCs w:val="18"/>
        </w:rPr>
        <w:t xml:space="preserve">obtained </w:t>
      </w:r>
      <w:r w:rsidR="0036002D" w:rsidRPr="003100E5">
        <w:rPr>
          <w:b w:val="0"/>
          <w:sz w:val="18"/>
          <w:szCs w:val="18"/>
        </w:rPr>
        <w:t>by (a) iterative and (b) n</w:t>
      </w:r>
      <w:r w:rsidR="00E930C6">
        <w:rPr>
          <w:b w:val="0"/>
          <w:sz w:val="18"/>
          <w:szCs w:val="18"/>
        </w:rPr>
        <w:t>onit</w:t>
      </w:r>
      <w:r w:rsidR="0036002D" w:rsidRPr="003100E5">
        <w:rPr>
          <w:b w:val="0"/>
          <w:sz w:val="18"/>
          <w:szCs w:val="18"/>
        </w:rPr>
        <w:t>erative models</w:t>
      </w:r>
      <w:r w:rsidR="00095FBA" w:rsidRPr="003100E5">
        <w:rPr>
          <w:b w:val="0"/>
          <w:sz w:val="18"/>
          <w:szCs w:val="18"/>
        </w:rPr>
        <w:t xml:space="preserve"> (solid</w:t>
      </w:r>
      <w:r w:rsidR="00A00D7B" w:rsidRPr="003100E5">
        <w:rPr>
          <w:b w:val="0"/>
          <w:sz w:val="18"/>
          <w:szCs w:val="18"/>
        </w:rPr>
        <w:t xml:space="preserve"> black</w:t>
      </w:r>
      <w:r w:rsidR="00095FBA" w:rsidRPr="003100E5">
        <w:rPr>
          <w:b w:val="0"/>
          <w:sz w:val="18"/>
          <w:szCs w:val="18"/>
        </w:rPr>
        <w:t xml:space="preserve"> line)</w:t>
      </w:r>
      <w:r w:rsidR="00492C4D" w:rsidRPr="003100E5">
        <w:rPr>
          <w:b w:val="0"/>
          <w:sz w:val="18"/>
          <w:szCs w:val="18"/>
        </w:rPr>
        <w:t xml:space="preserve"> and </w:t>
      </w:r>
      <w:r w:rsidR="006833C9" w:rsidRPr="003100E5">
        <w:rPr>
          <w:b w:val="0"/>
          <w:sz w:val="18"/>
          <w:szCs w:val="18"/>
        </w:rPr>
        <w:t xml:space="preserve">the </w:t>
      </w:r>
      <w:r w:rsidR="00492C4D" w:rsidRPr="003100E5">
        <w:rPr>
          <w:b w:val="0"/>
          <w:sz w:val="18"/>
          <w:szCs w:val="18"/>
        </w:rPr>
        <w:t>analytical solution</w:t>
      </w:r>
      <w:r w:rsidR="00095FBA" w:rsidRPr="003100E5">
        <w:rPr>
          <w:b w:val="0"/>
          <w:sz w:val="18"/>
          <w:szCs w:val="18"/>
        </w:rPr>
        <w:t xml:space="preserve"> (dashed </w:t>
      </w:r>
      <w:r w:rsidR="00A00D7B" w:rsidRPr="003100E5">
        <w:rPr>
          <w:b w:val="0"/>
          <w:sz w:val="18"/>
          <w:szCs w:val="18"/>
        </w:rPr>
        <w:t xml:space="preserve">white </w:t>
      </w:r>
      <w:r w:rsidR="00095FBA" w:rsidRPr="003100E5">
        <w:rPr>
          <w:b w:val="0"/>
          <w:sz w:val="18"/>
          <w:szCs w:val="18"/>
        </w:rPr>
        <w:t>line)</w:t>
      </w:r>
      <w:r w:rsidR="00492C4D" w:rsidRPr="003100E5">
        <w:rPr>
          <w:b w:val="0"/>
          <w:sz w:val="18"/>
          <w:szCs w:val="18"/>
        </w:rPr>
        <w:t>.</w:t>
      </w:r>
    </w:p>
    <w:p w14:paraId="49A993A3" w14:textId="77777777" w:rsidR="00A812FA" w:rsidRDefault="00A812FA" w:rsidP="007C1939">
      <w:pPr>
        <w:pStyle w:val="af9"/>
        <w:jc w:val="center"/>
        <w:rPr>
          <w:b w:val="0"/>
          <w:sz w:val="18"/>
          <w:szCs w:val="18"/>
        </w:rPr>
      </w:pPr>
    </w:p>
    <w:p w14:paraId="18DF38C2" w14:textId="77777777" w:rsidR="00EB50EC" w:rsidRDefault="00EB50EC" w:rsidP="00EB50EC"/>
    <w:p w14:paraId="492E2031" w14:textId="77777777" w:rsidR="00EB50EC" w:rsidRDefault="00EB50EC" w:rsidP="00EB50EC"/>
    <w:p w14:paraId="515E13F8" w14:textId="5FAE6693" w:rsidR="00A812FA" w:rsidRPr="00A812FA" w:rsidRDefault="00EB50EC" w:rsidP="001C632B">
      <w:pPr>
        <w:jc w:val="center"/>
      </w:pPr>
      <w:r>
        <w:rPr>
          <w:rFonts w:hint="eastAsia"/>
          <w:noProof/>
        </w:rPr>
        <w:drawing>
          <wp:inline distT="0" distB="0" distL="0" distR="0" wp14:anchorId="10F52A63" wp14:editId="4D117794">
            <wp:extent cx="3060000" cy="2271724"/>
            <wp:effectExtent l="0" t="0" r="7620" b="0"/>
            <wp:docPr id="1906906790"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060000" cy="2271724"/>
                    </a:xfrm>
                    <a:prstGeom prst="rect">
                      <a:avLst/>
                    </a:prstGeom>
                    <a:noFill/>
                    <a:ln>
                      <a:noFill/>
                    </a:ln>
                  </pic:spPr>
                </pic:pic>
              </a:graphicData>
            </a:graphic>
          </wp:inline>
        </w:drawing>
      </w:r>
    </w:p>
    <w:p w14:paraId="2054474B" w14:textId="0991BAA5" w:rsidR="00382B4D" w:rsidRPr="003100E5" w:rsidRDefault="00CA4202" w:rsidP="007C1939">
      <w:pPr>
        <w:pStyle w:val="af9"/>
        <w:jc w:val="center"/>
        <w:rPr>
          <w:b w:val="0"/>
          <w:sz w:val="18"/>
          <w:szCs w:val="18"/>
        </w:rPr>
      </w:pPr>
      <w:r w:rsidRPr="003100E5">
        <w:rPr>
          <w:b w:val="0"/>
          <w:sz w:val="18"/>
          <w:szCs w:val="18"/>
        </w:rPr>
        <w:lastRenderedPageBreak/>
        <w:t>F</w:t>
      </w:r>
      <w:r w:rsidR="003F3443" w:rsidRPr="003100E5">
        <w:rPr>
          <w:b w:val="0"/>
          <w:sz w:val="18"/>
          <w:szCs w:val="18"/>
        </w:rPr>
        <w:t>IG</w:t>
      </w:r>
      <w:r w:rsidRPr="003100E5">
        <w:rPr>
          <w:b w:val="0"/>
          <w:sz w:val="18"/>
          <w:szCs w:val="18"/>
        </w:rPr>
        <w:t xml:space="preserve">. </w:t>
      </w:r>
      <w:r w:rsidR="00743107" w:rsidRPr="003100E5">
        <w:rPr>
          <w:b w:val="0"/>
          <w:sz w:val="18"/>
          <w:szCs w:val="18"/>
        </w:rPr>
        <w:t>4</w:t>
      </w:r>
      <w:r w:rsidRPr="003100E5">
        <w:rPr>
          <w:b w:val="0"/>
          <w:sz w:val="18"/>
          <w:szCs w:val="18"/>
        </w:rPr>
        <w:t xml:space="preserve">. </w:t>
      </w:r>
      <w:r w:rsidR="00AB345F" w:rsidRPr="003100E5">
        <w:rPr>
          <w:b w:val="0"/>
          <w:sz w:val="18"/>
          <w:szCs w:val="18"/>
        </w:rPr>
        <w:t>Temperature dependence</w:t>
      </w:r>
      <w:r w:rsidR="00D16E76" w:rsidRPr="003100E5">
        <w:rPr>
          <w:b w:val="0"/>
          <w:sz w:val="18"/>
          <w:szCs w:val="18"/>
        </w:rPr>
        <w:t xml:space="preserve"> of </w:t>
      </w:r>
      <w:r w:rsidR="001A7C43" w:rsidRPr="003100E5">
        <w:rPr>
          <w:b w:val="0"/>
          <w:sz w:val="18"/>
          <w:szCs w:val="18"/>
        </w:rPr>
        <w:t xml:space="preserve">the </w:t>
      </w:r>
      <w:r w:rsidR="00D16E76" w:rsidRPr="003100E5">
        <w:rPr>
          <w:b w:val="0"/>
          <w:sz w:val="18"/>
          <w:szCs w:val="18"/>
        </w:rPr>
        <w:t>f</w:t>
      </w:r>
      <w:r w:rsidRPr="003100E5">
        <w:rPr>
          <w:b w:val="0"/>
          <w:sz w:val="18"/>
          <w:szCs w:val="18"/>
        </w:rPr>
        <w:t xml:space="preserve">raction of fcc </w:t>
      </w:r>
      <w:r w:rsidR="00D16E76" w:rsidRPr="003100E5">
        <w:rPr>
          <w:b w:val="0"/>
          <w:sz w:val="18"/>
          <w:szCs w:val="18"/>
        </w:rPr>
        <w:t xml:space="preserve">phase in </w:t>
      </w:r>
      <w:r w:rsidRPr="003100E5">
        <w:rPr>
          <w:b w:val="0"/>
          <w:sz w:val="18"/>
          <w:szCs w:val="18"/>
        </w:rPr>
        <w:t>three models</w:t>
      </w:r>
      <w:r w:rsidR="0052798C" w:rsidRPr="003100E5">
        <w:rPr>
          <w:b w:val="0"/>
          <w:sz w:val="18"/>
          <w:szCs w:val="18"/>
        </w:rPr>
        <w:t xml:space="preserve"> in 1D solidification of Ag-Cu-Sn system</w:t>
      </w:r>
      <w:r w:rsidRPr="003100E5">
        <w:rPr>
          <w:b w:val="0"/>
          <w:sz w:val="18"/>
          <w:szCs w:val="18"/>
        </w:rPr>
        <w:t>.</w:t>
      </w:r>
    </w:p>
    <w:p w14:paraId="5C3FDB57" w14:textId="77777777" w:rsidR="00382B4D" w:rsidRPr="003100E5" w:rsidRDefault="00382B4D" w:rsidP="007C1939">
      <w:pPr>
        <w:rPr>
          <w:rFonts w:ascii="Times New Roman" w:hAnsi="Times New Roman" w:cs="Times New Roman"/>
          <w:bCs/>
          <w:sz w:val="18"/>
          <w:szCs w:val="18"/>
        </w:rPr>
      </w:pPr>
    </w:p>
    <w:p w14:paraId="2B047464" w14:textId="457CFAAB" w:rsidR="00A812FA" w:rsidRDefault="00A812FA" w:rsidP="002E308D">
      <w:pPr>
        <w:rPr>
          <w:noProof/>
        </w:rPr>
      </w:pPr>
    </w:p>
    <w:p w14:paraId="09CB0E6A" w14:textId="336C5C71" w:rsidR="002E308D" w:rsidRPr="00A812FA" w:rsidRDefault="008F3603" w:rsidP="001C632B">
      <w:pPr>
        <w:jc w:val="center"/>
      </w:pPr>
      <w:r>
        <w:rPr>
          <w:noProof/>
        </w:rPr>
        <w:drawing>
          <wp:inline distT="0" distB="0" distL="0" distR="0" wp14:anchorId="7AD3DB59" wp14:editId="36F9CECA">
            <wp:extent cx="6120000" cy="2391321"/>
            <wp:effectExtent l="0" t="0" r="0" b="9525"/>
            <wp:docPr id="17694220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6120000" cy="2391321"/>
                    </a:xfrm>
                    <a:prstGeom prst="rect">
                      <a:avLst/>
                    </a:prstGeom>
                    <a:noFill/>
                    <a:ln>
                      <a:noFill/>
                    </a:ln>
                  </pic:spPr>
                </pic:pic>
              </a:graphicData>
            </a:graphic>
          </wp:inline>
        </w:drawing>
      </w:r>
    </w:p>
    <w:p w14:paraId="5FBDFE51" w14:textId="535C81B6" w:rsidR="006D0F84" w:rsidRPr="003100E5" w:rsidRDefault="00CA4202" w:rsidP="007C1939">
      <w:pPr>
        <w:pStyle w:val="af9"/>
        <w:jc w:val="center"/>
        <w:rPr>
          <w:b w:val="0"/>
          <w:sz w:val="18"/>
          <w:szCs w:val="18"/>
        </w:rPr>
      </w:pPr>
      <w:r w:rsidRPr="003100E5">
        <w:rPr>
          <w:b w:val="0"/>
          <w:sz w:val="18"/>
          <w:szCs w:val="18"/>
        </w:rPr>
        <w:t>F</w:t>
      </w:r>
      <w:r w:rsidR="003F3443" w:rsidRPr="003100E5">
        <w:rPr>
          <w:b w:val="0"/>
          <w:sz w:val="18"/>
          <w:szCs w:val="18"/>
        </w:rPr>
        <w:t>IG</w:t>
      </w:r>
      <w:r w:rsidRPr="003100E5">
        <w:rPr>
          <w:b w:val="0"/>
          <w:sz w:val="18"/>
          <w:szCs w:val="18"/>
        </w:rPr>
        <w:t xml:space="preserve">. </w:t>
      </w:r>
      <w:r w:rsidR="00743107" w:rsidRPr="003100E5">
        <w:rPr>
          <w:b w:val="0"/>
          <w:sz w:val="18"/>
          <w:szCs w:val="18"/>
        </w:rPr>
        <w:t>5</w:t>
      </w:r>
      <w:r w:rsidRPr="003100E5">
        <w:rPr>
          <w:b w:val="0"/>
          <w:sz w:val="18"/>
          <w:szCs w:val="18"/>
        </w:rPr>
        <w:t xml:space="preserve">. </w:t>
      </w:r>
      <w:r w:rsidR="00ED324E" w:rsidRPr="003100E5">
        <w:rPr>
          <w:b w:val="0"/>
          <w:sz w:val="18"/>
          <w:szCs w:val="18"/>
        </w:rPr>
        <w:t>Composition distribution and composition profile of</w:t>
      </w:r>
      <w:r w:rsidR="005A54DC" w:rsidRPr="003100E5">
        <w:rPr>
          <w:b w:val="0"/>
          <w:sz w:val="18"/>
          <w:szCs w:val="18"/>
        </w:rPr>
        <w:t xml:space="preserve"> (a) Al, (b) Cr, (c) Cu</w:t>
      </w:r>
      <w:r w:rsidR="00AF4265" w:rsidRPr="003100E5">
        <w:rPr>
          <w:b w:val="0"/>
          <w:sz w:val="18"/>
          <w:szCs w:val="18"/>
        </w:rPr>
        <w:t>,</w:t>
      </w:r>
      <w:r w:rsidR="005A54DC" w:rsidRPr="003100E5">
        <w:rPr>
          <w:b w:val="0"/>
          <w:sz w:val="18"/>
          <w:szCs w:val="18"/>
        </w:rPr>
        <w:t xml:space="preserve"> and (d) Sn </w:t>
      </w:r>
      <w:r w:rsidR="005B0574" w:rsidRPr="003100E5">
        <w:rPr>
          <w:b w:val="0"/>
          <w:sz w:val="18"/>
          <w:szCs w:val="18"/>
        </w:rPr>
        <w:t xml:space="preserve">at </w:t>
      </w:r>
      <w:r w:rsidR="00AF4265" w:rsidRPr="003100E5">
        <w:rPr>
          <w:b w:val="0"/>
          <w:sz w:val="18"/>
          <w:szCs w:val="18"/>
        </w:rPr>
        <w:t xml:space="preserve">a </w:t>
      </w:r>
      <w:r w:rsidR="005B0574" w:rsidRPr="003100E5">
        <w:rPr>
          <w:b w:val="0"/>
          <w:sz w:val="18"/>
          <w:szCs w:val="18"/>
        </w:rPr>
        <w:t>solidification time of 8.0×10</w:t>
      </w:r>
      <w:r w:rsidR="005B0574" w:rsidRPr="003100E5">
        <w:rPr>
          <w:b w:val="0"/>
          <w:sz w:val="18"/>
          <w:szCs w:val="18"/>
          <w:vertAlign w:val="superscript"/>
        </w:rPr>
        <w:t>-2</w:t>
      </w:r>
      <w:r w:rsidR="005B0574" w:rsidRPr="003100E5">
        <w:rPr>
          <w:b w:val="0"/>
          <w:sz w:val="18"/>
          <w:szCs w:val="18"/>
        </w:rPr>
        <w:t xml:space="preserve"> s </w:t>
      </w:r>
      <w:r w:rsidR="005A54DC" w:rsidRPr="003100E5">
        <w:rPr>
          <w:b w:val="0"/>
          <w:sz w:val="18"/>
          <w:szCs w:val="18"/>
        </w:rPr>
        <w:t>in the calculation of dendrite growth in Ni-Al-Cr system</w:t>
      </w:r>
      <w:r w:rsidR="00BB76C3" w:rsidRPr="003100E5">
        <w:rPr>
          <w:b w:val="0"/>
          <w:sz w:val="18"/>
          <w:szCs w:val="18"/>
        </w:rPr>
        <w:t xml:space="preserve"> and </w:t>
      </w:r>
      <w:r w:rsidR="005B0574" w:rsidRPr="003100E5">
        <w:rPr>
          <w:b w:val="0"/>
          <w:sz w:val="18"/>
          <w:szCs w:val="18"/>
        </w:rPr>
        <w:t xml:space="preserve">1.6 </w:t>
      </w:r>
      <w:r w:rsidR="00E00DFC" w:rsidRPr="003100E5">
        <w:rPr>
          <w:b w:val="0"/>
          <w:sz w:val="18"/>
          <w:szCs w:val="18"/>
        </w:rPr>
        <w:t>s in</w:t>
      </w:r>
      <w:r w:rsidR="009D159A" w:rsidRPr="003100E5">
        <w:rPr>
          <w:b w:val="0"/>
          <w:sz w:val="18"/>
          <w:szCs w:val="18"/>
        </w:rPr>
        <w:t xml:space="preserve"> the calculation of </w:t>
      </w:r>
      <w:r w:rsidR="00BB76C3" w:rsidRPr="003100E5">
        <w:rPr>
          <w:b w:val="0"/>
          <w:sz w:val="18"/>
          <w:szCs w:val="18"/>
        </w:rPr>
        <w:t>eutectic growth in Ag-Cu-Sn system.</w:t>
      </w:r>
      <w:r w:rsidR="00ED324E" w:rsidRPr="003100E5">
        <w:rPr>
          <w:b w:val="0"/>
          <w:sz w:val="18"/>
          <w:szCs w:val="18"/>
        </w:rPr>
        <w:t xml:space="preserve"> </w:t>
      </w:r>
      <w:r w:rsidR="00A101BC" w:rsidRPr="003100E5">
        <w:rPr>
          <w:b w:val="0"/>
          <w:sz w:val="18"/>
          <w:szCs w:val="18"/>
        </w:rPr>
        <w:t xml:space="preserve">The </w:t>
      </w:r>
      <w:r w:rsidR="00234449" w:rsidRPr="003100E5">
        <w:rPr>
          <w:b w:val="0"/>
          <w:sz w:val="18"/>
          <w:szCs w:val="18"/>
        </w:rPr>
        <w:t>composition distribution is</w:t>
      </w:r>
      <w:r w:rsidR="00A101BC" w:rsidRPr="003100E5">
        <w:rPr>
          <w:b w:val="0"/>
          <w:sz w:val="18"/>
          <w:szCs w:val="18"/>
        </w:rPr>
        <w:t xml:space="preserve"> </w:t>
      </w:r>
      <w:r w:rsidR="00AF4265" w:rsidRPr="003100E5">
        <w:rPr>
          <w:b w:val="0"/>
          <w:sz w:val="18"/>
          <w:szCs w:val="18"/>
        </w:rPr>
        <w:t xml:space="preserve">the </w:t>
      </w:r>
      <w:r w:rsidR="000671B0" w:rsidRPr="003100E5">
        <w:rPr>
          <w:b w:val="0"/>
          <w:sz w:val="18"/>
          <w:szCs w:val="18"/>
        </w:rPr>
        <w:t xml:space="preserve">results of </w:t>
      </w:r>
      <w:r w:rsidR="00AF4265" w:rsidRPr="003100E5">
        <w:rPr>
          <w:b w:val="0"/>
          <w:sz w:val="18"/>
          <w:szCs w:val="18"/>
        </w:rPr>
        <w:t xml:space="preserve">the </w:t>
      </w:r>
      <w:r w:rsidR="00A101BC" w:rsidRPr="003100E5">
        <w:rPr>
          <w:b w:val="0"/>
          <w:sz w:val="18"/>
          <w:szCs w:val="18"/>
        </w:rPr>
        <w:t>iterative model</w:t>
      </w:r>
      <w:r w:rsidR="00BB76C3" w:rsidRPr="003100E5">
        <w:rPr>
          <w:b w:val="0"/>
          <w:sz w:val="18"/>
          <w:szCs w:val="18"/>
        </w:rPr>
        <w:t>, while the</w:t>
      </w:r>
      <w:r w:rsidR="00A101BC" w:rsidRPr="003100E5">
        <w:rPr>
          <w:b w:val="0"/>
          <w:sz w:val="18"/>
          <w:szCs w:val="18"/>
        </w:rPr>
        <w:t xml:space="preserve"> </w:t>
      </w:r>
      <w:r w:rsidR="00D4113F" w:rsidRPr="003100E5">
        <w:rPr>
          <w:b w:val="0"/>
          <w:sz w:val="18"/>
          <w:szCs w:val="18"/>
        </w:rPr>
        <w:t>composition profile</w:t>
      </w:r>
      <w:r w:rsidR="004D2DEB" w:rsidRPr="003100E5">
        <w:rPr>
          <w:b w:val="0"/>
          <w:sz w:val="18"/>
          <w:szCs w:val="18"/>
        </w:rPr>
        <w:t xml:space="preserve"> </w:t>
      </w:r>
      <w:r w:rsidR="00AF4265" w:rsidRPr="003100E5">
        <w:rPr>
          <w:b w:val="0"/>
          <w:sz w:val="18"/>
          <w:szCs w:val="18"/>
        </w:rPr>
        <w:t>result</w:t>
      </w:r>
      <w:r w:rsidR="00D4113F" w:rsidRPr="003100E5">
        <w:rPr>
          <w:b w:val="0"/>
          <w:sz w:val="18"/>
          <w:szCs w:val="18"/>
        </w:rPr>
        <w:t>s</w:t>
      </w:r>
      <w:r w:rsidR="00AF4265" w:rsidRPr="003100E5">
        <w:rPr>
          <w:b w:val="0"/>
          <w:sz w:val="18"/>
          <w:szCs w:val="18"/>
        </w:rPr>
        <w:t xml:space="preserve"> from</w:t>
      </w:r>
      <w:r w:rsidR="004D2DEB" w:rsidRPr="003100E5">
        <w:rPr>
          <w:b w:val="0"/>
          <w:sz w:val="18"/>
          <w:szCs w:val="18"/>
        </w:rPr>
        <w:t xml:space="preserve"> both iterative and n</w:t>
      </w:r>
      <w:r w:rsidR="00E930C6">
        <w:rPr>
          <w:b w:val="0"/>
          <w:sz w:val="18"/>
          <w:szCs w:val="18"/>
        </w:rPr>
        <w:t>onit</w:t>
      </w:r>
      <w:r w:rsidR="004D2DEB" w:rsidRPr="003100E5">
        <w:rPr>
          <w:b w:val="0"/>
          <w:sz w:val="18"/>
          <w:szCs w:val="18"/>
        </w:rPr>
        <w:t>erative models.</w:t>
      </w:r>
    </w:p>
    <w:p w14:paraId="16D26343" w14:textId="77777777" w:rsidR="00382B4D" w:rsidRPr="003100E5" w:rsidRDefault="00382B4D" w:rsidP="007C1939">
      <w:pPr>
        <w:rPr>
          <w:rFonts w:ascii="Times New Roman" w:eastAsia="ＭＳ 明朝" w:hAnsi="Times New Roman" w:cs="Times New Roman"/>
          <w:bCs/>
          <w:sz w:val="18"/>
          <w:szCs w:val="18"/>
          <w14:ligatures w14:val="none"/>
        </w:rPr>
      </w:pPr>
    </w:p>
    <w:p w14:paraId="2036C228" w14:textId="77777777" w:rsidR="000C2C4B" w:rsidRDefault="000C2C4B" w:rsidP="007C1939">
      <w:pPr>
        <w:rPr>
          <w:rFonts w:ascii="Times New Roman" w:eastAsia="ＭＳ 明朝" w:hAnsi="Times New Roman" w:cs="Times New Roman"/>
          <w:bCs/>
          <w:sz w:val="18"/>
          <w:szCs w:val="18"/>
          <w14:ligatures w14:val="none"/>
        </w:rPr>
      </w:pPr>
    </w:p>
    <w:p w14:paraId="2E0C43DA" w14:textId="77777777" w:rsidR="00A812FA" w:rsidRDefault="00A812FA" w:rsidP="007C1939">
      <w:pPr>
        <w:rPr>
          <w:rFonts w:ascii="Times New Roman" w:eastAsia="ＭＳ 明朝" w:hAnsi="Times New Roman" w:cs="Times New Roman"/>
          <w:bCs/>
          <w:sz w:val="18"/>
          <w:szCs w:val="18"/>
          <w14:ligatures w14:val="none"/>
        </w:rPr>
      </w:pPr>
    </w:p>
    <w:p w14:paraId="6C78ED71" w14:textId="0553BE05" w:rsidR="00A812FA" w:rsidRPr="003100E5" w:rsidRDefault="00EB50EC" w:rsidP="001C632B">
      <w:pPr>
        <w:jc w:val="center"/>
        <w:rPr>
          <w:rFonts w:ascii="Times New Roman" w:eastAsia="ＭＳ 明朝" w:hAnsi="Times New Roman" w:cs="Times New Roman"/>
          <w:bCs/>
          <w:sz w:val="18"/>
          <w:szCs w:val="18"/>
          <w14:ligatures w14:val="none"/>
        </w:rPr>
      </w:pPr>
      <w:r>
        <w:rPr>
          <w:rFonts w:ascii="Times New Roman" w:eastAsia="ＭＳ 明朝" w:hAnsi="Times New Roman" w:cs="Times New Roman" w:hint="eastAsia"/>
          <w:bCs/>
          <w:noProof/>
          <w:sz w:val="18"/>
          <w:szCs w:val="18"/>
          <w14:ligatures w14:val="none"/>
        </w:rPr>
        <w:drawing>
          <wp:inline distT="0" distB="0" distL="0" distR="0" wp14:anchorId="47599B0E" wp14:editId="466A35F1">
            <wp:extent cx="6120000" cy="3171457"/>
            <wp:effectExtent l="0" t="0" r="0" b="0"/>
            <wp:docPr id="192410191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6120000" cy="3171457"/>
                    </a:xfrm>
                    <a:prstGeom prst="rect">
                      <a:avLst/>
                    </a:prstGeom>
                    <a:noFill/>
                    <a:ln>
                      <a:noFill/>
                    </a:ln>
                  </pic:spPr>
                </pic:pic>
              </a:graphicData>
            </a:graphic>
          </wp:inline>
        </w:drawing>
      </w:r>
    </w:p>
    <w:p w14:paraId="3283087D" w14:textId="77777777" w:rsidR="00A812FA" w:rsidRDefault="00A812FA" w:rsidP="007C1939">
      <w:pPr>
        <w:pStyle w:val="af9"/>
        <w:jc w:val="center"/>
        <w:rPr>
          <w:b w:val="0"/>
          <w:sz w:val="18"/>
          <w:szCs w:val="18"/>
        </w:rPr>
      </w:pPr>
    </w:p>
    <w:p w14:paraId="1939C5BC" w14:textId="32DF105A" w:rsidR="00FD42E3" w:rsidRPr="003100E5" w:rsidRDefault="00CA4202" w:rsidP="007C1939">
      <w:pPr>
        <w:pStyle w:val="af9"/>
        <w:jc w:val="center"/>
        <w:rPr>
          <w:b w:val="0"/>
          <w:sz w:val="18"/>
          <w:szCs w:val="18"/>
        </w:rPr>
      </w:pPr>
      <w:r w:rsidRPr="003100E5">
        <w:rPr>
          <w:b w:val="0"/>
          <w:sz w:val="18"/>
          <w:szCs w:val="18"/>
        </w:rPr>
        <w:t>F</w:t>
      </w:r>
      <w:r w:rsidR="003F3443" w:rsidRPr="003100E5">
        <w:rPr>
          <w:b w:val="0"/>
          <w:sz w:val="18"/>
          <w:szCs w:val="18"/>
        </w:rPr>
        <w:t>IG</w:t>
      </w:r>
      <w:r w:rsidRPr="003100E5">
        <w:rPr>
          <w:b w:val="0"/>
          <w:sz w:val="18"/>
          <w:szCs w:val="18"/>
        </w:rPr>
        <w:t xml:space="preserve">. </w:t>
      </w:r>
      <w:r w:rsidR="00743107" w:rsidRPr="003100E5">
        <w:rPr>
          <w:b w:val="0"/>
          <w:sz w:val="18"/>
          <w:szCs w:val="18"/>
        </w:rPr>
        <w:t>6</w:t>
      </w:r>
      <w:r w:rsidRPr="003100E5">
        <w:rPr>
          <w:b w:val="0"/>
          <w:sz w:val="18"/>
          <w:szCs w:val="18"/>
        </w:rPr>
        <w:t xml:space="preserve">. </w:t>
      </w:r>
      <w:r w:rsidR="00993B5E" w:rsidRPr="003100E5">
        <w:rPr>
          <w:b w:val="0"/>
          <w:sz w:val="18"/>
          <w:szCs w:val="18"/>
        </w:rPr>
        <w:t>D</w:t>
      </w:r>
      <w:r w:rsidR="007D0B1E" w:rsidRPr="003100E5">
        <w:rPr>
          <w:b w:val="0"/>
          <w:sz w:val="18"/>
          <w:szCs w:val="18"/>
        </w:rPr>
        <w:t xml:space="preserve">endrite </w:t>
      </w:r>
      <w:r w:rsidRPr="003100E5">
        <w:rPr>
          <w:b w:val="0"/>
          <w:sz w:val="18"/>
          <w:szCs w:val="18"/>
        </w:rPr>
        <w:t>growth of a</w:t>
      </w:r>
      <w:r w:rsidR="006F149A" w:rsidRPr="003100E5">
        <w:rPr>
          <w:b w:val="0"/>
          <w:sz w:val="18"/>
          <w:szCs w:val="18"/>
        </w:rPr>
        <w:t xml:space="preserve"> single</w:t>
      </w:r>
      <w:r w:rsidRPr="003100E5">
        <w:rPr>
          <w:b w:val="0"/>
          <w:sz w:val="18"/>
          <w:szCs w:val="18"/>
        </w:rPr>
        <w:t xml:space="preserve"> fcc seed </w:t>
      </w:r>
      <w:r w:rsidR="00C91DA1" w:rsidRPr="003100E5">
        <w:rPr>
          <w:b w:val="0"/>
          <w:sz w:val="18"/>
          <w:szCs w:val="18"/>
        </w:rPr>
        <w:t xml:space="preserve">in Ni-Al-Cr system </w:t>
      </w:r>
      <w:r w:rsidRPr="003100E5">
        <w:rPr>
          <w:b w:val="0"/>
          <w:sz w:val="18"/>
          <w:szCs w:val="18"/>
        </w:rPr>
        <w:t>at solidification time of</w:t>
      </w:r>
      <w:r w:rsidR="00007F86" w:rsidRPr="003100E5">
        <w:rPr>
          <w:b w:val="0"/>
          <w:sz w:val="18"/>
          <w:szCs w:val="18"/>
        </w:rPr>
        <w:t xml:space="preserve"> (a) </w:t>
      </w:r>
      <w:r w:rsidR="00B018CA" w:rsidRPr="003100E5">
        <w:rPr>
          <w:b w:val="0"/>
          <w:color w:val="000000" w:themeColor="text1"/>
          <w:sz w:val="18"/>
          <w:szCs w:val="18"/>
        </w:rPr>
        <w:t>2.8</w:t>
      </w:r>
      <w:r w:rsidRPr="003100E5">
        <w:rPr>
          <w:b w:val="0"/>
          <w:color w:val="000000" w:themeColor="text1"/>
          <w:sz w:val="18"/>
          <w:szCs w:val="18"/>
        </w:rPr>
        <w:t>×10</w:t>
      </w:r>
      <w:r w:rsidRPr="003100E5">
        <w:rPr>
          <w:b w:val="0"/>
          <w:color w:val="000000" w:themeColor="text1"/>
          <w:sz w:val="18"/>
          <w:szCs w:val="18"/>
          <w:vertAlign w:val="superscript"/>
        </w:rPr>
        <w:t>-</w:t>
      </w:r>
      <w:r w:rsidR="00B018CA" w:rsidRPr="003100E5">
        <w:rPr>
          <w:b w:val="0"/>
          <w:color w:val="000000" w:themeColor="text1"/>
          <w:sz w:val="18"/>
          <w:szCs w:val="18"/>
          <w:vertAlign w:val="superscript"/>
        </w:rPr>
        <w:t>2</w:t>
      </w:r>
      <w:r w:rsidRPr="003100E5">
        <w:rPr>
          <w:b w:val="0"/>
          <w:color w:val="000000" w:themeColor="text1"/>
          <w:sz w:val="18"/>
          <w:szCs w:val="18"/>
          <w:vertAlign w:val="superscript"/>
        </w:rPr>
        <w:t xml:space="preserve"> </w:t>
      </w:r>
      <w:r w:rsidRPr="003100E5">
        <w:rPr>
          <w:b w:val="0"/>
          <w:color w:val="000000" w:themeColor="text1"/>
          <w:sz w:val="18"/>
          <w:szCs w:val="18"/>
        </w:rPr>
        <w:t>s,</w:t>
      </w:r>
      <w:r w:rsidR="00007F86" w:rsidRPr="003100E5">
        <w:rPr>
          <w:b w:val="0"/>
          <w:color w:val="000000" w:themeColor="text1"/>
          <w:sz w:val="18"/>
          <w:szCs w:val="18"/>
        </w:rPr>
        <w:t xml:space="preserve"> (b)</w:t>
      </w:r>
      <w:r w:rsidRPr="003100E5">
        <w:rPr>
          <w:b w:val="0"/>
          <w:color w:val="000000" w:themeColor="text1"/>
          <w:sz w:val="18"/>
          <w:szCs w:val="18"/>
        </w:rPr>
        <w:t xml:space="preserve"> </w:t>
      </w:r>
      <w:r w:rsidR="00F0590E" w:rsidRPr="003100E5">
        <w:rPr>
          <w:b w:val="0"/>
          <w:color w:val="000000" w:themeColor="text1"/>
          <w:sz w:val="18"/>
          <w:szCs w:val="18"/>
        </w:rPr>
        <w:t>8.6</w:t>
      </w:r>
      <w:r w:rsidRPr="003100E5">
        <w:rPr>
          <w:b w:val="0"/>
          <w:color w:val="000000" w:themeColor="text1"/>
          <w:sz w:val="18"/>
          <w:szCs w:val="18"/>
        </w:rPr>
        <w:t>×10</w:t>
      </w:r>
      <w:r w:rsidRPr="003100E5">
        <w:rPr>
          <w:b w:val="0"/>
          <w:color w:val="000000" w:themeColor="text1"/>
          <w:sz w:val="18"/>
          <w:szCs w:val="18"/>
          <w:vertAlign w:val="superscript"/>
        </w:rPr>
        <w:t>-</w:t>
      </w:r>
      <w:r w:rsidR="00F0590E" w:rsidRPr="003100E5">
        <w:rPr>
          <w:b w:val="0"/>
          <w:color w:val="000000" w:themeColor="text1"/>
          <w:sz w:val="18"/>
          <w:szCs w:val="18"/>
          <w:vertAlign w:val="superscript"/>
        </w:rPr>
        <w:t>2</w:t>
      </w:r>
      <w:r w:rsidRPr="003100E5">
        <w:rPr>
          <w:b w:val="0"/>
          <w:color w:val="000000" w:themeColor="text1"/>
          <w:sz w:val="18"/>
          <w:szCs w:val="18"/>
        </w:rPr>
        <w:t xml:space="preserve"> s</w:t>
      </w:r>
      <w:r w:rsidR="00DA5D8A" w:rsidRPr="003100E5">
        <w:rPr>
          <w:b w:val="0"/>
          <w:color w:val="000000" w:themeColor="text1"/>
          <w:sz w:val="18"/>
          <w:szCs w:val="18"/>
        </w:rPr>
        <w:t>,</w:t>
      </w:r>
      <w:r w:rsidR="00007F86" w:rsidRPr="003100E5">
        <w:rPr>
          <w:b w:val="0"/>
          <w:color w:val="000000" w:themeColor="text1"/>
          <w:sz w:val="18"/>
          <w:szCs w:val="18"/>
        </w:rPr>
        <w:t xml:space="preserve"> and (c)</w:t>
      </w:r>
      <w:r w:rsidRPr="003100E5">
        <w:rPr>
          <w:b w:val="0"/>
          <w:color w:val="000000" w:themeColor="text1"/>
          <w:sz w:val="18"/>
          <w:szCs w:val="18"/>
        </w:rPr>
        <w:t xml:space="preserve"> </w:t>
      </w:r>
      <w:r w:rsidR="00F0590E" w:rsidRPr="003100E5">
        <w:rPr>
          <w:b w:val="0"/>
          <w:color w:val="000000" w:themeColor="text1"/>
          <w:sz w:val="18"/>
          <w:szCs w:val="18"/>
        </w:rPr>
        <w:t>1.7</w:t>
      </w:r>
      <w:r w:rsidRPr="003100E5">
        <w:rPr>
          <w:b w:val="0"/>
          <w:color w:val="000000" w:themeColor="text1"/>
          <w:sz w:val="18"/>
          <w:szCs w:val="18"/>
        </w:rPr>
        <w:t>×10</w:t>
      </w:r>
      <w:r w:rsidRPr="003100E5">
        <w:rPr>
          <w:b w:val="0"/>
          <w:color w:val="000000" w:themeColor="text1"/>
          <w:sz w:val="18"/>
          <w:szCs w:val="18"/>
          <w:vertAlign w:val="superscript"/>
        </w:rPr>
        <w:t>-1</w:t>
      </w:r>
      <w:r w:rsidRPr="003100E5">
        <w:rPr>
          <w:b w:val="0"/>
          <w:sz w:val="18"/>
          <w:szCs w:val="18"/>
        </w:rPr>
        <w:t xml:space="preserve"> s</w:t>
      </w:r>
      <w:r w:rsidR="00550C4F" w:rsidRPr="003100E5">
        <w:rPr>
          <w:b w:val="0"/>
          <w:color w:val="000000" w:themeColor="text1"/>
          <w:sz w:val="18"/>
          <w:szCs w:val="18"/>
        </w:rPr>
        <w:t xml:space="preserve"> calculated by iterative model.</w:t>
      </w:r>
    </w:p>
    <w:sectPr w:rsidR="00FD42E3" w:rsidRPr="003100E5" w:rsidSect="00E930C6">
      <w:type w:val="continuous"/>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C2CE5" w14:textId="77777777" w:rsidR="00666688" w:rsidRDefault="00666688">
      <w:r>
        <w:separator/>
      </w:r>
    </w:p>
  </w:endnote>
  <w:endnote w:type="continuationSeparator" w:id="0">
    <w:p w14:paraId="71F754E1" w14:textId="77777777" w:rsidR="00666688" w:rsidRDefault="0066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9294262"/>
      <w:docPartObj>
        <w:docPartGallery w:val="Page Numbers (Bottom of Page)"/>
        <w:docPartUnique/>
      </w:docPartObj>
    </w:sdtPr>
    <w:sdtContent>
      <w:p w14:paraId="32C1F21A" w14:textId="7E103B3F" w:rsidR="00FE1B03" w:rsidRDefault="00FE1B03">
        <w:pPr>
          <w:pStyle w:val="ae"/>
          <w:jc w:val="center"/>
        </w:pPr>
        <w:r>
          <w:fldChar w:fldCharType="begin"/>
        </w:r>
        <w:r>
          <w:instrText>PAGE   \* MERGEFORMAT</w:instrText>
        </w:r>
        <w:r>
          <w:fldChar w:fldCharType="separate"/>
        </w:r>
        <w:r>
          <w:rPr>
            <w:lang w:val="ja-JP"/>
          </w:rPr>
          <w:t>2</w:t>
        </w:r>
        <w:r>
          <w:fldChar w:fldCharType="end"/>
        </w:r>
      </w:p>
    </w:sdtContent>
  </w:sdt>
  <w:p w14:paraId="5A38F849" w14:textId="3AFF4CAB" w:rsidR="00A60C21" w:rsidRDefault="00A60C2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02785" w14:textId="77777777" w:rsidR="00666688" w:rsidRDefault="00666688">
      <w:r>
        <w:separator/>
      </w:r>
    </w:p>
  </w:footnote>
  <w:footnote w:type="continuationSeparator" w:id="0">
    <w:p w14:paraId="6C4C4C14" w14:textId="77777777" w:rsidR="00666688" w:rsidRDefault="00666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タイトル: infinity - 説明: {&quot;mathml&quot;:&quot;&lt;mml:math style=\&quot;font-family:stix;font-size:16px;\&quot; xmlns:m=\&quot;http://schemas.openxmlformats.org/officeDocument/2006/math\&quot; xmlns:mml=\&quot;http://www.w3.org/1998/Math/MathML\&quot;&gt;&lt;mml:mstyle mathsize=\&quot;16px\&quot;&gt;&lt;mml:mi&gt;&amp;#x221E;&lt;/mml:mi&gt;&lt;/mml:mstyle&gt;&lt;/mml:math&gt;&quot;,&quot;origin&quot;:&quot;MathType for Microsoft Add-in&quot;}" style="width:11.25pt;height:6.4pt" o:bullet="t">
        <v:imagedata r:id="rId1" o:title="" cropbottom="-4559f"/>
      </v:shape>
    </w:pict>
  </w:numPicBullet>
  <w:abstractNum w:abstractNumId="0" w15:restartNumberingAfterBreak="0">
    <w:nsid w:val="06B15B52"/>
    <w:multiLevelType w:val="hybridMultilevel"/>
    <w:tmpl w:val="6662154C"/>
    <w:lvl w:ilvl="0" w:tplc="BA722EFC">
      <w:start w:val="1"/>
      <w:numFmt w:val="decimal"/>
      <w:lvlText w:val="%1)"/>
      <w:lvlJc w:val="left"/>
      <w:pPr>
        <w:ind w:left="420" w:hanging="420"/>
      </w:pPr>
      <w:rPr>
        <w:rFonts w:hint="eastAsia"/>
      </w:rPr>
    </w:lvl>
    <w:lvl w:ilvl="1" w:tplc="FA342034" w:tentative="1">
      <w:start w:val="1"/>
      <w:numFmt w:val="aiueoFullWidth"/>
      <w:lvlText w:val="(%2)"/>
      <w:lvlJc w:val="left"/>
      <w:pPr>
        <w:ind w:left="840" w:hanging="420"/>
      </w:pPr>
    </w:lvl>
    <w:lvl w:ilvl="2" w:tplc="F3A80966" w:tentative="1">
      <w:start w:val="1"/>
      <w:numFmt w:val="decimalEnclosedCircle"/>
      <w:lvlText w:val="%3"/>
      <w:lvlJc w:val="left"/>
      <w:pPr>
        <w:ind w:left="1260" w:hanging="420"/>
      </w:pPr>
    </w:lvl>
    <w:lvl w:ilvl="3" w:tplc="FAE0F71C" w:tentative="1">
      <w:start w:val="1"/>
      <w:numFmt w:val="decimal"/>
      <w:lvlText w:val="%4."/>
      <w:lvlJc w:val="left"/>
      <w:pPr>
        <w:ind w:left="1680" w:hanging="420"/>
      </w:pPr>
    </w:lvl>
    <w:lvl w:ilvl="4" w:tplc="7A5ED5E4" w:tentative="1">
      <w:start w:val="1"/>
      <w:numFmt w:val="aiueoFullWidth"/>
      <w:lvlText w:val="(%5)"/>
      <w:lvlJc w:val="left"/>
      <w:pPr>
        <w:ind w:left="2100" w:hanging="420"/>
      </w:pPr>
    </w:lvl>
    <w:lvl w:ilvl="5" w:tplc="0C022478" w:tentative="1">
      <w:start w:val="1"/>
      <w:numFmt w:val="decimalEnclosedCircle"/>
      <w:lvlText w:val="%6"/>
      <w:lvlJc w:val="left"/>
      <w:pPr>
        <w:ind w:left="2520" w:hanging="420"/>
      </w:pPr>
    </w:lvl>
    <w:lvl w:ilvl="6" w:tplc="5B80A1A2" w:tentative="1">
      <w:start w:val="1"/>
      <w:numFmt w:val="decimal"/>
      <w:lvlText w:val="%7."/>
      <w:lvlJc w:val="left"/>
      <w:pPr>
        <w:ind w:left="2940" w:hanging="420"/>
      </w:pPr>
    </w:lvl>
    <w:lvl w:ilvl="7" w:tplc="42C881C0" w:tentative="1">
      <w:start w:val="1"/>
      <w:numFmt w:val="aiueoFullWidth"/>
      <w:lvlText w:val="(%8)"/>
      <w:lvlJc w:val="left"/>
      <w:pPr>
        <w:ind w:left="3360" w:hanging="420"/>
      </w:pPr>
    </w:lvl>
    <w:lvl w:ilvl="8" w:tplc="39528B94" w:tentative="1">
      <w:start w:val="1"/>
      <w:numFmt w:val="decimalEnclosedCircle"/>
      <w:lvlText w:val="%9"/>
      <w:lvlJc w:val="left"/>
      <w:pPr>
        <w:ind w:left="3780" w:hanging="420"/>
      </w:pPr>
    </w:lvl>
  </w:abstractNum>
  <w:abstractNum w:abstractNumId="1" w15:restartNumberingAfterBreak="0">
    <w:nsid w:val="084502AF"/>
    <w:multiLevelType w:val="multilevel"/>
    <w:tmpl w:val="80CA660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upperLetter"/>
      <w:lvlRestart w:val="1"/>
      <w:lvlText w:val="%7"/>
      <w:lvlJc w:val="left"/>
      <w:pPr>
        <w:ind w:left="425" w:hanging="425"/>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D913027"/>
    <w:multiLevelType w:val="hybridMultilevel"/>
    <w:tmpl w:val="36166B22"/>
    <w:lvl w:ilvl="0" w:tplc="54D2744E">
      <w:start w:val="1"/>
      <w:numFmt w:val="decimalEnclosedCircle"/>
      <w:lvlText w:val="%1"/>
      <w:lvlJc w:val="left"/>
      <w:pPr>
        <w:ind w:left="360" w:hanging="360"/>
      </w:pPr>
      <w:rPr>
        <w:rFonts w:hint="default"/>
      </w:rPr>
    </w:lvl>
    <w:lvl w:ilvl="1" w:tplc="4FF85C2A" w:tentative="1">
      <w:start w:val="1"/>
      <w:numFmt w:val="aiueoFullWidth"/>
      <w:lvlText w:val="(%2)"/>
      <w:lvlJc w:val="left"/>
      <w:pPr>
        <w:ind w:left="840" w:hanging="420"/>
      </w:pPr>
    </w:lvl>
    <w:lvl w:ilvl="2" w:tplc="2F9239A6" w:tentative="1">
      <w:start w:val="1"/>
      <w:numFmt w:val="decimalEnclosedCircle"/>
      <w:lvlText w:val="%3"/>
      <w:lvlJc w:val="left"/>
      <w:pPr>
        <w:ind w:left="1260" w:hanging="420"/>
      </w:pPr>
    </w:lvl>
    <w:lvl w:ilvl="3" w:tplc="EE34DEE2" w:tentative="1">
      <w:start w:val="1"/>
      <w:numFmt w:val="decimal"/>
      <w:lvlText w:val="%4."/>
      <w:lvlJc w:val="left"/>
      <w:pPr>
        <w:ind w:left="1680" w:hanging="420"/>
      </w:pPr>
    </w:lvl>
    <w:lvl w:ilvl="4" w:tplc="28E05FC6" w:tentative="1">
      <w:start w:val="1"/>
      <w:numFmt w:val="aiueoFullWidth"/>
      <w:lvlText w:val="(%5)"/>
      <w:lvlJc w:val="left"/>
      <w:pPr>
        <w:ind w:left="2100" w:hanging="420"/>
      </w:pPr>
    </w:lvl>
    <w:lvl w:ilvl="5" w:tplc="C884EED2" w:tentative="1">
      <w:start w:val="1"/>
      <w:numFmt w:val="decimalEnclosedCircle"/>
      <w:lvlText w:val="%6"/>
      <w:lvlJc w:val="left"/>
      <w:pPr>
        <w:ind w:left="2520" w:hanging="420"/>
      </w:pPr>
    </w:lvl>
    <w:lvl w:ilvl="6" w:tplc="ACACE232" w:tentative="1">
      <w:start w:val="1"/>
      <w:numFmt w:val="decimal"/>
      <w:lvlText w:val="%7."/>
      <w:lvlJc w:val="left"/>
      <w:pPr>
        <w:ind w:left="2940" w:hanging="420"/>
      </w:pPr>
    </w:lvl>
    <w:lvl w:ilvl="7" w:tplc="35D0DE68" w:tentative="1">
      <w:start w:val="1"/>
      <w:numFmt w:val="aiueoFullWidth"/>
      <w:lvlText w:val="(%8)"/>
      <w:lvlJc w:val="left"/>
      <w:pPr>
        <w:ind w:left="3360" w:hanging="420"/>
      </w:pPr>
    </w:lvl>
    <w:lvl w:ilvl="8" w:tplc="C2A0FF66" w:tentative="1">
      <w:start w:val="1"/>
      <w:numFmt w:val="decimalEnclosedCircle"/>
      <w:lvlText w:val="%9"/>
      <w:lvlJc w:val="left"/>
      <w:pPr>
        <w:ind w:left="3780" w:hanging="420"/>
      </w:pPr>
    </w:lvl>
  </w:abstractNum>
  <w:abstractNum w:abstractNumId="3" w15:restartNumberingAfterBreak="0">
    <w:nsid w:val="10D4355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3182D3E"/>
    <w:multiLevelType w:val="hybridMultilevel"/>
    <w:tmpl w:val="DCD2EF10"/>
    <w:lvl w:ilvl="0" w:tplc="5D4EDD3A">
      <w:start w:val="1"/>
      <w:numFmt w:val="bullet"/>
      <w:lvlText w:val=""/>
      <w:lvlJc w:val="left"/>
      <w:pPr>
        <w:ind w:left="420" w:hanging="420"/>
      </w:pPr>
      <w:rPr>
        <w:rFonts w:ascii="Wingdings" w:hAnsi="Wingdings" w:hint="default"/>
      </w:rPr>
    </w:lvl>
    <w:lvl w:ilvl="1" w:tplc="A6C8D3E8" w:tentative="1">
      <w:start w:val="1"/>
      <w:numFmt w:val="bullet"/>
      <w:lvlText w:val=""/>
      <w:lvlJc w:val="left"/>
      <w:pPr>
        <w:ind w:left="840" w:hanging="420"/>
      </w:pPr>
      <w:rPr>
        <w:rFonts w:ascii="Wingdings" w:hAnsi="Wingdings" w:hint="default"/>
      </w:rPr>
    </w:lvl>
    <w:lvl w:ilvl="2" w:tplc="11E26F90" w:tentative="1">
      <w:start w:val="1"/>
      <w:numFmt w:val="bullet"/>
      <w:lvlText w:val=""/>
      <w:lvlJc w:val="left"/>
      <w:pPr>
        <w:ind w:left="1260" w:hanging="420"/>
      </w:pPr>
      <w:rPr>
        <w:rFonts w:ascii="Wingdings" w:hAnsi="Wingdings" w:hint="default"/>
      </w:rPr>
    </w:lvl>
    <w:lvl w:ilvl="3" w:tplc="5F92D8EA" w:tentative="1">
      <w:start w:val="1"/>
      <w:numFmt w:val="bullet"/>
      <w:lvlText w:val=""/>
      <w:lvlJc w:val="left"/>
      <w:pPr>
        <w:ind w:left="1680" w:hanging="420"/>
      </w:pPr>
      <w:rPr>
        <w:rFonts w:ascii="Wingdings" w:hAnsi="Wingdings" w:hint="default"/>
      </w:rPr>
    </w:lvl>
    <w:lvl w:ilvl="4" w:tplc="4CD4C17E" w:tentative="1">
      <w:start w:val="1"/>
      <w:numFmt w:val="bullet"/>
      <w:lvlText w:val=""/>
      <w:lvlJc w:val="left"/>
      <w:pPr>
        <w:ind w:left="2100" w:hanging="420"/>
      </w:pPr>
      <w:rPr>
        <w:rFonts w:ascii="Wingdings" w:hAnsi="Wingdings" w:hint="default"/>
      </w:rPr>
    </w:lvl>
    <w:lvl w:ilvl="5" w:tplc="933E1CAA" w:tentative="1">
      <w:start w:val="1"/>
      <w:numFmt w:val="bullet"/>
      <w:lvlText w:val=""/>
      <w:lvlJc w:val="left"/>
      <w:pPr>
        <w:ind w:left="2520" w:hanging="420"/>
      </w:pPr>
      <w:rPr>
        <w:rFonts w:ascii="Wingdings" w:hAnsi="Wingdings" w:hint="default"/>
      </w:rPr>
    </w:lvl>
    <w:lvl w:ilvl="6" w:tplc="15301EDE" w:tentative="1">
      <w:start w:val="1"/>
      <w:numFmt w:val="bullet"/>
      <w:lvlText w:val=""/>
      <w:lvlJc w:val="left"/>
      <w:pPr>
        <w:ind w:left="2940" w:hanging="420"/>
      </w:pPr>
      <w:rPr>
        <w:rFonts w:ascii="Wingdings" w:hAnsi="Wingdings" w:hint="default"/>
      </w:rPr>
    </w:lvl>
    <w:lvl w:ilvl="7" w:tplc="6ADE48BE" w:tentative="1">
      <w:start w:val="1"/>
      <w:numFmt w:val="bullet"/>
      <w:lvlText w:val=""/>
      <w:lvlJc w:val="left"/>
      <w:pPr>
        <w:ind w:left="3360" w:hanging="420"/>
      </w:pPr>
      <w:rPr>
        <w:rFonts w:ascii="Wingdings" w:hAnsi="Wingdings" w:hint="default"/>
      </w:rPr>
    </w:lvl>
    <w:lvl w:ilvl="8" w:tplc="197042F0" w:tentative="1">
      <w:start w:val="1"/>
      <w:numFmt w:val="bullet"/>
      <w:lvlText w:val=""/>
      <w:lvlJc w:val="left"/>
      <w:pPr>
        <w:ind w:left="3780" w:hanging="420"/>
      </w:pPr>
      <w:rPr>
        <w:rFonts w:ascii="Wingdings" w:hAnsi="Wingdings" w:hint="default"/>
      </w:rPr>
    </w:lvl>
  </w:abstractNum>
  <w:abstractNum w:abstractNumId="5" w15:restartNumberingAfterBreak="0">
    <w:nsid w:val="194F111E"/>
    <w:multiLevelType w:val="hybridMultilevel"/>
    <w:tmpl w:val="4F642FD4"/>
    <w:lvl w:ilvl="0" w:tplc="D7823D52">
      <w:start w:val="1"/>
      <w:numFmt w:val="decimal"/>
      <w:lvlText w:val="(%1)"/>
      <w:lvlJc w:val="left"/>
      <w:pPr>
        <w:ind w:left="810" w:hanging="360"/>
      </w:pPr>
      <w:rPr>
        <w:rFonts w:hint="default"/>
      </w:rPr>
    </w:lvl>
    <w:lvl w:ilvl="1" w:tplc="00FC07F4" w:tentative="1">
      <w:start w:val="1"/>
      <w:numFmt w:val="aiueoFullWidth"/>
      <w:lvlText w:val="(%2)"/>
      <w:lvlJc w:val="left"/>
      <w:pPr>
        <w:ind w:left="1100" w:hanging="440"/>
      </w:pPr>
    </w:lvl>
    <w:lvl w:ilvl="2" w:tplc="75A22E84" w:tentative="1">
      <w:start w:val="1"/>
      <w:numFmt w:val="decimalEnclosedCircle"/>
      <w:lvlText w:val="%3"/>
      <w:lvlJc w:val="left"/>
      <w:pPr>
        <w:ind w:left="1540" w:hanging="440"/>
      </w:pPr>
    </w:lvl>
    <w:lvl w:ilvl="3" w:tplc="E18692B4" w:tentative="1">
      <w:start w:val="1"/>
      <w:numFmt w:val="decimal"/>
      <w:lvlText w:val="%4."/>
      <w:lvlJc w:val="left"/>
      <w:pPr>
        <w:ind w:left="1980" w:hanging="440"/>
      </w:pPr>
    </w:lvl>
    <w:lvl w:ilvl="4" w:tplc="A8568892" w:tentative="1">
      <w:start w:val="1"/>
      <w:numFmt w:val="aiueoFullWidth"/>
      <w:lvlText w:val="(%5)"/>
      <w:lvlJc w:val="left"/>
      <w:pPr>
        <w:ind w:left="2420" w:hanging="440"/>
      </w:pPr>
    </w:lvl>
    <w:lvl w:ilvl="5" w:tplc="C1D0D7CA" w:tentative="1">
      <w:start w:val="1"/>
      <w:numFmt w:val="decimalEnclosedCircle"/>
      <w:lvlText w:val="%6"/>
      <w:lvlJc w:val="left"/>
      <w:pPr>
        <w:ind w:left="2860" w:hanging="440"/>
      </w:pPr>
    </w:lvl>
    <w:lvl w:ilvl="6" w:tplc="19F66BA4" w:tentative="1">
      <w:start w:val="1"/>
      <w:numFmt w:val="decimal"/>
      <w:lvlText w:val="%7."/>
      <w:lvlJc w:val="left"/>
      <w:pPr>
        <w:ind w:left="3300" w:hanging="440"/>
      </w:pPr>
    </w:lvl>
    <w:lvl w:ilvl="7" w:tplc="E81C02FE" w:tentative="1">
      <w:start w:val="1"/>
      <w:numFmt w:val="aiueoFullWidth"/>
      <w:lvlText w:val="(%8)"/>
      <w:lvlJc w:val="left"/>
      <w:pPr>
        <w:ind w:left="3740" w:hanging="440"/>
      </w:pPr>
    </w:lvl>
    <w:lvl w:ilvl="8" w:tplc="01FEC8D4" w:tentative="1">
      <w:start w:val="1"/>
      <w:numFmt w:val="decimalEnclosedCircle"/>
      <w:lvlText w:val="%9"/>
      <w:lvlJc w:val="left"/>
      <w:pPr>
        <w:ind w:left="4180" w:hanging="440"/>
      </w:pPr>
    </w:lvl>
  </w:abstractNum>
  <w:abstractNum w:abstractNumId="6" w15:restartNumberingAfterBreak="0">
    <w:nsid w:val="1CB92B68"/>
    <w:multiLevelType w:val="hybridMultilevel"/>
    <w:tmpl w:val="9C921B88"/>
    <w:lvl w:ilvl="0" w:tplc="73888ED4">
      <w:start w:val="1"/>
      <w:numFmt w:val="decimalEnclosedCircle"/>
      <w:lvlText w:val="%1"/>
      <w:lvlJc w:val="left"/>
      <w:pPr>
        <w:ind w:left="360" w:hanging="360"/>
      </w:pPr>
      <w:rPr>
        <w:rFonts w:hint="default"/>
      </w:rPr>
    </w:lvl>
    <w:lvl w:ilvl="1" w:tplc="F0B8538E" w:tentative="1">
      <w:start w:val="1"/>
      <w:numFmt w:val="aiueoFullWidth"/>
      <w:lvlText w:val="(%2)"/>
      <w:lvlJc w:val="left"/>
      <w:pPr>
        <w:ind w:left="840" w:hanging="420"/>
      </w:pPr>
    </w:lvl>
    <w:lvl w:ilvl="2" w:tplc="005AC2B4" w:tentative="1">
      <w:start w:val="1"/>
      <w:numFmt w:val="decimalEnclosedCircle"/>
      <w:lvlText w:val="%3"/>
      <w:lvlJc w:val="left"/>
      <w:pPr>
        <w:ind w:left="1260" w:hanging="420"/>
      </w:pPr>
    </w:lvl>
    <w:lvl w:ilvl="3" w:tplc="150A9F00" w:tentative="1">
      <w:start w:val="1"/>
      <w:numFmt w:val="decimal"/>
      <w:lvlText w:val="%4."/>
      <w:lvlJc w:val="left"/>
      <w:pPr>
        <w:ind w:left="1680" w:hanging="420"/>
      </w:pPr>
    </w:lvl>
    <w:lvl w:ilvl="4" w:tplc="4530CA96" w:tentative="1">
      <w:start w:val="1"/>
      <w:numFmt w:val="aiueoFullWidth"/>
      <w:lvlText w:val="(%5)"/>
      <w:lvlJc w:val="left"/>
      <w:pPr>
        <w:ind w:left="2100" w:hanging="420"/>
      </w:pPr>
    </w:lvl>
    <w:lvl w:ilvl="5" w:tplc="630C34EE" w:tentative="1">
      <w:start w:val="1"/>
      <w:numFmt w:val="decimalEnclosedCircle"/>
      <w:lvlText w:val="%6"/>
      <w:lvlJc w:val="left"/>
      <w:pPr>
        <w:ind w:left="2520" w:hanging="420"/>
      </w:pPr>
    </w:lvl>
    <w:lvl w:ilvl="6" w:tplc="E904F278" w:tentative="1">
      <w:start w:val="1"/>
      <w:numFmt w:val="decimal"/>
      <w:lvlText w:val="%7."/>
      <w:lvlJc w:val="left"/>
      <w:pPr>
        <w:ind w:left="2940" w:hanging="420"/>
      </w:pPr>
    </w:lvl>
    <w:lvl w:ilvl="7" w:tplc="918ADBAC" w:tentative="1">
      <w:start w:val="1"/>
      <w:numFmt w:val="aiueoFullWidth"/>
      <w:lvlText w:val="(%8)"/>
      <w:lvlJc w:val="left"/>
      <w:pPr>
        <w:ind w:left="3360" w:hanging="420"/>
      </w:pPr>
    </w:lvl>
    <w:lvl w:ilvl="8" w:tplc="DA3CB73A" w:tentative="1">
      <w:start w:val="1"/>
      <w:numFmt w:val="decimalEnclosedCircle"/>
      <w:lvlText w:val="%9"/>
      <w:lvlJc w:val="left"/>
      <w:pPr>
        <w:ind w:left="3780" w:hanging="420"/>
      </w:pPr>
    </w:lvl>
  </w:abstractNum>
  <w:abstractNum w:abstractNumId="7" w15:restartNumberingAfterBreak="0">
    <w:nsid w:val="25B12C04"/>
    <w:multiLevelType w:val="hybridMultilevel"/>
    <w:tmpl w:val="C4605068"/>
    <w:lvl w:ilvl="0" w:tplc="7FA8E27E">
      <w:start w:val="1"/>
      <w:numFmt w:val="decimalEnclosedCircle"/>
      <w:lvlText w:val="%1"/>
      <w:lvlJc w:val="left"/>
      <w:pPr>
        <w:ind w:left="440" w:hanging="440"/>
      </w:pPr>
    </w:lvl>
    <w:lvl w:ilvl="1" w:tplc="9FEA5A56" w:tentative="1">
      <w:start w:val="1"/>
      <w:numFmt w:val="aiueoFullWidth"/>
      <w:lvlText w:val="(%2)"/>
      <w:lvlJc w:val="left"/>
      <w:pPr>
        <w:ind w:left="880" w:hanging="440"/>
      </w:pPr>
    </w:lvl>
    <w:lvl w:ilvl="2" w:tplc="117C47DC" w:tentative="1">
      <w:start w:val="1"/>
      <w:numFmt w:val="decimalEnclosedCircle"/>
      <w:lvlText w:val="%3"/>
      <w:lvlJc w:val="left"/>
      <w:pPr>
        <w:ind w:left="1320" w:hanging="440"/>
      </w:pPr>
    </w:lvl>
    <w:lvl w:ilvl="3" w:tplc="2F6496B6" w:tentative="1">
      <w:start w:val="1"/>
      <w:numFmt w:val="decimal"/>
      <w:lvlText w:val="%4."/>
      <w:lvlJc w:val="left"/>
      <w:pPr>
        <w:ind w:left="1760" w:hanging="440"/>
      </w:pPr>
    </w:lvl>
    <w:lvl w:ilvl="4" w:tplc="56E2A0AE" w:tentative="1">
      <w:start w:val="1"/>
      <w:numFmt w:val="aiueoFullWidth"/>
      <w:lvlText w:val="(%5)"/>
      <w:lvlJc w:val="left"/>
      <w:pPr>
        <w:ind w:left="2200" w:hanging="440"/>
      </w:pPr>
    </w:lvl>
    <w:lvl w:ilvl="5" w:tplc="C4C09DC6" w:tentative="1">
      <w:start w:val="1"/>
      <w:numFmt w:val="decimalEnclosedCircle"/>
      <w:lvlText w:val="%6"/>
      <w:lvlJc w:val="left"/>
      <w:pPr>
        <w:ind w:left="2640" w:hanging="440"/>
      </w:pPr>
    </w:lvl>
    <w:lvl w:ilvl="6" w:tplc="484E5BF4" w:tentative="1">
      <w:start w:val="1"/>
      <w:numFmt w:val="decimal"/>
      <w:lvlText w:val="%7."/>
      <w:lvlJc w:val="left"/>
      <w:pPr>
        <w:ind w:left="3080" w:hanging="440"/>
      </w:pPr>
    </w:lvl>
    <w:lvl w:ilvl="7" w:tplc="290E53E2" w:tentative="1">
      <w:start w:val="1"/>
      <w:numFmt w:val="aiueoFullWidth"/>
      <w:lvlText w:val="(%8)"/>
      <w:lvlJc w:val="left"/>
      <w:pPr>
        <w:ind w:left="3520" w:hanging="440"/>
      </w:pPr>
    </w:lvl>
    <w:lvl w:ilvl="8" w:tplc="6262D580" w:tentative="1">
      <w:start w:val="1"/>
      <w:numFmt w:val="decimalEnclosedCircle"/>
      <w:lvlText w:val="%9"/>
      <w:lvlJc w:val="left"/>
      <w:pPr>
        <w:ind w:left="3960" w:hanging="440"/>
      </w:pPr>
    </w:lvl>
  </w:abstractNum>
  <w:abstractNum w:abstractNumId="8" w15:restartNumberingAfterBreak="0">
    <w:nsid w:val="29317B3C"/>
    <w:multiLevelType w:val="hybridMultilevel"/>
    <w:tmpl w:val="E6DC05C8"/>
    <w:lvl w:ilvl="0" w:tplc="76843DA4">
      <w:start w:val="1"/>
      <w:numFmt w:val="decimal"/>
      <w:lvlText w:val="[%1]"/>
      <w:lvlJc w:val="left"/>
      <w:pPr>
        <w:ind w:left="630" w:hanging="420"/>
      </w:pPr>
      <w:rPr>
        <w:rFonts w:hint="eastAsia"/>
      </w:rPr>
    </w:lvl>
    <w:lvl w:ilvl="1" w:tplc="427AD16C" w:tentative="1">
      <w:start w:val="1"/>
      <w:numFmt w:val="aiueoFullWidth"/>
      <w:lvlText w:val="(%2)"/>
      <w:lvlJc w:val="left"/>
      <w:pPr>
        <w:ind w:left="840" w:hanging="420"/>
      </w:pPr>
    </w:lvl>
    <w:lvl w:ilvl="2" w:tplc="D26897C4" w:tentative="1">
      <w:start w:val="1"/>
      <w:numFmt w:val="decimalEnclosedCircle"/>
      <w:lvlText w:val="%3"/>
      <w:lvlJc w:val="left"/>
      <w:pPr>
        <w:ind w:left="1260" w:hanging="420"/>
      </w:pPr>
    </w:lvl>
    <w:lvl w:ilvl="3" w:tplc="E91C7E48" w:tentative="1">
      <w:start w:val="1"/>
      <w:numFmt w:val="decimal"/>
      <w:lvlText w:val="%4."/>
      <w:lvlJc w:val="left"/>
      <w:pPr>
        <w:ind w:left="1680" w:hanging="420"/>
      </w:pPr>
    </w:lvl>
    <w:lvl w:ilvl="4" w:tplc="09C652EA" w:tentative="1">
      <w:start w:val="1"/>
      <w:numFmt w:val="aiueoFullWidth"/>
      <w:lvlText w:val="(%5)"/>
      <w:lvlJc w:val="left"/>
      <w:pPr>
        <w:ind w:left="2100" w:hanging="420"/>
      </w:pPr>
    </w:lvl>
    <w:lvl w:ilvl="5" w:tplc="6382F2A0" w:tentative="1">
      <w:start w:val="1"/>
      <w:numFmt w:val="decimalEnclosedCircle"/>
      <w:lvlText w:val="%6"/>
      <w:lvlJc w:val="left"/>
      <w:pPr>
        <w:ind w:left="2520" w:hanging="420"/>
      </w:pPr>
    </w:lvl>
    <w:lvl w:ilvl="6" w:tplc="700E661C" w:tentative="1">
      <w:start w:val="1"/>
      <w:numFmt w:val="decimal"/>
      <w:lvlText w:val="%7."/>
      <w:lvlJc w:val="left"/>
      <w:pPr>
        <w:ind w:left="2940" w:hanging="420"/>
      </w:pPr>
    </w:lvl>
    <w:lvl w:ilvl="7" w:tplc="9DA6696A" w:tentative="1">
      <w:start w:val="1"/>
      <w:numFmt w:val="aiueoFullWidth"/>
      <w:lvlText w:val="(%8)"/>
      <w:lvlJc w:val="left"/>
      <w:pPr>
        <w:ind w:left="3360" w:hanging="420"/>
      </w:pPr>
    </w:lvl>
    <w:lvl w:ilvl="8" w:tplc="8EAA7A78" w:tentative="1">
      <w:start w:val="1"/>
      <w:numFmt w:val="decimalEnclosedCircle"/>
      <w:lvlText w:val="%9"/>
      <w:lvlJc w:val="left"/>
      <w:pPr>
        <w:ind w:left="3780" w:hanging="420"/>
      </w:pPr>
    </w:lvl>
  </w:abstractNum>
  <w:abstractNum w:abstractNumId="9" w15:restartNumberingAfterBreak="0">
    <w:nsid w:val="2C2C44CB"/>
    <w:multiLevelType w:val="hybridMultilevel"/>
    <w:tmpl w:val="1E3C5BC0"/>
    <w:lvl w:ilvl="0" w:tplc="FF5AE704">
      <w:start w:val="1"/>
      <w:numFmt w:val="decimalEnclosedCircle"/>
      <w:lvlText w:val="%1"/>
      <w:lvlJc w:val="left"/>
      <w:pPr>
        <w:ind w:left="420" w:hanging="420"/>
      </w:pPr>
      <w:rPr>
        <w:rFonts w:hint="default"/>
      </w:rPr>
    </w:lvl>
    <w:lvl w:ilvl="1" w:tplc="21FE9892" w:tentative="1">
      <w:start w:val="1"/>
      <w:numFmt w:val="bullet"/>
      <w:lvlText w:val=""/>
      <w:lvlJc w:val="left"/>
      <w:pPr>
        <w:ind w:left="840" w:hanging="420"/>
      </w:pPr>
      <w:rPr>
        <w:rFonts w:ascii="Wingdings" w:hAnsi="Wingdings" w:hint="default"/>
      </w:rPr>
    </w:lvl>
    <w:lvl w:ilvl="2" w:tplc="9D484C78" w:tentative="1">
      <w:start w:val="1"/>
      <w:numFmt w:val="bullet"/>
      <w:lvlText w:val=""/>
      <w:lvlJc w:val="left"/>
      <w:pPr>
        <w:ind w:left="1260" w:hanging="420"/>
      </w:pPr>
      <w:rPr>
        <w:rFonts w:ascii="Wingdings" w:hAnsi="Wingdings" w:hint="default"/>
      </w:rPr>
    </w:lvl>
    <w:lvl w:ilvl="3" w:tplc="E64C79EC" w:tentative="1">
      <w:start w:val="1"/>
      <w:numFmt w:val="bullet"/>
      <w:lvlText w:val=""/>
      <w:lvlJc w:val="left"/>
      <w:pPr>
        <w:ind w:left="1680" w:hanging="420"/>
      </w:pPr>
      <w:rPr>
        <w:rFonts w:ascii="Wingdings" w:hAnsi="Wingdings" w:hint="default"/>
      </w:rPr>
    </w:lvl>
    <w:lvl w:ilvl="4" w:tplc="D3F2A92A" w:tentative="1">
      <w:start w:val="1"/>
      <w:numFmt w:val="bullet"/>
      <w:lvlText w:val=""/>
      <w:lvlJc w:val="left"/>
      <w:pPr>
        <w:ind w:left="2100" w:hanging="420"/>
      </w:pPr>
      <w:rPr>
        <w:rFonts w:ascii="Wingdings" w:hAnsi="Wingdings" w:hint="default"/>
      </w:rPr>
    </w:lvl>
    <w:lvl w:ilvl="5" w:tplc="261EC6C0" w:tentative="1">
      <w:start w:val="1"/>
      <w:numFmt w:val="bullet"/>
      <w:lvlText w:val=""/>
      <w:lvlJc w:val="left"/>
      <w:pPr>
        <w:ind w:left="2520" w:hanging="420"/>
      </w:pPr>
      <w:rPr>
        <w:rFonts w:ascii="Wingdings" w:hAnsi="Wingdings" w:hint="default"/>
      </w:rPr>
    </w:lvl>
    <w:lvl w:ilvl="6" w:tplc="35E02AB6" w:tentative="1">
      <w:start w:val="1"/>
      <w:numFmt w:val="bullet"/>
      <w:lvlText w:val=""/>
      <w:lvlJc w:val="left"/>
      <w:pPr>
        <w:ind w:left="2940" w:hanging="420"/>
      </w:pPr>
      <w:rPr>
        <w:rFonts w:ascii="Wingdings" w:hAnsi="Wingdings" w:hint="default"/>
      </w:rPr>
    </w:lvl>
    <w:lvl w:ilvl="7" w:tplc="F28EC780" w:tentative="1">
      <w:start w:val="1"/>
      <w:numFmt w:val="bullet"/>
      <w:lvlText w:val=""/>
      <w:lvlJc w:val="left"/>
      <w:pPr>
        <w:ind w:left="3360" w:hanging="420"/>
      </w:pPr>
      <w:rPr>
        <w:rFonts w:ascii="Wingdings" w:hAnsi="Wingdings" w:hint="default"/>
      </w:rPr>
    </w:lvl>
    <w:lvl w:ilvl="8" w:tplc="10A2828A" w:tentative="1">
      <w:start w:val="1"/>
      <w:numFmt w:val="bullet"/>
      <w:lvlText w:val=""/>
      <w:lvlJc w:val="left"/>
      <w:pPr>
        <w:ind w:left="3780" w:hanging="420"/>
      </w:pPr>
      <w:rPr>
        <w:rFonts w:ascii="Wingdings" w:hAnsi="Wingdings" w:hint="default"/>
      </w:rPr>
    </w:lvl>
  </w:abstractNum>
  <w:abstractNum w:abstractNumId="10" w15:restartNumberingAfterBreak="0">
    <w:nsid w:val="2D69565A"/>
    <w:multiLevelType w:val="hybridMultilevel"/>
    <w:tmpl w:val="96F0F500"/>
    <w:lvl w:ilvl="0" w:tplc="E050EE86">
      <w:start w:val="1"/>
      <w:numFmt w:val="decimalEnclosedCircle"/>
      <w:lvlText w:val="%1"/>
      <w:lvlJc w:val="left"/>
      <w:pPr>
        <w:ind w:left="360" w:hanging="360"/>
      </w:pPr>
      <w:rPr>
        <w:rFonts w:hint="default"/>
      </w:rPr>
    </w:lvl>
    <w:lvl w:ilvl="1" w:tplc="1EBEB86C" w:tentative="1">
      <w:start w:val="1"/>
      <w:numFmt w:val="aiueoFullWidth"/>
      <w:lvlText w:val="(%2)"/>
      <w:lvlJc w:val="left"/>
      <w:pPr>
        <w:ind w:left="840" w:hanging="420"/>
      </w:pPr>
    </w:lvl>
    <w:lvl w:ilvl="2" w:tplc="B232DFB0" w:tentative="1">
      <w:start w:val="1"/>
      <w:numFmt w:val="decimalEnclosedCircle"/>
      <w:lvlText w:val="%3"/>
      <w:lvlJc w:val="left"/>
      <w:pPr>
        <w:ind w:left="1260" w:hanging="420"/>
      </w:pPr>
    </w:lvl>
    <w:lvl w:ilvl="3" w:tplc="16BC82AC" w:tentative="1">
      <w:start w:val="1"/>
      <w:numFmt w:val="decimal"/>
      <w:lvlText w:val="%4."/>
      <w:lvlJc w:val="left"/>
      <w:pPr>
        <w:ind w:left="1680" w:hanging="420"/>
      </w:pPr>
    </w:lvl>
    <w:lvl w:ilvl="4" w:tplc="A430580A" w:tentative="1">
      <w:start w:val="1"/>
      <w:numFmt w:val="aiueoFullWidth"/>
      <w:lvlText w:val="(%5)"/>
      <w:lvlJc w:val="left"/>
      <w:pPr>
        <w:ind w:left="2100" w:hanging="420"/>
      </w:pPr>
    </w:lvl>
    <w:lvl w:ilvl="5" w:tplc="0764E87E" w:tentative="1">
      <w:start w:val="1"/>
      <w:numFmt w:val="decimalEnclosedCircle"/>
      <w:lvlText w:val="%6"/>
      <w:lvlJc w:val="left"/>
      <w:pPr>
        <w:ind w:left="2520" w:hanging="420"/>
      </w:pPr>
    </w:lvl>
    <w:lvl w:ilvl="6" w:tplc="D2B4BA32" w:tentative="1">
      <w:start w:val="1"/>
      <w:numFmt w:val="decimal"/>
      <w:lvlText w:val="%7."/>
      <w:lvlJc w:val="left"/>
      <w:pPr>
        <w:ind w:left="2940" w:hanging="420"/>
      </w:pPr>
    </w:lvl>
    <w:lvl w:ilvl="7" w:tplc="C14AC25E" w:tentative="1">
      <w:start w:val="1"/>
      <w:numFmt w:val="aiueoFullWidth"/>
      <w:lvlText w:val="(%8)"/>
      <w:lvlJc w:val="left"/>
      <w:pPr>
        <w:ind w:left="3360" w:hanging="420"/>
      </w:pPr>
    </w:lvl>
    <w:lvl w:ilvl="8" w:tplc="1312F222" w:tentative="1">
      <w:start w:val="1"/>
      <w:numFmt w:val="decimalEnclosedCircle"/>
      <w:lvlText w:val="%9"/>
      <w:lvlJc w:val="left"/>
      <w:pPr>
        <w:ind w:left="3780" w:hanging="420"/>
      </w:pPr>
    </w:lvl>
  </w:abstractNum>
  <w:abstractNum w:abstractNumId="11" w15:restartNumberingAfterBreak="0">
    <w:nsid w:val="30C81594"/>
    <w:multiLevelType w:val="hybridMultilevel"/>
    <w:tmpl w:val="17F2F382"/>
    <w:lvl w:ilvl="0" w:tplc="F2CE65D4">
      <w:start w:val="1"/>
      <w:numFmt w:val="decimal"/>
      <w:lvlText w:val="%1."/>
      <w:lvlJc w:val="left"/>
      <w:pPr>
        <w:ind w:left="420" w:hanging="420"/>
      </w:pPr>
    </w:lvl>
    <w:lvl w:ilvl="1" w:tplc="FAD8C538" w:tentative="1">
      <w:start w:val="1"/>
      <w:numFmt w:val="aiueoFullWidth"/>
      <w:lvlText w:val="(%2)"/>
      <w:lvlJc w:val="left"/>
      <w:pPr>
        <w:ind w:left="840" w:hanging="420"/>
      </w:pPr>
    </w:lvl>
    <w:lvl w:ilvl="2" w:tplc="6EDE9A02" w:tentative="1">
      <w:start w:val="1"/>
      <w:numFmt w:val="decimalEnclosedCircle"/>
      <w:lvlText w:val="%3"/>
      <w:lvlJc w:val="left"/>
      <w:pPr>
        <w:ind w:left="1260" w:hanging="420"/>
      </w:pPr>
    </w:lvl>
    <w:lvl w:ilvl="3" w:tplc="DC04034E" w:tentative="1">
      <w:start w:val="1"/>
      <w:numFmt w:val="decimal"/>
      <w:lvlText w:val="%4."/>
      <w:lvlJc w:val="left"/>
      <w:pPr>
        <w:ind w:left="1680" w:hanging="420"/>
      </w:pPr>
    </w:lvl>
    <w:lvl w:ilvl="4" w:tplc="3B024348" w:tentative="1">
      <w:start w:val="1"/>
      <w:numFmt w:val="aiueoFullWidth"/>
      <w:lvlText w:val="(%5)"/>
      <w:lvlJc w:val="left"/>
      <w:pPr>
        <w:ind w:left="2100" w:hanging="420"/>
      </w:pPr>
    </w:lvl>
    <w:lvl w:ilvl="5" w:tplc="8DD499FE" w:tentative="1">
      <w:start w:val="1"/>
      <w:numFmt w:val="decimalEnclosedCircle"/>
      <w:lvlText w:val="%6"/>
      <w:lvlJc w:val="left"/>
      <w:pPr>
        <w:ind w:left="2520" w:hanging="420"/>
      </w:pPr>
    </w:lvl>
    <w:lvl w:ilvl="6" w:tplc="193C56AE" w:tentative="1">
      <w:start w:val="1"/>
      <w:numFmt w:val="decimal"/>
      <w:lvlText w:val="%7."/>
      <w:lvlJc w:val="left"/>
      <w:pPr>
        <w:ind w:left="2940" w:hanging="420"/>
      </w:pPr>
    </w:lvl>
    <w:lvl w:ilvl="7" w:tplc="E6F6059E" w:tentative="1">
      <w:start w:val="1"/>
      <w:numFmt w:val="aiueoFullWidth"/>
      <w:lvlText w:val="(%8)"/>
      <w:lvlJc w:val="left"/>
      <w:pPr>
        <w:ind w:left="3360" w:hanging="420"/>
      </w:pPr>
    </w:lvl>
    <w:lvl w:ilvl="8" w:tplc="BE08C484" w:tentative="1">
      <w:start w:val="1"/>
      <w:numFmt w:val="decimalEnclosedCircle"/>
      <w:lvlText w:val="%9"/>
      <w:lvlJc w:val="left"/>
      <w:pPr>
        <w:ind w:left="3780" w:hanging="420"/>
      </w:pPr>
    </w:lvl>
  </w:abstractNum>
  <w:abstractNum w:abstractNumId="12" w15:restartNumberingAfterBreak="0">
    <w:nsid w:val="35DB5E89"/>
    <w:multiLevelType w:val="hybridMultilevel"/>
    <w:tmpl w:val="DE8E7390"/>
    <w:lvl w:ilvl="0" w:tplc="EDA69192">
      <w:start w:val="1"/>
      <w:numFmt w:val="decimal"/>
      <w:lvlText w:val="%1."/>
      <w:lvlJc w:val="left"/>
      <w:pPr>
        <w:ind w:left="630" w:hanging="420"/>
      </w:pPr>
    </w:lvl>
    <w:lvl w:ilvl="1" w:tplc="05A62194" w:tentative="1">
      <w:start w:val="1"/>
      <w:numFmt w:val="aiueoFullWidth"/>
      <w:lvlText w:val="(%2)"/>
      <w:lvlJc w:val="left"/>
      <w:pPr>
        <w:ind w:left="1050" w:hanging="420"/>
      </w:pPr>
    </w:lvl>
    <w:lvl w:ilvl="2" w:tplc="B3FC4264" w:tentative="1">
      <w:start w:val="1"/>
      <w:numFmt w:val="decimalEnclosedCircle"/>
      <w:lvlText w:val="%3"/>
      <w:lvlJc w:val="left"/>
      <w:pPr>
        <w:ind w:left="1470" w:hanging="420"/>
      </w:pPr>
    </w:lvl>
    <w:lvl w:ilvl="3" w:tplc="480443A2" w:tentative="1">
      <w:start w:val="1"/>
      <w:numFmt w:val="decimal"/>
      <w:lvlText w:val="%4."/>
      <w:lvlJc w:val="left"/>
      <w:pPr>
        <w:ind w:left="1890" w:hanging="420"/>
      </w:pPr>
    </w:lvl>
    <w:lvl w:ilvl="4" w:tplc="E9F621FA" w:tentative="1">
      <w:start w:val="1"/>
      <w:numFmt w:val="aiueoFullWidth"/>
      <w:lvlText w:val="(%5)"/>
      <w:lvlJc w:val="left"/>
      <w:pPr>
        <w:ind w:left="2310" w:hanging="420"/>
      </w:pPr>
    </w:lvl>
    <w:lvl w:ilvl="5" w:tplc="E258F538" w:tentative="1">
      <w:start w:val="1"/>
      <w:numFmt w:val="decimalEnclosedCircle"/>
      <w:lvlText w:val="%6"/>
      <w:lvlJc w:val="left"/>
      <w:pPr>
        <w:ind w:left="2730" w:hanging="420"/>
      </w:pPr>
    </w:lvl>
    <w:lvl w:ilvl="6" w:tplc="EF02BA30" w:tentative="1">
      <w:start w:val="1"/>
      <w:numFmt w:val="decimal"/>
      <w:lvlText w:val="%7."/>
      <w:lvlJc w:val="left"/>
      <w:pPr>
        <w:ind w:left="3150" w:hanging="420"/>
      </w:pPr>
    </w:lvl>
    <w:lvl w:ilvl="7" w:tplc="4EA80AA6" w:tentative="1">
      <w:start w:val="1"/>
      <w:numFmt w:val="aiueoFullWidth"/>
      <w:lvlText w:val="(%8)"/>
      <w:lvlJc w:val="left"/>
      <w:pPr>
        <w:ind w:left="3570" w:hanging="420"/>
      </w:pPr>
    </w:lvl>
    <w:lvl w:ilvl="8" w:tplc="BD04CCDC" w:tentative="1">
      <w:start w:val="1"/>
      <w:numFmt w:val="decimalEnclosedCircle"/>
      <w:lvlText w:val="%9"/>
      <w:lvlJc w:val="left"/>
      <w:pPr>
        <w:ind w:left="3990" w:hanging="420"/>
      </w:pPr>
    </w:lvl>
  </w:abstractNum>
  <w:abstractNum w:abstractNumId="13" w15:restartNumberingAfterBreak="0">
    <w:nsid w:val="364A6CAF"/>
    <w:multiLevelType w:val="hybridMultilevel"/>
    <w:tmpl w:val="2C1C8304"/>
    <w:lvl w:ilvl="0" w:tplc="51049F9C">
      <w:start w:val="1"/>
      <w:numFmt w:val="decimalEnclosedCircle"/>
      <w:lvlText w:val="%1"/>
      <w:lvlJc w:val="left"/>
      <w:pPr>
        <w:ind w:left="440" w:hanging="440"/>
      </w:pPr>
    </w:lvl>
    <w:lvl w:ilvl="1" w:tplc="A17ECCDC" w:tentative="1">
      <w:start w:val="1"/>
      <w:numFmt w:val="aiueoFullWidth"/>
      <w:lvlText w:val="(%2)"/>
      <w:lvlJc w:val="left"/>
      <w:pPr>
        <w:ind w:left="880" w:hanging="440"/>
      </w:pPr>
    </w:lvl>
    <w:lvl w:ilvl="2" w:tplc="BA84DAD4" w:tentative="1">
      <w:start w:val="1"/>
      <w:numFmt w:val="decimalEnclosedCircle"/>
      <w:lvlText w:val="%3"/>
      <w:lvlJc w:val="left"/>
      <w:pPr>
        <w:ind w:left="1320" w:hanging="440"/>
      </w:pPr>
    </w:lvl>
    <w:lvl w:ilvl="3" w:tplc="B90ED7B4" w:tentative="1">
      <w:start w:val="1"/>
      <w:numFmt w:val="decimal"/>
      <w:lvlText w:val="%4."/>
      <w:lvlJc w:val="left"/>
      <w:pPr>
        <w:ind w:left="1760" w:hanging="440"/>
      </w:pPr>
    </w:lvl>
    <w:lvl w:ilvl="4" w:tplc="93DA8766" w:tentative="1">
      <w:start w:val="1"/>
      <w:numFmt w:val="aiueoFullWidth"/>
      <w:lvlText w:val="(%5)"/>
      <w:lvlJc w:val="left"/>
      <w:pPr>
        <w:ind w:left="2200" w:hanging="440"/>
      </w:pPr>
    </w:lvl>
    <w:lvl w:ilvl="5" w:tplc="FB1880DA" w:tentative="1">
      <w:start w:val="1"/>
      <w:numFmt w:val="decimalEnclosedCircle"/>
      <w:lvlText w:val="%6"/>
      <w:lvlJc w:val="left"/>
      <w:pPr>
        <w:ind w:left="2640" w:hanging="440"/>
      </w:pPr>
    </w:lvl>
    <w:lvl w:ilvl="6" w:tplc="9ED01AF6" w:tentative="1">
      <w:start w:val="1"/>
      <w:numFmt w:val="decimal"/>
      <w:lvlText w:val="%7."/>
      <w:lvlJc w:val="left"/>
      <w:pPr>
        <w:ind w:left="3080" w:hanging="440"/>
      </w:pPr>
    </w:lvl>
    <w:lvl w:ilvl="7" w:tplc="D2524C12" w:tentative="1">
      <w:start w:val="1"/>
      <w:numFmt w:val="aiueoFullWidth"/>
      <w:lvlText w:val="(%8)"/>
      <w:lvlJc w:val="left"/>
      <w:pPr>
        <w:ind w:left="3520" w:hanging="440"/>
      </w:pPr>
    </w:lvl>
    <w:lvl w:ilvl="8" w:tplc="B03EE376" w:tentative="1">
      <w:start w:val="1"/>
      <w:numFmt w:val="decimalEnclosedCircle"/>
      <w:lvlText w:val="%9"/>
      <w:lvlJc w:val="left"/>
      <w:pPr>
        <w:ind w:left="3960" w:hanging="440"/>
      </w:pPr>
    </w:lvl>
  </w:abstractNum>
  <w:abstractNum w:abstractNumId="14" w15:restartNumberingAfterBreak="0">
    <w:nsid w:val="366C13FF"/>
    <w:multiLevelType w:val="hybridMultilevel"/>
    <w:tmpl w:val="478E7530"/>
    <w:lvl w:ilvl="0" w:tplc="A83ECB2A">
      <w:start w:val="1"/>
      <w:numFmt w:val="decimal"/>
      <w:lvlText w:val="%1."/>
      <w:lvlJc w:val="left"/>
      <w:pPr>
        <w:ind w:left="360" w:hanging="360"/>
      </w:pPr>
      <w:rPr>
        <w:rFonts w:hint="default"/>
      </w:rPr>
    </w:lvl>
    <w:lvl w:ilvl="1" w:tplc="B27814C0">
      <w:start w:val="1"/>
      <w:numFmt w:val="decimalEnclosedCircle"/>
      <w:lvlText w:val="%2"/>
      <w:lvlJc w:val="left"/>
      <w:pPr>
        <w:ind w:left="780" w:hanging="360"/>
      </w:pPr>
      <w:rPr>
        <w:rFonts w:hint="default"/>
        <w:color w:val="000000"/>
      </w:rPr>
    </w:lvl>
    <w:lvl w:ilvl="2" w:tplc="91B06F62" w:tentative="1">
      <w:start w:val="1"/>
      <w:numFmt w:val="decimalEnclosedCircle"/>
      <w:lvlText w:val="%3"/>
      <w:lvlJc w:val="left"/>
      <w:pPr>
        <w:ind w:left="1260" w:hanging="420"/>
      </w:pPr>
    </w:lvl>
    <w:lvl w:ilvl="3" w:tplc="93F0F8DC" w:tentative="1">
      <w:start w:val="1"/>
      <w:numFmt w:val="decimal"/>
      <w:lvlText w:val="%4."/>
      <w:lvlJc w:val="left"/>
      <w:pPr>
        <w:ind w:left="1680" w:hanging="420"/>
      </w:pPr>
    </w:lvl>
    <w:lvl w:ilvl="4" w:tplc="A9EAEF76" w:tentative="1">
      <w:start w:val="1"/>
      <w:numFmt w:val="aiueoFullWidth"/>
      <w:lvlText w:val="(%5)"/>
      <w:lvlJc w:val="left"/>
      <w:pPr>
        <w:ind w:left="2100" w:hanging="420"/>
      </w:pPr>
    </w:lvl>
    <w:lvl w:ilvl="5" w:tplc="231C3DBC" w:tentative="1">
      <w:start w:val="1"/>
      <w:numFmt w:val="decimalEnclosedCircle"/>
      <w:lvlText w:val="%6"/>
      <w:lvlJc w:val="left"/>
      <w:pPr>
        <w:ind w:left="2520" w:hanging="420"/>
      </w:pPr>
    </w:lvl>
    <w:lvl w:ilvl="6" w:tplc="9ED6FC12" w:tentative="1">
      <w:start w:val="1"/>
      <w:numFmt w:val="decimal"/>
      <w:lvlText w:val="%7."/>
      <w:lvlJc w:val="left"/>
      <w:pPr>
        <w:ind w:left="2940" w:hanging="420"/>
      </w:pPr>
    </w:lvl>
    <w:lvl w:ilvl="7" w:tplc="F72E4B94" w:tentative="1">
      <w:start w:val="1"/>
      <w:numFmt w:val="aiueoFullWidth"/>
      <w:lvlText w:val="(%8)"/>
      <w:lvlJc w:val="left"/>
      <w:pPr>
        <w:ind w:left="3360" w:hanging="420"/>
      </w:pPr>
    </w:lvl>
    <w:lvl w:ilvl="8" w:tplc="FD9AC63A" w:tentative="1">
      <w:start w:val="1"/>
      <w:numFmt w:val="decimalEnclosedCircle"/>
      <w:lvlText w:val="%9"/>
      <w:lvlJc w:val="left"/>
      <w:pPr>
        <w:ind w:left="3780" w:hanging="420"/>
      </w:pPr>
    </w:lvl>
  </w:abstractNum>
  <w:abstractNum w:abstractNumId="15" w15:restartNumberingAfterBreak="0">
    <w:nsid w:val="3AE529AD"/>
    <w:multiLevelType w:val="hybridMultilevel"/>
    <w:tmpl w:val="E17040BE"/>
    <w:lvl w:ilvl="0" w:tplc="7D9A01C4">
      <w:start w:val="1"/>
      <w:numFmt w:val="decimal"/>
      <w:lvlText w:val="%1."/>
      <w:lvlJc w:val="left"/>
      <w:pPr>
        <w:ind w:left="360" w:hanging="360"/>
      </w:pPr>
      <w:rPr>
        <w:rFonts w:hint="default"/>
      </w:rPr>
    </w:lvl>
    <w:lvl w:ilvl="1" w:tplc="F3EC537A" w:tentative="1">
      <w:start w:val="1"/>
      <w:numFmt w:val="aiueoFullWidth"/>
      <w:lvlText w:val="(%2)"/>
      <w:lvlJc w:val="left"/>
      <w:pPr>
        <w:ind w:left="880" w:hanging="440"/>
      </w:pPr>
    </w:lvl>
    <w:lvl w:ilvl="2" w:tplc="E800DB58" w:tentative="1">
      <w:start w:val="1"/>
      <w:numFmt w:val="decimalEnclosedCircle"/>
      <w:lvlText w:val="%3"/>
      <w:lvlJc w:val="left"/>
      <w:pPr>
        <w:ind w:left="1320" w:hanging="440"/>
      </w:pPr>
    </w:lvl>
    <w:lvl w:ilvl="3" w:tplc="5B58BCA4" w:tentative="1">
      <w:start w:val="1"/>
      <w:numFmt w:val="decimal"/>
      <w:lvlText w:val="%4."/>
      <w:lvlJc w:val="left"/>
      <w:pPr>
        <w:ind w:left="1760" w:hanging="440"/>
      </w:pPr>
    </w:lvl>
    <w:lvl w:ilvl="4" w:tplc="88A0F30C" w:tentative="1">
      <w:start w:val="1"/>
      <w:numFmt w:val="aiueoFullWidth"/>
      <w:lvlText w:val="(%5)"/>
      <w:lvlJc w:val="left"/>
      <w:pPr>
        <w:ind w:left="2200" w:hanging="440"/>
      </w:pPr>
    </w:lvl>
    <w:lvl w:ilvl="5" w:tplc="C62CFE32" w:tentative="1">
      <w:start w:val="1"/>
      <w:numFmt w:val="decimalEnclosedCircle"/>
      <w:lvlText w:val="%6"/>
      <w:lvlJc w:val="left"/>
      <w:pPr>
        <w:ind w:left="2640" w:hanging="440"/>
      </w:pPr>
    </w:lvl>
    <w:lvl w:ilvl="6" w:tplc="6888C02A" w:tentative="1">
      <w:start w:val="1"/>
      <w:numFmt w:val="decimal"/>
      <w:lvlText w:val="%7."/>
      <w:lvlJc w:val="left"/>
      <w:pPr>
        <w:ind w:left="3080" w:hanging="440"/>
      </w:pPr>
    </w:lvl>
    <w:lvl w:ilvl="7" w:tplc="83CE00A2" w:tentative="1">
      <w:start w:val="1"/>
      <w:numFmt w:val="aiueoFullWidth"/>
      <w:lvlText w:val="(%8)"/>
      <w:lvlJc w:val="left"/>
      <w:pPr>
        <w:ind w:left="3520" w:hanging="440"/>
      </w:pPr>
    </w:lvl>
    <w:lvl w:ilvl="8" w:tplc="B5E6E6D4" w:tentative="1">
      <w:start w:val="1"/>
      <w:numFmt w:val="decimalEnclosedCircle"/>
      <w:lvlText w:val="%9"/>
      <w:lvlJc w:val="left"/>
      <w:pPr>
        <w:ind w:left="3960" w:hanging="440"/>
      </w:pPr>
    </w:lvl>
  </w:abstractNum>
  <w:abstractNum w:abstractNumId="16" w15:restartNumberingAfterBreak="0">
    <w:nsid w:val="3F821ACA"/>
    <w:multiLevelType w:val="hybridMultilevel"/>
    <w:tmpl w:val="F0DCB19A"/>
    <w:lvl w:ilvl="0" w:tplc="B6660756">
      <w:start w:val="1"/>
      <w:numFmt w:val="decimal"/>
      <w:lvlText w:val="%1."/>
      <w:lvlJc w:val="left"/>
      <w:pPr>
        <w:ind w:left="420" w:hanging="420"/>
      </w:pPr>
    </w:lvl>
    <w:lvl w:ilvl="1" w:tplc="F26CCA62" w:tentative="1">
      <w:start w:val="1"/>
      <w:numFmt w:val="aiueoFullWidth"/>
      <w:lvlText w:val="(%2)"/>
      <w:lvlJc w:val="left"/>
      <w:pPr>
        <w:ind w:left="840" w:hanging="420"/>
      </w:pPr>
    </w:lvl>
    <w:lvl w:ilvl="2" w:tplc="C42E92D6" w:tentative="1">
      <w:start w:val="1"/>
      <w:numFmt w:val="decimalEnclosedCircle"/>
      <w:lvlText w:val="%3"/>
      <w:lvlJc w:val="left"/>
      <w:pPr>
        <w:ind w:left="1260" w:hanging="420"/>
      </w:pPr>
    </w:lvl>
    <w:lvl w:ilvl="3" w:tplc="8F2856FE" w:tentative="1">
      <w:start w:val="1"/>
      <w:numFmt w:val="decimal"/>
      <w:lvlText w:val="%4."/>
      <w:lvlJc w:val="left"/>
      <w:pPr>
        <w:ind w:left="1680" w:hanging="420"/>
      </w:pPr>
    </w:lvl>
    <w:lvl w:ilvl="4" w:tplc="B9044376" w:tentative="1">
      <w:start w:val="1"/>
      <w:numFmt w:val="aiueoFullWidth"/>
      <w:lvlText w:val="(%5)"/>
      <w:lvlJc w:val="left"/>
      <w:pPr>
        <w:ind w:left="2100" w:hanging="420"/>
      </w:pPr>
    </w:lvl>
    <w:lvl w:ilvl="5" w:tplc="842C2D6E" w:tentative="1">
      <w:start w:val="1"/>
      <w:numFmt w:val="decimalEnclosedCircle"/>
      <w:lvlText w:val="%6"/>
      <w:lvlJc w:val="left"/>
      <w:pPr>
        <w:ind w:left="2520" w:hanging="420"/>
      </w:pPr>
    </w:lvl>
    <w:lvl w:ilvl="6" w:tplc="48625542" w:tentative="1">
      <w:start w:val="1"/>
      <w:numFmt w:val="decimal"/>
      <w:lvlText w:val="%7."/>
      <w:lvlJc w:val="left"/>
      <w:pPr>
        <w:ind w:left="2940" w:hanging="420"/>
      </w:pPr>
    </w:lvl>
    <w:lvl w:ilvl="7" w:tplc="2E2A6CDE" w:tentative="1">
      <w:start w:val="1"/>
      <w:numFmt w:val="aiueoFullWidth"/>
      <w:lvlText w:val="(%8)"/>
      <w:lvlJc w:val="left"/>
      <w:pPr>
        <w:ind w:left="3360" w:hanging="420"/>
      </w:pPr>
    </w:lvl>
    <w:lvl w:ilvl="8" w:tplc="F9EEAC9A" w:tentative="1">
      <w:start w:val="1"/>
      <w:numFmt w:val="decimalEnclosedCircle"/>
      <w:lvlText w:val="%9"/>
      <w:lvlJc w:val="left"/>
      <w:pPr>
        <w:ind w:left="3780" w:hanging="420"/>
      </w:pPr>
    </w:lvl>
  </w:abstractNum>
  <w:abstractNum w:abstractNumId="17" w15:restartNumberingAfterBreak="0">
    <w:nsid w:val="3FEE4360"/>
    <w:multiLevelType w:val="hybridMultilevel"/>
    <w:tmpl w:val="06B0DF3E"/>
    <w:lvl w:ilvl="0" w:tplc="8332AE66">
      <w:start w:val="1"/>
      <w:numFmt w:val="decimalEnclosedCircle"/>
      <w:lvlText w:val="%1"/>
      <w:lvlJc w:val="left"/>
      <w:pPr>
        <w:ind w:left="440" w:hanging="440"/>
      </w:pPr>
    </w:lvl>
    <w:lvl w:ilvl="1" w:tplc="F9444466" w:tentative="1">
      <w:start w:val="1"/>
      <w:numFmt w:val="aiueoFullWidth"/>
      <w:lvlText w:val="(%2)"/>
      <w:lvlJc w:val="left"/>
      <w:pPr>
        <w:ind w:left="880" w:hanging="440"/>
      </w:pPr>
    </w:lvl>
    <w:lvl w:ilvl="2" w:tplc="78CA8086" w:tentative="1">
      <w:start w:val="1"/>
      <w:numFmt w:val="decimalEnclosedCircle"/>
      <w:lvlText w:val="%3"/>
      <w:lvlJc w:val="left"/>
      <w:pPr>
        <w:ind w:left="1320" w:hanging="440"/>
      </w:pPr>
    </w:lvl>
    <w:lvl w:ilvl="3" w:tplc="0D0A9772" w:tentative="1">
      <w:start w:val="1"/>
      <w:numFmt w:val="decimal"/>
      <w:lvlText w:val="%4."/>
      <w:lvlJc w:val="left"/>
      <w:pPr>
        <w:ind w:left="1760" w:hanging="440"/>
      </w:pPr>
    </w:lvl>
    <w:lvl w:ilvl="4" w:tplc="6268B0FA" w:tentative="1">
      <w:start w:val="1"/>
      <w:numFmt w:val="aiueoFullWidth"/>
      <w:lvlText w:val="(%5)"/>
      <w:lvlJc w:val="left"/>
      <w:pPr>
        <w:ind w:left="2200" w:hanging="440"/>
      </w:pPr>
    </w:lvl>
    <w:lvl w:ilvl="5" w:tplc="0BA886F0" w:tentative="1">
      <w:start w:val="1"/>
      <w:numFmt w:val="decimalEnclosedCircle"/>
      <w:lvlText w:val="%6"/>
      <w:lvlJc w:val="left"/>
      <w:pPr>
        <w:ind w:left="2640" w:hanging="440"/>
      </w:pPr>
    </w:lvl>
    <w:lvl w:ilvl="6" w:tplc="3D460C12" w:tentative="1">
      <w:start w:val="1"/>
      <w:numFmt w:val="decimal"/>
      <w:lvlText w:val="%7."/>
      <w:lvlJc w:val="left"/>
      <w:pPr>
        <w:ind w:left="3080" w:hanging="440"/>
      </w:pPr>
    </w:lvl>
    <w:lvl w:ilvl="7" w:tplc="73725F7E" w:tentative="1">
      <w:start w:val="1"/>
      <w:numFmt w:val="aiueoFullWidth"/>
      <w:lvlText w:val="(%8)"/>
      <w:lvlJc w:val="left"/>
      <w:pPr>
        <w:ind w:left="3520" w:hanging="440"/>
      </w:pPr>
    </w:lvl>
    <w:lvl w:ilvl="8" w:tplc="D00E307A" w:tentative="1">
      <w:start w:val="1"/>
      <w:numFmt w:val="decimalEnclosedCircle"/>
      <w:lvlText w:val="%9"/>
      <w:lvlJc w:val="left"/>
      <w:pPr>
        <w:ind w:left="3960" w:hanging="440"/>
      </w:pPr>
    </w:lvl>
  </w:abstractNum>
  <w:abstractNum w:abstractNumId="18" w15:restartNumberingAfterBreak="0">
    <w:nsid w:val="428D5F11"/>
    <w:multiLevelType w:val="hybridMultilevel"/>
    <w:tmpl w:val="3FE0D2FC"/>
    <w:lvl w:ilvl="0" w:tplc="6706AF00">
      <w:start w:val="1"/>
      <w:numFmt w:val="decimal"/>
      <w:lvlText w:val="%1."/>
      <w:lvlJc w:val="left"/>
      <w:pPr>
        <w:ind w:left="360" w:hanging="360"/>
      </w:pPr>
      <w:rPr>
        <w:rFonts w:hint="default"/>
      </w:rPr>
    </w:lvl>
    <w:lvl w:ilvl="1" w:tplc="06B0D888" w:tentative="1">
      <w:start w:val="1"/>
      <w:numFmt w:val="aiueoFullWidth"/>
      <w:lvlText w:val="(%2)"/>
      <w:lvlJc w:val="left"/>
      <w:pPr>
        <w:ind w:left="840" w:hanging="420"/>
      </w:pPr>
    </w:lvl>
    <w:lvl w:ilvl="2" w:tplc="9632829A" w:tentative="1">
      <w:start w:val="1"/>
      <w:numFmt w:val="decimalEnclosedCircle"/>
      <w:lvlText w:val="%3"/>
      <w:lvlJc w:val="left"/>
      <w:pPr>
        <w:ind w:left="1260" w:hanging="420"/>
      </w:pPr>
    </w:lvl>
    <w:lvl w:ilvl="3" w:tplc="D266114E" w:tentative="1">
      <w:start w:val="1"/>
      <w:numFmt w:val="decimal"/>
      <w:lvlText w:val="%4."/>
      <w:lvlJc w:val="left"/>
      <w:pPr>
        <w:ind w:left="1680" w:hanging="420"/>
      </w:pPr>
    </w:lvl>
    <w:lvl w:ilvl="4" w:tplc="1BB653A8" w:tentative="1">
      <w:start w:val="1"/>
      <w:numFmt w:val="aiueoFullWidth"/>
      <w:lvlText w:val="(%5)"/>
      <w:lvlJc w:val="left"/>
      <w:pPr>
        <w:ind w:left="2100" w:hanging="420"/>
      </w:pPr>
    </w:lvl>
    <w:lvl w:ilvl="5" w:tplc="AE1CD628" w:tentative="1">
      <w:start w:val="1"/>
      <w:numFmt w:val="decimalEnclosedCircle"/>
      <w:lvlText w:val="%6"/>
      <w:lvlJc w:val="left"/>
      <w:pPr>
        <w:ind w:left="2520" w:hanging="420"/>
      </w:pPr>
    </w:lvl>
    <w:lvl w:ilvl="6" w:tplc="7A966340" w:tentative="1">
      <w:start w:val="1"/>
      <w:numFmt w:val="decimal"/>
      <w:lvlText w:val="%7."/>
      <w:lvlJc w:val="left"/>
      <w:pPr>
        <w:ind w:left="2940" w:hanging="420"/>
      </w:pPr>
    </w:lvl>
    <w:lvl w:ilvl="7" w:tplc="145EA72A" w:tentative="1">
      <w:start w:val="1"/>
      <w:numFmt w:val="aiueoFullWidth"/>
      <w:lvlText w:val="(%8)"/>
      <w:lvlJc w:val="left"/>
      <w:pPr>
        <w:ind w:left="3360" w:hanging="420"/>
      </w:pPr>
    </w:lvl>
    <w:lvl w:ilvl="8" w:tplc="A5702CC4" w:tentative="1">
      <w:start w:val="1"/>
      <w:numFmt w:val="decimalEnclosedCircle"/>
      <w:lvlText w:val="%9"/>
      <w:lvlJc w:val="left"/>
      <w:pPr>
        <w:ind w:left="3780" w:hanging="420"/>
      </w:pPr>
    </w:lvl>
  </w:abstractNum>
  <w:abstractNum w:abstractNumId="19" w15:restartNumberingAfterBreak="0">
    <w:nsid w:val="43BB284D"/>
    <w:multiLevelType w:val="hybridMultilevel"/>
    <w:tmpl w:val="C61A4608"/>
    <w:lvl w:ilvl="0" w:tplc="C2500D28">
      <w:start w:val="1"/>
      <w:numFmt w:val="decimalEnclosedCircle"/>
      <w:lvlText w:val="%1"/>
      <w:lvlJc w:val="left"/>
      <w:pPr>
        <w:ind w:left="570" w:hanging="360"/>
      </w:pPr>
      <w:rPr>
        <w:rFonts w:hint="default"/>
        <w:color w:val="000000"/>
      </w:rPr>
    </w:lvl>
    <w:lvl w:ilvl="1" w:tplc="2E200CB2">
      <w:start w:val="1"/>
      <w:numFmt w:val="aiueoFullWidth"/>
      <w:lvlText w:val="(%2)"/>
      <w:lvlJc w:val="left"/>
      <w:pPr>
        <w:ind w:left="1050" w:hanging="420"/>
      </w:pPr>
    </w:lvl>
    <w:lvl w:ilvl="2" w:tplc="63FAE52C" w:tentative="1">
      <w:start w:val="1"/>
      <w:numFmt w:val="decimalEnclosedCircle"/>
      <w:lvlText w:val="%3"/>
      <w:lvlJc w:val="left"/>
      <w:pPr>
        <w:ind w:left="1470" w:hanging="420"/>
      </w:pPr>
    </w:lvl>
    <w:lvl w:ilvl="3" w:tplc="8D568434" w:tentative="1">
      <w:start w:val="1"/>
      <w:numFmt w:val="decimal"/>
      <w:lvlText w:val="%4."/>
      <w:lvlJc w:val="left"/>
      <w:pPr>
        <w:ind w:left="1890" w:hanging="420"/>
      </w:pPr>
    </w:lvl>
    <w:lvl w:ilvl="4" w:tplc="3D5ECFF8" w:tentative="1">
      <w:start w:val="1"/>
      <w:numFmt w:val="aiueoFullWidth"/>
      <w:lvlText w:val="(%5)"/>
      <w:lvlJc w:val="left"/>
      <w:pPr>
        <w:ind w:left="2310" w:hanging="420"/>
      </w:pPr>
    </w:lvl>
    <w:lvl w:ilvl="5" w:tplc="E5C44C62" w:tentative="1">
      <w:start w:val="1"/>
      <w:numFmt w:val="decimalEnclosedCircle"/>
      <w:lvlText w:val="%6"/>
      <w:lvlJc w:val="left"/>
      <w:pPr>
        <w:ind w:left="2730" w:hanging="420"/>
      </w:pPr>
    </w:lvl>
    <w:lvl w:ilvl="6" w:tplc="A27872D4" w:tentative="1">
      <w:start w:val="1"/>
      <w:numFmt w:val="decimal"/>
      <w:lvlText w:val="%7."/>
      <w:lvlJc w:val="left"/>
      <w:pPr>
        <w:ind w:left="3150" w:hanging="420"/>
      </w:pPr>
    </w:lvl>
    <w:lvl w:ilvl="7" w:tplc="AF68BB20" w:tentative="1">
      <w:start w:val="1"/>
      <w:numFmt w:val="aiueoFullWidth"/>
      <w:lvlText w:val="(%8)"/>
      <w:lvlJc w:val="left"/>
      <w:pPr>
        <w:ind w:left="3570" w:hanging="420"/>
      </w:pPr>
    </w:lvl>
    <w:lvl w:ilvl="8" w:tplc="545470E0" w:tentative="1">
      <w:start w:val="1"/>
      <w:numFmt w:val="decimalEnclosedCircle"/>
      <w:lvlText w:val="%9"/>
      <w:lvlJc w:val="left"/>
      <w:pPr>
        <w:ind w:left="3990" w:hanging="420"/>
      </w:pPr>
    </w:lvl>
  </w:abstractNum>
  <w:abstractNum w:abstractNumId="20" w15:restartNumberingAfterBreak="0">
    <w:nsid w:val="4F1474F5"/>
    <w:multiLevelType w:val="hybridMultilevel"/>
    <w:tmpl w:val="D71E3CD8"/>
    <w:lvl w:ilvl="0" w:tplc="E4B2FF2A">
      <w:start w:val="1"/>
      <w:numFmt w:val="upperLetter"/>
      <w:lvlText w:val="%1."/>
      <w:lvlJc w:val="left"/>
      <w:pPr>
        <w:ind w:left="360" w:hanging="360"/>
      </w:pPr>
      <w:rPr>
        <w:rFonts w:hint="default"/>
      </w:rPr>
    </w:lvl>
    <w:lvl w:ilvl="1" w:tplc="9642EE88" w:tentative="1">
      <w:start w:val="1"/>
      <w:numFmt w:val="aiueoFullWidth"/>
      <w:lvlText w:val="(%2)"/>
      <w:lvlJc w:val="left"/>
      <w:pPr>
        <w:ind w:left="880" w:hanging="440"/>
      </w:pPr>
    </w:lvl>
    <w:lvl w:ilvl="2" w:tplc="77929452" w:tentative="1">
      <w:start w:val="1"/>
      <w:numFmt w:val="decimalEnclosedCircle"/>
      <w:lvlText w:val="%3"/>
      <w:lvlJc w:val="left"/>
      <w:pPr>
        <w:ind w:left="1320" w:hanging="440"/>
      </w:pPr>
    </w:lvl>
    <w:lvl w:ilvl="3" w:tplc="9B22D684" w:tentative="1">
      <w:start w:val="1"/>
      <w:numFmt w:val="decimal"/>
      <w:lvlText w:val="%4."/>
      <w:lvlJc w:val="left"/>
      <w:pPr>
        <w:ind w:left="1760" w:hanging="440"/>
      </w:pPr>
    </w:lvl>
    <w:lvl w:ilvl="4" w:tplc="436AA152" w:tentative="1">
      <w:start w:val="1"/>
      <w:numFmt w:val="aiueoFullWidth"/>
      <w:lvlText w:val="(%5)"/>
      <w:lvlJc w:val="left"/>
      <w:pPr>
        <w:ind w:left="2200" w:hanging="440"/>
      </w:pPr>
    </w:lvl>
    <w:lvl w:ilvl="5" w:tplc="5EAE8E5E" w:tentative="1">
      <w:start w:val="1"/>
      <w:numFmt w:val="decimalEnclosedCircle"/>
      <w:lvlText w:val="%6"/>
      <w:lvlJc w:val="left"/>
      <w:pPr>
        <w:ind w:left="2640" w:hanging="440"/>
      </w:pPr>
    </w:lvl>
    <w:lvl w:ilvl="6" w:tplc="1C3C97AC" w:tentative="1">
      <w:start w:val="1"/>
      <w:numFmt w:val="decimal"/>
      <w:lvlText w:val="%7."/>
      <w:lvlJc w:val="left"/>
      <w:pPr>
        <w:ind w:left="3080" w:hanging="440"/>
      </w:pPr>
    </w:lvl>
    <w:lvl w:ilvl="7" w:tplc="1C52BA28" w:tentative="1">
      <w:start w:val="1"/>
      <w:numFmt w:val="aiueoFullWidth"/>
      <w:lvlText w:val="(%8)"/>
      <w:lvlJc w:val="left"/>
      <w:pPr>
        <w:ind w:left="3520" w:hanging="440"/>
      </w:pPr>
    </w:lvl>
    <w:lvl w:ilvl="8" w:tplc="4226283E" w:tentative="1">
      <w:start w:val="1"/>
      <w:numFmt w:val="decimalEnclosedCircle"/>
      <w:lvlText w:val="%9"/>
      <w:lvlJc w:val="left"/>
      <w:pPr>
        <w:ind w:left="3960" w:hanging="440"/>
      </w:pPr>
    </w:lvl>
  </w:abstractNum>
  <w:abstractNum w:abstractNumId="21" w15:restartNumberingAfterBreak="0">
    <w:nsid w:val="50D366EE"/>
    <w:multiLevelType w:val="hybridMultilevel"/>
    <w:tmpl w:val="8FDC5BF2"/>
    <w:lvl w:ilvl="0" w:tplc="E8F6DAC6">
      <w:start w:val="1"/>
      <w:numFmt w:val="upperRoman"/>
      <w:lvlText w:val="%1."/>
      <w:lvlJc w:val="left"/>
      <w:pPr>
        <w:ind w:left="930" w:hanging="720"/>
      </w:pPr>
      <w:rPr>
        <w:rFonts w:hint="default"/>
      </w:rPr>
    </w:lvl>
    <w:lvl w:ilvl="1" w:tplc="9F52B6D4" w:tentative="1">
      <w:start w:val="1"/>
      <w:numFmt w:val="aiueoFullWidth"/>
      <w:lvlText w:val="(%2)"/>
      <w:lvlJc w:val="left"/>
      <w:pPr>
        <w:ind w:left="1090" w:hanging="440"/>
      </w:pPr>
    </w:lvl>
    <w:lvl w:ilvl="2" w:tplc="77D2465C" w:tentative="1">
      <w:start w:val="1"/>
      <w:numFmt w:val="decimalEnclosedCircle"/>
      <w:lvlText w:val="%3"/>
      <w:lvlJc w:val="left"/>
      <w:pPr>
        <w:ind w:left="1530" w:hanging="440"/>
      </w:pPr>
    </w:lvl>
    <w:lvl w:ilvl="3" w:tplc="C44C45E2" w:tentative="1">
      <w:start w:val="1"/>
      <w:numFmt w:val="decimal"/>
      <w:lvlText w:val="%4."/>
      <w:lvlJc w:val="left"/>
      <w:pPr>
        <w:ind w:left="1970" w:hanging="440"/>
      </w:pPr>
    </w:lvl>
    <w:lvl w:ilvl="4" w:tplc="7DC466AE" w:tentative="1">
      <w:start w:val="1"/>
      <w:numFmt w:val="aiueoFullWidth"/>
      <w:lvlText w:val="(%5)"/>
      <w:lvlJc w:val="left"/>
      <w:pPr>
        <w:ind w:left="2410" w:hanging="440"/>
      </w:pPr>
    </w:lvl>
    <w:lvl w:ilvl="5" w:tplc="A48E778C" w:tentative="1">
      <w:start w:val="1"/>
      <w:numFmt w:val="decimalEnclosedCircle"/>
      <w:lvlText w:val="%6"/>
      <w:lvlJc w:val="left"/>
      <w:pPr>
        <w:ind w:left="2850" w:hanging="440"/>
      </w:pPr>
    </w:lvl>
    <w:lvl w:ilvl="6" w:tplc="A7DAEB50" w:tentative="1">
      <w:start w:val="1"/>
      <w:numFmt w:val="decimal"/>
      <w:lvlText w:val="%7."/>
      <w:lvlJc w:val="left"/>
      <w:pPr>
        <w:ind w:left="3290" w:hanging="440"/>
      </w:pPr>
    </w:lvl>
    <w:lvl w:ilvl="7" w:tplc="E81ACCFE" w:tentative="1">
      <w:start w:val="1"/>
      <w:numFmt w:val="aiueoFullWidth"/>
      <w:lvlText w:val="(%8)"/>
      <w:lvlJc w:val="left"/>
      <w:pPr>
        <w:ind w:left="3730" w:hanging="440"/>
      </w:pPr>
    </w:lvl>
    <w:lvl w:ilvl="8" w:tplc="BBECC344" w:tentative="1">
      <w:start w:val="1"/>
      <w:numFmt w:val="decimalEnclosedCircle"/>
      <w:lvlText w:val="%9"/>
      <w:lvlJc w:val="left"/>
      <w:pPr>
        <w:ind w:left="4170" w:hanging="440"/>
      </w:pPr>
    </w:lvl>
  </w:abstractNum>
  <w:abstractNum w:abstractNumId="22" w15:restartNumberingAfterBreak="0">
    <w:nsid w:val="5BF21BFF"/>
    <w:multiLevelType w:val="hybridMultilevel"/>
    <w:tmpl w:val="A54023D6"/>
    <w:lvl w:ilvl="0" w:tplc="83D281D0">
      <w:start w:val="1"/>
      <w:numFmt w:val="decimal"/>
      <w:lvlText w:val="(%1)"/>
      <w:lvlJc w:val="left"/>
      <w:pPr>
        <w:ind w:left="820" w:hanging="600"/>
      </w:pPr>
      <w:rPr>
        <w:rFonts w:hint="default"/>
      </w:rPr>
    </w:lvl>
    <w:lvl w:ilvl="1" w:tplc="6C9884A4" w:tentative="1">
      <w:start w:val="1"/>
      <w:numFmt w:val="aiueoFullWidth"/>
      <w:lvlText w:val="(%2)"/>
      <w:lvlJc w:val="left"/>
      <w:pPr>
        <w:ind w:left="1100" w:hanging="440"/>
      </w:pPr>
    </w:lvl>
    <w:lvl w:ilvl="2" w:tplc="F0D81C1A" w:tentative="1">
      <w:start w:val="1"/>
      <w:numFmt w:val="decimalEnclosedCircle"/>
      <w:lvlText w:val="%3"/>
      <w:lvlJc w:val="left"/>
      <w:pPr>
        <w:ind w:left="1540" w:hanging="440"/>
      </w:pPr>
    </w:lvl>
    <w:lvl w:ilvl="3" w:tplc="7F322890" w:tentative="1">
      <w:start w:val="1"/>
      <w:numFmt w:val="decimal"/>
      <w:lvlText w:val="%4."/>
      <w:lvlJc w:val="left"/>
      <w:pPr>
        <w:ind w:left="1980" w:hanging="440"/>
      </w:pPr>
    </w:lvl>
    <w:lvl w:ilvl="4" w:tplc="8D6E5A86" w:tentative="1">
      <w:start w:val="1"/>
      <w:numFmt w:val="aiueoFullWidth"/>
      <w:lvlText w:val="(%5)"/>
      <w:lvlJc w:val="left"/>
      <w:pPr>
        <w:ind w:left="2420" w:hanging="440"/>
      </w:pPr>
    </w:lvl>
    <w:lvl w:ilvl="5" w:tplc="44A60B4E" w:tentative="1">
      <w:start w:val="1"/>
      <w:numFmt w:val="decimalEnclosedCircle"/>
      <w:lvlText w:val="%6"/>
      <w:lvlJc w:val="left"/>
      <w:pPr>
        <w:ind w:left="2860" w:hanging="440"/>
      </w:pPr>
    </w:lvl>
    <w:lvl w:ilvl="6" w:tplc="09A674BC" w:tentative="1">
      <w:start w:val="1"/>
      <w:numFmt w:val="decimal"/>
      <w:lvlText w:val="%7."/>
      <w:lvlJc w:val="left"/>
      <w:pPr>
        <w:ind w:left="3300" w:hanging="440"/>
      </w:pPr>
    </w:lvl>
    <w:lvl w:ilvl="7" w:tplc="B0F40B6A" w:tentative="1">
      <w:start w:val="1"/>
      <w:numFmt w:val="aiueoFullWidth"/>
      <w:lvlText w:val="(%8)"/>
      <w:lvlJc w:val="left"/>
      <w:pPr>
        <w:ind w:left="3740" w:hanging="440"/>
      </w:pPr>
    </w:lvl>
    <w:lvl w:ilvl="8" w:tplc="3B06A66E" w:tentative="1">
      <w:start w:val="1"/>
      <w:numFmt w:val="decimalEnclosedCircle"/>
      <w:lvlText w:val="%9"/>
      <w:lvlJc w:val="left"/>
      <w:pPr>
        <w:ind w:left="4180" w:hanging="440"/>
      </w:pPr>
    </w:lvl>
  </w:abstractNum>
  <w:abstractNum w:abstractNumId="23" w15:restartNumberingAfterBreak="0">
    <w:nsid w:val="5FC556AD"/>
    <w:multiLevelType w:val="hybridMultilevel"/>
    <w:tmpl w:val="1564EE06"/>
    <w:lvl w:ilvl="0" w:tplc="2D98715C">
      <w:start w:val="1"/>
      <w:numFmt w:val="upperLetter"/>
      <w:lvlText w:val="%1."/>
      <w:lvlJc w:val="left"/>
      <w:pPr>
        <w:ind w:left="570" w:hanging="360"/>
      </w:pPr>
      <w:rPr>
        <w:rFonts w:hint="default"/>
      </w:rPr>
    </w:lvl>
    <w:lvl w:ilvl="1" w:tplc="4E44105C" w:tentative="1">
      <w:start w:val="1"/>
      <w:numFmt w:val="aiueoFullWidth"/>
      <w:lvlText w:val="(%2)"/>
      <w:lvlJc w:val="left"/>
      <w:pPr>
        <w:ind w:left="1090" w:hanging="440"/>
      </w:pPr>
    </w:lvl>
    <w:lvl w:ilvl="2" w:tplc="E15E5B10" w:tentative="1">
      <w:start w:val="1"/>
      <w:numFmt w:val="decimalEnclosedCircle"/>
      <w:lvlText w:val="%3"/>
      <w:lvlJc w:val="left"/>
      <w:pPr>
        <w:ind w:left="1530" w:hanging="440"/>
      </w:pPr>
    </w:lvl>
    <w:lvl w:ilvl="3" w:tplc="FF3AE7AA" w:tentative="1">
      <w:start w:val="1"/>
      <w:numFmt w:val="decimal"/>
      <w:lvlText w:val="%4."/>
      <w:lvlJc w:val="left"/>
      <w:pPr>
        <w:ind w:left="1970" w:hanging="440"/>
      </w:pPr>
    </w:lvl>
    <w:lvl w:ilvl="4" w:tplc="132A9240" w:tentative="1">
      <w:start w:val="1"/>
      <w:numFmt w:val="aiueoFullWidth"/>
      <w:lvlText w:val="(%5)"/>
      <w:lvlJc w:val="left"/>
      <w:pPr>
        <w:ind w:left="2410" w:hanging="440"/>
      </w:pPr>
    </w:lvl>
    <w:lvl w:ilvl="5" w:tplc="4FB4384E" w:tentative="1">
      <w:start w:val="1"/>
      <w:numFmt w:val="decimalEnclosedCircle"/>
      <w:lvlText w:val="%6"/>
      <w:lvlJc w:val="left"/>
      <w:pPr>
        <w:ind w:left="2850" w:hanging="440"/>
      </w:pPr>
    </w:lvl>
    <w:lvl w:ilvl="6" w:tplc="59428FD4" w:tentative="1">
      <w:start w:val="1"/>
      <w:numFmt w:val="decimal"/>
      <w:lvlText w:val="%7."/>
      <w:lvlJc w:val="left"/>
      <w:pPr>
        <w:ind w:left="3290" w:hanging="440"/>
      </w:pPr>
    </w:lvl>
    <w:lvl w:ilvl="7" w:tplc="33DC0EE6" w:tentative="1">
      <w:start w:val="1"/>
      <w:numFmt w:val="aiueoFullWidth"/>
      <w:lvlText w:val="(%8)"/>
      <w:lvlJc w:val="left"/>
      <w:pPr>
        <w:ind w:left="3730" w:hanging="440"/>
      </w:pPr>
    </w:lvl>
    <w:lvl w:ilvl="8" w:tplc="FDA2E904" w:tentative="1">
      <w:start w:val="1"/>
      <w:numFmt w:val="decimalEnclosedCircle"/>
      <w:lvlText w:val="%9"/>
      <w:lvlJc w:val="left"/>
      <w:pPr>
        <w:ind w:left="4170" w:hanging="440"/>
      </w:pPr>
    </w:lvl>
  </w:abstractNum>
  <w:abstractNum w:abstractNumId="24" w15:restartNumberingAfterBreak="0">
    <w:nsid w:val="630B641A"/>
    <w:multiLevelType w:val="hybridMultilevel"/>
    <w:tmpl w:val="0FF45828"/>
    <w:lvl w:ilvl="0" w:tplc="3574F586">
      <w:start w:val="1"/>
      <w:numFmt w:val="decimalEnclosedCircle"/>
      <w:lvlText w:val="%1"/>
      <w:lvlJc w:val="left"/>
      <w:pPr>
        <w:ind w:left="440" w:hanging="440"/>
      </w:pPr>
    </w:lvl>
    <w:lvl w:ilvl="1" w:tplc="B31AA3D8" w:tentative="1">
      <w:start w:val="1"/>
      <w:numFmt w:val="aiueoFullWidth"/>
      <w:lvlText w:val="(%2)"/>
      <w:lvlJc w:val="left"/>
      <w:pPr>
        <w:ind w:left="880" w:hanging="440"/>
      </w:pPr>
    </w:lvl>
    <w:lvl w:ilvl="2" w:tplc="41D8698C" w:tentative="1">
      <w:start w:val="1"/>
      <w:numFmt w:val="decimalEnclosedCircle"/>
      <w:lvlText w:val="%3"/>
      <w:lvlJc w:val="left"/>
      <w:pPr>
        <w:ind w:left="1320" w:hanging="440"/>
      </w:pPr>
    </w:lvl>
    <w:lvl w:ilvl="3" w:tplc="AD10F342" w:tentative="1">
      <w:start w:val="1"/>
      <w:numFmt w:val="decimal"/>
      <w:lvlText w:val="%4."/>
      <w:lvlJc w:val="left"/>
      <w:pPr>
        <w:ind w:left="1760" w:hanging="440"/>
      </w:pPr>
    </w:lvl>
    <w:lvl w:ilvl="4" w:tplc="AF9EED62" w:tentative="1">
      <w:start w:val="1"/>
      <w:numFmt w:val="aiueoFullWidth"/>
      <w:lvlText w:val="(%5)"/>
      <w:lvlJc w:val="left"/>
      <w:pPr>
        <w:ind w:left="2200" w:hanging="440"/>
      </w:pPr>
    </w:lvl>
    <w:lvl w:ilvl="5" w:tplc="7BFC0E34" w:tentative="1">
      <w:start w:val="1"/>
      <w:numFmt w:val="decimalEnclosedCircle"/>
      <w:lvlText w:val="%6"/>
      <w:lvlJc w:val="left"/>
      <w:pPr>
        <w:ind w:left="2640" w:hanging="440"/>
      </w:pPr>
    </w:lvl>
    <w:lvl w:ilvl="6" w:tplc="5B808F1C" w:tentative="1">
      <w:start w:val="1"/>
      <w:numFmt w:val="decimal"/>
      <w:lvlText w:val="%7."/>
      <w:lvlJc w:val="left"/>
      <w:pPr>
        <w:ind w:left="3080" w:hanging="440"/>
      </w:pPr>
    </w:lvl>
    <w:lvl w:ilvl="7" w:tplc="9DB6DC92" w:tentative="1">
      <w:start w:val="1"/>
      <w:numFmt w:val="aiueoFullWidth"/>
      <w:lvlText w:val="(%8)"/>
      <w:lvlJc w:val="left"/>
      <w:pPr>
        <w:ind w:left="3520" w:hanging="440"/>
      </w:pPr>
    </w:lvl>
    <w:lvl w:ilvl="8" w:tplc="82603E26" w:tentative="1">
      <w:start w:val="1"/>
      <w:numFmt w:val="decimalEnclosedCircle"/>
      <w:lvlText w:val="%9"/>
      <w:lvlJc w:val="left"/>
      <w:pPr>
        <w:ind w:left="3960" w:hanging="440"/>
      </w:pPr>
    </w:lvl>
  </w:abstractNum>
  <w:abstractNum w:abstractNumId="25" w15:restartNumberingAfterBreak="0">
    <w:nsid w:val="644B6E6A"/>
    <w:multiLevelType w:val="hybridMultilevel"/>
    <w:tmpl w:val="3E407FEC"/>
    <w:lvl w:ilvl="0" w:tplc="FF96E52A">
      <w:start w:val="1"/>
      <w:numFmt w:val="decimalEnclosedCircle"/>
      <w:lvlText w:val="%1"/>
      <w:lvlJc w:val="left"/>
      <w:pPr>
        <w:ind w:left="630" w:hanging="420"/>
      </w:pPr>
    </w:lvl>
    <w:lvl w:ilvl="1" w:tplc="08A4FAAA" w:tentative="1">
      <w:start w:val="1"/>
      <w:numFmt w:val="aiueoFullWidth"/>
      <w:lvlText w:val="(%2)"/>
      <w:lvlJc w:val="left"/>
      <w:pPr>
        <w:ind w:left="1050" w:hanging="420"/>
      </w:pPr>
    </w:lvl>
    <w:lvl w:ilvl="2" w:tplc="E7CE8BA6" w:tentative="1">
      <w:start w:val="1"/>
      <w:numFmt w:val="decimalEnclosedCircle"/>
      <w:lvlText w:val="%3"/>
      <w:lvlJc w:val="left"/>
      <w:pPr>
        <w:ind w:left="1470" w:hanging="420"/>
      </w:pPr>
    </w:lvl>
    <w:lvl w:ilvl="3" w:tplc="FB966CC4" w:tentative="1">
      <w:start w:val="1"/>
      <w:numFmt w:val="decimal"/>
      <w:lvlText w:val="%4."/>
      <w:lvlJc w:val="left"/>
      <w:pPr>
        <w:ind w:left="1890" w:hanging="420"/>
      </w:pPr>
    </w:lvl>
    <w:lvl w:ilvl="4" w:tplc="2918DC56" w:tentative="1">
      <w:start w:val="1"/>
      <w:numFmt w:val="aiueoFullWidth"/>
      <w:lvlText w:val="(%5)"/>
      <w:lvlJc w:val="left"/>
      <w:pPr>
        <w:ind w:left="2310" w:hanging="420"/>
      </w:pPr>
    </w:lvl>
    <w:lvl w:ilvl="5" w:tplc="60CA8ECE" w:tentative="1">
      <w:start w:val="1"/>
      <w:numFmt w:val="decimalEnclosedCircle"/>
      <w:lvlText w:val="%6"/>
      <w:lvlJc w:val="left"/>
      <w:pPr>
        <w:ind w:left="2730" w:hanging="420"/>
      </w:pPr>
    </w:lvl>
    <w:lvl w:ilvl="6" w:tplc="F28A4FCC" w:tentative="1">
      <w:start w:val="1"/>
      <w:numFmt w:val="decimal"/>
      <w:lvlText w:val="%7."/>
      <w:lvlJc w:val="left"/>
      <w:pPr>
        <w:ind w:left="3150" w:hanging="420"/>
      </w:pPr>
    </w:lvl>
    <w:lvl w:ilvl="7" w:tplc="943C294A" w:tentative="1">
      <w:start w:val="1"/>
      <w:numFmt w:val="aiueoFullWidth"/>
      <w:lvlText w:val="(%8)"/>
      <w:lvlJc w:val="left"/>
      <w:pPr>
        <w:ind w:left="3570" w:hanging="420"/>
      </w:pPr>
    </w:lvl>
    <w:lvl w:ilvl="8" w:tplc="895653C0" w:tentative="1">
      <w:start w:val="1"/>
      <w:numFmt w:val="decimalEnclosedCircle"/>
      <w:lvlText w:val="%9"/>
      <w:lvlJc w:val="left"/>
      <w:pPr>
        <w:ind w:left="3990" w:hanging="420"/>
      </w:pPr>
    </w:lvl>
  </w:abstractNum>
  <w:abstractNum w:abstractNumId="26" w15:restartNumberingAfterBreak="0">
    <w:nsid w:val="681365DA"/>
    <w:multiLevelType w:val="hybridMultilevel"/>
    <w:tmpl w:val="42483020"/>
    <w:lvl w:ilvl="0" w:tplc="746CAC6E">
      <w:start w:val="1"/>
      <w:numFmt w:val="decimal"/>
      <w:lvlText w:val="%1."/>
      <w:lvlJc w:val="left"/>
      <w:pPr>
        <w:ind w:left="420" w:hanging="420"/>
      </w:pPr>
    </w:lvl>
    <w:lvl w:ilvl="1" w:tplc="A238E3F8" w:tentative="1">
      <w:start w:val="1"/>
      <w:numFmt w:val="aiueoFullWidth"/>
      <w:lvlText w:val="(%2)"/>
      <w:lvlJc w:val="left"/>
      <w:pPr>
        <w:ind w:left="840" w:hanging="420"/>
      </w:pPr>
    </w:lvl>
    <w:lvl w:ilvl="2" w:tplc="5DE2F9F4" w:tentative="1">
      <w:start w:val="1"/>
      <w:numFmt w:val="decimalEnclosedCircle"/>
      <w:lvlText w:val="%3"/>
      <w:lvlJc w:val="left"/>
      <w:pPr>
        <w:ind w:left="1260" w:hanging="420"/>
      </w:pPr>
    </w:lvl>
    <w:lvl w:ilvl="3" w:tplc="A00424D2" w:tentative="1">
      <w:start w:val="1"/>
      <w:numFmt w:val="decimal"/>
      <w:lvlText w:val="%4."/>
      <w:lvlJc w:val="left"/>
      <w:pPr>
        <w:ind w:left="1680" w:hanging="420"/>
      </w:pPr>
    </w:lvl>
    <w:lvl w:ilvl="4" w:tplc="06B0FCD4" w:tentative="1">
      <w:start w:val="1"/>
      <w:numFmt w:val="aiueoFullWidth"/>
      <w:lvlText w:val="(%5)"/>
      <w:lvlJc w:val="left"/>
      <w:pPr>
        <w:ind w:left="2100" w:hanging="420"/>
      </w:pPr>
    </w:lvl>
    <w:lvl w:ilvl="5" w:tplc="11EA98FA" w:tentative="1">
      <w:start w:val="1"/>
      <w:numFmt w:val="decimalEnclosedCircle"/>
      <w:lvlText w:val="%6"/>
      <w:lvlJc w:val="left"/>
      <w:pPr>
        <w:ind w:left="2520" w:hanging="420"/>
      </w:pPr>
    </w:lvl>
    <w:lvl w:ilvl="6" w:tplc="14EC02E2" w:tentative="1">
      <w:start w:val="1"/>
      <w:numFmt w:val="decimal"/>
      <w:lvlText w:val="%7."/>
      <w:lvlJc w:val="left"/>
      <w:pPr>
        <w:ind w:left="2940" w:hanging="420"/>
      </w:pPr>
    </w:lvl>
    <w:lvl w:ilvl="7" w:tplc="0810C35C" w:tentative="1">
      <w:start w:val="1"/>
      <w:numFmt w:val="aiueoFullWidth"/>
      <w:lvlText w:val="(%8)"/>
      <w:lvlJc w:val="left"/>
      <w:pPr>
        <w:ind w:left="3360" w:hanging="420"/>
      </w:pPr>
    </w:lvl>
    <w:lvl w:ilvl="8" w:tplc="16E83D8A" w:tentative="1">
      <w:start w:val="1"/>
      <w:numFmt w:val="decimalEnclosedCircle"/>
      <w:lvlText w:val="%9"/>
      <w:lvlJc w:val="left"/>
      <w:pPr>
        <w:ind w:left="3780" w:hanging="420"/>
      </w:pPr>
    </w:lvl>
  </w:abstractNum>
  <w:abstractNum w:abstractNumId="27" w15:restartNumberingAfterBreak="0">
    <w:nsid w:val="71E6616F"/>
    <w:multiLevelType w:val="hybridMultilevel"/>
    <w:tmpl w:val="751E9FA4"/>
    <w:lvl w:ilvl="0" w:tplc="F20C4736">
      <w:start w:val="1"/>
      <w:numFmt w:val="decimalEnclosedCircle"/>
      <w:lvlText w:val="%1"/>
      <w:lvlJc w:val="left"/>
      <w:pPr>
        <w:ind w:left="440" w:hanging="440"/>
      </w:pPr>
    </w:lvl>
    <w:lvl w:ilvl="1" w:tplc="470AD9AE" w:tentative="1">
      <w:start w:val="1"/>
      <w:numFmt w:val="aiueoFullWidth"/>
      <w:lvlText w:val="(%2)"/>
      <w:lvlJc w:val="left"/>
      <w:pPr>
        <w:ind w:left="880" w:hanging="440"/>
      </w:pPr>
    </w:lvl>
    <w:lvl w:ilvl="2" w:tplc="8C749EB2" w:tentative="1">
      <w:start w:val="1"/>
      <w:numFmt w:val="decimalEnclosedCircle"/>
      <w:lvlText w:val="%3"/>
      <w:lvlJc w:val="left"/>
      <w:pPr>
        <w:ind w:left="1320" w:hanging="440"/>
      </w:pPr>
    </w:lvl>
    <w:lvl w:ilvl="3" w:tplc="C1AC7FF4" w:tentative="1">
      <w:start w:val="1"/>
      <w:numFmt w:val="decimal"/>
      <w:lvlText w:val="%4."/>
      <w:lvlJc w:val="left"/>
      <w:pPr>
        <w:ind w:left="1760" w:hanging="440"/>
      </w:pPr>
    </w:lvl>
    <w:lvl w:ilvl="4" w:tplc="3134F74E" w:tentative="1">
      <w:start w:val="1"/>
      <w:numFmt w:val="aiueoFullWidth"/>
      <w:lvlText w:val="(%5)"/>
      <w:lvlJc w:val="left"/>
      <w:pPr>
        <w:ind w:left="2200" w:hanging="440"/>
      </w:pPr>
    </w:lvl>
    <w:lvl w:ilvl="5" w:tplc="319C7B46" w:tentative="1">
      <w:start w:val="1"/>
      <w:numFmt w:val="decimalEnclosedCircle"/>
      <w:lvlText w:val="%6"/>
      <w:lvlJc w:val="left"/>
      <w:pPr>
        <w:ind w:left="2640" w:hanging="440"/>
      </w:pPr>
    </w:lvl>
    <w:lvl w:ilvl="6" w:tplc="BDFC0370" w:tentative="1">
      <w:start w:val="1"/>
      <w:numFmt w:val="decimal"/>
      <w:lvlText w:val="%7."/>
      <w:lvlJc w:val="left"/>
      <w:pPr>
        <w:ind w:left="3080" w:hanging="440"/>
      </w:pPr>
    </w:lvl>
    <w:lvl w:ilvl="7" w:tplc="1A58F716" w:tentative="1">
      <w:start w:val="1"/>
      <w:numFmt w:val="aiueoFullWidth"/>
      <w:lvlText w:val="(%8)"/>
      <w:lvlJc w:val="left"/>
      <w:pPr>
        <w:ind w:left="3520" w:hanging="440"/>
      </w:pPr>
    </w:lvl>
    <w:lvl w:ilvl="8" w:tplc="B2D63340" w:tentative="1">
      <w:start w:val="1"/>
      <w:numFmt w:val="decimalEnclosedCircle"/>
      <w:lvlText w:val="%9"/>
      <w:lvlJc w:val="left"/>
      <w:pPr>
        <w:ind w:left="3960" w:hanging="440"/>
      </w:pPr>
    </w:lvl>
  </w:abstractNum>
  <w:abstractNum w:abstractNumId="28" w15:restartNumberingAfterBreak="0">
    <w:nsid w:val="74BB028C"/>
    <w:multiLevelType w:val="hybridMultilevel"/>
    <w:tmpl w:val="52061D08"/>
    <w:lvl w:ilvl="0" w:tplc="840A0784">
      <w:start w:val="1"/>
      <w:numFmt w:val="upperLetter"/>
      <w:lvlText w:val="%1."/>
      <w:lvlJc w:val="left"/>
      <w:pPr>
        <w:ind w:left="360" w:hanging="360"/>
      </w:pPr>
      <w:rPr>
        <w:rFonts w:hint="default"/>
      </w:rPr>
    </w:lvl>
    <w:lvl w:ilvl="1" w:tplc="D452FC78" w:tentative="1">
      <w:start w:val="1"/>
      <w:numFmt w:val="aiueoFullWidth"/>
      <w:lvlText w:val="(%2)"/>
      <w:lvlJc w:val="left"/>
      <w:pPr>
        <w:ind w:left="880" w:hanging="440"/>
      </w:pPr>
    </w:lvl>
    <w:lvl w:ilvl="2" w:tplc="46BE580E" w:tentative="1">
      <w:start w:val="1"/>
      <w:numFmt w:val="decimalEnclosedCircle"/>
      <w:lvlText w:val="%3"/>
      <w:lvlJc w:val="left"/>
      <w:pPr>
        <w:ind w:left="1320" w:hanging="440"/>
      </w:pPr>
    </w:lvl>
    <w:lvl w:ilvl="3" w:tplc="80E6847C" w:tentative="1">
      <w:start w:val="1"/>
      <w:numFmt w:val="decimal"/>
      <w:lvlText w:val="%4."/>
      <w:lvlJc w:val="left"/>
      <w:pPr>
        <w:ind w:left="1760" w:hanging="440"/>
      </w:pPr>
    </w:lvl>
    <w:lvl w:ilvl="4" w:tplc="2744A97C" w:tentative="1">
      <w:start w:val="1"/>
      <w:numFmt w:val="aiueoFullWidth"/>
      <w:lvlText w:val="(%5)"/>
      <w:lvlJc w:val="left"/>
      <w:pPr>
        <w:ind w:left="2200" w:hanging="440"/>
      </w:pPr>
    </w:lvl>
    <w:lvl w:ilvl="5" w:tplc="85BA9C0E" w:tentative="1">
      <w:start w:val="1"/>
      <w:numFmt w:val="decimalEnclosedCircle"/>
      <w:lvlText w:val="%6"/>
      <w:lvlJc w:val="left"/>
      <w:pPr>
        <w:ind w:left="2640" w:hanging="440"/>
      </w:pPr>
    </w:lvl>
    <w:lvl w:ilvl="6" w:tplc="46B27262" w:tentative="1">
      <w:start w:val="1"/>
      <w:numFmt w:val="decimal"/>
      <w:lvlText w:val="%7."/>
      <w:lvlJc w:val="left"/>
      <w:pPr>
        <w:ind w:left="3080" w:hanging="440"/>
      </w:pPr>
    </w:lvl>
    <w:lvl w:ilvl="7" w:tplc="9B6863EA" w:tentative="1">
      <w:start w:val="1"/>
      <w:numFmt w:val="aiueoFullWidth"/>
      <w:lvlText w:val="(%8)"/>
      <w:lvlJc w:val="left"/>
      <w:pPr>
        <w:ind w:left="3520" w:hanging="440"/>
      </w:pPr>
    </w:lvl>
    <w:lvl w:ilvl="8" w:tplc="73D6390A" w:tentative="1">
      <w:start w:val="1"/>
      <w:numFmt w:val="decimalEnclosedCircle"/>
      <w:lvlText w:val="%9"/>
      <w:lvlJc w:val="left"/>
      <w:pPr>
        <w:ind w:left="3960" w:hanging="440"/>
      </w:pPr>
    </w:lvl>
  </w:abstractNum>
  <w:abstractNum w:abstractNumId="29" w15:restartNumberingAfterBreak="0">
    <w:nsid w:val="766A05A0"/>
    <w:multiLevelType w:val="multilevel"/>
    <w:tmpl w:val="41FA714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upperLetter"/>
      <w:lvlText w:val="%7"/>
      <w:lvlJc w:val="left"/>
      <w:pPr>
        <w:ind w:left="425" w:hanging="425"/>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610308408">
    <w:abstractNumId w:val="21"/>
  </w:num>
  <w:num w:numId="2" w16cid:durableId="1584607590">
    <w:abstractNumId w:val="28"/>
  </w:num>
  <w:num w:numId="3" w16cid:durableId="1298680607">
    <w:abstractNumId w:val="23"/>
  </w:num>
  <w:num w:numId="4" w16cid:durableId="1439450342">
    <w:abstractNumId w:val="20"/>
  </w:num>
  <w:num w:numId="5" w16cid:durableId="1888299629">
    <w:abstractNumId w:val="18"/>
  </w:num>
  <w:num w:numId="6" w16cid:durableId="1134325275">
    <w:abstractNumId w:val="29"/>
  </w:num>
  <w:num w:numId="7" w16cid:durableId="862866887">
    <w:abstractNumId w:val="3"/>
  </w:num>
  <w:num w:numId="8" w16cid:durableId="1098602771">
    <w:abstractNumId w:val="12"/>
  </w:num>
  <w:num w:numId="9" w16cid:durableId="1159157544">
    <w:abstractNumId w:val="8"/>
  </w:num>
  <w:num w:numId="10" w16cid:durableId="487598909">
    <w:abstractNumId w:val="0"/>
  </w:num>
  <w:num w:numId="11" w16cid:durableId="477302942">
    <w:abstractNumId w:val="25"/>
  </w:num>
  <w:num w:numId="12" w16cid:durableId="1918123677">
    <w:abstractNumId w:val="9"/>
  </w:num>
  <w:num w:numId="13" w16cid:durableId="20898814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1902501">
    <w:abstractNumId w:val="1"/>
  </w:num>
  <w:num w:numId="15" w16cid:durableId="1156805564">
    <w:abstractNumId w:val="4"/>
  </w:num>
  <w:num w:numId="16" w16cid:durableId="1482427585">
    <w:abstractNumId w:val="6"/>
  </w:num>
  <w:num w:numId="17" w16cid:durableId="1307474276">
    <w:abstractNumId w:val="14"/>
  </w:num>
  <w:num w:numId="18" w16cid:durableId="1177424964">
    <w:abstractNumId w:val="19"/>
  </w:num>
  <w:num w:numId="19" w16cid:durableId="276763657">
    <w:abstractNumId w:val="10"/>
  </w:num>
  <w:num w:numId="20" w16cid:durableId="1868326943">
    <w:abstractNumId w:val="2"/>
  </w:num>
  <w:num w:numId="21" w16cid:durableId="281301298">
    <w:abstractNumId w:val="16"/>
  </w:num>
  <w:num w:numId="22" w16cid:durableId="1105467745">
    <w:abstractNumId w:val="11"/>
  </w:num>
  <w:num w:numId="23" w16cid:durableId="1901330701">
    <w:abstractNumId w:val="26"/>
  </w:num>
  <w:num w:numId="24" w16cid:durableId="848834027">
    <w:abstractNumId w:val="24"/>
  </w:num>
  <w:num w:numId="25" w16cid:durableId="183641658">
    <w:abstractNumId w:val="13"/>
  </w:num>
  <w:num w:numId="26" w16cid:durableId="1600411886">
    <w:abstractNumId w:val="7"/>
  </w:num>
  <w:num w:numId="27" w16cid:durableId="1728795288">
    <w:abstractNumId w:val="27"/>
  </w:num>
  <w:num w:numId="28" w16cid:durableId="2110000540">
    <w:abstractNumId w:val="17"/>
  </w:num>
  <w:num w:numId="29" w16cid:durableId="1692803352">
    <w:abstractNumId w:val="15"/>
  </w:num>
  <w:num w:numId="30" w16cid:durableId="634523617">
    <w:abstractNumId w:val="22"/>
  </w:num>
  <w:num w:numId="31" w16cid:durableId="355539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yNjEwMDK2sLAwMjZW0lEKTi0uzszPAykwrwUABGFXoywAAAA="/>
  </w:docVars>
  <w:rsids>
    <w:rsidRoot w:val="00561B3C"/>
    <w:rsid w:val="00000895"/>
    <w:rsid w:val="00000F2D"/>
    <w:rsid w:val="0000131E"/>
    <w:rsid w:val="00003A02"/>
    <w:rsid w:val="000044C3"/>
    <w:rsid w:val="00005429"/>
    <w:rsid w:val="000061AC"/>
    <w:rsid w:val="00006A7E"/>
    <w:rsid w:val="0000724B"/>
    <w:rsid w:val="000078F8"/>
    <w:rsid w:val="00007F86"/>
    <w:rsid w:val="00012E24"/>
    <w:rsid w:val="0001380B"/>
    <w:rsid w:val="00013FC9"/>
    <w:rsid w:val="00014F28"/>
    <w:rsid w:val="000155D9"/>
    <w:rsid w:val="00017F62"/>
    <w:rsid w:val="00021484"/>
    <w:rsid w:val="00022790"/>
    <w:rsid w:val="00023395"/>
    <w:rsid w:val="00023429"/>
    <w:rsid w:val="000241FB"/>
    <w:rsid w:val="00025357"/>
    <w:rsid w:val="00026143"/>
    <w:rsid w:val="000266FD"/>
    <w:rsid w:val="00030023"/>
    <w:rsid w:val="0003009B"/>
    <w:rsid w:val="000322E3"/>
    <w:rsid w:val="00032C78"/>
    <w:rsid w:val="00033263"/>
    <w:rsid w:val="00033D91"/>
    <w:rsid w:val="00034558"/>
    <w:rsid w:val="00034BBF"/>
    <w:rsid w:val="00035F08"/>
    <w:rsid w:val="00036986"/>
    <w:rsid w:val="00036ABC"/>
    <w:rsid w:val="00040394"/>
    <w:rsid w:val="000407BC"/>
    <w:rsid w:val="00041244"/>
    <w:rsid w:val="00041E50"/>
    <w:rsid w:val="00041FC3"/>
    <w:rsid w:val="00042EF1"/>
    <w:rsid w:val="00043CFD"/>
    <w:rsid w:val="00044A8A"/>
    <w:rsid w:val="00045208"/>
    <w:rsid w:val="00046287"/>
    <w:rsid w:val="00046BF9"/>
    <w:rsid w:val="00046F19"/>
    <w:rsid w:val="00050201"/>
    <w:rsid w:val="00050422"/>
    <w:rsid w:val="00051CF2"/>
    <w:rsid w:val="000520BF"/>
    <w:rsid w:val="0005302C"/>
    <w:rsid w:val="000542CE"/>
    <w:rsid w:val="0005431A"/>
    <w:rsid w:val="00054FCF"/>
    <w:rsid w:val="0005525E"/>
    <w:rsid w:val="00056503"/>
    <w:rsid w:val="00056558"/>
    <w:rsid w:val="000573AE"/>
    <w:rsid w:val="00060839"/>
    <w:rsid w:val="00063EBA"/>
    <w:rsid w:val="00063F13"/>
    <w:rsid w:val="0006401E"/>
    <w:rsid w:val="000646A1"/>
    <w:rsid w:val="0006481E"/>
    <w:rsid w:val="00064876"/>
    <w:rsid w:val="00064BF8"/>
    <w:rsid w:val="0006651C"/>
    <w:rsid w:val="000671B0"/>
    <w:rsid w:val="00067476"/>
    <w:rsid w:val="00067B1C"/>
    <w:rsid w:val="00067E0F"/>
    <w:rsid w:val="00071632"/>
    <w:rsid w:val="000737B8"/>
    <w:rsid w:val="000738D3"/>
    <w:rsid w:val="00074E23"/>
    <w:rsid w:val="00075041"/>
    <w:rsid w:val="00075C7B"/>
    <w:rsid w:val="000766BC"/>
    <w:rsid w:val="000766F9"/>
    <w:rsid w:val="00076EDD"/>
    <w:rsid w:val="000775E6"/>
    <w:rsid w:val="00077C55"/>
    <w:rsid w:val="00077C9E"/>
    <w:rsid w:val="000805B0"/>
    <w:rsid w:val="000808B9"/>
    <w:rsid w:val="0008109A"/>
    <w:rsid w:val="000819A8"/>
    <w:rsid w:val="00082192"/>
    <w:rsid w:val="0008366F"/>
    <w:rsid w:val="00083BDF"/>
    <w:rsid w:val="00083D58"/>
    <w:rsid w:val="000847D1"/>
    <w:rsid w:val="00085D9F"/>
    <w:rsid w:val="00085E21"/>
    <w:rsid w:val="00086198"/>
    <w:rsid w:val="00086831"/>
    <w:rsid w:val="00086CC7"/>
    <w:rsid w:val="0008707E"/>
    <w:rsid w:val="00090033"/>
    <w:rsid w:val="00090379"/>
    <w:rsid w:val="000916F4"/>
    <w:rsid w:val="00093788"/>
    <w:rsid w:val="000941D9"/>
    <w:rsid w:val="000943C2"/>
    <w:rsid w:val="00094439"/>
    <w:rsid w:val="00095259"/>
    <w:rsid w:val="00095FBA"/>
    <w:rsid w:val="00096862"/>
    <w:rsid w:val="00096FDD"/>
    <w:rsid w:val="000A03AC"/>
    <w:rsid w:val="000A057E"/>
    <w:rsid w:val="000A07A2"/>
    <w:rsid w:val="000A0FA7"/>
    <w:rsid w:val="000A1336"/>
    <w:rsid w:val="000A1A3E"/>
    <w:rsid w:val="000A2EE5"/>
    <w:rsid w:val="000A3635"/>
    <w:rsid w:val="000A3FC4"/>
    <w:rsid w:val="000A4596"/>
    <w:rsid w:val="000A45B7"/>
    <w:rsid w:val="000B152D"/>
    <w:rsid w:val="000B159B"/>
    <w:rsid w:val="000B1716"/>
    <w:rsid w:val="000B1A0C"/>
    <w:rsid w:val="000B3580"/>
    <w:rsid w:val="000B36FB"/>
    <w:rsid w:val="000B3C63"/>
    <w:rsid w:val="000B40E7"/>
    <w:rsid w:val="000B5691"/>
    <w:rsid w:val="000B6D5B"/>
    <w:rsid w:val="000C019E"/>
    <w:rsid w:val="000C09A8"/>
    <w:rsid w:val="000C0E59"/>
    <w:rsid w:val="000C1ADD"/>
    <w:rsid w:val="000C20A9"/>
    <w:rsid w:val="000C2907"/>
    <w:rsid w:val="000C2C4B"/>
    <w:rsid w:val="000C4507"/>
    <w:rsid w:val="000C4527"/>
    <w:rsid w:val="000C45A7"/>
    <w:rsid w:val="000C4A32"/>
    <w:rsid w:val="000C5830"/>
    <w:rsid w:val="000C58A2"/>
    <w:rsid w:val="000C64B3"/>
    <w:rsid w:val="000D3136"/>
    <w:rsid w:val="000D341B"/>
    <w:rsid w:val="000D344F"/>
    <w:rsid w:val="000D3D9C"/>
    <w:rsid w:val="000D4AC7"/>
    <w:rsid w:val="000D4CF2"/>
    <w:rsid w:val="000D52E7"/>
    <w:rsid w:val="000D66A4"/>
    <w:rsid w:val="000D718E"/>
    <w:rsid w:val="000E0408"/>
    <w:rsid w:val="000E11CE"/>
    <w:rsid w:val="000E1492"/>
    <w:rsid w:val="000E1EC6"/>
    <w:rsid w:val="000E279E"/>
    <w:rsid w:val="000E28E3"/>
    <w:rsid w:val="000E3574"/>
    <w:rsid w:val="000E5DF6"/>
    <w:rsid w:val="000F0483"/>
    <w:rsid w:val="000F18FB"/>
    <w:rsid w:val="000F1CE6"/>
    <w:rsid w:val="000F1D4E"/>
    <w:rsid w:val="000F23B1"/>
    <w:rsid w:val="000F3A12"/>
    <w:rsid w:val="000F489B"/>
    <w:rsid w:val="000F5165"/>
    <w:rsid w:val="000F60BA"/>
    <w:rsid w:val="000F7C80"/>
    <w:rsid w:val="000F7DAA"/>
    <w:rsid w:val="00100BAA"/>
    <w:rsid w:val="001036FF"/>
    <w:rsid w:val="00103B33"/>
    <w:rsid w:val="001057E0"/>
    <w:rsid w:val="00106632"/>
    <w:rsid w:val="00106D42"/>
    <w:rsid w:val="00107512"/>
    <w:rsid w:val="001075EB"/>
    <w:rsid w:val="00107913"/>
    <w:rsid w:val="00107C8F"/>
    <w:rsid w:val="00110CC0"/>
    <w:rsid w:val="00112287"/>
    <w:rsid w:val="0011331B"/>
    <w:rsid w:val="0011339A"/>
    <w:rsid w:val="00113670"/>
    <w:rsid w:val="001142B6"/>
    <w:rsid w:val="00114729"/>
    <w:rsid w:val="00115C9A"/>
    <w:rsid w:val="001170A6"/>
    <w:rsid w:val="001170EC"/>
    <w:rsid w:val="00117737"/>
    <w:rsid w:val="00117C92"/>
    <w:rsid w:val="0012163A"/>
    <w:rsid w:val="001222B2"/>
    <w:rsid w:val="001232D9"/>
    <w:rsid w:val="001233E2"/>
    <w:rsid w:val="00123B4B"/>
    <w:rsid w:val="00124507"/>
    <w:rsid w:val="0012476B"/>
    <w:rsid w:val="00126D6F"/>
    <w:rsid w:val="00127FF6"/>
    <w:rsid w:val="001304A9"/>
    <w:rsid w:val="00131A55"/>
    <w:rsid w:val="00133187"/>
    <w:rsid w:val="0013345B"/>
    <w:rsid w:val="00133B86"/>
    <w:rsid w:val="00135084"/>
    <w:rsid w:val="001360A0"/>
    <w:rsid w:val="00136914"/>
    <w:rsid w:val="001371F3"/>
    <w:rsid w:val="001423A7"/>
    <w:rsid w:val="001424CE"/>
    <w:rsid w:val="001428AF"/>
    <w:rsid w:val="00142A81"/>
    <w:rsid w:val="00145CC8"/>
    <w:rsid w:val="00147182"/>
    <w:rsid w:val="001478BF"/>
    <w:rsid w:val="00147907"/>
    <w:rsid w:val="00147ECF"/>
    <w:rsid w:val="0015016D"/>
    <w:rsid w:val="00150DE7"/>
    <w:rsid w:val="00151F71"/>
    <w:rsid w:val="00152EBB"/>
    <w:rsid w:val="00153ACC"/>
    <w:rsid w:val="001548D9"/>
    <w:rsid w:val="00154C9F"/>
    <w:rsid w:val="00154F80"/>
    <w:rsid w:val="0015611E"/>
    <w:rsid w:val="001566D7"/>
    <w:rsid w:val="0015722C"/>
    <w:rsid w:val="001578E9"/>
    <w:rsid w:val="00157EAE"/>
    <w:rsid w:val="00157F00"/>
    <w:rsid w:val="00160AA1"/>
    <w:rsid w:val="001615E4"/>
    <w:rsid w:val="00161B0C"/>
    <w:rsid w:val="001620ED"/>
    <w:rsid w:val="001627C6"/>
    <w:rsid w:val="00163C88"/>
    <w:rsid w:val="00163DE5"/>
    <w:rsid w:val="00164417"/>
    <w:rsid w:val="00164560"/>
    <w:rsid w:val="00164B77"/>
    <w:rsid w:val="001659C1"/>
    <w:rsid w:val="0016631C"/>
    <w:rsid w:val="001666E7"/>
    <w:rsid w:val="001670B5"/>
    <w:rsid w:val="0016730B"/>
    <w:rsid w:val="001715A5"/>
    <w:rsid w:val="001721F9"/>
    <w:rsid w:val="00172FE0"/>
    <w:rsid w:val="00175835"/>
    <w:rsid w:val="00176EF2"/>
    <w:rsid w:val="001772D6"/>
    <w:rsid w:val="00177A48"/>
    <w:rsid w:val="0018018C"/>
    <w:rsid w:val="001807BF"/>
    <w:rsid w:val="001817C6"/>
    <w:rsid w:val="00182472"/>
    <w:rsid w:val="00182755"/>
    <w:rsid w:val="00182CC2"/>
    <w:rsid w:val="0018315B"/>
    <w:rsid w:val="001850B0"/>
    <w:rsid w:val="0018579B"/>
    <w:rsid w:val="00186630"/>
    <w:rsid w:val="00186961"/>
    <w:rsid w:val="00186D41"/>
    <w:rsid w:val="00187CE7"/>
    <w:rsid w:val="00192235"/>
    <w:rsid w:val="00194CAB"/>
    <w:rsid w:val="00194E32"/>
    <w:rsid w:val="001953B0"/>
    <w:rsid w:val="00196EC7"/>
    <w:rsid w:val="0019764D"/>
    <w:rsid w:val="00197C5C"/>
    <w:rsid w:val="001A0052"/>
    <w:rsid w:val="001A1E6F"/>
    <w:rsid w:val="001A2726"/>
    <w:rsid w:val="001A286E"/>
    <w:rsid w:val="001A5133"/>
    <w:rsid w:val="001A5F22"/>
    <w:rsid w:val="001A7C43"/>
    <w:rsid w:val="001B2066"/>
    <w:rsid w:val="001B2417"/>
    <w:rsid w:val="001B2E46"/>
    <w:rsid w:val="001B4374"/>
    <w:rsid w:val="001B4619"/>
    <w:rsid w:val="001B6CCD"/>
    <w:rsid w:val="001B783C"/>
    <w:rsid w:val="001B78B7"/>
    <w:rsid w:val="001C1131"/>
    <w:rsid w:val="001C1CE7"/>
    <w:rsid w:val="001C21E8"/>
    <w:rsid w:val="001C2488"/>
    <w:rsid w:val="001C3BA3"/>
    <w:rsid w:val="001C44F5"/>
    <w:rsid w:val="001C4B06"/>
    <w:rsid w:val="001C4C7F"/>
    <w:rsid w:val="001C5F3A"/>
    <w:rsid w:val="001C632B"/>
    <w:rsid w:val="001C7A0D"/>
    <w:rsid w:val="001D0387"/>
    <w:rsid w:val="001D05E1"/>
    <w:rsid w:val="001D11CC"/>
    <w:rsid w:val="001D3985"/>
    <w:rsid w:val="001D3E02"/>
    <w:rsid w:val="001D4AD2"/>
    <w:rsid w:val="001D4D80"/>
    <w:rsid w:val="001D51FE"/>
    <w:rsid w:val="001D694F"/>
    <w:rsid w:val="001D7DAE"/>
    <w:rsid w:val="001E0A90"/>
    <w:rsid w:val="001E1C21"/>
    <w:rsid w:val="001E2CD0"/>
    <w:rsid w:val="001E32F8"/>
    <w:rsid w:val="001E3C72"/>
    <w:rsid w:val="001E4FF9"/>
    <w:rsid w:val="001E5F43"/>
    <w:rsid w:val="001E6ECC"/>
    <w:rsid w:val="001E77EC"/>
    <w:rsid w:val="001F0BAF"/>
    <w:rsid w:val="001F1243"/>
    <w:rsid w:val="001F2074"/>
    <w:rsid w:val="001F2818"/>
    <w:rsid w:val="001F2C57"/>
    <w:rsid w:val="001F3A1A"/>
    <w:rsid w:val="001F50B2"/>
    <w:rsid w:val="001F7220"/>
    <w:rsid w:val="00200109"/>
    <w:rsid w:val="00202AEC"/>
    <w:rsid w:val="00203283"/>
    <w:rsid w:val="002049D5"/>
    <w:rsid w:val="00205002"/>
    <w:rsid w:val="00205041"/>
    <w:rsid w:val="00206735"/>
    <w:rsid w:val="002114AB"/>
    <w:rsid w:val="00211B8A"/>
    <w:rsid w:val="00214203"/>
    <w:rsid w:val="00214AD5"/>
    <w:rsid w:val="0021595E"/>
    <w:rsid w:val="00217467"/>
    <w:rsid w:val="00217693"/>
    <w:rsid w:val="00217F83"/>
    <w:rsid w:val="00221337"/>
    <w:rsid w:val="00221637"/>
    <w:rsid w:val="00222B58"/>
    <w:rsid w:val="00222B6A"/>
    <w:rsid w:val="00222F2A"/>
    <w:rsid w:val="002237AF"/>
    <w:rsid w:val="00223DE0"/>
    <w:rsid w:val="0022523F"/>
    <w:rsid w:val="002253C1"/>
    <w:rsid w:val="002254DB"/>
    <w:rsid w:val="00225727"/>
    <w:rsid w:val="00225E1C"/>
    <w:rsid w:val="002260E9"/>
    <w:rsid w:val="00226B81"/>
    <w:rsid w:val="00230822"/>
    <w:rsid w:val="00231D5E"/>
    <w:rsid w:val="00232EAF"/>
    <w:rsid w:val="002334CD"/>
    <w:rsid w:val="00233AAB"/>
    <w:rsid w:val="00234429"/>
    <w:rsid w:val="00234449"/>
    <w:rsid w:val="00234A8D"/>
    <w:rsid w:val="002357C0"/>
    <w:rsid w:val="00235FE1"/>
    <w:rsid w:val="00241A02"/>
    <w:rsid w:val="002422E8"/>
    <w:rsid w:val="002426A5"/>
    <w:rsid w:val="00244F24"/>
    <w:rsid w:val="00245436"/>
    <w:rsid w:val="0024658D"/>
    <w:rsid w:val="00246805"/>
    <w:rsid w:val="00247349"/>
    <w:rsid w:val="002543E8"/>
    <w:rsid w:val="00254D41"/>
    <w:rsid w:val="00255A08"/>
    <w:rsid w:val="00255D60"/>
    <w:rsid w:val="00256089"/>
    <w:rsid w:val="00257E78"/>
    <w:rsid w:val="00260971"/>
    <w:rsid w:val="00260C98"/>
    <w:rsid w:val="00260E8E"/>
    <w:rsid w:val="00260EEF"/>
    <w:rsid w:val="00261854"/>
    <w:rsid w:val="00262E81"/>
    <w:rsid w:val="00263555"/>
    <w:rsid w:val="00263B5B"/>
    <w:rsid w:val="00264462"/>
    <w:rsid w:val="002647D0"/>
    <w:rsid w:val="00265181"/>
    <w:rsid w:val="00265760"/>
    <w:rsid w:val="00266D7E"/>
    <w:rsid w:val="0027165A"/>
    <w:rsid w:val="002716EA"/>
    <w:rsid w:val="00272485"/>
    <w:rsid w:val="002724C8"/>
    <w:rsid w:val="00273E9D"/>
    <w:rsid w:val="002746DC"/>
    <w:rsid w:val="00276753"/>
    <w:rsid w:val="00277933"/>
    <w:rsid w:val="00277CD1"/>
    <w:rsid w:val="00280C12"/>
    <w:rsid w:val="0028190E"/>
    <w:rsid w:val="00283ED0"/>
    <w:rsid w:val="00283FF9"/>
    <w:rsid w:val="002841B3"/>
    <w:rsid w:val="002848C2"/>
    <w:rsid w:val="00285405"/>
    <w:rsid w:val="00285ED1"/>
    <w:rsid w:val="002868BD"/>
    <w:rsid w:val="002904FE"/>
    <w:rsid w:val="00290C35"/>
    <w:rsid w:val="00293275"/>
    <w:rsid w:val="0029462B"/>
    <w:rsid w:val="002947FA"/>
    <w:rsid w:val="0029484D"/>
    <w:rsid w:val="00295FEF"/>
    <w:rsid w:val="002970E5"/>
    <w:rsid w:val="002A026C"/>
    <w:rsid w:val="002A1375"/>
    <w:rsid w:val="002A1581"/>
    <w:rsid w:val="002A1996"/>
    <w:rsid w:val="002A284B"/>
    <w:rsid w:val="002A4AF4"/>
    <w:rsid w:val="002A5030"/>
    <w:rsid w:val="002A5A3A"/>
    <w:rsid w:val="002A62F7"/>
    <w:rsid w:val="002A6BE2"/>
    <w:rsid w:val="002A7694"/>
    <w:rsid w:val="002B0290"/>
    <w:rsid w:val="002B1FE5"/>
    <w:rsid w:val="002B250F"/>
    <w:rsid w:val="002B3182"/>
    <w:rsid w:val="002B45E8"/>
    <w:rsid w:val="002B5830"/>
    <w:rsid w:val="002B6BBB"/>
    <w:rsid w:val="002B6EBD"/>
    <w:rsid w:val="002C032B"/>
    <w:rsid w:val="002C121E"/>
    <w:rsid w:val="002C34D8"/>
    <w:rsid w:val="002C4098"/>
    <w:rsid w:val="002C5961"/>
    <w:rsid w:val="002C641D"/>
    <w:rsid w:val="002C710B"/>
    <w:rsid w:val="002C77C0"/>
    <w:rsid w:val="002D02E0"/>
    <w:rsid w:val="002D06D8"/>
    <w:rsid w:val="002D0948"/>
    <w:rsid w:val="002D0B55"/>
    <w:rsid w:val="002D40C6"/>
    <w:rsid w:val="002D4CC1"/>
    <w:rsid w:val="002D529E"/>
    <w:rsid w:val="002D60DB"/>
    <w:rsid w:val="002D6B1B"/>
    <w:rsid w:val="002E1745"/>
    <w:rsid w:val="002E1C0F"/>
    <w:rsid w:val="002E2F61"/>
    <w:rsid w:val="002E308D"/>
    <w:rsid w:val="002E4D20"/>
    <w:rsid w:val="002E60C7"/>
    <w:rsid w:val="002E624D"/>
    <w:rsid w:val="002E64A1"/>
    <w:rsid w:val="002E7750"/>
    <w:rsid w:val="002F27FF"/>
    <w:rsid w:val="002F2B5D"/>
    <w:rsid w:val="002F36ED"/>
    <w:rsid w:val="002F3CAD"/>
    <w:rsid w:val="002F4277"/>
    <w:rsid w:val="002F48C9"/>
    <w:rsid w:val="002F4BDF"/>
    <w:rsid w:val="002F52CB"/>
    <w:rsid w:val="002F6957"/>
    <w:rsid w:val="0030182F"/>
    <w:rsid w:val="00302D48"/>
    <w:rsid w:val="0030528C"/>
    <w:rsid w:val="00306443"/>
    <w:rsid w:val="00306467"/>
    <w:rsid w:val="00306797"/>
    <w:rsid w:val="00306F38"/>
    <w:rsid w:val="003070E5"/>
    <w:rsid w:val="003100E5"/>
    <w:rsid w:val="003104C8"/>
    <w:rsid w:val="003126AE"/>
    <w:rsid w:val="003150CB"/>
    <w:rsid w:val="0031689C"/>
    <w:rsid w:val="00316B98"/>
    <w:rsid w:val="00317597"/>
    <w:rsid w:val="00317E93"/>
    <w:rsid w:val="003210FE"/>
    <w:rsid w:val="0032291A"/>
    <w:rsid w:val="00323AC8"/>
    <w:rsid w:val="00323CB6"/>
    <w:rsid w:val="0032420C"/>
    <w:rsid w:val="0032538C"/>
    <w:rsid w:val="00325A38"/>
    <w:rsid w:val="003274A3"/>
    <w:rsid w:val="00327930"/>
    <w:rsid w:val="00330552"/>
    <w:rsid w:val="00330DCE"/>
    <w:rsid w:val="00331CD3"/>
    <w:rsid w:val="00332373"/>
    <w:rsid w:val="003330AB"/>
    <w:rsid w:val="003347FA"/>
    <w:rsid w:val="003348D3"/>
    <w:rsid w:val="003353DF"/>
    <w:rsid w:val="003354E0"/>
    <w:rsid w:val="00335505"/>
    <w:rsid w:val="0033679E"/>
    <w:rsid w:val="00336F8E"/>
    <w:rsid w:val="003433F0"/>
    <w:rsid w:val="0034358D"/>
    <w:rsid w:val="00343736"/>
    <w:rsid w:val="00343ECA"/>
    <w:rsid w:val="003441E8"/>
    <w:rsid w:val="00344CED"/>
    <w:rsid w:val="00346067"/>
    <w:rsid w:val="003460AD"/>
    <w:rsid w:val="00346797"/>
    <w:rsid w:val="00346927"/>
    <w:rsid w:val="00346934"/>
    <w:rsid w:val="00346A54"/>
    <w:rsid w:val="00347AF9"/>
    <w:rsid w:val="00351650"/>
    <w:rsid w:val="00352F11"/>
    <w:rsid w:val="00353196"/>
    <w:rsid w:val="00353B3D"/>
    <w:rsid w:val="00355BFD"/>
    <w:rsid w:val="00355C6D"/>
    <w:rsid w:val="00355DB5"/>
    <w:rsid w:val="003562E0"/>
    <w:rsid w:val="00357213"/>
    <w:rsid w:val="0036002D"/>
    <w:rsid w:val="003608CA"/>
    <w:rsid w:val="003617FB"/>
    <w:rsid w:val="00362D07"/>
    <w:rsid w:val="003633C1"/>
    <w:rsid w:val="00364ABB"/>
    <w:rsid w:val="00365DE5"/>
    <w:rsid w:val="003663FD"/>
    <w:rsid w:val="00366F46"/>
    <w:rsid w:val="00366F9A"/>
    <w:rsid w:val="0036713C"/>
    <w:rsid w:val="0037169F"/>
    <w:rsid w:val="003718CC"/>
    <w:rsid w:val="00371E06"/>
    <w:rsid w:val="00372BDF"/>
    <w:rsid w:val="003738BF"/>
    <w:rsid w:val="003745B6"/>
    <w:rsid w:val="00375C78"/>
    <w:rsid w:val="003769D7"/>
    <w:rsid w:val="003769FF"/>
    <w:rsid w:val="00376D5A"/>
    <w:rsid w:val="003807E5"/>
    <w:rsid w:val="0038141F"/>
    <w:rsid w:val="00381AE7"/>
    <w:rsid w:val="00381E8D"/>
    <w:rsid w:val="003825CD"/>
    <w:rsid w:val="003827E3"/>
    <w:rsid w:val="00382851"/>
    <w:rsid w:val="0038295F"/>
    <w:rsid w:val="00382B4D"/>
    <w:rsid w:val="00385747"/>
    <w:rsid w:val="00386017"/>
    <w:rsid w:val="00386070"/>
    <w:rsid w:val="00386600"/>
    <w:rsid w:val="003873C5"/>
    <w:rsid w:val="003873E2"/>
    <w:rsid w:val="00387E7A"/>
    <w:rsid w:val="003907F5"/>
    <w:rsid w:val="0039195F"/>
    <w:rsid w:val="00391FCD"/>
    <w:rsid w:val="00392332"/>
    <w:rsid w:val="00392F45"/>
    <w:rsid w:val="00393036"/>
    <w:rsid w:val="0039385C"/>
    <w:rsid w:val="00393E37"/>
    <w:rsid w:val="00394A07"/>
    <w:rsid w:val="00394ECE"/>
    <w:rsid w:val="003951E4"/>
    <w:rsid w:val="003970A2"/>
    <w:rsid w:val="00397C57"/>
    <w:rsid w:val="00397F4C"/>
    <w:rsid w:val="003A0DAE"/>
    <w:rsid w:val="003A3989"/>
    <w:rsid w:val="003A3D63"/>
    <w:rsid w:val="003A5273"/>
    <w:rsid w:val="003A5522"/>
    <w:rsid w:val="003A5FFA"/>
    <w:rsid w:val="003A6423"/>
    <w:rsid w:val="003A7BB7"/>
    <w:rsid w:val="003B0665"/>
    <w:rsid w:val="003B1AE6"/>
    <w:rsid w:val="003B2C70"/>
    <w:rsid w:val="003B4067"/>
    <w:rsid w:val="003B654F"/>
    <w:rsid w:val="003B77DA"/>
    <w:rsid w:val="003B7AD3"/>
    <w:rsid w:val="003C1548"/>
    <w:rsid w:val="003C21A8"/>
    <w:rsid w:val="003C2CDB"/>
    <w:rsid w:val="003C3A0A"/>
    <w:rsid w:val="003C3D64"/>
    <w:rsid w:val="003C427F"/>
    <w:rsid w:val="003C4A0B"/>
    <w:rsid w:val="003C513C"/>
    <w:rsid w:val="003C5CDD"/>
    <w:rsid w:val="003C6768"/>
    <w:rsid w:val="003C6934"/>
    <w:rsid w:val="003C74D2"/>
    <w:rsid w:val="003D02A3"/>
    <w:rsid w:val="003D0346"/>
    <w:rsid w:val="003D269E"/>
    <w:rsid w:val="003D2FDE"/>
    <w:rsid w:val="003D3228"/>
    <w:rsid w:val="003D3382"/>
    <w:rsid w:val="003D42F0"/>
    <w:rsid w:val="003D4DAA"/>
    <w:rsid w:val="003D64E8"/>
    <w:rsid w:val="003D6FFD"/>
    <w:rsid w:val="003D7797"/>
    <w:rsid w:val="003E0CEC"/>
    <w:rsid w:val="003E10AD"/>
    <w:rsid w:val="003E1135"/>
    <w:rsid w:val="003E171E"/>
    <w:rsid w:val="003E1FEA"/>
    <w:rsid w:val="003E39B2"/>
    <w:rsid w:val="003E4D25"/>
    <w:rsid w:val="003E5027"/>
    <w:rsid w:val="003E50EA"/>
    <w:rsid w:val="003E5AF0"/>
    <w:rsid w:val="003E5C7F"/>
    <w:rsid w:val="003F0C0A"/>
    <w:rsid w:val="003F0D87"/>
    <w:rsid w:val="003F1902"/>
    <w:rsid w:val="003F2786"/>
    <w:rsid w:val="003F2CC9"/>
    <w:rsid w:val="003F2F2B"/>
    <w:rsid w:val="003F3443"/>
    <w:rsid w:val="003F3F3C"/>
    <w:rsid w:val="003F48FA"/>
    <w:rsid w:val="003F4AD6"/>
    <w:rsid w:val="003F4DE6"/>
    <w:rsid w:val="003F5C7B"/>
    <w:rsid w:val="003F691E"/>
    <w:rsid w:val="003F70A5"/>
    <w:rsid w:val="0040001A"/>
    <w:rsid w:val="004024B1"/>
    <w:rsid w:val="00402B5C"/>
    <w:rsid w:val="004032AC"/>
    <w:rsid w:val="00403372"/>
    <w:rsid w:val="00403603"/>
    <w:rsid w:val="004038B1"/>
    <w:rsid w:val="00404FB9"/>
    <w:rsid w:val="004100A5"/>
    <w:rsid w:val="004116E6"/>
    <w:rsid w:val="0041173D"/>
    <w:rsid w:val="00412088"/>
    <w:rsid w:val="00413A76"/>
    <w:rsid w:val="00413F96"/>
    <w:rsid w:val="00414AE5"/>
    <w:rsid w:val="0041528B"/>
    <w:rsid w:val="004161F6"/>
    <w:rsid w:val="00416886"/>
    <w:rsid w:val="004210CD"/>
    <w:rsid w:val="004216AE"/>
    <w:rsid w:val="00421B18"/>
    <w:rsid w:val="00422020"/>
    <w:rsid w:val="00422ADF"/>
    <w:rsid w:val="00423E1A"/>
    <w:rsid w:val="0042499D"/>
    <w:rsid w:val="00425CEA"/>
    <w:rsid w:val="00426094"/>
    <w:rsid w:val="0042770F"/>
    <w:rsid w:val="00431304"/>
    <w:rsid w:val="00431758"/>
    <w:rsid w:val="004318BD"/>
    <w:rsid w:val="00431A54"/>
    <w:rsid w:val="0043204B"/>
    <w:rsid w:val="0043281D"/>
    <w:rsid w:val="0043725D"/>
    <w:rsid w:val="00437CFE"/>
    <w:rsid w:val="00441156"/>
    <w:rsid w:val="004433AA"/>
    <w:rsid w:val="00443E14"/>
    <w:rsid w:val="00444F0B"/>
    <w:rsid w:val="004469AE"/>
    <w:rsid w:val="00447292"/>
    <w:rsid w:val="00447585"/>
    <w:rsid w:val="00450652"/>
    <w:rsid w:val="00450C92"/>
    <w:rsid w:val="004510BE"/>
    <w:rsid w:val="0045185B"/>
    <w:rsid w:val="0045205B"/>
    <w:rsid w:val="00457A90"/>
    <w:rsid w:val="00457AA9"/>
    <w:rsid w:val="0046016F"/>
    <w:rsid w:val="00460BDC"/>
    <w:rsid w:val="00461D0A"/>
    <w:rsid w:val="004622F6"/>
    <w:rsid w:val="00463317"/>
    <w:rsid w:val="004637E9"/>
    <w:rsid w:val="00463F18"/>
    <w:rsid w:val="00463FCE"/>
    <w:rsid w:val="00463FE6"/>
    <w:rsid w:val="004648C0"/>
    <w:rsid w:val="00466593"/>
    <w:rsid w:val="00466998"/>
    <w:rsid w:val="0046711B"/>
    <w:rsid w:val="00467189"/>
    <w:rsid w:val="004672A3"/>
    <w:rsid w:val="00467A68"/>
    <w:rsid w:val="00467B5D"/>
    <w:rsid w:val="00467E15"/>
    <w:rsid w:val="00470EA9"/>
    <w:rsid w:val="00472796"/>
    <w:rsid w:val="004740AD"/>
    <w:rsid w:val="004749FD"/>
    <w:rsid w:val="00474FA1"/>
    <w:rsid w:val="004753B9"/>
    <w:rsid w:val="00475E14"/>
    <w:rsid w:val="00476506"/>
    <w:rsid w:val="00476C6E"/>
    <w:rsid w:val="00480D3A"/>
    <w:rsid w:val="00481CD3"/>
    <w:rsid w:val="00481FB3"/>
    <w:rsid w:val="004837C5"/>
    <w:rsid w:val="004842E5"/>
    <w:rsid w:val="00485E4C"/>
    <w:rsid w:val="00487618"/>
    <w:rsid w:val="00491B27"/>
    <w:rsid w:val="00491F48"/>
    <w:rsid w:val="004922F0"/>
    <w:rsid w:val="00492C4D"/>
    <w:rsid w:val="0049314E"/>
    <w:rsid w:val="00493239"/>
    <w:rsid w:val="00493D01"/>
    <w:rsid w:val="0049412B"/>
    <w:rsid w:val="004A031A"/>
    <w:rsid w:val="004A09B1"/>
    <w:rsid w:val="004A11CF"/>
    <w:rsid w:val="004A1AA7"/>
    <w:rsid w:val="004A1DED"/>
    <w:rsid w:val="004A1EF3"/>
    <w:rsid w:val="004A2892"/>
    <w:rsid w:val="004A4EAA"/>
    <w:rsid w:val="004A51BC"/>
    <w:rsid w:val="004A588F"/>
    <w:rsid w:val="004A5F61"/>
    <w:rsid w:val="004A6ADD"/>
    <w:rsid w:val="004A795B"/>
    <w:rsid w:val="004B336C"/>
    <w:rsid w:val="004B48EC"/>
    <w:rsid w:val="004B5212"/>
    <w:rsid w:val="004B6D1F"/>
    <w:rsid w:val="004B71D6"/>
    <w:rsid w:val="004B7926"/>
    <w:rsid w:val="004B7C82"/>
    <w:rsid w:val="004C089B"/>
    <w:rsid w:val="004C4CCB"/>
    <w:rsid w:val="004C504D"/>
    <w:rsid w:val="004C51FC"/>
    <w:rsid w:val="004C54C3"/>
    <w:rsid w:val="004C5AA9"/>
    <w:rsid w:val="004C6F50"/>
    <w:rsid w:val="004C773E"/>
    <w:rsid w:val="004C7791"/>
    <w:rsid w:val="004D17C7"/>
    <w:rsid w:val="004D2DEB"/>
    <w:rsid w:val="004D3991"/>
    <w:rsid w:val="004D4506"/>
    <w:rsid w:val="004D5702"/>
    <w:rsid w:val="004D5D2C"/>
    <w:rsid w:val="004D6308"/>
    <w:rsid w:val="004D6B25"/>
    <w:rsid w:val="004D6C95"/>
    <w:rsid w:val="004D74C0"/>
    <w:rsid w:val="004D74C6"/>
    <w:rsid w:val="004E02F4"/>
    <w:rsid w:val="004E0A0E"/>
    <w:rsid w:val="004E0E9A"/>
    <w:rsid w:val="004E1641"/>
    <w:rsid w:val="004E2211"/>
    <w:rsid w:val="004E38EF"/>
    <w:rsid w:val="004E452D"/>
    <w:rsid w:val="004E46E2"/>
    <w:rsid w:val="004E4A33"/>
    <w:rsid w:val="004E4AF5"/>
    <w:rsid w:val="004E5B17"/>
    <w:rsid w:val="004E676B"/>
    <w:rsid w:val="004F011B"/>
    <w:rsid w:val="004F11F7"/>
    <w:rsid w:val="004F1EE9"/>
    <w:rsid w:val="004F3163"/>
    <w:rsid w:val="004F326B"/>
    <w:rsid w:val="004F3A3A"/>
    <w:rsid w:val="004F3E7E"/>
    <w:rsid w:val="004F61C7"/>
    <w:rsid w:val="004F6513"/>
    <w:rsid w:val="004F7398"/>
    <w:rsid w:val="004F7A74"/>
    <w:rsid w:val="00500401"/>
    <w:rsid w:val="00500C0D"/>
    <w:rsid w:val="00503BDE"/>
    <w:rsid w:val="00504741"/>
    <w:rsid w:val="00505CBC"/>
    <w:rsid w:val="00505D12"/>
    <w:rsid w:val="00505F4A"/>
    <w:rsid w:val="00507542"/>
    <w:rsid w:val="005076AE"/>
    <w:rsid w:val="005077EE"/>
    <w:rsid w:val="00510C2A"/>
    <w:rsid w:val="0051108A"/>
    <w:rsid w:val="00512161"/>
    <w:rsid w:val="00513478"/>
    <w:rsid w:val="00515BED"/>
    <w:rsid w:val="005169BA"/>
    <w:rsid w:val="00516B60"/>
    <w:rsid w:val="00517E66"/>
    <w:rsid w:val="005223FC"/>
    <w:rsid w:val="005225B4"/>
    <w:rsid w:val="00523441"/>
    <w:rsid w:val="0052348D"/>
    <w:rsid w:val="0052540C"/>
    <w:rsid w:val="00525CB1"/>
    <w:rsid w:val="005262C1"/>
    <w:rsid w:val="0052711B"/>
    <w:rsid w:val="0052798C"/>
    <w:rsid w:val="00530778"/>
    <w:rsid w:val="00530993"/>
    <w:rsid w:val="00530B0F"/>
    <w:rsid w:val="005321A3"/>
    <w:rsid w:val="005328D7"/>
    <w:rsid w:val="00533427"/>
    <w:rsid w:val="0053383E"/>
    <w:rsid w:val="00535293"/>
    <w:rsid w:val="00535662"/>
    <w:rsid w:val="00536EB2"/>
    <w:rsid w:val="00537ECE"/>
    <w:rsid w:val="0054016E"/>
    <w:rsid w:val="00540434"/>
    <w:rsid w:val="00540502"/>
    <w:rsid w:val="005417AA"/>
    <w:rsid w:val="00541E93"/>
    <w:rsid w:val="0054274F"/>
    <w:rsid w:val="00543048"/>
    <w:rsid w:val="00543523"/>
    <w:rsid w:val="0054367A"/>
    <w:rsid w:val="0054374C"/>
    <w:rsid w:val="00543F4C"/>
    <w:rsid w:val="005442CA"/>
    <w:rsid w:val="005448AE"/>
    <w:rsid w:val="00544950"/>
    <w:rsid w:val="0054501C"/>
    <w:rsid w:val="00546618"/>
    <w:rsid w:val="005468F4"/>
    <w:rsid w:val="00546A62"/>
    <w:rsid w:val="00547A3D"/>
    <w:rsid w:val="00550C4F"/>
    <w:rsid w:val="00550E6E"/>
    <w:rsid w:val="005514AE"/>
    <w:rsid w:val="00552397"/>
    <w:rsid w:val="00553144"/>
    <w:rsid w:val="00553574"/>
    <w:rsid w:val="00554198"/>
    <w:rsid w:val="00554784"/>
    <w:rsid w:val="00554950"/>
    <w:rsid w:val="00554AF4"/>
    <w:rsid w:val="00554C0D"/>
    <w:rsid w:val="00554CEA"/>
    <w:rsid w:val="00555095"/>
    <w:rsid w:val="005560BF"/>
    <w:rsid w:val="0055674D"/>
    <w:rsid w:val="00556B06"/>
    <w:rsid w:val="00557039"/>
    <w:rsid w:val="00560DFA"/>
    <w:rsid w:val="005617E9"/>
    <w:rsid w:val="00561B3C"/>
    <w:rsid w:val="005621E6"/>
    <w:rsid w:val="00562C27"/>
    <w:rsid w:val="00563487"/>
    <w:rsid w:val="005641A2"/>
    <w:rsid w:val="00564377"/>
    <w:rsid w:val="005703B1"/>
    <w:rsid w:val="0057068F"/>
    <w:rsid w:val="00570882"/>
    <w:rsid w:val="00571997"/>
    <w:rsid w:val="00571BA2"/>
    <w:rsid w:val="00571F79"/>
    <w:rsid w:val="005731D1"/>
    <w:rsid w:val="005735DA"/>
    <w:rsid w:val="0057362D"/>
    <w:rsid w:val="005736C2"/>
    <w:rsid w:val="005756B4"/>
    <w:rsid w:val="005763DB"/>
    <w:rsid w:val="00577933"/>
    <w:rsid w:val="00580658"/>
    <w:rsid w:val="0058221D"/>
    <w:rsid w:val="00582422"/>
    <w:rsid w:val="005824FC"/>
    <w:rsid w:val="005834A9"/>
    <w:rsid w:val="00584913"/>
    <w:rsid w:val="00585173"/>
    <w:rsid w:val="0058598F"/>
    <w:rsid w:val="00587468"/>
    <w:rsid w:val="00590063"/>
    <w:rsid w:val="00590186"/>
    <w:rsid w:val="005902C9"/>
    <w:rsid w:val="00591364"/>
    <w:rsid w:val="00591637"/>
    <w:rsid w:val="00592B58"/>
    <w:rsid w:val="005939B3"/>
    <w:rsid w:val="005956DB"/>
    <w:rsid w:val="00595E2F"/>
    <w:rsid w:val="005961DA"/>
    <w:rsid w:val="00596801"/>
    <w:rsid w:val="005973AD"/>
    <w:rsid w:val="005A0121"/>
    <w:rsid w:val="005A053E"/>
    <w:rsid w:val="005A123B"/>
    <w:rsid w:val="005A1D2F"/>
    <w:rsid w:val="005A1F4A"/>
    <w:rsid w:val="005A287C"/>
    <w:rsid w:val="005A29ED"/>
    <w:rsid w:val="005A4112"/>
    <w:rsid w:val="005A54DC"/>
    <w:rsid w:val="005A5814"/>
    <w:rsid w:val="005A58C3"/>
    <w:rsid w:val="005A5B50"/>
    <w:rsid w:val="005A64D4"/>
    <w:rsid w:val="005B019C"/>
    <w:rsid w:val="005B0574"/>
    <w:rsid w:val="005B05CB"/>
    <w:rsid w:val="005B34F9"/>
    <w:rsid w:val="005B4D11"/>
    <w:rsid w:val="005B4F48"/>
    <w:rsid w:val="005B58C7"/>
    <w:rsid w:val="005B59E0"/>
    <w:rsid w:val="005B67D2"/>
    <w:rsid w:val="005B6C16"/>
    <w:rsid w:val="005B6CB6"/>
    <w:rsid w:val="005B6DB9"/>
    <w:rsid w:val="005B77E2"/>
    <w:rsid w:val="005C0B9B"/>
    <w:rsid w:val="005C38B2"/>
    <w:rsid w:val="005C390C"/>
    <w:rsid w:val="005C3977"/>
    <w:rsid w:val="005C4F89"/>
    <w:rsid w:val="005D0224"/>
    <w:rsid w:val="005D07DE"/>
    <w:rsid w:val="005D09BB"/>
    <w:rsid w:val="005D1A27"/>
    <w:rsid w:val="005D1D2E"/>
    <w:rsid w:val="005D1FA8"/>
    <w:rsid w:val="005D204D"/>
    <w:rsid w:val="005D2149"/>
    <w:rsid w:val="005D2E9D"/>
    <w:rsid w:val="005D38B5"/>
    <w:rsid w:val="005D40A8"/>
    <w:rsid w:val="005D4EE5"/>
    <w:rsid w:val="005D6720"/>
    <w:rsid w:val="005D6DDC"/>
    <w:rsid w:val="005D77DA"/>
    <w:rsid w:val="005E12E7"/>
    <w:rsid w:val="005E23CA"/>
    <w:rsid w:val="005E2A85"/>
    <w:rsid w:val="005E38AD"/>
    <w:rsid w:val="005E3AF0"/>
    <w:rsid w:val="005E3C7D"/>
    <w:rsid w:val="005E459E"/>
    <w:rsid w:val="005E49BA"/>
    <w:rsid w:val="005E6078"/>
    <w:rsid w:val="005E663D"/>
    <w:rsid w:val="005F01EC"/>
    <w:rsid w:val="005F0F00"/>
    <w:rsid w:val="005F22B7"/>
    <w:rsid w:val="005F4801"/>
    <w:rsid w:val="005F4846"/>
    <w:rsid w:val="005F4D1C"/>
    <w:rsid w:val="005F4F8F"/>
    <w:rsid w:val="005F500E"/>
    <w:rsid w:val="005F5423"/>
    <w:rsid w:val="005F5D69"/>
    <w:rsid w:val="005F6884"/>
    <w:rsid w:val="005F7A06"/>
    <w:rsid w:val="005F7C69"/>
    <w:rsid w:val="005F7E03"/>
    <w:rsid w:val="006037EA"/>
    <w:rsid w:val="00603C40"/>
    <w:rsid w:val="006040AE"/>
    <w:rsid w:val="00607341"/>
    <w:rsid w:val="00607E19"/>
    <w:rsid w:val="00607F5D"/>
    <w:rsid w:val="00610160"/>
    <w:rsid w:val="00610BCC"/>
    <w:rsid w:val="00611B2E"/>
    <w:rsid w:val="006126A3"/>
    <w:rsid w:val="00612EDE"/>
    <w:rsid w:val="00612F2F"/>
    <w:rsid w:val="00613DA1"/>
    <w:rsid w:val="006141E2"/>
    <w:rsid w:val="0061439F"/>
    <w:rsid w:val="00614C80"/>
    <w:rsid w:val="006161BE"/>
    <w:rsid w:val="006163A2"/>
    <w:rsid w:val="006168B1"/>
    <w:rsid w:val="00616AB7"/>
    <w:rsid w:val="00616B21"/>
    <w:rsid w:val="00616F6E"/>
    <w:rsid w:val="006173A0"/>
    <w:rsid w:val="006202E6"/>
    <w:rsid w:val="00620B5B"/>
    <w:rsid w:val="0062105A"/>
    <w:rsid w:val="00621FD9"/>
    <w:rsid w:val="00624A14"/>
    <w:rsid w:val="00624AB7"/>
    <w:rsid w:val="00625052"/>
    <w:rsid w:val="00625759"/>
    <w:rsid w:val="00626453"/>
    <w:rsid w:val="0062692B"/>
    <w:rsid w:val="00631873"/>
    <w:rsid w:val="00634D58"/>
    <w:rsid w:val="00636987"/>
    <w:rsid w:val="00640A87"/>
    <w:rsid w:val="00640DAB"/>
    <w:rsid w:val="006411E8"/>
    <w:rsid w:val="0064151B"/>
    <w:rsid w:val="006417BB"/>
    <w:rsid w:val="006420EE"/>
    <w:rsid w:val="0064220C"/>
    <w:rsid w:val="0064249B"/>
    <w:rsid w:val="00642CC4"/>
    <w:rsid w:val="0064371C"/>
    <w:rsid w:val="0064470F"/>
    <w:rsid w:val="00645A9B"/>
    <w:rsid w:val="00645BDE"/>
    <w:rsid w:val="00646E99"/>
    <w:rsid w:val="00647071"/>
    <w:rsid w:val="00647521"/>
    <w:rsid w:val="00647525"/>
    <w:rsid w:val="00647CE2"/>
    <w:rsid w:val="006519A6"/>
    <w:rsid w:val="0065385F"/>
    <w:rsid w:val="00653D9B"/>
    <w:rsid w:val="00653E34"/>
    <w:rsid w:val="00654283"/>
    <w:rsid w:val="00656779"/>
    <w:rsid w:val="00656C10"/>
    <w:rsid w:val="00656D40"/>
    <w:rsid w:val="00660FA9"/>
    <w:rsid w:val="006615AE"/>
    <w:rsid w:val="00664573"/>
    <w:rsid w:val="00665202"/>
    <w:rsid w:val="00665929"/>
    <w:rsid w:val="006660D0"/>
    <w:rsid w:val="00666688"/>
    <w:rsid w:val="00666721"/>
    <w:rsid w:val="006668F0"/>
    <w:rsid w:val="00667267"/>
    <w:rsid w:val="00670F8C"/>
    <w:rsid w:val="00671346"/>
    <w:rsid w:val="0067175C"/>
    <w:rsid w:val="0067377E"/>
    <w:rsid w:val="006737BC"/>
    <w:rsid w:val="006741D5"/>
    <w:rsid w:val="00674421"/>
    <w:rsid w:val="0067497C"/>
    <w:rsid w:val="00675566"/>
    <w:rsid w:val="006756D8"/>
    <w:rsid w:val="00675D51"/>
    <w:rsid w:val="00676407"/>
    <w:rsid w:val="00676515"/>
    <w:rsid w:val="00676F80"/>
    <w:rsid w:val="00677402"/>
    <w:rsid w:val="006803DF"/>
    <w:rsid w:val="00680544"/>
    <w:rsid w:val="00680F08"/>
    <w:rsid w:val="006820F2"/>
    <w:rsid w:val="00682F7C"/>
    <w:rsid w:val="006833C9"/>
    <w:rsid w:val="0068501D"/>
    <w:rsid w:val="00685BD0"/>
    <w:rsid w:val="00685FD5"/>
    <w:rsid w:val="006911AD"/>
    <w:rsid w:val="006912D0"/>
    <w:rsid w:val="00691A1B"/>
    <w:rsid w:val="0069242A"/>
    <w:rsid w:val="00692930"/>
    <w:rsid w:val="00693EA6"/>
    <w:rsid w:val="006941F1"/>
    <w:rsid w:val="006957EF"/>
    <w:rsid w:val="00696A01"/>
    <w:rsid w:val="006A16F8"/>
    <w:rsid w:val="006A250D"/>
    <w:rsid w:val="006A349D"/>
    <w:rsid w:val="006A3E5B"/>
    <w:rsid w:val="006A4B70"/>
    <w:rsid w:val="006A5E1F"/>
    <w:rsid w:val="006A7BD1"/>
    <w:rsid w:val="006B0626"/>
    <w:rsid w:val="006B0D5A"/>
    <w:rsid w:val="006B1838"/>
    <w:rsid w:val="006B1A46"/>
    <w:rsid w:val="006B1BDA"/>
    <w:rsid w:val="006B2DA9"/>
    <w:rsid w:val="006B2E36"/>
    <w:rsid w:val="006B5215"/>
    <w:rsid w:val="006B68F3"/>
    <w:rsid w:val="006B6DC6"/>
    <w:rsid w:val="006C10F2"/>
    <w:rsid w:val="006C32CC"/>
    <w:rsid w:val="006C6444"/>
    <w:rsid w:val="006C669B"/>
    <w:rsid w:val="006C66E0"/>
    <w:rsid w:val="006C73E1"/>
    <w:rsid w:val="006C7D83"/>
    <w:rsid w:val="006D0F84"/>
    <w:rsid w:val="006D2152"/>
    <w:rsid w:val="006D296F"/>
    <w:rsid w:val="006D48AC"/>
    <w:rsid w:val="006D5E56"/>
    <w:rsid w:val="006D60B8"/>
    <w:rsid w:val="006D6B16"/>
    <w:rsid w:val="006D718F"/>
    <w:rsid w:val="006E0641"/>
    <w:rsid w:val="006E117E"/>
    <w:rsid w:val="006E26C4"/>
    <w:rsid w:val="006E42A9"/>
    <w:rsid w:val="006E491B"/>
    <w:rsid w:val="006E5A73"/>
    <w:rsid w:val="006E60AB"/>
    <w:rsid w:val="006E695E"/>
    <w:rsid w:val="006E6B55"/>
    <w:rsid w:val="006E7599"/>
    <w:rsid w:val="006F149A"/>
    <w:rsid w:val="006F241C"/>
    <w:rsid w:val="006F323A"/>
    <w:rsid w:val="006F407E"/>
    <w:rsid w:val="006F47CE"/>
    <w:rsid w:val="006F6FA3"/>
    <w:rsid w:val="006F7AE1"/>
    <w:rsid w:val="006F7B6D"/>
    <w:rsid w:val="006F7E3B"/>
    <w:rsid w:val="0070168B"/>
    <w:rsid w:val="00701E01"/>
    <w:rsid w:val="0070252A"/>
    <w:rsid w:val="00702941"/>
    <w:rsid w:val="00702B74"/>
    <w:rsid w:val="007053AE"/>
    <w:rsid w:val="00705FB9"/>
    <w:rsid w:val="00706021"/>
    <w:rsid w:val="00706938"/>
    <w:rsid w:val="00706DEA"/>
    <w:rsid w:val="007100D5"/>
    <w:rsid w:val="007108D6"/>
    <w:rsid w:val="00712B74"/>
    <w:rsid w:val="00713891"/>
    <w:rsid w:val="00713977"/>
    <w:rsid w:val="0071555C"/>
    <w:rsid w:val="00715F36"/>
    <w:rsid w:val="00716E2A"/>
    <w:rsid w:val="00717401"/>
    <w:rsid w:val="00717F6F"/>
    <w:rsid w:val="0072024E"/>
    <w:rsid w:val="007216C2"/>
    <w:rsid w:val="00721D37"/>
    <w:rsid w:val="00725EB9"/>
    <w:rsid w:val="0072614B"/>
    <w:rsid w:val="007316D0"/>
    <w:rsid w:val="00731ED2"/>
    <w:rsid w:val="0073317C"/>
    <w:rsid w:val="00734492"/>
    <w:rsid w:val="00734516"/>
    <w:rsid w:val="00734784"/>
    <w:rsid w:val="007358F2"/>
    <w:rsid w:val="00740025"/>
    <w:rsid w:val="007414CA"/>
    <w:rsid w:val="00743107"/>
    <w:rsid w:val="00743B5D"/>
    <w:rsid w:val="00746F60"/>
    <w:rsid w:val="0074719D"/>
    <w:rsid w:val="007476C0"/>
    <w:rsid w:val="00747E8E"/>
    <w:rsid w:val="00750B75"/>
    <w:rsid w:val="00750D60"/>
    <w:rsid w:val="00752266"/>
    <w:rsid w:val="00753444"/>
    <w:rsid w:val="00753613"/>
    <w:rsid w:val="00753799"/>
    <w:rsid w:val="0075501D"/>
    <w:rsid w:val="00756906"/>
    <w:rsid w:val="00756933"/>
    <w:rsid w:val="00761244"/>
    <w:rsid w:val="007615B8"/>
    <w:rsid w:val="007626F1"/>
    <w:rsid w:val="00764AD5"/>
    <w:rsid w:val="0076602A"/>
    <w:rsid w:val="0076637F"/>
    <w:rsid w:val="007663CF"/>
    <w:rsid w:val="007674C9"/>
    <w:rsid w:val="00767CE8"/>
    <w:rsid w:val="00770E32"/>
    <w:rsid w:val="0077178B"/>
    <w:rsid w:val="007728F5"/>
    <w:rsid w:val="0077351D"/>
    <w:rsid w:val="007747C7"/>
    <w:rsid w:val="00774AE0"/>
    <w:rsid w:val="00775DE2"/>
    <w:rsid w:val="007760F3"/>
    <w:rsid w:val="007764A7"/>
    <w:rsid w:val="0077778C"/>
    <w:rsid w:val="00777A05"/>
    <w:rsid w:val="007803CA"/>
    <w:rsid w:val="00780784"/>
    <w:rsid w:val="00783316"/>
    <w:rsid w:val="00784E21"/>
    <w:rsid w:val="007867F9"/>
    <w:rsid w:val="00786800"/>
    <w:rsid w:val="0078717A"/>
    <w:rsid w:val="00790115"/>
    <w:rsid w:val="007905FD"/>
    <w:rsid w:val="00793716"/>
    <w:rsid w:val="00793A0A"/>
    <w:rsid w:val="00795A65"/>
    <w:rsid w:val="00796345"/>
    <w:rsid w:val="007A0050"/>
    <w:rsid w:val="007A19A2"/>
    <w:rsid w:val="007A1B69"/>
    <w:rsid w:val="007A2715"/>
    <w:rsid w:val="007A2A89"/>
    <w:rsid w:val="007A4EEA"/>
    <w:rsid w:val="007A5529"/>
    <w:rsid w:val="007B1360"/>
    <w:rsid w:val="007B1C76"/>
    <w:rsid w:val="007B2E7D"/>
    <w:rsid w:val="007B387C"/>
    <w:rsid w:val="007B3A64"/>
    <w:rsid w:val="007B3CDF"/>
    <w:rsid w:val="007B3F6B"/>
    <w:rsid w:val="007B414B"/>
    <w:rsid w:val="007B6437"/>
    <w:rsid w:val="007B72B6"/>
    <w:rsid w:val="007B74D9"/>
    <w:rsid w:val="007C0C9D"/>
    <w:rsid w:val="007C1794"/>
    <w:rsid w:val="007C1939"/>
    <w:rsid w:val="007C1C23"/>
    <w:rsid w:val="007C2DED"/>
    <w:rsid w:val="007C2FDA"/>
    <w:rsid w:val="007C3A61"/>
    <w:rsid w:val="007C5A17"/>
    <w:rsid w:val="007C5AC0"/>
    <w:rsid w:val="007C5D0D"/>
    <w:rsid w:val="007C7D91"/>
    <w:rsid w:val="007D0B1E"/>
    <w:rsid w:val="007D0C64"/>
    <w:rsid w:val="007D1104"/>
    <w:rsid w:val="007D1B43"/>
    <w:rsid w:val="007D1DC6"/>
    <w:rsid w:val="007D4572"/>
    <w:rsid w:val="007D589D"/>
    <w:rsid w:val="007D5B33"/>
    <w:rsid w:val="007D6C92"/>
    <w:rsid w:val="007D6D10"/>
    <w:rsid w:val="007E1241"/>
    <w:rsid w:val="007E1541"/>
    <w:rsid w:val="007E31B6"/>
    <w:rsid w:val="007E3D50"/>
    <w:rsid w:val="007E3FA1"/>
    <w:rsid w:val="007E5183"/>
    <w:rsid w:val="007E5B58"/>
    <w:rsid w:val="007E7B54"/>
    <w:rsid w:val="007F1037"/>
    <w:rsid w:val="007F13A5"/>
    <w:rsid w:val="007F14CF"/>
    <w:rsid w:val="007F1E9B"/>
    <w:rsid w:val="007F2AFF"/>
    <w:rsid w:val="007F2C13"/>
    <w:rsid w:val="007F3F43"/>
    <w:rsid w:val="007F3FDE"/>
    <w:rsid w:val="007F410F"/>
    <w:rsid w:val="007F4150"/>
    <w:rsid w:val="007F5C98"/>
    <w:rsid w:val="007F6953"/>
    <w:rsid w:val="007F6C66"/>
    <w:rsid w:val="007F777E"/>
    <w:rsid w:val="007F79FC"/>
    <w:rsid w:val="00800D5B"/>
    <w:rsid w:val="00800F8B"/>
    <w:rsid w:val="00800FD7"/>
    <w:rsid w:val="008013C6"/>
    <w:rsid w:val="0080145B"/>
    <w:rsid w:val="008014C5"/>
    <w:rsid w:val="008019BE"/>
    <w:rsid w:val="00801A80"/>
    <w:rsid w:val="008021B9"/>
    <w:rsid w:val="008023EB"/>
    <w:rsid w:val="0080595E"/>
    <w:rsid w:val="00806FBF"/>
    <w:rsid w:val="008072CA"/>
    <w:rsid w:val="00807DD3"/>
    <w:rsid w:val="00810ABF"/>
    <w:rsid w:val="00810CDE"/>
    <w:rsid w:val="008111BA"/>
    <w:rsid w:val="00811468"/>
    <w:rsid w:val="00813A7B"/>
    <w:rsid w:val="00813DBD"/>
    <w:rsid w:val="0082003A"/>
    <w:rsid w:val="0082031E"/>
    <w:rsid w:val="00823509"/>
    <w:rsid w:val="008236B6"/>
    <w:rsid w:val="008236E1"/>
    <w:rsid w:val="0082440E"/>
    <w:rsid w:val="00824656"/>
    <w:rsid w:val="008246EA"/>
    <w:rsid w:val="00824E1C"/>
    <w:rsid w:val="00827C70"/>
    <w:rsid w:val="00831610"/>
    <w:rsid w:val="0083326A"/>
    <w:rsid w:val="0083340D"/>
    <w:rsid w:val="008337A2"/>
    <w:rsid w:val="00834337"/>
    <w:rsid w:val="00835807"/>
    <w:rsid w:val="00835DEC"/>
    <w:rsid w:val="00836805"/>
    <w:rsid w:val="00836B61"/>
    <w:rsid w:val="00840D44"/>
    <w:rsid w:val="0084159F"/>
    <w:rsid w:val="00841FE0"/>
    <w:rsid w:val="0084288B"/>
    <w:rsid w:val="008434A2"/>
    <w:rsid w:val="00843520"/>
    <w:rsid w:val="00845B0F"/>
    <w:rsid w:val="0084707F"/>
    <w:rsid w:val="008478AF"/>
    <w:rsid w:val="00847D64"/>
    <w:rsid w:val="00847DCC"/>
    <w:rsid w:val="00851610"/>
    <w:rsid w:val="0085350F"/>
    <w:rsid w:val="00854143"/>
    <w:rsid w:val="00854529"/>
    <w:rsid w:val="00854F15"/>
    <w:rsid w:val="00855674"/>
    <w:rsid w:val="00856092"/>
    <w:rsid w:val="00856424"/>
    <w:rsid w:val="00857468"/>
    <w:rsid w:val="0085775C"/>
    <w:rsid w:val="00861B91"/>
    <w:rsid w:val="00862818"/>
    <w:rsid w:val="00863578"/>
    <w:rsid w:val="00863A11"/>
    <w:rsid w:val="008642F8"/>
    <w:rsid w:val="00865B66"/>
    <w:rsid w:val="00866C38"/>
    <w:rsid w:val="00867A85"/>
    <w:rsid w:val="00870773"/>
    <w:rsid w:val="00871C9F"/>
    <w:rsid w:val="00871F3C"/>
    <w:rsid w:val="0087231A"/>
    <w:rsid w:val="00872696"/>
    <w:rsid w:val="00872C14"/>
    <w:rsid w:val="00873023"/>
    <w:rsid w:val="008737CB"/>
    <w:rsid w:val="008740E4"/>
    <w:rsid w:val="008747E3"/>
    <w:rsid w:val="00874FF0"/>
    <w:rsid w:val="00875302"/>
    <w:rsid w:val="00877074"/>
    <w:rsid w:val="00877238"/>
    <w:rsid w:val="00877D66"/>
    <w:rsid w:val="00880984"/>
    <w:rsid w:val="00880A0A"/>
    <w:rsid w:val="0088191E"/>
    <w:rsid w:val="00881B32"/>
    <w:rsid w:val="00881D9B"/>
    <w:rsid w:val="00882187"/>
    <w:rsid w:val="0088455A"/>
    <w:rsid w:val="00885CBD"/>
    <w:rsid w:val="00885D66"/>
    <w:rsid w:val="00885DDF"/>
    <w:rsid w:val="008871AB"/>
    <w:rsid w:val="008912AE"/>
    <w:rsid w:val="0089170F"/>
    <w:rsid w:val="008920D7"/>
    <w:rsid w:val="00892D83"/>
    <w:rsid w:val="00892E3F"/>
    <w:rsid w:val="00896A27"/>
    <w:rsid w:val="008973B8"/>
    <w:rsid w:val="00897620"/>
    <w:rsid w:val="0089778D"/>
    <w:rsid w:val="00897DBC"/>
    <w:rsid w:val="008A28DA"/>
    <w:rsid w:val="008A446B"/>
    <w:rsid w:val="008A4719"/>
    <w:rsid w:val="008A4B8E"/>
    <w:rsid w:val="008A5755"/>
    <w:rsid w:val="008A5C98"/>
    <w:rsid w:val="008A67AB"/>
    <w:rsid w:val="008A6E1D"/>
    <w:rsid w:val="008A6EDE"/>
    <w:rsid w:val="008A7AE5"/>
    <w:rsid w:val="008B1AE0"/>
    <w:rsid w:val="008B30D9"/>
    <w:rsid w:val="008B3A95"/>
    <w:rsid w:val="008B453D"/>
    <w:rsid w:val="008B718D"/>
    <w:rsid w:val="008C0155"/>
    <w:rsid w:val="008C0AFF"/>
    <w:rsid w:val="008C0B72"/>
    <w:rsid w:val="008C1A2D"/>
    <w:rsid w:val="008C42B2"/>
    <w:rsid w:val="008C461E"/>
    <w:rsid w:val="008C5B91"/>
    <w:rsid w:val="008C5D84"/>
    <w:rsid w:val="008D0F7F"/>
    <w:rsid w:val="008D2B89"/>
    <w:rsid w:val="008D4292"/>
    <w:rsid w:val="008D4A75"/>
    <w:rsid w:val="008D4CEA"/>
    <w:rsid w:val="008D4DA5"/>
    <w:rsid w:val="008D7953"/>
    <w:rsid w:val="008E11BF"/>
    <w:rsid w:val="008E1A24"/>
    <w:rsid w:val="008E2EE9"/>
    <w:rsid w:val="008E321B"/>
    <w:rsid w:val="008E364F"/>
    <w:rsid w:val="008E3742"/>
    <w:rsid w:val="008E4D5C"/>
    <w:rsid w:val="008E543C"/>
    <w:rsid w:val="008E54E4"/>
    <w:rsid w:val="008E5FF1"/>
    <w:rsid w:val="008F08B2"/>
    <w:rsid w:val="008F1499"/>
    <w:rsid w:val="008F1F40"/>
    <w:rsid w:val="008F2408"/>
    <w:rsid w:val="008F3132"/>
    <w:rsid w:val="008F3603"/>
    <w:rsid w:val="008F4F29"/>
    <w:rsid w:val="008F524F"/>
    <w:rsid w:val="008F779C"/>
    <w:rsid w:val="00900D11"/>
    <w:rsid w:val="0090281D"/>
    <w:rsid w:val="00905145"/>
    <w:rsid w:val="0090555E"/>
    <w:rsid w:val="009055BB"/>
    <w:rsid w:val="00911B65"/>
    <w:rsid w:val="00912331"/>
    <w:rsid w:val="009137E8"/>
    <w:rsid w:val="00913DB2"/>
    <w:rsid w:val="009149EC"/>
    <w:rsid w:val="00914D58"/>
    <w:rsid w:val="0091599A"/>
    <w:rsid w:val="00915C58"/>
    <w:rsid w:val="00915E78"/>
    <w:rsid w:val="009163C5"/>
    <w:rsid w:val="009164B0"/>
    <w:rsid w:val="00916803"/>
    <w:rsid w:val="00917A0A"/>
    <w:rsid w:val="00920219"/>
    <w:rsid w:val="009203C7"/>
    <w:rsid w:val="00920E7C"/>
    <w:rsid w:val="009217B1"/>
    <w:rsid w:val="00922368"/>
    <w:rsid w:val="00922832"/>
    <w:rsid w:val="0092292B"/>
    <w:rsid w:val="00923B46"/>
    <w:rsid w:val="009242BE"/>
    <w:rsid w:val="009253AC"/>
    <w:rsid w:val="00925FE2"/>
    <w:rsid w:val="00935330"/>
    <w:rsid w:val="00936677"/>
    <w:rsid w:val="00937084"/>
    <w:rsid w:val="0093767D"/>
    <w:rsid w:val="009376A5"/>
    <w:rsid w:val="00937B97"/>
    <w:rsid w:val="00941BC6"/>
    <w:rsid w:val="009430FF"/>
    <w:rsid w:val="0094403A"/>
    <w:rsid w:val="009442E7"/>
    <w:rsid w:val="00944528"/>
    <w:rsid w:val="009451EB"/>
    <w:rsid w:val="00945A14"/>
    <w:rsid w:val="009477BF"/>
    <w:rsid w:val="00947A92"/>
    <w:rsid w:val="00947C5C"/>
    <w:rsid w:val="0095092B"/>
    <w:rsid w:val="00950B80"/>
    <w:rsid w:val="009512ED"/>
    <w:rsid w:val="00951C39"/>
    <w:rsid w:val="009531D3"/>
    <w:rsid w:val="00954C7B"/>
    <w:rsid w:val="00955436"/>
    <w:rsid w:val="00955CE0"/>
    <w:rsid w:val="00956962"/>
    <w:rsid w:val="00956E0D"/>
    <w:rsid w:val="009570DA"/>
    <w:rsid w:val="0096027E"/>
    <w:rsid w:val="0096189B"/>
    <w:rsid w:val="009621FC"/>
    <w:rsid w:val="009622A0"/>
    <w:rsid w:val="00962666"/>
    <w:rsid w:val="00962B31"/>
    <w:rsid w:val="00963140"/>
    <w:rsid w:val="00963A69"/>
    <w:rsid w:val="009660AF"/>
    <w:rsid w:val="009660E3"/>
    <w:rsid w:val="00966214"/>
    <w:rsid w:val="009709C9"/>
    <w:rsid w:val="00971671"/>
    <w:rsid w:val="009718DE"/>
    <w:rsid w:val="009728F8"/>
    <w:rsid w:val="00973918"/>
    <w:rsid w:val="00974028"/>
    <w:rsid w:val="0097449B"/>
    <w:rsid w:val="00974738"/>
    <w:rsid w:val="00975B0D"/>
    <w:rsid w:val="0097614A"/>
    <w:rsid w:val="00977A6B"/>
    <w:rsid w:val="00980CD2"/>
    <w:rsid w:val="00983A4E"/>
    <w:rsid w:val="0098515C"/>
    <w:rsid w:val="00987C94"/>
    <w:rsid w:val="009908A6"/>
    <w:rsid w:val="00992708"/>
    <w:rsid w:val="00992850"/>
    <w:rsid w:val="00993B5E"/>
    <w:rsid w:val="00994894"/>
    <w:rsid w:val="00996A5E"/>
    <w:rsid w:val="00996E23"/>
    <w:rsid w:val="00996F96"/>
    <w:rsid w:val="009A0340"/>
    <w:rsid w:val="009A12F4"/>
    <w:rsid w:val="009A29DA"/>
    <w:rsid w:val="009A2CB8"/>
    <w:rsid w:val="009A4FC9"/>
    <w:rsid w:val="009A548E"/>
    <w:rsid w:val="009A5804"/>
    <w:rsid w:val="009A5E8D"/>
    <w:rsid w:val="009A7D15"/>
    <w:rsid w:val="009A7D38"/>
    <w:rsid w:val="009B0366"/>
    <w:rsid w:val="009B0510"/>
    <w:rsid w:val="009B0FCF"/>
    <w:rsid w:val="009B12E2"/>
    <w:rsid w:val="009B193B"/>
    <w:rsid w:val="009B1F76"/>
    <w:rsid w:val="009B2317"/>
    <w:rsid w:val="009B24B5"/>
    <w:rsid w:val="009B6696"/>
    <w:rsid w:val="009B69B3"/>
    <w:rsid w:val="009B7CD9"/>
    <w:rsid w:val="009C1B9F"/>
    <w:rsid w:val="009C1C4D"/>
    <w:rsid w:val="009C2F33"/>
    <w:rsid w:val="009C392B"/>
    <w:rsid w:val="009C5986"/>
    <w:rsid w:val="009C5C3D"/>
    <w:rsid w:val="009C5C53"/>
    <w:rsid w:val="009C6063"/>
    <w:rsid w:val="009C63A9"/>
    <w:rsid w:val="009D0016"/>
    <w:rsid w:val="009D0AB2"/>
    <w:rsid w:val="009D1153"/>
    <w:rsid w:val="009D159A"/>
    <w:rsid w:val="009D21D8"/>
    <w:rsid w:val="009D227D"/>
    <w:rsid w:val="009D23FD"/>
    <w:rsid w:val="009D27A8"/>
    <w:rsid w:val="009D3E78"/>
    <w:rsid w:val="009D4DF5"/>
    <w:rsid w:val="009D5166"/>
    <w:rsid w:val="009D5DB2"/>
    <w:rsid w:val="009D77DE"/>
    <w:rsid w:val="009D7FFC"/>
    <w:rsid w:val="009E364F"/>
    <w:rsid w:val="009E3D86"/>
    <w:rsid w:val="009E3EFE"/>
    <w:rsid w:val="009E4334"/>
    <w:rsid w:val="009E46DD"/>
    <w:rsid w:val="009E4824"/>
    <w:rsid w:val="009E4ABD"/>
    <w:rsid w:val="009E5379"/>
    <w:rsid w:val="009E5A7C"/>
    <w:rsid w:val="009E6120"/>
    <w:rsid w:val="009F0544"/>
    <w:rsid w:val="009F14A6"/>
    <w:rsid w:val="009F2B78"/>
    <w:rsid w:val="009F2C65"/>
    <w:rsid w:val="009F2D80"/>
    <w:rsid w:val="009F2F21"/>
    <w:rsid w:val="009F3B65"/>
    <w:rsid w:val="009F4871"/>
    <w:rsid w:val="009F499E"/>
    <w:rsid w:val="009F4AAE"/>
    <w:rsid w:val="009F4ED1"/>
    <w:rsid w:val="009F61D6"/>
    <w:rsid w:val="00A009F8"/>
    <w:rsid w:val="00A00D7B"/>
    <w:rsid w:val="00A01241"/>
    <w:rsid w:val="00A02C23"/>
    <w:rsid w:val="00A03219"/>
    <w:rsid w:val="00A045CF"/>
    <w:rsid w:val="00A048FE"/>
    <w:rsid w:val="00A053EF"/>
    <w:rsid w:val="00A05E91"/>
    <w:rsid w:val="00A0628F"/>
    <w:rsid w:val="00A067D0"/>
    <w:rsid w:val="00A069D6"/>
    <w:rsid w:val="00A06FE4"/>
    <w:rsid w:val="00A07BE1"/>
    <w:rsid w:val="00A101BC"/>
    <w:rsid w:val="00A11234"/>
    <w:rsid w:val="00A12378"/>
    <w:rsid w:val="00A12528"/>
    <w:rsid w:val="00A142FD"/>
    <w:rsid w:val="00A14A49"/>
    <w:rsid w:val="00A1506E"/>
    <w:rsid w:val="00A1537A"/>
    <w:rsid w:val="00A16C30"/>
    <w:rsid w:val="00A16D5E"/>
    <w:rsid w:val="00A17E85"/>
    <w:rsid w:val="00A2075E"/>
    <w:rsid w:val="00A22929"/>
    <w:rsid w:val="00A22A2D"/>
    <w:rsid w:val="00A22FCE"/>
    <w:rsid w:val="00A237DC"/>
    <w:rsid w:val="00A2388B"/>
    <w:rsid w:val="00A241A3"/>
    <w:rsid w:val="00A26B8F"/>
    <w:rsid w:val="00A30F3E"/>
    <w:rsid w:val="00A3112B"/>
    <w:rsid w:val="00A3114A"/>
    <w:rsid w:val="00A313C7"/>
    <w:rsid w:val="00A320F4"/>
    <w:rsid w:val="00A3223B"/>
    <w:rsid w:val="00A332D5"/>
    <w:rsid w:val="00A334F0"/>
    <w:rsid w:val="00A33D4F"/>
    <w:rsid w:val="00A4184A"/>
    <w:rsid w:val="00A434E6"/>
    <w:rsid w:val="00A4448A"/>
    <w:rsid w:val="00A44BE3"/>
    <w:rsid w:val="00A450A5"/>
    <w:rsid w:val="00A4528D"/>
    <w:rsid w:val="00A45CD3"/>
    <w:rsid w:val="00A46B07"/>
    <w:rsid w:val="00A476DC"/>
    <w:rsid w:val="00A4781B"/>
    <w:rsid w:val="00A501C4"/>
    <w:rsid w:val="00A50D05"/>
    <w:rsid w:val="00A531E1"/>
    <w:rsid w:val="00A5447E"/>
    <w:rsid w:val="00A553B6"/>
    <w:rsid w:val="00A57AB4"/>
    <w:rsid w:val="00A57FFE"/>
    <w:rsid w:val="00A60C21"/>
    <w:rsid w:val="00A6101D"/>
    <w:rsid w:val="00A619BD"/>
    <w:rsid w:val="00A61AF7"/>
    <w:rsid w:val="00A62E29"/>
    <w:rsid w:val="00A64251"/>
    <w:rsid w:val="00A644A2"/>
    <w:rsid w:val="00A650A6"/>
    <w:rsid w:val="00A651BE"/>
    <w:rsid w:val="00A6567C"/>
    <w:rsid w:val="00A6681E"/>
    <w:rsid w:val="00A670F0"/>
    <w:rsid w:val="00A671AC"/>
    <w:rsid w:val="00A672B3"/>
    <w:rsid w:val="00A706A6"/>
    <w:rsid w:val="00A70779"/>
    <w:rsid w:val="00A70B27"/>
    <w:rsid w:val="00A72888"/>
    <w:rsid w:val="00A7294F"/>
    <w:rsid w:val="00A72D35"/>
    <w:rsid w:val="00A734A8"/>
    <w:rsid w:val="00A74194"/>
    <w:rsid w:val="00A744F2"/>
    <w:rsid w:val="00A752F7"/>
    <w:rsid w:val="00A75BB3"/>
    <w:rsid w:val="00A75EE0"/>
    <w:rsid w:val="00A76DB8"/>
    <w:rsid w:val="00A76F88"/>
    <w:rsid w:val="00A812FA"/>
    <w:rsid w:val="00A814C6"/>
    <w:rsid w:val="00A81CE5"/>
    <w:rsid w:val="00A83043"/>
    <w:rsid w:val="00A836FF"/>
    <w:rsid w:val="00A83F55"/>
    <w:rsid w:val="00A84F64"/>
    <w:rsid w:val="00A8624C"/>
    <w:rsid w:val="00A87322"/>
    <w:rsid w:val="00A873D6"/>
    <w:rsid w:val="00A8748D"/>
    <w:rsid w:val="00A90247"/>
    <w:rsid w:val="00A90D60"/>
    <w:rsid w:val="00A91402"/>
    <w:rsid w:val="00A91690"/>
    <w:rsid w:val="00A92D46"/>
    <w:rsid w:val="00A932D0"/>
    <w:rsid w:val="00A962A7"/>
    <w:rsid w:val="00A966E9"/>
    <w:rsid w:val="00AA0D81"/>
    <w:rsid w:val="00AA0EC7"/>
    <w:rsid w:val="00AA1B51"/>
    <w:rsid w:val="00AA3E31"/>
    <w:rsid w:val="00AA4B0A"/>
    <w:rsid w:val="00AA50D0"/>
    <w:rsid w:val="00AA7060"/>
    <w:rsid w:val="00AB0088"/>
    <w:rsid w:val="00AB29FD"/>
    <w:rsid w:val="00AB2C4A"/>
    <w:rsid w:val="00AB2F46"/>
    <w:rsid w:val="00AB345F"/>
    <w:rsid w:val="00AB3BFA"/>
    <w:rsid w:val="00AB5172"/>
    <w:rsid w:val="00AB6591"/>
    <w:rsid w:val="00AC0AEB"/>
    <w:rsid w:val="00AC1B55"/>
    <w:rsid w:val="00AC25A5"/>
    <w:rsid w:val="00AC2FD9"/>
    <w:rsid w:val="00AC3F40"/>
    <w:rsid w:val="00AC435C"/>
    <w:rsid w:val="00AC665B"/>
    <w:rsid w:val="00AC679F"/>
    <w:rsid w:val="00AC6DEC"/>
    <w:rsid w:val="00AD1516"/>
    <w:rsid w:val="00AD247A"/>
    <w:rsid w:val="00AD2CA7"/>
    <w:rsid w:val="00AD2ED9"/>
    <w:rsid w:val="00AD32DF"/>
    <w:rsid w:val="00AD3706"/>
    <w:rsid w:val="00AD4972"/>
    <w:rsid w:val="00AD4BBA"/>
    <w:rsid w:val="00AD4C1E"/>
    <w:rsid w:val="00AD59A1"/>
    <w:rsid w:val="00AD5A5F"/>
    <w:rsid w:val="00AD6445"/>
    <w:rsid w:val="00AD6635"/>
    <w:rsid w:val="00AD7AF4"/>
    <w:rsid w:val="00AD7D20"/>
    <w:rsid w:val="00AE23EF"/>
    <w:rsid w:val="00AE3B84"/>
    <w:rsid w:val="00AE4F0C"/>
    <w:rsid w:val="00AE5287"/>
    <w:rsid w:val="00AE60C4"/>
    <w:rsid w:val="00AE6640"/>
    <w:rsid w:val="00AE6A3A"/>
    <w:rsid w:val="00AF0957"/>
    <w:rsid w:val="00AF1481"/>
    <w:rsid w:val="00AF2317"/>
    <w:rsid w:val="00AF3CCB"/>
    <w:rsid w:val="00AF4265"/>
    <w:rsid w:val="00AF6871"/>
    <w:rsid w:val="00B005DD"/>
    <w:rsid w:val="00B018CA"/>
    <w:rsid w:val="00B01B5A"/>
    <w:rsid w:val="00B04207"/>
    <w:rsid w:val="00B04B6F"/>
    <w:rsid w:val="00B050CC"/>
    <w:rsid w:val="00B06F2B"/>
    <w:rsid w:val="00B07E41"/>
    <w:rsid w:val="00B10480"/>
    <w:rsid w:val="00B1224C"/>
    <w:rsid w:val="00B12B66"/>
    <w:rsid w:val="00B1329E"/>
    <w:rsid w:val="00B13371"/>
    <w:rsid w:val="00B15906"/>
    <w:rsid w:val="00B1602D"/>
    <w:rsid w:val="00B16292"/>
    <w:rsid w:val="00B17269"/>
    <w:rsid w:val="00B17D02"/>
    <w:rsid w:val="00B20883"/>
    <w:rsid w:val="00B23913"/>
    <w:rsid w:val="00B23E95"/>
    <w:rsid w:val="00B24E1D"/>
    <w:rsid w:val="00B25A20"/>
    <w:rsid w:val="00B27BB5"/>
    <w:rsid w:val="00B325A7"/>
    <w:rsid w:val="00B32769"/>
    <w:rsid w:val="00B34295"/>
    <w:rsid w:val="00B3454F"/>
    <w:rsid w:val="00B35AAF"/>
    <w:rsid w:val="00B361AA"/>
    <w:rsid w:val="00B36505"/>
    <w:rsid w:val="00B401E2"/>
    <w:rsid w:val="00B4021C"/>
    <w:rsid w:val="00B406C5"/>
    <w:rsid w:val="00B412EE"/>
    <w:rsid w:val="00B414F8"/>
    <w:rsid w:val="00B423B6"/>
    <w:rsid w:val="00B424B5"/>
    <w:rsid w:val="00B42D36"/>
    <w:rsid w:val="00B445BD"/>
    <w:rsid w:val="00B45327"/>
    <w:rsid w:val="00B46373"/>
    <w:rsid w:val="00B4770E"/>
    <w:rsid w:val="00B47B60"/>
    <w:rsid w:val="00B47F90"/>
    <w:rsid w:val="00B516F2"/>
    <w:rsid w:val="00B534E9"/>
    <w:rsid w:val="00B536D8"/>
    <w:rsid w:val="00B539FE"/>
    <w:rsid w:val="00B53A7B"/>
    <w:rsid w:val="00B5464C"/>
    <w:rsid w:val="00B54FE1"/>
    <w:rsid w:val="00B55455"/>
    <w:rsid w:val="00B55808"/>
    <w:rsid w:val="00B568E7"/>
    <w:rsid w:val="00B57182"/>
    <w:rsid w:val="00B57AE2"/>
    <w:rsid w:val="00B607F2"/>
    <w:rsid w:val="00B60ADC"/>
    <w:rsid w:val="00B625B5"/>
    <w:rsid w:val="00B631AD"/>
    <w:rsid w:val="00B6455B"/>
    <w:rsid w:val="00B65098"/>
    <w:rsid w:val="00B662D5"/>
    <w:rsid w:val="00B6633C"/>
    <w:rsid w:val="00B66913"/>
    <w:rsid w:val="00B67B1C"/>
    <w:rsid w:val="00B67C3A"/>
    <w:rsid w:val="00B707F8"/>
    <w:rsid w:val="00B70D73"/>
    <w:rsid w:val="00B70DE7"/>
    <w:rsid w:val="00B7138B"/>
    <w:rsid w:val="00B716A7"/>
    <w:rsid w:val="00B72104"/>
    <w:rsid w:val="00B72266"/>
    <w:rsid w:val="00B73E89"/>
    <w:rsid w:val="00B749D1"/>
    <w:rsid w:val="00B756B4"/>
    <w:rsid w:val="00B775BE"/>
    <w:rsid w:val="00B77B96"/>
    <w:rsid w:val="00B8016E"/>
    <w:rsid w:val="00B8068A"/>
    <w:rsid w:val="00B841CB"/>
    <w:rsid w:val="00B8454A"/>
    <w:rsid w:val="00B84F2D"/>
    <w:rsid w:val="00B85DD4"/>
    <w:rsid w:val="00B8605E"/>
    <w:rsid w:val="00B86AE0"/>
    <w:rsid w:val="00B86B6B"/>
    <w:rsid w:val="00B9097A"/>
    <w:rsid w:val="00B91C3A"/>
    <w:rsid w:val="00B91C60"/>
    <w:rsid w:val="00B92AE3"/>
    <w:rsid w:val="00B92B19"/>
    <w:rsid w:val="00B93877"/>
    <w:rsid w:val="00B938A1"/>
    <w:rsid w:val="00B93B60"/>
    <w:rsid w:val="00B94105"/>
    <w:rsid w:val="00B94201"/>
    <w:rsid w:val="00B94AB7"/>
    <w:rsid w:val="00B95301"/>
    <w:rsid w:val="00B95F8E"/>
    <w:rsid w:val="00B96303"/>
    <w:rsid w:val="00BA00C6"/>
    <w:rsid w:val="00BA0FD3"/>
    <w:rsid w:val="00BA1D23"/>
    <w:rsid w:val="00BA28C5"/>
    <w:rsid w:val="00BA2A06"/>
    <w:rsid w:val="00BA3E2D"/>
    <w:rsid w:val="00BA4D86"/>
    <w:rsid w:val="00BA52B1"/>
    <w:rsid w:val="00BA559B"/>
    <w:rsid w:val="00BA66C7"/>
    <w:rsid w:val="00BA6864"/>
    <w:rsid w:val="00BA6BC7"/>
    <w:rsid w:val="00BA70D1"/>
    <w:rsid w:val="00BB4C82"/>
    <w:rsid w:val="00BB76C3"/>
    <w:rsid w:val="00BC01CA"/>
    <w:rsid w:val="00BC0429"/>
    <w:rsid w:val="00BC055A"/>
    <w:rsid w:val="00BC33A7"/>
    <w:rsid w:val="00BC3966"/>
    <w:rsid w:val="00BC4CF7"/>
    <w:rsid w:val="00BC5411"/>
    <w:rsid w:val="00BC5D10"/>
    <w:rsid w:val="00BC60B3"/>
    <w:rsid w:val="00BC676F"/>
    <w:rsid w:val="00BC688A"/>
    <w:rsid w:val="00BC7819"/>
    <w:rsid w:val="00BD09AA"/>
    <w:rsid w:val="00BD107D"/>
    <w:rsid w:val="00BD21DC"/>
    <w:rsid w:val="00BD2434"/>
    <w:rsid w:val="00BD3B8E"/>
    <w:rsid w:val="00BD59B4"/>
    <w:rsid w:val="00BD69A7"/>
    <w:rsid w:val="00BE1E3F"/>
    <w:rsid w:val="00BE1E60"/>
    <w:rsid w:val="00BE243D"/>
    <w:rsid w:val="00BE2C84"/>
    <w:rsid w:val="00BE4234"/>
    <w:rsid w:val="00BE5F22"/>
    <w:rsid w:val="00BE6603"/>
    <w:rsid w:val="00BE6D1A"/>
    <w:rsid w:val="00BE7B96"/>
    <w:rsid w:val="00BF0241"/>
    <w:rsid w:val="00BF1240"/>
    <w:rsid w:val="00BF1978"/>
    <w:rsid w:val="00BF283D"/>
    <w:rsid w:val="00BF2ECE"/>
    <w:rsid w:val="00BF3261"/>
    <w:rsid w:val="00BF37BA"/>
    <w:rsid w:val="00BF463D"/>
    <w:rsid w:val="00BF61DE"/>
    <w:rsid w:val="00BF67B6"/>
    <w:rsid w:val="00BF6D1E"/>
    <w:rsid w:val="00BF7061"/>
    <w:rsid w:val="00BF70B9"/>
    <w:rsid w:val="00BF73C6"/>
    <w:rsid w:val="00BF7B27"/>
    <w:rsid w:val="00C00F28"/>
    <w:rsid w:val="00C028B6"/>
    <w:rsid w:val="00C03494"/>
    <w:rsid w:val="00C037D2"/>
    <w:rsid w:val="00C03CC4"/>
    <w:rsid w:val="00C04858"/>
    <w:rsid w:val="00C0495F"/>
    <w:rsid w:val="00C05BCC"/>
    <w:rsid w:val="00C05D80"/>
    <w:rsid w:val="00C06029"/>
    <w:rsid w:val="00C07255"/>
    <w:rsid w:val="00C07A24"/>
    <w:rsid w:val="00C101D6"/>
    <w:rsid w:val="00C10FBB"/>
    <w:rsid w:val="00C11B57"/>
    <w:rsid w:val="00C138A1"/>
    <w:rsid w:val="00C15376"/>
    <w:rsid w:val="00C15981"/>
    <w:rsid w:val="00C16A43"/>
    <w:rsid w:val="00C16D02"/>
    <w:rsid w:val="00C22C87"/>
    <w:rsid w:val="00C25A95"/>
    <w:rsid w:val="00C25D5C"/>
    <w:rsid w:val="00C25F49"/>
    <w:rsid w:val="00C267DC"/>
    <w:rsid w:val="00C26815"/>
    <w:rsid w:val="00C26AE4"/>
    <w:rsid w:val="00C26F6D"/>
    <w:rsid w:val="00C272D8"/>
    <w:rsid w:val="00C31853"/>
    <w:rsid w:val="00C31B84"/>
    <w:rsid w:val="00C31ED0"/>
    <w:rsid w:val="00C32478"/>
    <w:rsid w:val="00C325EB"/>
    <w:rsid w:val="00C33448"/>
    <w:rsid w:val="00C35137"/>
    <w:rsid w:val="00C35E42"/>
    <w:rsid w:val="00C35F1E"/>
    <w:rsid w:val="00C36B0F"/>
    <w:rsid w:val="00C36F33"/>
    <w:rsid w:val="00C37D80"/>
    <w:rsid w:val="00C425D6"/>
    <w:rsid w:val="00C42612"/>
    <w:rsid w:val="00C43A14"/>
    <w:rsid w:val="00C43D28"/>
    <w:rsid w:val="00C45890"/>
    <w:rsid w:val="00C45ED4"/>
    <w:rsid w:val="00C46595"/>
    <w:rsid w:val="00C5051D"/>
    <w:rsid w:val="00C50777"/>
    <w:rsid w:val="00C507BE"/>
    <w:rsid w:val="00C50A9B"/>
    <w:rsid w:val="00C5209B"/>
    <w:rsid w:val="00C52A6E"/>
    <w:rsid w:val="00C52C47"/>
    <w:rsid w:val="00C53761"/>
    <w:rsid w:val="00C54A72"/>
    <w:rsid w:val="00C57D1B"/>
    <w:rsid w:val="00C6095A"/>
    <w:rsid w:val="00C60E68"/>
    <w:rsid w:val="00C63142"/>
    <w:rsid w:val="00C637CA"/>
    <w:rsid w:val="00C648DA"/>
    <w:rsid w:val="00C64FC7"/>
    <w:rsid w:val="00C66825"/>
    <w:rsid w:val="00C66F4B"/>
    <w:rsid w:val="00C67441"/>
    <w:rsid w:val="00C675C2"/>
    <w:rsid w:val="00C67F3E"/>
    <w:rsid w:val="00C7027C"/>
    <w:rsid w:val="00C70B84"/>
    <w:rsid w:val="00C719FD"/>
    <w:rsid w:val="00C724CD"/>
    <w:rsid w:val="00C727A3"/>
    <w:rsid w:val="00C74016"/>
    <w:rsid w:val="00C74B9A"/>
    <w:rsid w:val="00C74E12"/>
    <w:rsid w:val="00C76137"/>
    <w:rsid w:val="00C77312"/>
    <w:rsid w:val="00C80292"/>
    <w:rsid w:val="00C811AD"/>
    <w:rsid w:val="00C831C9"/>
    <w:rsid w:val="00C836E1"/>
    <w:rsid w:val="00C83828"/>
    <w:rsid w:val="00C83E83"/>
    <w:rsid w:val="00C84353"/>
    <w:rsid w:val="00C844BC"/>
    <w:rsid w:val="00C85296"/>
    <w:rsid w:val="00C85F09"/>
    <w:rsid w:val="00C87156"/>
    <w:rsid w:val="00C911AE"/>
    <w:rsid w:val="00C91DA1"/>
    <w:rsid w:val="00C91E42"/>
    <w:rsid w:val="00C92247"/>
    <w:rsid w:val="00C939EC"/>
    <w:rsid w:val="00C9487C"/>
    <w:rsid w:val="00C94986"/>
    <w:rsid w:val="00C951CC"/>
    <w:rsid w:val="00C95A05"/>
    <w:rsid w:val="00C96A84"/>
    <w:rsid w:val="00C96D95"/>
    <w:rsid w:val="00C97C19"/>
    <w:rsid w:val="00CA0F05"/>
    <w:rsid w:val="00CA137D"/>
    <w:rsid w:val="00CA14A6"/>
    <w:rsid w:val="00CA1CEE"/>
    <w:rsid w:val="00CA2195"/>
    <w:rsid w:val="00CA2266"/>
    <w:rsid w:val="00CA4202"/>
    <w:rsid w:val="00CA4236"/>
    <w:rsid w:val="00CA57F5"/>
    <w:rsid w:val="00CA5C5B"/>
    <w:rsid w:val="00CA6CBD"/>
    <w:rsid w:val="00CA7110"/>
    <w:rsid w:val="00CA794E"/>
    <w:rsid w:val="00CA7AF4"/>
    <w:rsid w:val="00CB09AA"/>
    <w:rsid w:val="00CB0C57"/>
    <w:rsid w:val="00CB1D85"/>
    <w:rsid w:val="00CB217D"/>
    <w:rsid w:val="00CB2E48"/>
    <w:rsid w:val="00CB52D4"/>
    <w:rsid w:val="00CB5434"/>
    <w:rsid w:val="00CB6705"/>
    <w:rsid w:val="00CC2F3D"/>
    <w:rsid w:val="00CC3FD5"/>
    <w:rsid w:val="00CC7774"/>
    <w:rsid w:val="00CC7AC3"/>
    <w:rsid w:val="00CD12C6"/>
    <w:rsid w:val="00CD136B"/>
    <w:rsid w:val="00CD2B80"/>
    <w:rsid w:val="00CD2BBF"/>
    <w:rsid w:val="00CD2F94"/>
    <w:rsid w:val="00CD35C8"/>
    <w:rsid w:val="00CD36DF"/>
    <w:rsid w:val="00CD61E3"/>
    <w:rsid w:val="00CD68F4"/>
    <w:rsid w:val="00CD74E0"/>
    <w:rsid w:val="00CD794B"/>
    <w:rsid w:val="00CE1FA8"/>
    <w:rsid w:val="00CE24A6"/>
    <w:rsid w:val="00CE2E96"/>
    <w:rsid w:val="00CE4114"/>
    <w:rsid w:val="00CE4125"/>
    <w:rsid w:val="00CE41F5"/>
    <w:rsid w:val="00CE44D7"/>
    <w:rsid w:val="00CE501E"/>
    <w:rsid w:val="00CE720C"/>
    <w:rsid w:val="00CE72B7"/>
    <w:rsid w:val="00CE78E1"/>
    <w:rsid w:val="00CF2986"/>
    <w:rsid w:val="00CF31DE"/>
    <w:rsid w:val="00CF3F82"/>
    <w:rsid w:val="00CF4EA8"/>
    <w:rsid w:val="00CF5673"/>
    <w:rsid w:val="00D00F82"/>
    <w:rsid w:val="00D011D2"/>
    <w:rsid w:val="00D02B24"/>
    <w:rsid w:val="00D02D9A"/>
    <w:rsid w:val="00D04016"/>
    <w:rsid w:val="00D04633"/>
    <w:rsid w:val="00D06085"/>
    <w:rsid w:val="00D0771E"/>
    <w:rsid w:val="00D07808"/>
    <w:rsid w:val="00D10C96"/>
    <w:rsid w:val="00D11559"/>
    <w:rsid w:val="00D11ED5"/>
    <w:rsid w:val="00D12460"/>
    <w:rsid w:val="00D12E53"/>
    <w:rsid w:val="00D149B9"/>
    <w:rsid w:val="00D14C97"/>
    <w:rsid w:val="00D15F8C"/>
    <w:rsid w:val="00D16DFC"/>
    <w:rsid w:val="00D16E76"/>
    <w:rsid w:val="00D17982"/>
    <w:rsid w:val="00D20B42"/>
    <w:rsid w:val="00D223D8"/>
    <w:rsid w:val="00D22DC2"/>
    <w:rsid w:val="00D22E25"/>
    <w:rsid w:val="00D22FC1"/>
    <w:rsid w:val="00D23BB5"/>
    <w:rsid w:val="00D24503"/>
    <w:rsid w:val="00D2663E"/>
    <w:rsid w:val="00D26F1F"/>
    <w:rsid w:val="00D2781D"/>
    <w:rsid w:val="00D27C1A"/>
    <w:rsid w:val="00D301F7"/>
    <w:rsid w:val="00D31B19"/>
    <w:rsid w:val="00D324DE"/>
    <w:rsid w:val="00D33F39"/>
    <w:rsid w:val="00D33FA1"/>
    <w:rsid w:val="00D3421E"/>
    <w:rsid w:val="00D36FEE"/>
    <w:rsid w:val="00D3703D"/>
    <w:rsid w:val="00D37897"/>
    <w:rsid w:val="00D37B15"/>
    <w:rsid w:val="00D40396"/>
    <w:rsid w:val="00D40873"/>
    <w:rsid w:val="00D40A5A"/>
    <w:rsid w:val="00D4113F"/>
    <w:rsid w:val="00D41B57"/>
    <w:rsid w:val="00D42817"/>
    <w:rsid w:val="00D4302B"/>
    <w:rsid w:val="00D43E2E"/>
    <w:rsid w:val="00D44240"/>
    <w:rsid w:val="00D44BB8"/>
    <w:rsid w:val="00D45356"/>
    <w:rsid w:val="00D45AC0"/>
    <w:rsid w:val="00D46A1C"/>
    <w:rsid w:val="00D51A48"/>
    <w:rsid w:val="00D523AC"/>
    <w:rsid w:val="00D524CE"/>
    <w:rsid w:val="00D52FE1"/>
    <w:rsid w:val="00D53BAA"/>
    <w:rsid w:val="00D54488"/>
    <w:rsid w:val="00D5470C"/>
    <w:rsid w:val="00D55749"/>
    <w:rsid w:val="00D603A7"/>
    <w:rsid w:val="00D60E35"/>
    <w:rsid w:val="00D60EF5"/>
    <w:rsid w:val="00D61E97"/>
    <w:rsid w:val="00D63026"/>
    <w:rsid w:val="00D6305C"/>
    <w:rsid w:val="00D641EF"/>
    <w:rsid w:val="00D6494C"/>
    <w:rsid w:val="00D64D03"/>
    <w:rsid w:val="00D6584A"/>
    <w:rsid w:val="00D6585F"/>
    <w:rsid w:val="00D65D61"/>
    <w:rsid w:val="00D66441"/>
    <w:rsid w:val="00D706E6"/>
    <w:rsid w:val="00D727D7"/>
    <w:rsid w:val="00D747D7"/>
    <w:rsid w:val="00D7701D"/>
    <w:rsid w:val="00D77F7C"/>
    <w:rsid w:val="00D80265"/>
    <w:rsid w:val="00D81170"/>
    <w:rsid w:val="00D81BC8"/>
    <w:rsid w:val="00D837AB"/>
    <w:rsid w:val="00D83C50"/>
    <w:rsid w:val="00D87129"/>
    <w:rsid w:val="00D87F8C"/>
    <w:rsid w:val="00D91F6F"/>
    <w:rsid w:val="00D9232B"/>
    <w:rsid w:val="00D923A7"/>
    <w:rsid w:val="00D93152"/>
    <w:rsid w:val="00D93624"/>
    <w:rsid w:val="00D94248"/>
    <w:rsid w:val="00D96F1C"/>
    <w:rsid w:val="00D97B9D"/>
    <w:rsid w:val="00DA09D4"/>
    <w:rsid w:val="00DA0A76"/>
    <w:rsid w:val="00DA183D"/>
    <w:rsid w:val="00DA2A9A"/>
    <w:rsid w:val="00DA3F81"/>
    <w:rsid w:val="00DA556A"/>
    <w:rsid w:val="00DA5D8A"/>
    <w:rsid w:val="00DA6DFE"/>
    <w:rsid w:val="00DA6F2A"/>
    <w:rsid w:val="00DA7BB0"/>
    <w:rsid w:val="00DB00AC"/>
    <w:rsid w:val="00DB08CD"/>
    <w:rsid w:val="00DB11BC"/>
    <w:rsid w:val="00DB6454"/>
    <w:rsid w:val="00DB6AB4"/>
    <w:rsid w:val="00DB7A21"/>
    <w:rsid w:val="00DC02AF"/>
    <w:rsid w:val="00DC0933"/>
    <w:rsid w:val="00DC147C"/>
    <w:rsid w:val="00DC1DBA"/>
    <w:rsid w:val="00DC1E03"/>
    <w:rsid w:val="00DC31CE"/>
    <w:rsid w:val="00DC53EC"/>
    <w:rsid w:val="00DC6274"/>
    <w:rsid w:val="00DC6335"/>
    <w:rsid w:val="00DC6853"/>
    <w:rsid w:val="00DC7915"/>
    <w:rsid w:val="00DC7C83"/>
    <w:rsid w:val="00DD17C9"/>
    <w:rsid w:val="00DD1A5E"/>
    <w:rsid w:val="00DD22C8"/>
    <w:rsid w:val="00DD2830"/>
    <w:rsid w:val="00DD387B"/>
    <w:rsid w:val="00DD38FA"/>
    <w:rsid w:val="00DD3982"/>
    <w:rsid w:val="00DD3E7F"/>
    <w:rsid w:val="00DD51ED"/>
    <w:rsid w:val="00DD64F3"/>
    <w:rsid w:val="00DD676E"/>
    <w:rsid w:val="00DD6E98"/>
    <w:rsid w:val="00DD7B4B"/>
    <w:rsid w:val="00DD7F1F"/>
    <w:rsid w:val="00DE1DB3"/>
    <w:rsid w:val="00DE1E4C"/>
    <w:rsid w:val="00DE2720"/>
    <w:rsid w:val="00DE28C4"/>
    <w:rsid w:val="00DE38D5"/>
    <w:rsid w:val="00DE4ACD"/>
    <w:rsid w:val="00DE4C4D"/>
    <w:rsid w:val="00DE50AC"/>
    <w:rsid w:val="00DE562D"/>
    <w:rsid w:val="00DE585E"/>
    <w:rsid w:val="00DE5B5F"/>
    <w:rsid w:val="00DE5D7C"/>
    <w:rsid w:val="00DE7061"/>
    <w:rsid w:val="00DE7125"/>
    <w:rsid w:val="00DE79D0"/>
    <w:rsid w:val="00DF03C9"/>
    <w:rsid w:val="00DF0523"/>
    <w:rsid w:val="00DF070A"/>
    <w:rsid w:val="00DF0B51"/>
    <w:rsid w:val="00DF218E"/>
    <w:rsid w:val="00DF2673"/>
    <w:rsid w:val="00DF3C2F"/>
    <w:rsid w:val="00DF4839"/>
    <w:rsid w:val="00DF4926"/>
    <w:rsid w:val="00DF62F8"/>
    <w:rsid w:val="00DF7299"/>
    <w:rsid w:val="00DF7495"/>
    <w:rsid w:val="00DF7963"/>
    <w:rsid w:val="00E00DFC"/>
    <w:rsid w:val="00E017ED"/>
    <w:rsid w:val="00E03221"/>
    <w:rsid w:val="00E033EF"/>
    <w:rsid w:val="00E0367E"/>
    <w:rsid w:val="00E03D50"/>
    <w:rsid w:val="00E04179"/>
    <w:rsid w:val="00E04277"/>
    <w:rsid w:val="00E04305"/>
    <w:rsid w:val="00E057DE"/>
    <w:rsid w:val="00E06D24"/>
    <w:rsid w:val="00E07B96"/>
    <w:rsid w:val="00E10013"/>
    <w:rsid w:val="00E10B5B"/>
    <w:rsid w:val="00E10C5E"/>
    <w:rsid w:val="00E10E4B"/>
    <w:rsid w:val="00E11D93"/>
    <w:rsid w:val="00E129D8"/>
    <w:rsid w:val="00E12F42"/>
    <w:rsid w:val="00E135E2"/>
    <w:rsid w:val="00E13B14"/>
    <w:rsid w:val="00E144A1"/>
    <w:rsid w:val="00E14ECA"/>
    <w:rsid w:val="00E1542C"/>
    <w:rsid w:val="00E1686F"/>
    <w:rsid w:val="00E16A07"/>
    <w:rsid w:val="00E21EBF"/>
    <w:rsid w:val="00E23753"/>
    <w:rsid w:val="00E25813"/>
    <w:rsid w:val="00E25C12"/>
    <w:rsid w:val="00E27C40"/>
    <w:rsid w:val="00E27E4F"/>
    <w:rsid w:val="00E30420"/>
    <w:rsid w:val="00E31FF5"/>
    <w:rsid w:val="00E33283"/>
    <w:rsid w:val="00E3384E"/>
    <w:rsid w:val="00E36E4B"/>
    <w:rsid w:val="00E373A2"/>
    <w:rsid w:val="00E37B2F"/>
    <w:rsid w:val="00E4070C"/>
    <w:rsid w:val="00E40DB0"/>
    <w:rsid w:val="00E41067"/>
    <w:rsid w:val="00E4150C"/>
    <w:rsid w:val="00E41A13"/>
    <w:rsid w:val="00E428AB"/>
    <w:rsid w:val="00E42B1B"/>
    <w:rsid w:val="00E43286"/>
    <w:rsid w:val="00E438B1"/>
    <w:rsid w:val="00E43E40"/>
    <w:rsid w:val="00E4464A"/>
    <w:rsid w:val="00E454F1"/>
    <w:rsid w:val="00E45BC9"/>
    <w:rsid w:val="00E46537"/>
    <w:rsid w:val="00E46A8F"/>
    <w:rsid w:val="00E46D3A"/>
    <w:rsid w:val="00E47CE4"/>
    <w:rsid w:val="00E47D22"/>
    <w:rsid w:val="00E5023B"/>
    <w:rsid w:val="00E50293"/>
    <w:rsid w:val="00E502C9"/>
    <w:rsid w:val="00E50F4C"/>
    <w:rsid w:val="00E512BD"/>
    <w:rsid w:val="00E52927"/>
    <w:rsid w:val="00E538A8"/>
    <w:rsid w:val="00E54435"/>
    <w:rsid w:val="00E566F6"/>
    <w:rsid w:val="00E56802"/>
    <w:rsid w:val="00E575DD"/>
    <w:rsid w:val="00E578A2"/>
    <w:rsid w:val="00E6069A"/>
    <w:rsid w:val="00E62041"/>
    <w:rsid w:val="00E62CD7"/>
    <w:rsid w:val="00E63505"/>
    <w:rsid w:val="00E63EC0"/>
    <w:rsid w:val="00E669D2"/>
    <w:rsid w:val="00E670BB"/>
    <w:rsid w:val="00E71CCE"/>
    <w:rsid w:val="00E7277F"/>
    <w:rsid w:val="00E727C6"/>
    <w:rsid w:val="00E73458"/>
    <w:rsid w:val="00E734F9"/>
    <w:rsid w:val="00E74F65"/>
    <w:rsid w:val="00E7503C"/>
    <w:rsid w:val="00E750C1"/>
    <w:rsid w:val="00E752AD"/>
    <w:rsid w:val="00E752C4"/>
    <w:rsid w:val="00E7556D"/>
    <w:rsid w:val="00E75615"/>
    <w:rsid w:val="00E75E8F"/>
    <w:rsid w:val="00E7662A"/>
    <w:rsid w:val="00E76CD7"/>
    <w:rsid w:val="00E77301"/>
    <w:rsid w:val="00E77B1D"/>
    <w:rsid w:val="00E804CF"/>
    <w:rsid w:val="00E846C5"/>
    <w:rsid w:val="00E850D3"/>
    <w:rsid w:val="00E85451"/>
    <w:rsid w:val="00E85564"/>
    <w:rsid w:val="00E8648A"/>
    <w:rsid w:val="00E91CD4"/>
    <w:rsid w:val="00E930C6"/>
    <w:rsid w:val="00E93760"/>
    <w:rsid w:val="00E9389C"/>
    <w:rsid w:val="00E956A6"/>
    <w:rsid w:val="00E957CD"/>
    <w:rsid w:val="00E95901"/>
    <w:rsid w:val="00E96957"/>
    <w:rsid w:val="00E97BA2"/>
    <w:rsid w:val="00E97F2B"/>
    <w:rsid w:val="00EA0BBB"/>
    <w:rsid w:val="00EA165F"/>
    <w:rsid w:val="00EA17EC"/>
    <w:rsid w:val="00EA1A94"/>
    <w:rsid w:val="00EA3E49"/>
    <w:rsid w:val="00EA56F9"/>
    <w:rsid w:val="00EA685A"/>
    <w:rsid w:val="00EA6B0F"/>
    <w:rsid w:val="00EB0F18"/>
    <w:rsid w:val="00EB1677"/>
    <w:rsid w:val="00EB1E8A"/>
    <w:rsid w:val="00EB21F4"/>
    <w:rsid w:val="00EB27C2"/>
    <w:rsid w:val="00EB283F"/>
    <w:rsid w:val="00EB369C"/>
    <w:rsid w:val="00EB39BE"/>
    <w:rsid w:val="00EB3B85"/>
    <w:rsid w:val="00EB4AD4"/>
    <w:rsid w:val="00EB50EC"/>
    <w:rsid w:val="00EB596C"/>
    <w:rsid w:val="00EB5EED"/>
    <w:rsid w:val="00EB6381"/>
    <w:rsid w:val="00EB65FC"/>
    <w:rsid w:val="00EB7C45"/>
    <w:rsid w:val="00EC222D"/>
    <w:rsid w:val="00EC50EF"/>
    <w:rsid w:val="00EC6E06"/>
    <w:rsid w:val="00EC7FDF"/>
    <w:rsid w:val="00ED0964"/>
    <w:rsid w:val="00ED0D33"/>
    <w:rsid w:val="00ED1B66"/>
    <w:rsid w:val="00ED22FA"/>
    <w:rsid w:val="00ED324E"/>
    <w:rsid w:val="00ED3A35"/>
    <w:rsid w:val="00ED71A1"/>
    <w:rsid w:val="00EE0259"/>
    <w:rsid w:val="00EE03F9"/>
    <w:rsid w:val="00EE043B"/>
    <w:rsid w:val="00EE0EE9"/>
    <w:rsid w:val="00EE1F43"/>
    <w:rsid w:val="00EE2D59"/>
    <w:rsid w:val="00EE3120"/>
    <w:rsid w:val="00EE32C1"/>
    <w:rsid w:val="00EE3380"/>
    <w:rsid w:val="00EE37B0"/>
    <w:rsid w:val="00EE4617"/>
    <w:rsid w:val="00EE53E3"/>
    <w:rsid w:val="00EE5416"/>
    <w:rsid w:val="00EE7953"/>
    <w:rsid w:val="00EE7A29"/>
    <w:rsid w:val="00EF2096"/>
    <w:rsid w:val="00EF2465"/>
    <w:rsid w:val="00EF2C2C"/>
    <w:rsid w:val="00EF3143"/>
    <w:rsid w:val="00EF4016"/>
    <w:rsid w:val="00EF4AFE"/>
    <w:rsid w:val="00EF6B76"/>
    <w:rsid w:val="00EF7E91"/>
    <w:rsid w:val="00F00D6B"/>
    <w:rsid w:val="00F016C7"/>
    <w:rsid w:val="00F01856"/>
    <w:rsid w:val="00F01CC5"/>
    <w:rsid w:val="00F02B43"/>
    <w:rsid w:val="00F048D8"/>
    <w:rsid w:val="00F04F35"/>
    <w:rsid w:val="00F0590E"/>
    <w:rsid w:val="00F05DCC"/>
    <w:rsid w:val="00F062B6"/>
    <w:rsid w:val="00F06B96"/>
    <w:rsid w:val="00F06E19"/>
    <w:rsid w:val="00F10280"/>
    <w:rsid w:val="00F107C8"/>
    <w:rsid w:val="00F10D06"/>
    <w:rsid w:val="00F1188F"/>
    <w:rsid w:val="00F12763"/>
    <w:rsid w:val="00F12E8F"/>
    <w:rsid w:val="00F13482"/>
    <w:rsid w:val="00F13521"/>
    <w:rsid w:val="00F138FA"/>
    <w:rsid w:val="00F14A46"/>
    <w:rsid w:val="00F15059"/>
    <w:rsid w:val="00F157FF"/>
    <w:rsid w:val="00F164EC"/>
    <w:rsid w:val="00F1736B"/>
    <w:rsid w:val="00F200E7"/>
    <w:rsid w:val="00F22BE0"/>
    <w:rsid w:val="00F23446"/>
    <w:rsid w:val="00F239F6"/>
    <w:rsid w:val="00F23C5E"/>
    <w:rsid w:val="00F23FFB"/>
    <w:rsid w:val="00F2546A"/>
    <w:rsid w:val="00F26772"/>
    <w:rsid w:val="00F26C49"/>
    <w:rsid w:val="00F27E16"/>
    <w:rsid w:val="00F31A9E"/>
    <w:rsid w:val="00F32351"/>
    <w:rsid w:val="00F33347"/>
    <w:rsid w:val="00F3370D"/>
    <w:rsid w:val="00F33F89"/>
    <w:rsid w:val="00F33F8D"/>
    <w:rsid w:val="00F35504"/>
    <w:rsid w:val="00F35635"/>
    <w:rsid w:val="00F37BF5"/>
    <w:rsid w:val="00F37E55"/>
    <w:rsid w:val="00F40101"/>
    <w:rsid w:val="00F402C0"/>
    <w:rsid w:val="00F40926"/>
    <w:rsid w:val="00F41482"/>
    <w:rsid w:val="00F4228E"/>
    <w:rsid w:val="00F42AD4"/>
    <w:rsid w:val="00F42F02"/>
    <w:rsid w:val="00F44D15"/>
    <w:rsid w:val="00F4503B"/>
    <w:rsid w:val="00F4555E"/>
    <w:rsid w:val="00F50A78"/>
    <w:rsid w:val="00F5112D"/>
    <w:rsid w:val="00F51661"/>
    <w:rsid w:val="00F53A85"/>
    <w:rsid w:val="00F562A4"/>
    <w:rsid w:val="00F576CE"/>
    <w:rsid w:val="00F57B26"/>
    <w:rsid w:val="00F60DFA"/>
    <w:rsid w:val="00F61A8A"/>
    <w:rsid w:val="00F6273A"/>
    <w:rsid w:val="00F62B56"/>
    <w:rsid w:val="00F63E3D"/>
    <w:rsid w:val="00F63FC1"/>
    <w:rsid w:val="00F64166"/>
    <w:rsid w:val="00F6533C"/>
    <w:rsid w:val="00F65CEF"/>
    <w:rsid w:val="00F6671D"/>
    <w:rsid w:val="00F67C38"/>
    <w:rsid w:val="00F70C61"/>
    <w:rsid w:val="00F7139B"/>
    <w:rsid w:val="00F719F8"/>
    <w:rsid w:val="00F724D5"/>
    <w:rsid w:val="00F7298D"/>
    <w:rsid w:val="00F73159"/>
    <w:rsid w:val="00F731CE"/>
    <w:rsid w:val="00F73972"/>
    <w:rsid w:val="00F73B6D"/>
    <w:rsid w:val="00F74964"/>
    <w:rsid w:val="00F75287"/>
    <w:rsid w:val="00F76882"/>
    <w:rsid w:val="00F7792A"/>
    <w:rsid w:val="00F77E6D"/>
    <w:rsid w:val="00F80269"/>
    <w:rsid w:val="00F8296D"/>
    <w:rsid w:val="00F841C8"/>
    <w:rsid w:val="00F8420F"/>
    <w:rsid w:val="00F8446E"/>
    <w:rsid w:val="00F85705"/>
    <w:rsid w:val="00F86E82"/>
    <w:rsid w:val="00F87E18"/>
    <w:rsid w:val="00F90B0D"/>
    <w:rsid w:val="00F90B4C"/>
    <w:rsid w:val="00F9283B"/>
    <w:rsid w:val="00F92F96"/>
    <w:rsid w:val="00F93885"/>
    <w:rsid w:val="00F96408"/>
    <w:rsid w:val="00F96E84"/>
    <w:rsid w:val="00FA0337"/>
    <w:rsid w:val="00FA133E"/>
    <w:rsid w:val="00FA168A"/>
    <w:rsid w:val="00FA2031"/>
    <w:rsid w:val="00FA229F"/>
    <w:rsid w:val="00FA2918"/>
    <w:rsid w:val="00FA3335"/>
    <w:rsid w:val="00FA3686"/>
    <w:rsid w:val="00FA4201"/>
    <w:rsid w:val="00FA4586"/>
    <w:rsid w:val="00FA55C3"/>
    <w:rsid w:val="00FA55DF"/>
    <w:rsid w:val="00FA64E7"/>
    <w:rsid w:val="00FA6A37"/>
    <w:rsid w:val="00FA7140"/>
    <w:rsid w:val="00FB0DF9"/>
    <w:rsid w:val="00FB2A10"/>
    <w:rsid w:val="00FB35B7"/>
    <w:rsid w:val="00FB3AFE"/>
    <w:rsid w:val="00FB4386"/>
    <w:rsid w:val="00FB50D6"/>
    <w:rsid w:val="00FB6693"/>
    <w:rsid w:val="00FB6A71"/>
    <w:rsid w:val="00FB6EFA"/>
    <w:rsid w:val="00FC1E45"/>
    <w:rsid w:val="00FC2626"/>
    <w:rsid w:val="00FC3CE8"/>
    <w:rsid w:val="00FC4432"/>
    <w:rsid w:val="00FC48C3"/>
    <w:rsid w:val="00FC5564"/>
    <w:rsid w:val="00FC5CEC"/>
    <w:rsid w:val="00FC6ABA"/>
    <w:rsid w:val="00FD0526"/>
    <w:rsid w:val="00FD084C"/>
    <w:rsid w:val="00FD0D50"/>
    <w:rsid w:val="00FD12A4"/>
    <w:rsid w:val="00FD2C26"/>
    <w:rsid w:val="00FD2D3F"/>
    <w:rsid w:val="00FD33DF"/>
    <w:rsid w:val="00FD34A3"/>
    <w:rsid w:val="00FD37BF"/>
    <w:rsid w:val="00FD42E3"/>
    <w:rsid w:val="00FD4470"/>
    <w:rsid w:val="00FD45AF"/>
    <w:rsid w:val="00FD6C63"/>
    <w:rsid w:val="00FE0192"/>
    <w:rsid w:val="00FE13EF"/>
    <w:rsid w:val="00FE1B03"/>
    <w:rsid w:val="00FE1F47"/>
    <w:rsid w:val="00FE225D"/>
    <w:rsid w:val="00FE39C1"/>
    <w:rsid w:val="00FE3DE4"/>
    <w:rsid w:val="00FE5CBF"/>
    <w:rsid w:val="00FE5DF1"/>
    <w:rsid w:val="00FE65BC"/>
    <w:rsid w:val="00FE65D4"/>
    <w:rsid w:val="00FE7F34"/>
    <w:rsid w:val="00FF112B"/>
    <w:rsid w:val="00FF243B"/>
    <w:rsid w:val="00FF270E"/>
    <w:rsid w:val="00FF2E7E"/>
    <w:rsid w:val="00FF5259"/>
    <w:rsid w:val="00FF66AC"/>
    <w:rsid w:val="00FF6A2B"/>
    <w:rsid w:val="00FF6ADC"/>
    <w:rsid w:val="00FF76F7"/>
    <w:rsid w:val="00FF7D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BC2095"/>
  <w15:docId w15:val="{76840154-E14E-446C-82E4-E2BF2283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6DC"/>
    <w:pPr>
      <w:widowControl w:val="0"/>
      <w:jc w:val="both"/>
    </w:pPr>
  </w:style>
  <w:style w:type="paragraph" w:styleId="1">
    <w:name w:val="heading 1"/>
    <w:basedOn w:val="a"/>
    <w:next w:val="a"/>
    <w:link w:val="10"/>
    <w:uiPriority w:val="9"/>
    <w:qFormat/>
    <w:rsid w:val="00561B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561B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561B3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561B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561B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unhideWhenUsed/>
    <w:qFormat/>
    <w:rsid w:val="00561B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unhideWhenUsed/>
    <w:qFormat/>
    <w:rsid w:val="00561B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unhideWhenUsed/>
    <w:qFormat/>
    <w:rsid w:val="00561B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1B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1B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561B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561B3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561B3C"/>
    <w:rPr>
      <w:rFonts w:asciiTheme="majorHAnsi" w:eastAsiaTheme="majorEastAsia" w:hAnsiTheme="majorHAnsi" w:cstheme="majorBidi"/>
      <w:color w:val="000000" w:themeColor="text1"/>
    </w:rPr>
  </w:style>
  <w:style w:type="character" w:customStyle="1" w:styleId="50">
    <w:name w:val="見出し 5 (文字)"/>
    <w:basedOn w:val="a0"/>
    <w:link w:val="5"/>
    <w:uiPriority w:val="9"/>
    <w:rsid w:val="00561B3C"/>
    <w:rPr>
      <w:rFonts w:asciiTheme="majorHAnsi" w:eastAsiaTheme="majorEastAsia" w:hAnsiTheme="majorHAnsi" w:cstheme="majorBidi"/>
      <w:color w:val="000000" w:themeColor="text1"/>
    </w:rPr>
  </w:style>
  <w:style w:type="character" w:customStyle="1" w:styleId="60">
    <w:name w:val="見出し 6 (文字)"/>
    <w:basedOn w:val="a0"/>
    <w:link w:val="6"/>
    <w:uiPriority w:val="9"/>
    <w:rsid w:val="00561B3C"/>
    <w:rPr>
      <w:rFonts w:asciiTheme="majorHAnsi" w:eastAsiaTheme="majorEastAsia" w:hAnsiTheme="majorHAnsi" w:cstheme="majorBidi"/>
      <w:color w:val="000000" w:themeColor="text1"/>
    </w:rPr>
  </w:style>
  <w:style w:type="character" w:customStyle="1" w:styleId="70">
    <w:name w:val="見出し 7 (文字)"/>
    <w:basedOn w:val="a0"/>
    <w:link w:val="7"/>
    <w:uiPriority w:val="9"/>
    <w:rsid w:val="00561B3C"/>
    <w:rPr>
      <w:rFonts w:asciiTheme="majorHAnsi" w:eastAsiaTheme="majorEastAsia" w:hAnsiTheme="majorHAnsi" w:cstheme="majorBidi"/>
      <w:color w:val="000000" w:themeColor="text1"/>
    </w:rPr>
  </w:style>
  <w:style w:type="character" w:customStyle="1" w:styleId="80">
    <w:name w:val="見出し 8 (文字)"/>
    <w:basedOn w:val="a0"/>
    <w:link w:val="8"/>
    <w:uiPriority w:val="9"/>
    <w:rsid w:val="00561B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1B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1B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1B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1B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1B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1B3C"/>
    <w:pPr>
      <w:spacing w:before="160" w:after="160"/>
      <w:jc w:val="center"/>
    </w:pPr>
    <w:rPr>
      <w:i/>
      <w:iCs/>
      <w:color w:val="404040" w:themeColor="text1" w:themeTint="BF"/>
    </w:rPr>
  </w:style>
  <w:style w:type="character" w:customStyle="1" w:styleId="a8">
    <w:name w:val="引用文 (文字)"/>
    <w:basedOn w:val="a0"/>
    <w:link w:val="a7"/>
    <w:uiPriority w:val="29"/>
    <w:rsid w:val="00561B3C"/>
    <w:rPr>
      <w:i/>
      <w:iCs/>
      <w:color w:val="404040" w:themeColor="text1" w:themeTint="BF"/>
    </w:rPr>
  </w:style>
  <w:style w:type="paragraph" w:styleId="a9">
    <w:name w:val="List Paragraph"/>
    <w:basedOn w:val="a"/>
    <w:uiPriority w:val="34"/>
    <w:qFormat/>
    <w:rsid w:val="00561B3C"/>
    <w:pPr>
      <w:ind w:left="720"/>
      <w:contextualSpacing/>
    </w:pPr>
  </w:style>
  <w:style w:type="character" w:styleId="21">
    <w:name w:val="Intense Emphasis"/>
    <w:basedOn w:val="a0"/>
    <w:uiPriority w:val="21"/>
    <w:qFormat/>
    <w:rsid w:val="00561B3C"/>
    <w:rPr>
      <w:i/>
      <w:iCs/>
      <w:color w:val="0F4761" w:themeColor="accent1" w:themeShade="BF"/>
    </w:rPr>
  </w:style>
  <w:style w:type="paragraph" w:styleId="22">
    <w:name w:val="Intense Quote"/>
    <w:basedOn w:val="a"/>
    <w:next w:val="a"/>
    <w:link w:val="23"/>
    <w:uiPriority w:val="30"/>
    <w:qFormat/>
    <w:rsid w:val="00561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1B3C"/>
    <w:rPr>
      <w:i/>
      <w:iCs/>
      <w:color w:val="0F4761" w:themeColor="accent1" w:themeShade="BF"/>
    </w:rPr>
  </w:style>
  <w:style w:type="character" w:styleId="24">
    <w:name w:val="Intense Reference"/>
    <w:basedOn w:val="a0"/>
    <w:uiPriority w:val="32"/>
    <w:qFormat/>
    <w:rsid w:val="00561B3C"/>
    <w:rPr>
      <w:b/>
      <w:bCs/>
      <w:smallCaps/>
      <w:color w:val="0F4761" w:themeColor="accent1" w:themeShade="BF"/>
      <w:spacing w:val="5"/>
    </w:rPr>
  </w:style>
  <w:style w:type="numbering" w:customStyle="1" w:styleId="11">
    <w:name w:val="リストなし1"/>
    <w:next w:val="a2"/>
    <w:uiPriority w:val="99"/>
    <w:semiHidden/>
    <w:unhideWhenUsed/>
    <w:rsid w:val="00561B3C"/>
  </w:style>
  <w:style w:type="paragraph" w:styleId="aa">
    <w:name w:val="Balloon Text"/>
    <w:basedOn w:val="a"/>
    <w:link w:val="ab"/>
    <w:uiPriority w:val="99"/>
    <w:semiHidden/>
    <w:unhideWhenUsed/>
    <w:rsid w:val="00561B3C"/>
    <w:rPr>
      <w:rFonts w:ascii="Arial" w:eastAsia="ＭＳ ゴシック" w:hAnsi="Arial" w:cs="Times New Roman"/>
      <w:sz w:val="18"/>
      <w:szCs w:val="18"/>
    </w:rPr>
  </w:style>
  <w:style w:type="character" w:customStyle="1" w:styleId="ab">
    <w:name w:val="吹き出し (文字)"/>
    <w:basedOn w:val="a0"/>
    <w:link w:val="aa"/>
    <w:uiPriority w:val="99"/>
    <w:semiHidden/>
    <w:rsid w:val="00561B3C"/>
    <w:rPr>
      <w:rFonts w:ascii="Arial" w:eastAsia="ＭＳ ゴシック" w:hAnsi="Arial" w:cs="Times New Roman"/>
      <w:sz w:val="18"/>
      <w:szCs w:val="18"/>
    </w:rPr>
  </w:style>
  <w:style w:type="paragraph" w:styleId="ac">
    <w:name w:val="header"/>
    <w:basedOn w:val="a"/>
    <w:link w:val="ad"/>
    <w:uiPriority w:val="99"/>
    <w:unhideWhenUsed/>
    <w:rsid w:val="00561B3C"/>
    <w:pPr>
      <w:tabs>
        <w:tab w:val="center" w:pos="4252"/>
        <w:tab w:val="right" w:pos="8504"/>
      </w:tabs>
      <w:snapToGrid w:val="0"/>
    </w:pPr>
    <w:rPr>
      <w:rFonts w:ascii="Century" w:eastAsia="ＭＳ 明朝" w:hAnsi="Century" w:cs="Times New Roman"/>
    </w:rPr>
  </w:style>
  <w:style w:type="character" w:customStyle="1" w:styleId="ad">
    <w:name w:val="ヘッダー (文字)"/>
    <w:basedOn w:val="a0"/>
    <w:link w:val="ac"/>
    <w:uiPriority w:val="99"/>
    <w:rsid w:val="00561B3C"/>
    <w:rPr>
      <w:rFonts w:ascii="Century" w:eastAsia="ＭＳ 明朝" w:hAnsi="Century" w:cs="Times New Roman"/>
    </w:rPr>
  </w:style>
  <w:style w:type="paragraph" w:styleId="ae">
    <w:name w:val="footer"/>
    <w:basedOn w:val="a"/>
    <w:link w:val="af"/>
    <w:uiPriority w:val="99"/>
    <w:unhideWhenUsed/>
    <w:rsid w:val="00561B3C"/>
    <w:pPr>
      <w:tabs>
        <w:tab w:val="center" w:pos="4252"/>
        <w:tab w:val="right" w:pos="8504"/>
      </w:tabs>
      <w:snapToGrid w:val="0"/>
    </w:pPr>
    <w:rPr>
      <w:rFonts w:ascii="Century" w:eastAsia="ＭＳ 明朝" w:hAnsi="Century" w:cs="Times New Roman"/>
    </w:rPr>
  </w:style>
  <w:style w:type="character" w:customStyle="1" w:styleId="af">
    <w:name w:val="フッター (文字)"/>
    <w:basedOn w:val="a0"/>
    <w:link w:val="ae"/>
    <w:uiPriority w:val="99"/>
    <w:rsid w:val="00561B3C"/>
    <w:rPr>
      <w:rFonts w:ascii="Century" w:eastAsia="ＭＳ 明朝" w:hAnsi="Century" w:cs="Times New Roman"/>
    </w:rPr>
  </w:style>
  <w:style w:type="paragraph" w:customStyle="1" w:styleId="af0">
    <w:name w:val="付録"/>
    <w:basedOn w:val="1"/>
    <w:next w:val="a"/>
    <w:link w:val="af1"/>
    <w:uiPriority w:val="9"/>
    <w:qFormat/>
    <w:rsid w:val="00561B3C"/>
    <w:pPr>
      <w:keepLines w:val="0"/>
      <w:tabs>
        <w:tab w:val="num" w:pos="360"/>
      </w:tabs>
      <w:spacing w:before="0" w:after="0"/>
      <w:ind w:left="9497" w:hanging="425"/>
    </w:pPr>
    <w:rPr>
      <w:rFonts w:ascii="Arial" w:eastAsia="ＭＳ ゴシック" w:hAnsi="Arial" w:cs="Times New Roman"/>
      <w:b/>
      <w:color w:val="auto"/>
      <w:sz w:val="28"/>
      <w:szCs w:val="21"/>
    </w:rPr>
  </w:style>
  <w:style w:type="character" w:styleId="af2">
    <w:name w:val="annotation reference"/>
    <w:uiPriority w:val="99"/>
    <w:semiHidden/>
    <w:unhideWhenUsed/>
    <w:rsid w:val="00561B3C"/>
    <w:rPr>
      <w:sz w:val="18"/>
      <w:szCs w:val="18"/>
    </w:rPr>
  </w:style>
  <w:style w:type="paragraph" w:styleId="af3">
    <w:name w:val="annotation text"/>
    <w:basedOn w:val="a"/>
    <w:link w:val="af4"/>
    <w:uiPriority w:val="99"/>
    <w:unhideWhenUsed/>
    <w:rsid w:val="00561B3C"/>
    <w:pPr>
      <w:jc w:val="left"/>
    </w:pPr>
    <w:rPr>
      <w:rFonts w:ascii="Times New Roman" w:eastAsia="ＭＳ 明朝" w:hAnsi="Times New Roman" w:cs="Times New Roman"/>
      <w:szCs w:val="21"/>
    </w:rPr>
  </w:style>
  <w:style w:type="character" w:customStyle="1" w:styleId="af4">
    <w:name w:val="コメント文字列 (文字)"/>
    <w:basedOn w:val="a0"/>
    <w:link w:val="af3"/>
    <w:uiPriority w:val="99"/>
    <w:rsid w:val="00561B3C"/>
    <w:rPr>
      <w:rFonts w:ascii="Times New Roman" w:eastAsia="ＭＳ 明朝" w:hAnsi="Times New Roman" w:cs="Times New Roman"/>
      <w:szCs w:val="21"/>
    </w:rPr>
  </w:style>
  <w:style w:type="character" w:customStyle="1" w:styleId="cf01">
    <w:name w:val="cf01"/>
    <w:rsid w:val="00561B3C"/>
    <w:rPr>
      <w:rFonts w:ascii="Meiryo UI" w:eastAsia="Meiryo UI" w:hAnsi="Meiryo UI" w:hint="eastAsia"/>
      <w:sz w:val="18"/>
      <w:szCs w:val="18"/>
    </w:rPr>
  </w:style>
  <w:style w:type="paragraph" w:styleId="af5">
    <w:name w:val="No Spacing"/>
    <w:link w:val="af6"/>
    <w:uiPriority w:val="1"/>
    <w:qFormat/>
    <w:rsid w:val="00561B3C"/>
    <w:pPr>
      <w:widowControl w:val="0"/>
      <w:jc w:val="both"/>
    </w:pPr>
    <w:rPr>
      <w:rFonts w:ascii="Times New Roman" w:eastAsia="ＭＳ 明朝" w:hAnsi="Times New Roman" w:cs="Times New Roman"/>
      <w:szCs w:val="21"/>
    </w:rPr>
  </w:style>
  <w:style w:type="character" w:customStyle="1" w:styleId="af6">
    <w:name w:val="行間詰め (文字)"/>
    <w:link w:val="af5"/>
    <w:uiPriority w:val="1"/>
    <w:rsid w:val="00561B3C"/>
    <w:rPr>
      <w:rFonts w:ascii="Times New Roman" w:eastAsia="ＭＳ 明朝" w:hAnsi="Times New Roman" w:cs="Times New Roman"/>
      <w:szCs w:val="21"/>
    </w:rPr>
  </w:style>
  <w:style w:type="paragraph" w:styleId="af7">
    <w:name w:val="TOC Heading"/>
    <w:basedOn w:val="1"/>
    <w:next w:val="a"/>
    <w:uiPriority w:val="39"/>
    <w:unhideWhenUsed/>
    <w:qFormat/>
    <w:rsid w:val="00561B3C"/>
    <w:pPr>
      <w:widowControl/>
      <w:spacing w:before="240" w:after="0" w:line="259" w:lineRule="auto"/>
      <w:jc w:val="left"/>
      <w:outlineLvl w:val="9"/>
    </w:pPr>
    <w:rPr>
      <w:rFonts w:ascii="Arial" w:eastAsia="ＭＳ ゴシック" w:hAnsi="Arial" w:cs="Times New Roman"/>
      <w:b/>
      <w:color w:val="auto"/>
      <w:kern w:val="0"/>
    </w:rPr>
  </w:style>
  <w:style w:type="paragraph" w:styleId="12">
    <w:name w:val="toc 1"/>
    <w:basedOn w:val="a"/>
    <w:next w:val="a"/>
    <w:autoRedefine/>
    <w:uiPriority w:val="39"/>
    <w:unhideWhenUsed/>
    <w:rsid w:val="00561B3C"/>
    <w:pPr>
      <w:tabs>
        <w:tab w:val="left" w:pos="420"/>
        <w:tab w:val="right" w:leader="dot" w:pos="9060"/>
      </w:tabs>
    </w:pPr>
    <w:rPr>
      <w:rFonts w:ascii="Times New Roman" w:eastAsia="ＭＳ 明朝" w:hAnsi="Times New Roman" w:cs="Times New Roman"/>
      <w:szCs w:val="21"/>
    </w:rPr>
  </w:style>
  <w:style w:type="paragraph" w:styleId="25">
    <w:name w:val="toc 2"/>
    <w:basedOn w:val="a"/>
    <w:next w:val="a"/>
    <w:autoRedefine/>
    <w:uiPriority w:val="39"/>
    <w:unhideWhenUsed/>
    <w:rsid w:val="00561B3C"/>
    <w:pPr>
      <w:ind w:leftChars="100" w:left="210"/>
    </w:pPr>
    <w:rPr>
      <w:rFonts w:ascii="Times New Roman" w:eastAsia="ＭＳ 明朝" w:hAnsi="Times New Roman" w:cs="Times New Roman"/>
      <w:szCs w:val="21"/>
    </w:rPr>
  </w:style>
  <w:style w:type="paragraph" w:styleId="31">
    <w:name w:val="toc 3"/>
    <w:basedOn w:val="a"/>
    <w:next w:val="a"/>
    <w:autoRedefine/>
    <w:uiPriority w:val="39"/>
    <w:unhideWhenUsed/>
    <w:rsid w:val="00561B3C"/>
    <w:pPr>
      <w:ind w:leftChars="200" w:left="420"/>
    </w:pPr>
    <w:rPr>
      <w:rFonts w:ascii="Times New Roman" w:eastAsia="ＭＳ 明朝" w:hAnsi="Times New Roman" w:cs="Times New Roman"/>
      <w:szCs w:val="21"/>
    </w:rPr>
  </w:style>
  <w:style w:type="character" w:styleId="af8">
    <w:name w:val="Hyperlink"/>
    <w:uiPriority w:val="99"/>
    <w:unhideWhenUsed/>
    <w:rsid w:val="00561B3C"/>
    <w:rPr>
      <w:color w:val="0563C1"/>
      <w:u w:val="single"/>
    </w:rPr>
  </w:style>
  <w:style w:type="paragraph" w:styleId="af9">
    <w:name w:val="caption"/>
    <w:basedOn w:val="a"/>
    <w:next w:val="a"/>
    <w:uiPriority w:val="35"/>
    <w:unhideWhenUsed/>
    <w:qFormat/>
    <w:rsid w:val="00561B3C"/>
    <w:rPr>
      <w:rFonts w:ascii="Times New Roman" w:eastAsia="ＭＳ 明朝" w:hAnsi="Times New Roman" w:cs="Times New Roman"/>
      <w:b/>
      <w:bCs/>
      <w:szCs w:val="21"/>
    </w:rPr>
  </w:style>
  <w:style w:type="paragraph" w:styleId="afa">
    <w:name w:val="Bibliography"/>
    <w:basedOn w:val="a"/>
    <w:next w:val="a"/>
    <w:uiPriority w:val="37"/>
    <w:unhideWhenUsed/>
    <w:rsid w:val="00561B3C"/>
    <w:rPr>
      <w:rFonts w:ascii="Times New Roman" w:eastAsia="ＭＳ 明朝" w:hAnsi="Times New Roman" w:cs="Times New Roman"/>
      <w:szCs w:val="21"/>
    </w:rPr>
  </w:style>
  <w:style w:type="character" w:styleId="afb">
    <w:name w:val="Placeholder Text"/>
    <w:uiPriority w:val="99"/>
    <w:semiHidden/>
    <w:rsid w:val="00561B3C"/>
    <w:rPr>
      <w:color w:val="808080"/>
    </w:rPr>
  </w:style>
  <w:style w:type="table" w:styleId="afc">
    <w:name w:val="Table Grid"/>
    <w:basedOn w:val="a1"/>
    <w:uiPriority w:val="39"/>
    <w:rsid w:val="00561B3C"/>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標準の表 21"/>
    <w:basedOn w:val="a1"/>
    <w:uiPriority w:val="42"/>
    <w:rsid w:val="00561B3C"/>
    <w:rPr>
      <w:rFonts w:ascii="Times New Roman" w:eastAsia="ＭＳ 明朝" w:hAnsi="Times New Roman" w:cs="Times New Roman"/>
      <w:szCs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0">
    <w:name w:val="グリッド (表) 1 淡色1"/>
    <w:basedOn w:val="a1"/>
    <w:uiPriority w:val="46"/>
    <w:rsid w:val="00561B3C"/>
    <w:rPr>
      <w:rFonts w:ascii="Times New Roman" w:eastAsia="ＭＳ 明朝" w:hAnsi="Times New Roman" w:cs="Times New Roman"/>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d">
    <w:name w:val="Date"/>
    <w:basedOn w:val="a"/>
    <w:next w:val="a"/>
    <w:link w:val="afe"/>
    <w:uiPriority w:val="99"/>
    <w:semiHidden/>
    <w:unhideWhenUsed/>
    <w:rsid w:val="00561B3C"/>
    <w:rPr>
      <w:rFonts w:ascii="Times New Roman" w:eastAsia="ＭＳ 明朝" w:hAnsi="Times New Roman" w:cs="Times New Roman"/>
      <w:szCs w:val="21"/>
    </w:rPr>
  </w:style>
  <w:style w:type="character" w:customStyle="1" w:styleId="afe">
    <w:name w:val="日付 (文字)"/>
    <w:basedOn w:val="a0"/>
    <w:link w:val="afd"/>
    <w:uiPriority w:val="99"/>
    <w:semiHidden/>
    <w:rsid w:val="00561B3C"/>
    <w:rPr>
      <w:rFonts w:ascii="Times New Roman" w:eastAsia="ＭＳ 明朝" w:hAnsi="Times New Roman" w:cs="Times New Roman"/>
      <w:szCs w:val="21"/>
    </w:rPr>
  </w:style>
  <w:style w:type="character" w:customStyle="1" w:styleId="13">
    <w:name w:val="未解決のメンション1"/>
    <w:uiPriority w:val="99"/>
    <w:semiHidden/>
    <w:unhideWhenUsed/>
    <w:rsid w:val="00561B3C"/>
    <w:rPr>
      <w:color w:val="605E5C"/>
      <w:shd w:val="clear" w:color="auto" w:fill="E1DFDD"/>
    </w:rPr>
  </w:style>
  <w:style w:type="character" w:customStyle="1" w:styleId="af1">
    <w:name w:val="付録 (文字)"/>
    <w:link w:val="af0"/>
    <w:uiPriority w:val="9"/>
    <w:rsid w:val="00561B3C"/>
    <w:rPr>
      <w:rFonts w:ascii="Arial" w:eastAsia="ＭＳ ゴシック" w:hAnsi="Arial" w:cs="Times New Roman"/>
      <w:b/>
      <w:sz w:val="28"/>
      <w:szCs w:val="21"/>
    </w:rPr>
  </w:style>
  <w:style w:type="paragraph" w:customStyle="1" w:styleId="aff">
    <w:name w:val="番号なし見出し"/>
    <w:basedOn w:val="a"/>
    <w:next w:val="a"/>
    <w:link w:val="aff0"/>
    <w:uiPriority w:val="9"/>
    <w:qFormat/>
    <w:rsid w:val="00561B3C"/>
    <w:pPr>
      <w:widowControl/>
      <w:jc w:val="left"/>
      <w:outlineLvl w:val="0"/>
    </w:pPr>
    <w:rPr>
      <w:rFonts w:ascii="Times New Roman" w:eastAsia="ＭＳ ゴシック" w:hAnsi="Times New Roman" w:cs="Times New Roman"/>
      <w:b/>
      <w:sz w:val="28"/>
      <w:szCs w:val="21"/>
    </w:rPr>
  </w:style>
  <w:style w:type="character" w:customStyle="1" w:styleId="aff0">
    <w:name w:val="番号なし見出し (文字)"/>
    <w:link w:val="aff"/>
    <w:uiPriority w:val="9"/>
    <w:rsid w:val="00561B3C"/>
    <w:rPr>
      <w:rFonts w:ascii="Times New Roman" w:eastAsia="ＭＳ ゴシック" w:hAnsi="Times New Roman" w:cs="Times New Roman"/>
      <w:b/>
      <w:sz w:val="28"/>
      <w:szCs w:val="21"/>
    </w:rPr>
  </w:style>
  <w:style w:type="paragraph" w:styleId="Web">
    <w:name w:val="Normal (Web)"/>
    <w:basedOn w:val="a"/>
    <w:uiPriority w:val="99"/>
    <w:semiHidden/>
    <w:unhideWhenUsed/>
    <w:rsid w:val="00561B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1">
    <w:name w:val="annotation subject"/>
    <w:basedOn w:val="af3"/>
    <w:next w:val="af3"/>
    <w:link w:val="aff2"/>
    <w:uiPriority w:val="99"/>
    <w:semiHidden/>
    <w:unhideWhenUsed/>
    <w:rsid w:val="00561B3C"/>
    <w:rPr>
      <w:b/>
      <w:bCs/>
    </w:rPr>
  </w:style>
  <w:style w:type="character" w:customStyle="1" w:styleId="aff2">
    <w:name w:val="コメント内容 (文字)"/>
    <w:basedOn w:val="af4"/>
    <w:link w:val="aff1"/>
    <w:uiPriority w:val="99"/>
    <w:semiHidden/>
    <w:rsid w:val="00561B3C"/>
    <w:rPr>
      <w:rFonts w:ascii="Times New Roman" w:eastAsia="ＭＳ 明朝" w:hAnsi="Times New Roman" w:cs="Times New Roman"/>
      <w:b/>
      <w:bCs/>
      <w:szCs w:val="21"/>
    </w:rPr>
  </w:style>
  <w:style w:type="paragraph" w:styleId="aff3">
    <w:name w:val="footnote text"/>
    <w:basedOn w:val="a"/>
    <w:link w:val="aff4"/>
    <w:uiPriority w:val="99"/>
    <w:semiHidden/>
    <w:unhideWhenUsed/>
    <w:rsid w:val="00561B3C"/>
    <w:pPr>
      <w:snapToGrid w:val="0"/>
      <w:jc w:val="left"/>
    </w:pPr>
    <w:rPr>
      <w:rFonts w:ascii="Times New Roman" w:eastAsia="ＭＳ 明朝" w:hAnsi="Times New Roman" w:cs="Times New Roman"/>
      <w:szCs w:val="21"/>
    </w:rPr>
  </w:style>
  <w:style w:type="character" w:customStyle="1" w:styleId="aff4">
    <w:name w:val="脚注文字列 (文字)"/>
    <w:basedOn w:val="a0"/>
    <w:link w:val="aff3"/>
    <w:uiPriority w:val="99"/>
    <w:semiHidden/>
    <w:rsid w:val="00561B3C"/>
    <w:rPr>
      <w:rFonts w:ascii="Times New Roman" w:eastAsia="ＭＳ 明朝" w:hAnsi="Times New Roman" w:cs="Times New Roman"/>
      <w:szCs w:val="21"/>
    </w:rPr>
  </w:style>
  <w:style w:type="character" w:styleId="aff5">
    <w:name w:val="footnote reference"/>
    <w:uiPriority w:val="99"/>
    <w:semiHidden/>
    <w:unhideWhenUsed/>
    <w:rsid w:val="00561B3C"/>
    <w:rPr>
      <w:vertAlign w:val="superscript"/>
    </w:rPr>
  </w:style>
  <w:style w:type="paragraph" w:styleId="aff6">
    <w:name w:val="endnote text"/>
    <w:basedOn w:val="a"/>
    <w:link w:val="aff7"/>
    <w:uiPriority w:val="99"/>
    <w:semiHidden/>
    <w:unhideWhenUsed/>
    <w:rsid w:val="00561B3C"/>
    <w:pPr>
      <w:snapToGrid w:val="0"/>
      <w:jc w:val="left"/>
    </w:pPr>
    <w:rPr>
      <w:rFonts w:ascii="Times New Roman" w:eastAsia="ＭＳ 明朝" w:hAnsi="Times New Roman" w:cs="Times New Roman"/>
      <w:szCs w:val="21"/>
    </w:rPr>
  </w:style>
  <w:style w:type="character" w:customStyle="1" w:styleId="aff7">
    <w:name w:val="文末脚注文字列 (文字)"/>
    <w:basedOn w:val="a0"/>
    <w:link w:val="aff6"/>
    <w:uiPriority w:val="99"/>
    <w:semiHidden/>
    <w:rsid w:val="00561B3C"/>
    <w:rPr>
      <w:rFonts w:ascii="Times New Roman" w:eastAsia="ＭＳ 明朝" w:hAnsi="Times New Roman" w:cs="Times New Roman"/>
      <w:szCs w:val="21"/>
    </w:rPr>
  </w:style>
  <w:style w:type="character" w:styleId="aff8">
    <w:name w:val="endnote reference"/>
    <w:uiPriority w:val="99"/>
    <w:semiHidden/>
    <w:unhideWhenUsed/>
    <w:rsid w:val="00561B3C"/>
    <w:rPr>
      <w:vertAlign w:val="superscript"/>
    </w:rPr>
  </w:style>
  <w:style w:type="character" w:styleId="aff9">
    <w:name w:val="page number"/>
    <w:basedOn w:val="a0"/>
    <w:uiPriority w:val="99"/>
    <w:semiHidden/>
    <w:unhideWhenUsed/>
    <w:rsid w:val="00561B3C"/>
  </w:style>
  <w:style w:type="character" w:customStyle="1" w:styleId="shorttext">
    <w:name w:val="short_text"/>
    <w:basedOn w:val="a0"/>
    <w:rsid w:val="00561B3C"/>
  </w:style>
  <w:style w:type="character" w:styleId="affa">
    <w:name w:val="line number"/>
    <w:basedOn w:val="a0"/>
    <w:uiPriority w:val="99"/>
    <w:semiHidden/>
    <w:unhideWhenUsed/>
    <w:rsid w:val="00561B3C"/>
  </w:style>
  <w:style w:type="paragraph" w:styleId="affb">
    <w:name w:val="Revision"/>
    <w:hidden/>
    <w:uiPriority w:val="99"/>
    <w:semiHidden/>
    <w:rsid w:val="00561B3C"/>
    <w:rPr>
      <w:rFonts w:ascii="Times New Roman" w:eastAsia="ＭＳ 明朝" w:hAnsi="Times New Roman" w:cs="Times New Roman"/>
      <w:szCs w:val="21"/>
    </w:rPr>
  </w:style>
  <w:style w:type="table" w:customStyle="1" w:styleId="41">
    <w:name w:val="標準の表 41"/>
    <w:basedOn w:val="a1"/>
    <w:uiPriority w:val="44"/>
    <w:rsid w:val="00561B3C"/>
    <w:rPr>
      <w:rFonts w:ascii="Times New Roman" w:eastAsia="ＭＳ 明朝" w:hAnsi="Times New Roman" w:cs="Times New Roman"/>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i-provider">
    <w:name w:val="ui-provider"/>
    <w:basedOn w:val="a0"/>
    <w:rsid w:val="00561B3C"/>
  </w:style>
  <w:style w:type="numbering" w:customStyle="1" w:styleId="26">
    <w:name w:val="リストなし2"/>
    <w:next w:val="a2"/>
    <w:uiPriority w:val="99"/>
    <w:semiHidden/>
    <w:unhideWhenUsed/>
    <w:rsid w:val="00D15F8C"/>
  </w:style>
  <w:style w:type="table" w:customStyle="1" w:styleId="14">
    <w:name w:val="表 (格子)1"/>
    <w:basedOn w:val="a1"/>
    <w:next w:val="afc"/>
    <w:uiPriority w:val="39"/>
    <w:rsid w:val="00D15F8C"/>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標準の表 211"/>
    <w:basedOn w:val="a1"/>
    <w:uiPriority w:val="42"/>
    <w:rsid w:val="00D15F8C"/>
    <w:rPr>
      <w:rFonts w:ascii="Times New Roman" w:eastAsia="ＭＳ 明朝" w:hAnsi="Times New Roman" w:cs="Times New Roman"/>
      <w:szCs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
    <w:name w:val="グリッド (表) 1 淡色11"/>
    <w:basedOn w:val="a1"/>
    <w:uiPriority w:val="46"/>
    <w:rsid w:val="00D15F8C"/>
    <w:rPr>
      <w:rFonts w:ascii="Times New Roman" w:eastAsia="ＭＳ 明朝" w:hAnsi="Times New Roman" w:cs="Times New Roman"/>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1">
    <w:name w:val="標準の表 411"/>
    <w:basedOn w:val="a1"/>
    <w:uiPriority w:val="44"/>
    <w:rsid w:val="00D15F8C"/>
    <w:rPr>
      <w:rFonts w:ascii="Times New Roman" w:eastAsia="ＭＳ 明朝" w:hAnsi="Times New Roman" w:cs="Times New Roman"/>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32">
    <w:name w:val="リストなし3"/>
    <w:next w:val="a2"/>
    <w:uiPriority w:val="99"/>
    <w:semiHidden/>
    <w:unhideWhenUsed/>
    <w:rsid w:val="00D011D2"/>
  </w:style>
  <w:style w:type="table" w:customStyle="1" w:styleId="27">
    <w:name w:val="表 (格子)2"/>
    <w:basedOn w:val="a1"/>
    <w:next w:val="afc"/>
    <w:uiPriority w:val="39"/>
    <w:rsid w:val="00D011D2"/>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標準の表 212"/>
    <w:basedOn w:val="a1"/>
    <w:uiPriority w:val="42"/>
    <w:rsid w:val="00D011D2"/>
    <w:rPr>
      <w:rFonts w:ascii="Times New Roman" w:eastAsia="ＭＳ 明朝" w:hAnsi="Times New Roman" w:cs="Times New Roman"/>
      <w:szCs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グリッド (表) 1 淡色12"/>
    <w:basedOn w:val="a1"/>
    <w:uiPriority w:val="46"/>
    <w:rsid w:val="00D011D2"/>
    <w:rPr>
      <w:rFonts w:ascii="Times New Roman" w:eastAsia="ＭＳ 明朝" w:hAnsi="Times New Roman" w:cs="Times New Roman"/>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2">
    <w:name w:val="標準の表 412"/>
    <w:basedOn w:val="a1"/>
    <w:uiPriority w:val="44"/>
    <w:rsid w:val="00D011D2"/>
    <w:rPr>
      <w:rFonts w:ascii="Times New Roman" w:eastAsia="ＭＳ 明朝" w:hAnsi="Times New Roman" w:cs="Times New Roman"/>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fc">
    <w:name w:val="Body Text"/>
    <w:basedOn w:val="a"/>
    <w:link w:val="affd"/>
    <w:uiPriority w:val="1"/>
    <w:qFormat/>
    <w:rsid w:val="002746DC"/>
    <w:pPr>
      <w:autoSpaceDE w:val="0"/>
      <w:autoSpaceDN w:val="0"/>
      <w:jc w:val="left"/>
    </w:pPr>
    <w:rPr>
      <w:rFonts w:ascii="Georgia" w:eastAsia="Georgia" w:hAnsi="Georgia" w:cs="Georgia"/>
      <w:kern w:val="0"/>
      <w:sz w:val="20"/>
      <w:szCs w:val="20"/>
      <w:lang w:eastAsia="en-US" w:bidi="en-US"/>
      <w14:ligatures w14:val="none"/>
    </w:rPr>
  </w:style>
  <w:style w:type="character" w:customStyle="1" w:styleId="affd">
    <w:name w:val="本文 (文字)"/>
    <w:basedOn w:val="a0"/>
    <w:link w:val="affc"/>
    <w:uiPriority w:val="1"/>
    <w:rsid w:val="002746DC"/>
    <w:rPr>
      <w:rFonts w:ascii="Georgia" w:eastAsia="Georgia" w:hAnsi="Georgia" w:cs="Georgia"/>
      <w:kern w:val="0"/>
      <w:sz w:val="20"/>
      <w:szCs w:val="20"/>
      <w:lang w:eastAsia="en-US" w:bidi="en-US"/>
      <w14:ligatures w14:val="none"/>
    </w:rPr>
  </w:style>
  <w:style w:type="character" w:styleId="affe">
    <w:name w:val="Unresolved Mention"/>
    <w:basedOn w:val="a0"/>
    <w:uiPriority w:val="99"/>
    <w:semiHidden/>
    <w:unhideWhenUsed/>
    <w:rsid w:val="00276753"/>
    <w:rPr>
      <w:color w:val="605E5C"/>
      <w:shd w:val="clear" w:color="auto" w:fill="E1DFDD"/>
    </w:rPr>
  </w:style>
  <w:style w:type="paragraph" w:customStyle="1" w:styleId="pf0">
    <w:name w:val="pf0"/>
    <w:basedOn w:val="a"/>
    <w:rsid w:val="00CE501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MTConvertedEquation">
    <w:name w:val="MTConvertedEquation"/>
    <w:basedOn w:val="a0"/>
    <w:rsid w:val="00734516"/>
    <w:rPr>
      <w:rFonts w:ascii="Cambria Math" w:hAnsi="Cambria Math"/>
      <w:noProof/>
      <w:position w:val="-19"/>
      <w:sz w:val="20"/>
      <w:szCs w:val="20"/>
      <w:lang w:eastAsia="en-US"/>
    </w:rPr>
  </w:style>
  <w:style w:type="paragraph" w:customStyle="1" w:styleId="MTDisplayEquation">
    <w:name w:val="MTDisplayEquation"/>
    <w:basedOn w:val="a"/>
    <w:next w:val="a"/>
    <w:link w:val="MTDisplayEquation0"/>
    <w:rsid w:val="00EF2096"/>
    <w:pPr>
      <w:tabs>
        <w:tab w:val="center" w:pos="4540"/>
        <w:tab w:val="right" w:pos="9080"/>
      </w:tabs>
      <w:ind w:firstLineChars="100" w:firstLine="210"/>
    </w:pPr>
  </w:style>
  <w:style w:type="character" w:customStyle="1" w:styleId="MTDisplayEquation0">
    <w:name w:val="MTDisplayEquation (文字)"/>
    <w:basedOn w:val="a0"/>
    <w:link w:val="MTDisplayEquation"/>
    <w:rsid w:val="00EF2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89645">
      <w:bodyDiv w:val="1"/>
      <w:marLeft w:val="0"/>
      <w:marRight w:val="0"/>
      <w:marTop w:val="0"/>
      <w:marBottom w:val="0"/>
      <w:divBdr>
        <w:top w:val="none" w:sz="0" w:space="0" w:color="auto"/>
        <w:left w:val="none" w:sz="0" w:space="0" w:color="auto"/>
        <w:bottom w:val="none" w:sz="0" w:space="0" w:color="auto"/>
        <w:right w:val="none" w:sz="0" w:space="0" w:color="auto"/>
      </w:divBdr>
    </w:div>
    <w:div w:id="137386721">
      <w:bodyDiv w:val="1"/>
      <w:marLeft w:val="0"/>
      <w:marRight w:val="0"/>
      <w:marTop w:val="0"/>
      <w:marBottom w:val="0"/>
      <w:divBdr>
        <w:top w:val="none" w:sz="0" w:space="0" w:color="auto"/>
        <w:left w:val="none" w:sz="0" w:space="0" w:color="auto"/>
        <w:bottom w:val="none" w:sz="0" w:space="0" w:color="auto"/>
        <w:right w:val="none" w:sz="0" w:space="0" w:color="auto"/>
      </w:divBdr>
    </w:div>
    <w:div w:id="183638857">
      <w:bodyDiv w:val="1"/>
      <w:marLeft w:val="0"/>
      <w:marRight w:val="0"/>
      <w:marTop w:val="0"/>
      <w:marBottom w:val="0"/>
      <w:divBdr>
        <w:top w:val="none" w:sz="0" w:space="0" w:color="auto"/>
        <w:left w:val="none" w:sz="0" w:space="0" w:color="auto"/>
        <w:bottom w:val="none" w:sz="0" w:space="0" w:color="auto"/>
        <w:right w:val="none" w:sz="0" w:space="0" w:color="auto"/>
      </w:divBdr>
    </w:div>
    <w:div w:id="229390497">
      <w:bodyDiv w:val="1"/>
      <w:marLeft w:val="0"/>
      <w:marRight w:val="0"/>
      <w:marTop w:val="0"/>
      <w:marBottom w:val="0"/>
      <w:divBdr>
        <w:top w:val="none" w:sz="0" w:space="0" w:color="auto"/>
        <w:left w:val="none" w:sz="0" w:space="0" w:color="auto"/>
        <w:bottom w:val="none" w:sz="0" w:space="0" w:color="auto"/>
        <w:right w:val="none" w:sz="0" w:space="0" w:color="auto"/>
      </w:divBdr>
    </w:div>
    <w:div w:id="230697094">
      <w:bodyDiv w:val="1"/>
      <w:marLeft w:val="0"/>
      <w:marRight w:val="0"/>
      <w:marTop w:val="0"/>
      <w:marBottom w:val="0"/>
      <w:divBdr>
        <w:top w:val="none" w:sz="0" w:space="0" w:color="auto"/>
        <w:left w:val="none" w:sz="0" w:space="0" w:color="auto"/>
        <w:bottom w:val="none" w:sz="0" w:space="0" w:color="auto"/>
        <w:right w:val="none" w:sz="0" w:space="0" w:color="auto"/>
      </w:divBdr>
    </w:div>
    <w:div w:id="236981917">
      <w:bodyDiv w:val="1"/>
      <w:marLeft w:val="0"/>
      <w:marRight w:val="0"/>
      <w:marTop w:val="0"/>
      <w:marBottom w:val="0"/>
      <w:divBdr>
        <w:top w:val="none" w:sz="0" w:space="0" w:color="auto"/>
        <w:left w:val="none" w:sz="0" w:space="0" w:color="auto"/>
        <w:bottom w:val="none" w:sz="0" w:space="0" w:color="auto"/>
        <w:right w:val="none" w:sz="0" w:space="0" w:color="auto"/>
      </w:divBdr>
    </w:div>
    <w:div w:id="261956299">
      <w:bodyDiv w:val="1"/>
      <w:marLeft w:val="0"/>
      <w:marRight w:val="0"/>
      <w:marTop w:val="0"/>
      <w:marBottom w:val="0"/>
      <w:divBdr>
        <w:top w:val="none" w:sz="0" w:space="0" w:color="auto"/>
        <w:left w:val="none" w:sz="0" w:space="0" w:color="auto"/>
        <w:bottom w:val="none" w:sz="0" w:space="0" w:color="auto"/>
        <w:right w:val="none" w:sz="0" w:space="0" w:color="auto"/>
      </w:divBdr>
    </w:div>
    <w:div w:id="464276151">
      <w:bodyDiv w:val="1"/>
      <w:marLeft w:val="0"/>
      <w:marRight w:val="0"/>
      <w:marTop w:val="0"/>
      <w:marBottom w:val="0"/>
      <w:divBdr>
        <w:top w:val="none" w:sz="0" w:space="0" w:color="auto"/>
        <w:left w:val="none" w:sz="0" w:space="0" w:color="auto"/>
        <w:bottom w:val="none" w:sz="0" w:space="0" w:color="auto"/>
        <w:right w:val="none" w:sz="0" w:space="0" w:color="auto"/>
      </w:divBdr>
    </w:div>
    <w:div w:id="493229276">
      <w:bodyDiv w:val="1"/>
      <w:marLeft w:val="0"/>
      <w:marRight w:val="0"/>
      <w:marTop w:val="0"/>
      <w:marBottom w:val="0"/>
      <w:divBdr>
        <w:top w:val="none" w:sz="0" w:space="0" w:color="auto"/>
        <w:left w:val="none" w:sz="0" w:space="0" w:color="auto"/>
        <w:bottom w:val="none" w:sz="0" w:space="0" w:color="auto"/>
        <w:right w:val="none" w:sz="0" w:space="0" w:color="auto"/>
      </w:divBdr>
    </w:div>
    <w:div w:id="518397845">
      <w:bodyDiv w:val="1"/>
      <w:marLeft w:val="0"/>
      <w:marRight w:val="0"/>
      <w:marTop w:val="0"/>
      <w:marBottom w:val="0"/>
      <w:divBdr>
        <w:top w:val="none" w:sz="0" w:space="0" w:color="auto"/>
        <w:left w:val="none" w:sz="0" w:space="0" w:color="auto"/>
        <w:bottom w:val="none" w:sz="0" w:space="0" w:color="auto"/>
        <w:right w:val="none" w:sz="0" w:space="0" w:color="auto"/>
      </w:divBdr>
    </w:div>
    <w:div w:id="550965125">
      <w:bodyDiv w:val="1"/>
      <w:marLeft w:val="0"/>
      <w:marRight w:val="0"/>
      <w:marTop w:val="0"/>
      <w:marBottom w:val="0"/>
      <w:divBdr>
        <w:top w:val="none" w:sz="0" w:space="0" w:color="auto"/>
        <w:left w:val="none" w:sz="0" w:space="0" w:color="auto"/>
        <w:bottom w:val="none" w:sz="0" w:space="0" w:color="auto"/>
        <w:right w:val="none" w:sz="0" w:space="0" w:color="auto"/>
      </w:divBdr>
    </w:div>
    <w:div w:id="565579023">
      <w:bodyDiv w:val="1"/>
      <w:marLeft w:val="0"/>
      <w:marRight w:val="0"/>
      <w:marTop w:val="0"/>
      <w:marBottom w:val="0"/>
      <w:divBdr>
        <w:top w:val="none" w:sz="0" w:space="0" w:color="auto"/>
        <w:left w:val="none" w:sz="0" w:space="0" w:color="auto"/>
        <w:bottom w:val="none" w:sz="0" w:space="0" w:color="auto"/>
        <w:right w:val="none" w:sz="0" w:space="0" w:color="auto"/>
      </w:divBdr>
    </w:div>
    <w:div w:id="573902974">
      <w:bodyDiv w:val="1"/>
      <w:marLeft w:val="0"/>
      <w:marRight w:val="0"/>
      <w:marTop w:val="0"/>
      <w:marBottom w:val="0"/>
      <w:divBdr>
        <w:top w:val="none" w:sz="0" w:space="0" w:color="auto"/>
        <w:left w:val="none" w:sz="0" w:space="0" w:color="auto"/>
        <w:bottom w:val="none" w:sz="0" w:space="0" w:color="auto"/>
        <w:right w:val="none" w:sz="0" w:space="0" w:color="auto"/>
      </w:divBdr>
    </w:div>
    <w:div w:id="600576802">
      <w:bodyDiv w:val="1"/>
      <w:marLeft w:val="0"/>
      <w:marRight w:val="0"/>
      <w:marTop w:val="0"/>
      <w:marBottom w:val="0"/>
      <w:divBdr>
        <w:top w:val="none" w:sz="0" w:space="0" w:color="auto"/>
        <w:left w:val="none" w:sz="0" w:space="0" w:color="auto"/>
        <w:bottom w:val="none" w:sz="0" w:space="0" w:color="auto"/>
        <w:right w:val="none" w:sz="0" w:space="0" w:color="auto"/>
      </w:divBdr>
    </w:div>
    <w:div w:id="603536486">
      <w:bodyDiv w:val="1"/>
      <w:marLeft w:val="0"/>
      <w:marRight w:val="0"/>
      <w:marTop w:val="0"/>
      <w:marBottom w:val="0"/>
      <w:divBdr>
        <w:top w:val="none" w:sz="0" w:space="0" w:color="auto"/>
        <w:left w:val="none" w:sz="0" w:space="0" w:color="auto"/>
        <w:bottom w:val="none" w:sz="0" w:space="0" w:color="auto"/>
        <w:right w:val="none" w:sz="0" w:space="0" w:color="auto"/>
      </w:divBdr>
    </w:div>
    <w:div w:id="620769043">
      <w:bodyDiv w:val="1"/>
      <w:marLeft w:val="0"/>
      <w:marRight w:val="0"/>
      <w:marTop w:val="0"/>
      <w:marBottom w:val="0"/>
      <w:divBdr>
        <w:top w:val="none" w:sz="0" w:space="0" w:color="auto"/>
        <w:left w:val="none" w:sz="0" w:space="0" w:color="auto"/>
        <w:bottom w:val="none" w:sz="0" w:space="0" w:color="auto"/>
        <w:right w:val="none" w:sz="0" w:space="0" w:color="auto"/>
      </w:divBdr>
    </w:div>
    <w:div w:id="628243904">
      <w:bodyDiv w:val="1"/>
      <w:marLeft w:val="0"/>
      <w:marRight w:val="0"/>
      <w:marTop w:val="0"/>
      <w:marBottom w:val="0"/>
      <w:divBdr>
        <w:top w:val="none" w:sz="0" w:space="0" w:color="auto"/>
        <w:left w:val="none" w:sz="0" w:space="0" w:color="auto"/>
        <w:bottom w:val="none" w:sz="0" w:space="0" w:color="auto"/>
        <w:right w:val="none" w:sz="0" w:space="0" w:color="auto"/>
      </w:divBdr>
    </w:div>
    <w:div w:id="631521398">
      <w:bodyDiv w:val="1"/>
      <w:marLeft w:val="0"/>
      <w:marRight w:val="0"/>
      <w:marTop w:val="0"/>
      <w:marBottom w:val="0"/>
      <w:divBdr>
        <w:top w:val="none" w:sz="0" w:space="0" w:color="auto"/>
        <w:left w:val="none" w:sz="0" w:space="0" w:color="auto"/>
        <w:bottom w:val="none" w:sz="0" w:space="0" w:color="auto"/>
        <w:right w:val="none" w:sz="0" w:space="0" w:color="auto"/>
      </w:divBdr>
    </w:div>
    <w:div w:id="749547029">
      <w:bodyDiv w:val="1"/>
      <w:marLeft w:val="0"/>
      <w:marRight w:val="0"/>
      <w:marTop w:val="0"/>
      <w:marBottom w:val="0"/>
      <w:divBdr>
        <w:top w:val="none" w:sz="0" w:space="0" w:color="auto"/>
        <w:left w:val="none" w:sz="0" w:space="0" w:color="auto"/>
        <w:bottom w:val="none" w:sz="0" w:space="0" w:color="auto"/>
        <w:right w:val="none" w:sz="0" w:space="0" w:color="auto"/>
      </w:divBdr>
    </w:div>
    <w:div w:id="785125563">
      <w:bodyDiv w:val="1"/>
      <w:marLeft w:val="0"/>
      <w:marRight w:val="0"/>
      <w:marTop w:val="0"/>
      <w:marBottom w:val="0"/>
      <w:divBdr>
        <w:top w:val="none" w:sz="0" w:space="0" w:color="auto"/>
        <w:left w:val="none" w:sz="0" w:space="0" w:color="auto"/>
        <w:bottom w:val="none" w:sz="0" w:space="0" w:color="auto"/>
        <w:right w:val="none" w:sz="0" w:space="0" w:color="auto"/>
      </w:divBdr>
    </w:div>
    <w:div w:id="813374477">
      <w:bodyDiv w:val="1"/>
      <w:marLeft w:val="0"/>
      <w:marRight w:val="0"/>
      <w:marTop w:val="0"/>
      <w:marBottom w:val="0"/>
      <w:divBdr>
        <w:top w:val="none" w:sz="0" w:space="0" w:color="auto"/>
        <w:left w:val="none" w:sz="0" w:space="0" w:color="auto"/>
        <w:bottom w:val="none" w:sz="0" w:space="0" w:color="auto"/>
        <w:right w:val="none" w:sz="0" w:space="0" w:color="auto"/>
      </w:divBdr>
    </w:div>
    <w:div w:id="895815837">
      <w:bodyDiv w:val="1"/>
      <w:marLeft w:val="0"/>
      <w:marRight w:val="0"/>
      <w:marTop w:val="0"/>
      <w:marBottom w:val="0"/>
      <w:divBdr>
        <w:top w:val="none" w:sz="0" w:space="0" w:color="auto"/>
        <w:left w:val="none" w:sz="0" w:space="0" w:color="auto"/>
        <w:bottom w:val="none" w:sz="0" w:space="0" w:color="auto"/>
        <w:right w:val="none" w:sz="0" w:space="0" w:color="auto"/>
      </w:divBdr>
    </w:div>
    <w:div w:id="986327244">
      <w:bodyDiv w:val="1"/>
      <w:marLeft w:val="0"/>
      <w:marRight w:val="0"/>
      <w:marTop w:val="0"/>
      <w:marBottom w:val="0"/>
      <w:divBdr>
        <w:top w:val="none" w:sz="0" w:space="0" w:color="auto"/>
        <w:left w:val="none" w:sz="0" w:space="0" w:color="auto"/>
        <w:bottom w:val="none" w:sz="0" w:space="0" w:color="auto"/>
        <w:right w:val="none" w:sz="0" w:space="0" w:color="auto"/>
      </w:divBdr>
    </w:div>
    <w:div w:id="1050571584">
      <w:bodyDiv w:val="1"/>
      <w:marLeft w:val="0"/>
      <w:marRight w:val="0"/>
      <w:marTop w:val="0"/>
      <w:marBottom w:val="0"/>
      <w:divBdr>
        <w:top w:val="none" w:sz="0" w:space="0" w:color="auto"/>
        <w:left w:val="none" w:sz="0" w:space="0" w:color="auto"/>
        <w:bottom w:val="none" w:sz="0" w:space="0" w:color="auto"/>
        <w:right w:val="none" w:sz="0" w:space="0" w:color="auto"/>
      </w:divBdr>
    </w:div>
    <w:div w:id="1075202207">
      <w:bodyDiv w:val="1"/>
      <w:marLeft w:val="0"/>
      <w:marRight w:val="0"/>
      <w:marTop w:val="0"/>
      <w:marBottom w:val="0"/>
      <w:divBdr>
        <w:top w:val="none" w:sz="0" w:space="0" w:color="auto"/>
        <w:left w:val="none" w:sz="0" w:space="0" w:color="auto"/>
        <w:bottom w:val="none" w:sz="0" w:space="0" w:color="auto"/>
        <w:right w:val="none" w:sz="0" w:space="0" w:color="auto"/>
      </w:divBdr>
    </w:div>
    <w:div w:id="1105349294">
      <w:bodyDiv w:val="1"/>
      <w:marLeft w:val="0"/>
      <w:marRight w:val="0"/>
      <w:marTop w:val="0"/>
      <w:marBottom w:val="0"/>
      <w:divBdr>
        <w:top w:val="none" w:sz="0" w:space="0" w:color="auto"/>
        <w:left w:val="none" w:sz="0" w:space="0" w:color="auto"/>
        <w:bottom w:val="none" w:sz="0" w:space="0" w:color="auto"/>
        <w:right w:val="none" w:sz="0" w:space="0" w:color="auto"/>
      </w:divBdr>
    </w:div>
    <w:div w:id="1208032892">
      <w:bodyDiv w:val="1"/>
      <w:marLeft w:val="0"/>
      <w:marRight w:val="0"/>
      <w:marTop w:val="0"/>
      <w:marBottom w:val="0"/>
      <w:divBdr>
        <w:top w:val="none" w:sz="0" w:space="0" w:color="auto"/>
        <w:left w:val="none" w:sz="0" w:space="0" w:color="auto"/>
        <w:bottom w:val="none" w:sz="0" w:space="0" w:color="auto"/>
        <w:right w:val="none" w:sz="0" w:space="0" w:color="auto"/>
      </w:divBdr>
    </w:div>
    <w:div w:id="1236546890">
      <w:bodyDiv w:val="1"/>
      <w:marLeft w:val="0"/>
      <w:marRight w:val="0"/>
      <w:marTop w:val="0"/>
      <w:marBottom w:val="0"/>
      <w:divBdr>
        <w:top w:val="none" w:sz="0" w:space="0" w:color="auto"/>
        <w:left w:val="none" w:sz="0" w:space="0" w:color="auto"/>
        <w:bottom w:val="none" w:sz="0" w:space="0" w:color="auto"/>
        <w:right w:val="none" w:sz="0" w:space="0" w:color="auto"/>
      </w:divBdr>
    </w:div>
    <w:div w:id="1260529467">
      <w:bodyDiv w:val="1"/>
      <w:marLeft w:val="0"/>
      <w:marRight w:val="0"/>
      <w:marTop w:val="0"/>
      <w:marBottom w:val="0"/>
      <w:divBdr>
        <w:top w:val="none" w:sz="0" w:space="0" w:color="auto"/>
        <w:left w:val="none" w:sz="0" w:space="0" w:color="auto"/>
        <w:bottom w:val="none" w:sz="0" w:space="0" w:color="auto"/>
        <w:right w:val="none" w:sz="0" w:space="0" w:color="auto"/>
      </w:divBdr>
    </w:div>
    <w:div w:id="1277718069">
      <w:bodyDiv w:val="1"/>
      <w:marLeft w:val="0"/>
      <w:marRight w:val="0"/>
      <w:marTop w:val="0"/>
      <w:marBottom w:val="0"/>
      <w:divBdr>
        <w:top w:val="none" w:sz="0" w:space="0" w:color="auto"/>
        <w:left w:val="none" w:sz="0" w:space="0" w:color="auto"/>
        <w:bottom w:val="none" w:sz="0" w:space="0" w:color="auto"/>
        <w:right w:val="none" w:sz="0" w:space="0" w:color="auto"/>
      </w:divBdr>
    </w:div>
    <w:div w:id="1297643371">
      <w:bodyDiv w:val="1"/>
      <w:marLeft w:val="0"/>
      <w:marRight w:val="0"/>
      <w:marTop w:val="0"/>
      <w:marBottom w:val="0"/>
      <w:divBdr>
        <w:top w:val="none" w:sz="0" w:space="0" w:color="auto"/>
        <w:left w:val="none" w:sz="0" w:space="0" w:color="auto"/>
        <w:bottom w:val="none" w:sz="0" w:space="0" w:color="auto"/>
        <w:right w:val="none" w:sz="0" w:space="0" w:color="auto"/>
      </w:divBdr>
    </w:div>
    <w:div w:id="1319530242">
      <w:bodyDiv w:val="1"/>
      <w:marLeft w:val="0"/>
      <w:marRight w:val="0"/>
      <w:marTop w:val="0"/>
      <w:marBottom w:val="0"/>
      <w:divBdr>
        <w:top w:val="none" w:sz="0" w:space="0" w:color="auto"/>
        <w:left w:val="none" w:sz="0" w:space="0" w:color="auto"/>
        <w:bottom w:val="none" w:sz="0" w:space="0" w:color="auto"/>
        <w:right w:val="none" w:sz="0" w:space="0" w:color="auto"/>
      </w:divBdr>
    </w:div>
    <w:div w:id="1439180414">
      <w:bodyDiv w:val="1"/>
      <w:marLeft w:val="0"/>
      <w:marRight w:val="0"/>
      <w:marTop w:val="0"/>
      <w:marBottom w:val="0"/>
      <w:divBdr>
        <w:top w:val="none" w:sz="0" w:space="0" w:color="auto"/>
        <w:left w:val="none" w:sz="0" w:space="0" w:color="auto"/>
        <w:bottom w:val="none" w:sz="0" w:space="0" w:color="auto"/>
        <w:right w:val="none" w:sz="0" w:space="0" w:color="auto"/>
      </w:divBdr>
    </w:div>
    <w:div w:id="1465659112">
      <w:bodyDiv w:val="1"/>
      <w:marLeft w:val="0"/>
      <w:marRight w:val="0"/>
      <w:marTop w:val="0"/>
      <w:marBottom w:val="0"/>
      <w:divBdr>
        <w:top w:val="none" w:sz="0" w:space="0" w:color="auto"/>
        <w:left w:val="none" w:sz="0" w:space="0" w:color="auto"/>
        <w:bottom w:val="none" w:sz="0" w:space="0" w:color="auto"/>
        <w:right w:val="none" w:sz="0" w:space="0" w:color="auto"/>
      </w:divBdr>
    </w:div>
    <w:div w:id="1469669705">
      <w:bodyDiv w:val="1"/>
      <w:marLeft w:val="0"/>
      <w:marRight w:val="0"/>
      <w:marTop w:val="0"/>
      <w:marBottom w:val="0"/>
      <w:divBdr>
        <w:top w:val="none" w:sz="0" w:space="0" w:color="auto"/>
        <w:left w:val="none" w:sz="0" w:space="0" w:color="auto"/>
        <w:bottom w:val="none" w:sz="0" w:space="0" w:color="auto"/>
        <w:right w:val="none" w:sz="0" w:space="0" w:color="auto"/>
      </w:divBdr>
    </w:div>
    <w:div w:id="1579436232">
      <w:bodyDiv w:val="1"/>
      <w:marLeft w:val="0"/>
      <w:marRight w:val="0"/>
      <w:marTop w:val="0"/>
      <w:marBottom w:val="0"/>
      <w:divBdr>
        <w:top w:val="none" w:sz="0" w:space="0" w:color="auto"/>
        <w:left w:val="none" w:sz="0" w:space="0" w:color="auto"/>
        <w:bottom w:val="none" w:sz="0" w:space="0" w:color="auto"/>
        <w:right w:val="none" w:sz="0" w:space="0" w:color="auto"/>
      </w:divBdr>
    </w:div>
    <w:div w:id="1600142901">
      <w:bodyDiv w:val="1"/>
      <w:marLeft w:val="0"/>
      <w:marRight w:val="0"/>
      <w:marTop w:val="0"/>
      <w:marBottom w:val="0"/>
      <w:divBdr>
        <w:top w:val="none" w:sz="0" w:space="0" w:color="auto"/>
        <w:left w:val="none" w:sz="0" w:space="0" w:color="auto"/>
        <w:bottom w:val="none" w:sz="0" w:space="0" w:color="auto"/>
        <w:right w:val="none" w:sz="0" w:space="0" w:color="auto"/>
      </w:divBdr>
    </w:div>
    <w:div w:id="1675038304">
      <w:bodyDiv w:val="1"/>
      <w:marLeft w:val="0"/>
      <w:marRight w:val="0"/>
      <w:marTop w:val="0"/>
      <w:marBottom w:val="0"/>
      <w:divBdr>
        <w:top w:val="none" w:sz="0" w:space="0" w:color="auto"/>
        <w:left w:val="none" w:sz="0" w:space="0" w:color="auto"/>
        <w:bottom w:val="none" w:sz="0" w:space="0" w:color="auto"/>
        <w:right w:val="none" w:sz="0" w:space="0" w:color="auto"/>
      </w:divBdr>
    </w:div>
    <w:div w:id="1711300732">
      <w:bodyDiv w:val="1"/>
      <w:marLeft w:val="0"/>
      <w:marRight w:val="0"/>
      <w:marTop w:val="0"/>
      <w:marBottom w:val="0"/>
      <w:divBdr>
        <w:top w:val="none" w:sz="0" w:space="0" w:color="auto"/>
        <w:left w:val="none" w:sz="0" w:space="0" w:color="auto"/>
        <w:bottom w:val="none" w:sz="0" w:space="0" w:color="auto"/>
        <w:right w:val="none" w:sz="0" w:space="0" w:color="auto"/>
      </w:divBdr>
    </w:div>
    <w:div w:id="1711997049">
      <w:bodyDiv w:val="1"/>
      <w:marLeft w:val="0"/>
      <w:marRight w:val="0"/>
      <w:marTop w:val="0"/>
      <w:marBottom w:val="0"/>
      <w:divBdr>
        <w:top w:val="none" w:sz="0" w:space="0" w:color="auto"/>
        <w:left w:val="none" w:sz="0" w:space="0" w:color="auto"/>
        <w:bottom w:val="none" w:sz="0" w:space="0" w:color="auto"/>
        <w:right w:val="none" w:sz="0" w:space="0" w:color="auto"/>
      </w:divBdr>
    </w:div>
    <w:div w:id="1734042688">
      <w:bodyDiv w:val="1"/>
      <w:marLeft w:val="0"/>
      <w:marRight w:val="0"/>
      <w:marTop w:val="0"/>
      <w:marBottom w:val="0"/>
      <w:divBdr>
        <w:top w:val="none" w:sz="0" w:space="0" w:color="auto"/>
        <w:left w:val="none" w:sz="0" w:space="0" w:color="auto"/>
        <w:bottom w:val="none" w:sz="0" w:space="0" w:color="auto"/>
        <w:right w:val="none" w:sz="0" w:space="0" w:color="auto"/>
      </w:divBdr>
    </w:div>
    <w:div w:id="1776094745">
      <w:bodyDiv w:val="1"/>
      <w:marLeft w:val="0"/>
      <w:marRight w:val="0"/>
      <w:marTop w:val="0"/>
      <w:marBottom w:val="0"/>
      <w:divBdr>
        <w:top w:val="none" w:sz="0" w:space="0" w:color="auto"/>
        <w:left w:val="none" w:sz="0" w:space="0" w:color="auto"/>
        <w:bottom w:val="none" w:sz="0" w:space="0" w:color="auto"/>
        <w:right w:val="none" w:sz="0" w:space="0" w:color="auto"/>
      </w:divBdr>
    </w:div>
    <w:div w:id="2035575481">
      <w:bodyDiv w:val="1"/>
      <w:marLeft w:val="0"/>
      <w:marRight w:val="0"/>
      <w:marTop w:val="0"/>
      <w:marBottom w:val="0"/>
      <w:divBdr>
        <w:top w:val="none" w:sz="0" w:space="0" w:color="auto"/>
        <w:left w:val="none" w:sz="0" w:space="0" w:color="auto"/>
        <w:bottom w:val="none" w:sz="0" w:space="0" w:color="auto"/>
        <w:right w:val="none" w:sz="0" w:space="0" w:color="auto"/>
      </w:divBdr>
    </w:div>
    <w:div w:id="2098332116">
      <w:bodyDiv w:val="1"/>
      <w:marLeft w:val="0"/>
      <w:marRight w:val="0"/>
      <w:marTop w:val="0"/>
      <w:marBottom w:val="0"/>
      <w:divBdr>
        <w:top w:val="none" w:sz="0" w:space="0" w:color="auto"/>
        <w:left w:val="none" w:sz="0" w:space="0" w:color="auto"/>
        <w:bottom w:val="none" w:sz="0" w:space="0" w:color="auto"/>
        <w:right w:val="none" w:sz="0" w:space="0" w:color="auto"/>
      </w:divBdr>
    </w:div>
    <w:div w:id="2115975592">
      <w:bodyDiv w:val="1"/>
      <w:marLeft w:val="0"/>
      <w:marRight w:val="0"/>
      <w:marTop w:val="0"/>
      <w:marBottom w:val="0"/>
      <w:divBdr>
        <w:top w:val="none" w:sz="0" w:space="0" w:color="auto"/>
        <w:left w:val="none" w:sz="0" w:space="0" w:color="auto"/>
        <w:bottom w:val="none" w:sz="0" w:space="0" w:color="auto"/>
        <w:right w:val="none" w:sz="0" w:space="0" w:color="auto"/>
      </w:divBdr>
    </w:div>
    <w:div w:id="214454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47.png"/><Relationship Id="rId21" Type="http://schemas.openxmlformats.org/officeDocument/2006/relationships/oleObject" Target="embeddings/oleObject6.bin"/><Relationship Id="rId63" Type="http://schemas.openxmlformats.org/officeDocument/2006/relationships/image" Target="media/image28.wmf"/><Relationship Id="rId159" Type="http://schemas.openxmlformats.org/officeDocument/2006/relationships/image" Target="media/image76.wmf"/><Relationship Id="rId170" Type="http://schemas.openxmlformats.org/officeDocument/2006/relationships/oleObject" Target="embeddings/oleObject81.bin"/><Relationship Id="rId226" Type="http://schemas.openxmlformats.org/officeDocument/2006/relationships/oleObject" Target="embeddings/oleObject109.bin"/><Relationship Id="rId268" Type="http://schemas.openxmlformats.org/officeDocument/2006/relationships/oleObject" Target="embeddings/oleObject130.bin"/><Relationship Id="rId32" Type="http://schemas.openxmlformats.org/officeDocument/2006/relationships/image" Target="media/image13.wmf"/><Relationship Id="rId74" Type="http://schemas.openxmlformats.org/officeDocument/2006/relationships/oleObject" Target="embeddings/oleObject33.bin"/><Relationship Id="rId128" Type="http://schemas.openxmlformats.org/officeDocument/2006/relationships/image" Target="media/image61.wmf"/><Relationship Id="rId5" Type="http://schemas.openxmlformats.org/officeDocument/2006/relationships/settings" Target="settings.xml"/><Relationship Id="rId181" Type="http://schemas.openxmlformats.org/officeDocument/2006/relationships/image" Target="media/image87.wmf"/><Relationship Id="rId237" Type="http://schemas.openxmlformats.org/officeDocument/2006/relationships/image" Target="media/image115.wmf"/><Relationship Id="rId279" Type="http://schemas.openxmlformats.org/officeDocument/2006/relationships/image" Target="media/image136.wmf"/><Relationship Id="rId43" Type="http://schemas.openxmlformats.org/officeDocument/2006/relationships/image" Target="media/image18.wmf"/><Relationship Id="rId139" Type="http://schemas.openxmlformats.org/officeDocument/2006/relationships/oleObject" Target="embeddings/oleObject65.bin"/><Relationship Id="rId290" Type="http://schemas.openxmlformats.org/officeDocument/2006/relationships/image" Target="media/image141.wmf"/><Relationship Id="rId304" Type="http://schemas.openxmlformats.org/officeDocument/2006/relationships/image" Target="media/image152.png"/><Relationship Id="rId85" Type="http://schemas.openxmlformats.org/officeDocument/2006/relationships/image" Target="media/image39.wmf"/><Relationship Id="rId150" Type="http://schemas.openxmlformats.org/officeDocument/2006/relationships/image" Target="media/image72.wmf"/><Relationship Id="rId192" Type="http://schemas.openxmlformats.org/officeDocument/2006/relationships/oleObject" Target="embeddings/oleObject92.bin"/><Relationship Id="rId206" Type="http://schemas.openxmlformats.org/officeDocument/2006/relationships/oleObject" Target="embeddings/oleObject99.bin"/><Relationship Id="rId248" Type="http://schemas.openxmlformats.org/officeDocument/2006/relationships/oleObject" Target="embeddings/oleObject120.bin"/><Relationship Id="rId12" Type="http://schemas.openxmlformats.org/officeDocument/2006/relationships/image" Target="media/image3.wmf"/><Relationship Id="rId108" Type="http://schemas.openxmlformats.org/officeDocument/2006/relationships/oleObject" Target="embeddings/oleObject50.bin"/><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image" Target="media/image77.wmf"/><Relationship Id="rId217" Type="http://schemas.openxmlformats.org/officeDocument/2006/relationships/image" Target="media/image105.wmf"/><Relationship Id="rId259" Type="http://schemas.openxmlformats.org/officeDocument/2006/relationships/image" Target="media/image126.wmf"/><Relationship Id="rId23" Type="http://schemas.openxmlformats.org/officeDocument/2006/relationships/oleObject" Target="embeddings/oleObject7.bin"/><Relationship Id="rId119" Type="http://schemas.openxmlformats.org/officeDocument/2006/relationships/image" Target="media/image56.wmf"/><Relationship Id="rId270" Type="http://schemas.openxmlformats.org/officeDocument/2006/relationships/oleObject" Target="embeddings/oleObject131.bin"/><Relationship Id="rId44" Type="http://schemas.openxmlformats.org/officeDocument/2006/relationships/oleObject" Target="embeddings/oleObject18.bin"/><Relationship Id="rId65" Type="http://schemas.openxmlformats.org/officeDocument/2006/relationships/image" Target="media/image29.wmf"/><Relationship Id="rId86" Type="http://schemas.openxmlformats.org/officeDocument/2006/relationships/oleObject" Target="embeddings/oleObject39.bin"/><Relationship Id="rId130" Type="http://schemas.openxmlformats.org/officeDocument/2006/relationships/image" Target="media/image62.wmf"/><Relationship Id="rId151" Type="http://schemas.openxmlformats.org/officeDocument/2006/relationships/oleObject" Target="embeddings/oleObject71.bin"/><Relationship Id="rId172" Type="http://schemas.openxmlformats.org/officeDocument/2006/relationships/oleObject" Target="embeddings/oleObject82.bin"/><Relationship Id="rId193" Type="http://schemas.openxmlformats.org/officeDocument/2006/relationships/image" Target="media/image93.wmf"/><Relationship Id="rId207" Type="http://schemas.openxmlformats.org/officeDocument/2006/relationships/image" Target="media/image100.wmf"/><Relationship Id="rId228" Type="http://schemas.openxmlformats.org/officeDocument/2006/relationships/oleObject" Target="embeddings/oleObject110.bin"/><Relationship Id="rId249" Type="http://schemas.openxmlformats.org/officeDocument/2006/relationships/image" Target="media/image121.wmf"/><Relationship Id="rId13" Type="http://schemas.openxmlformats.org/officeDocument/2006/relationships/oleObject" Target="embeddings/oleObject2.bin"/><Relationship Id="rId109" Type="http://schemas.openxmlformats.org/officeDocument/2006/relationships/image" Target="media/image51.wmf"/><Relationship Id="rId260" Type="http://schemas.openxmlformats.org/officeDocument/2006/relationships/oleObject" Target="embeddings/oleObject126.bin"/><Relationship Id="rId281" Type="http://schemas.openxmlformats.org/officeDocument/2006/relationships/image" Target="media/image137.wmf"/><Relationship Id="rId34" Type="http://schemas.openxmlformats.org/officeDocument/2006/relationships/image" Target="media/image14.wmf"/><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20" Type="http://schemas.openxmlformats.org/officeDocument/2006/relationships/oleObject" Target="embeddings/oleObject56.bin"/><Relationship Id="rId141" Type="http://schemas.openxmlformats.org/officeDocument/2006/relationships/oleObject" Target="embeddings/oleObject66.bin"/><Relationship Id="rId7" Type="http://schemas.openxmlformats.org/officeDocument/2006/relationships/footnotes" Target="footnotes.xml"/><Relationship Id="rId162" Type="http://schemas.openxmlformats.org/officeDocument/2006/relationships/oleObject" Target="embeddings/oleObject77.bin"/><Relationship Id="rId183" Type="http://schemas.openxmlformats.org/officeDocument/2006/relationships/image" Target="media/image88.wmf"/><Relationship Id="rId218" Type="http://schemas.openxmlformats.org/officeDocument/2006/relationships/oleObject" Target="embeddings/oleObject105.bin"/><Relationship Id="rId239" Type="http://schemas.openxmlformats.org/officeDocument/2006/relationships/image" Target="media/image116.wmf"/><Relationship Id="rId250" Type="http://schemas.openxmlformats.org/officeDocument/2006/relationships/oleObject" Target="embeddings/oleObject121.bin"/><Relationship Id="rId271" Type="http://schemas.openxmlformats.org/officeDocument/2006/relationships/image" Target="media/image132.wmf"/><Relationship Id="rId292" Type="http://schemas.openxmlformats.org/officeDocument/2006/relationships/image" Target="media/image142.wmf"/><Relationship Id="rId306" Type="http://schemas.openxmlformats.org/officeDocument/2006/relationships/image" Target="media/image154.png"/><Relationship Id="rId24" Type="http://schemas.openxmlformats.org/officeDocument/2006/relationships/image" Target="media/image9.wmf"/><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31" Type="http://schemas.openxmlformats.org/officeDocument/2006/relationships/oleObject" Target="embeddings/oleObject61.bin"/><Relationship Id="rId152" Type="http://schemas.openxmlformats.org/officeDocument/2006/relationships/oleObject" Target="embeddings/oleObject72.bin"/><Relationship Id="rId173" Type="http://schemas.openxmlformats.org/officeDocument/2006/relationships/image" Target="media/image83.w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image" Target="media/image111.wmf"/><Relationship Id="rId240" Type="http://schemas.openxmlformats.org/officeDocument/2006/relationships/oleObject" Target="embeddings/oleObject116.bin"/><Relationship Id="rId261" Type="http://schemas.openxmlformats.org/officeDocument/2006/relationships/image" Target="media/image127.wmf"/><Relationship Id="rId14" Type="http://schemas.openxmlformats.org/officeDocument/2006/relationships/image" Target="media/image4.wmf"/><Relationship Id="rId35" Type="http://schemas.openxmlformats.org/officeDocument/2006/relationships/oleObject" Target="embeddings/oleObject13.bin"/><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7.bin"/><Relationship Id="rId8" Type="http://schemas.openxmlformats.org/officeDocument/2006/relationships/endnotes" Target="endnotes.xml"/><Relationship Id="rId98" Type="http://schemas.openxmlformats.org/officeDocument/2006/relationships/oleObject" Target="embeddings/oleObject45.bin"/><Relationship Id="rId121" Type="http://schemas.openxmlformats.org/officeDocument/2006/relationships/image" Target="media/image57.png"/><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88.bin"/><Relationship Id="rId219" Type="http://schemas.openxmlformats.org/officeDocument/2006/relationships/image" Target="media/image106.wmf"/><Relationship Id="rId230" Type="http://schemas.openxmlformats.org/officeDocument/2006/relationships/oleObject" Target="embeddings/oleObject111.bin"/><Relationship Id="rId251" Type="http://schemas.openxmlformats.org/officeDocument/2006/relationships/image" Target="media/image122.wmf"/><Relationship Id="rId25" Type="http://schemas.openxmlformats.org/officeDocument/2006/relationships/oleObject" Target="embeddings/oleObject8.bin"/><Relationship Id="rId46" Type="http://schemas.openxmlformats.org/officeDocument/2006/relationships/oleObject" Target="embeddings/oleObject19.bin"/><Relationship Id="rId67" Type="http://schemas.openxmlformats.org/officeDocument/2006/relationships/image" Target="media/image30.wmf"/><Relationship Id="rId272" Type="http://schemas.openxmlformats.org/officeDocument/2006/relationships/oleObject" Target="embeddings/oleObject132.bin"/><Relationship Id="rId293" Type="http://schemas.openxmlformats.org/officeDocument/2006/relationships/oleObject" Target="embeddings/oleObject143.bin"/><Relationship Id="rId307" Type="http://schemas.openxmlformats.org/officeDocument/2006/relationships/image" Target="media/image155.png"/><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image" Target="media/image63.wmf"/><Relationship Id="rId153" Type="http://schemas.openxmlformats.org/officeDocument/2006/relationships/image" Target="media/image73.wmf"/><Relationship Id="rId174" Type="http://schemas.openxmlformats.org/officeDocument/2006/relationships/oleObject" Target="embeddings/oleObject83.bin"/><Relationship Id="rId195" Type="http://schemas.openxmlformats.org/officeDocument/2006/relationships/image" Target="media/image94.wmf"/><Relationship Id="rId209" Type="http://schemas.openxmlformats.org/officeDocument/2006/relationships/image" Target="media/image101.wmf"/><Relationship Id="rId220" Type="http://schemas.openxmlformats.org/officeDocument/2006/relationships/oleObject" Target="embeddings/oleObject106.bin"/><Relationship Id="rId241" Type="http://schemas.openxmlformats.org/officeDocument/2006/relationships/image" Target="media/image117.wmf"/><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image" Target="media/image25.wmf"/><Relationship Id="rId262" Type="http://schemas.openxmlformats.org/officeDocument/2006/relationships/oleObject" Target="embeddings/oleObject127.bin"/><Relationship Id="rId283" Type="http://schemas.openxmlformats.org/officeDocument/2006/relationships/image" Target="media/image138.wmf"/><Relationship Id="rId78" Type="http://schemas.openxmlformats.org/officeDocument/2006/relationships/oleObject" Target="embeddings/oleObject3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8.wmf"/><Relationship Id="rId143" Type="http://schemas.openxmlformats.org/officeDocument/2006/relationships/oleObject" Target="embeddings/oleObject67.bin"/><Relationship Id="rId164" Type="http://schemas.openxmlformats.org/officeDocument/2006/relationships/oleObject" Target="embeddings/oleObject78.bin"/><Relationship Id="rId185" Type="http://schemas.openxmlformats.org/officeDocument/2006/relationships/image" Target="media/image89.wmf"/><Relationship Id="rId9" Type="http://schemas.openxmlformats.org/officeDocument/2006/relationships/footer" Target="footer1.xml"/><Relationship Id="rId210" Type="http://schemas.openxmlformats.org/officeDocument/2006/relationships/oleObject" Target="embeddings/oleObject101.bin"/><Relationship Id="rId26" Type="http://schemas.openxmlformats.org/officeDocument/2006/relationships/image" Target="media/image10.wmf"/><Relationship Id="rId231" Type="http://schemas.openxmlformats.org/officeDocument/2006/relationships/image" Target="media/image112.wmf"/><Relationship Id="rId252" Type="http://schemas.openxmlformats.org/officeDocument/2006/relationships/oleObject" Target="embeddings/oleObject122.bin"/><Relationship Id="rId273" Type="http://schemas.openxmlformats.org/officeDocument/2006/relationships/image" Target="media/image133.wmf"/><Relationship Id="rId294" Type="http://schemas.openxmlformats.org/officeDocument/2006/relationships/image" Target="media/image143.wmf"/><Relationship Id="rId308" Type="http://schemas.openxmlformats.org/officeDocument/2006/relationships/image" Target="media/image156.png"/><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oleObject" Target="embeddings/oleObject62.bin"/><Relationship Id="rId154" Type="http://schemas.openxmlformats.org/officeDocument/2006/relationships/oleObject" Target="embeddings/oleObject73.bin"/><Relationship Id="rId175" Type="http://schemas.openxmlformats.org/officeDocument/2006/relationships/image" Target="media/image84.w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image" Target="media/image5.wmf"/><Relationship Id="rId221" Type="http://schemas.openxmlformats.org/officeDocument/2006/relationships/image" Target="media/image107.wmf"/><Relationship Id="rId242" Type="http://schemas.openxmlformats.org/officeDocument/2006/relationships/oleObject" Target="embeddings/oleObject117.bin"/><Relationship Id="rId263" Type="http://schemas.openxmlformats.org/officeDocument/2006/relationships/image" Target="media/image128.wmf"/><Relationship Id="rId284" Type="http://schemas.openxmlformats.org/officeDocument/2006/relationships/oleObject" Target="embeddings/oleObject138.bin"/><Relationship Id="rId37" Type="http://schemas.openxmlformats.org/officeDocument/2006/relationships/oleObject" Target="embeddings/oleObject14.bin"/><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oleObject" Target="embeddings/oleObject57.bin"/><Relationship Id="rId144" Type="http://schemas.openxmlformats.org/officeDocument/2006/relationships/image" Target="media/image69.wmf"/><Relationship Id="rId90" Type="http://schemas.openxmlformats.org/officeDocument/2006/relationships/oleObject" Target="embeddings/oleObject41.bin"/><Relationship Id="rId165" Type="http://schemas.openxmlformats.org/officeDocument/2006/relationships/image" Target="media/image79.wmf"/><Relationship Id="rId186" Type="http://schemas.openxmlformats.org/officeDocument/2006/relationships/oleObject" Target="embeddings/oleObject89.bin"/><Relationship Id="rId211" Type="http://schemas.openxmlformats.org/officeDocument/2006/relationships/image" Target="media/image102.wmf"/><Relationship Id="rId232" Type="http://schemas.openxmlformats.org/officeDocument/2006/relationships/oleObject" Target="embeddings/oleObject112.bin"/><Relationship Id="rId253" Type="http://schemas.openxmlformats.org/officeDocument/2006/relationships/image" Target="media/image123.wmf"/><Relationship Id="rId274" Type="http://schemas.openxmlformats.org/officeDocument/2006/relationships/oleObject" Target="embeddings/oleObject133.bin"/><Relationship Id="rId295" Type="http://schemas.openxmlformats.org/officeDocument/2006/relationships/oleObject" Target="embeddings/oleObject144.bin"/><Relationship Id="rId309" Type="http://schemas.openxmlformats.org/officeDocument/2006/relationships/fontTable" Target="fontTable.xml"/><Relationship Id="rId27" Type="http://schemas.openxmlformats.org/officeDocument/2006/relationships/oleObject" Target="embeddings/oleObject9.bin"/><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image" Target="media/image64.wmf"/><Relationship Id="rId80" Type="http://schemas.openxmlformats.org/officeDocument/2006/relationships/oleObject" Target="embeddings/oleObject36.bin"/><Relationship Id="rId155" Type="http://schemas.openxmlformats.org/officeDocument/2006/relationships/image" Target="media/image74.wmf"/><Relationship Id="rId176" Type="http://schemas.openxmlformats.org/officeDocument/2006/relationships/oleObject" Target="embeddings/oleObject84.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oleObject" Target="embeddings/oleObject107.bin"/><Relationship Id="rId243" Type="http://schemas.openxmlformats.org/officeDocument/2006/relationships/image" Target="media/image118.wmf"/><Relationship Id="rId264" Type="http://schemas.openxmlformats.org/officeDocument/2006/relationships/oleObject" Target="embeddings/oleObject128.bin"/><Relationship Id="rId285" Type="http://schemas.openxmlformats.org/officeDocument/2006/relationships/image" Target="media/image139.wmf"/><Relationship Id="rId17" Type="http://schemas.openxmlformats.org/officeDocument/2006/relationships/oleObject" Target="embeddings/oleObject4.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image" Target="media/image59.wmf"/><Relationship Id="rId310" Type="http://schemas.openxmlformats.org/officeDocument/2006/relationships/theme" Target="theme/theme1.xml"/><Relationship Id="rId70" Type="http://schemas.openxmlformats.org/officeDocument/2006/relationships/oleObject" Target="embeddings/oleObject31.bin"/><Relationship Id="rId91" Type="http://schemas.openxmlformats.org/officeDocument/2006/relationships/image" Target="media/image42.wmf"/><Relationship Id="rId145" Type="http://schemas.openxmlformats.org/officeDocument/2006/relationships/oleObject" Target="embeddings/oleObject68.bin"/><Relationship Id="rId166" Type="http://schemas.openxmlformats.org/officeDocument/2006/relationships/oleObject" Target="embeddings/oleObject79.bin"/><Relationship Id="rId187" Type="http://schemas.openxmlformats.org/officeDocument/2006/relationships/image" Target="media/image90.wm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image" Target="media/image113.wmf"/><Relationship Id="rId254" Type="http://schemas.openxmlformats.org/officeDocument/2006/relationships/oleObject" Target="embeddings/oleObject123.bin"/><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image" Target="media/image134.wmf"/><Relationship Id="rId296" Type="http://schemas.openxmlformats.org/officeDocument/2006/relationships/image" Target="media/image144.png"/><Relationship Id="rId300" Type="http://schemas.openxmlformats.org/officeDocument/2006/relationships/image" Target="media/image148.png"/><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oleObject" Target="embeddings/oleObject63.bin"/><Relationship Id="rId156" Type="http://schemas.openxmlformats.org/officeDocument/2006/relationships/oleObject" Target="embeddings/oleObject74.bin"/><Relationship Id="rId177" Type="http://schemas.openxmlformats.org/officeDocument/2006/relationships/image" Target="media/image85.wmf"/><Relationship Id="rId198" Type="http://schemas.openxmlformats.org/officeDocument/2006/relationships/oleObject" Target="embeddings/oleObject95.bin"/><Relationship Id="rId202" Type="http://schemas.openxmlformats.org/officeDocument/2006/relationships/oleObject" Target="embeddings/oleObject97.bin"/><Relationship Id="rId223" Type="http://schemas.openxmlformats.org/officeDocument/2006/relationships/image" Target="media/image108.wmf"/><Relationship Id="rId244" Type="http://schemas.openxmlformats.org/officeDocument/2006/relationships/oleObject" Target="embeddings/oleObject118.bin"/><Relationship Id="rId18" Type="http://schemas.openxmlformats.org/officeDocument/2006/relationships/image" Target="media/image6.wmf"/><Relationship Id="rId39" Type="http://schemas.openxmlformats.org/officeDocument/2006/relationships/oleObject" Target="embeddings/oleObject15.bin"/><Relationship Id="rId265" Type="http://schemas.openxmlformats.org/officeDocument/2006/relationships/image" Target="media/image129.wmf"/><Relationship Id="rId286" Type="http://schemas.openxmlformats.org/officeDocument/2006/relationships/oleObject" Target="embeddings/oleObject139.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oleObject" Target="embeddings/oleObject58.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0.bin"/><Relationship Id="rId71" Type="http://schemas.openxmlformats.org/officeDocument/2006/relationships/image" Target="media/image32.wmf"/><Relationship Id="rId92" Type="http://schemas.openxmlformats.org/officeDocument/2006/relationships/oleObject" Target="embeddings/oleObject42.bin"/><Relationship Id="rId213" Type="http://schemas.openxmlformats.org/officeDocument/2006/relationships/image" Target="media/image103.wmf"/><Relationship Id="rId234" Type="http://schemas.openxmlformats.org/officeDocument/2006/relationships/oleObject" Target="embeddings/oleObject113.bin"/><Relationship Id="rId2" Type="http://schemas.openxmlformats.org/officeDocument/2006/relationships/customXml" Target="../customXml/item2.xml"/><Relationship Id="rId29" Type="http://schemas.openxmlformats.org/officeDocument/2006/relationships/oleObject" Target="embeddings/oleObject10.bin"/><Relationship Id="rId255" Type="http://schemas.openxmlformats.org/officeDocument/2006/relationships/image" Target="media/image124.wmf"/><Relationship Id="rId276" Type="http://schemas.openxmlformats.org/officeDocument/2006/relationships/oleObject" Target="embeddings/oleObject134.bin"/><Relationship Id="rId297" Type="http://schemas.openxmlformats.org/officeDocument/2006/relationships/image" Target="media/image145.png"/><Relationship Id="rId40" Type="http://schemas.openxmlformats.org/officeDocument/2006/relationships/image" Target="media/image17.wmf"/><Relationship Id="rId115" Type="http://schemas.openxmlformats.org/officeDocument/2006/relationships/image" Target="media/image54.wmf"/><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5.bin"/><Relationship Id="rId301" Type="http://schemas.openxmlformats.org/officeDocument/2006/relationships/image" Target="media/image149.png"/><Relationship Id="rId61" Type="http://schemas.openxmlformats.org/officeDocument/2006/relationships/image" Target="media/image27.wmf"/><Relationship Id="rId82" Type="http://schemas.openxmlformats.org/officeDocument/2006/relationships/oleObject" Target="embeddings/oleObject37.bin"/><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oleObject" Target="embeddings/oleObject5.bin"/><Relationship Id="rId224" Type="http://schemas.openxmlformats.org/officeDocument/2006/relationships/oleObject" Target="embeddings/oleObject108.bin"/><Relationship Id="rId245" Type="http://schemas.openxmlformats.org/officeDocument/2006/relationships/image" Target="media/image119.wmf"/><Relationship Id="rId266" Type="http://schemas.openxmlformats.org/officeDocument/2006/relationships/oleObject" Target="embeddings/oleObject129.bin"/><Relationship Id="rId287" Type="http://schemas.openxmlformats.org/officeDocument/2006/relationships/image" Target="media/image140.wmf"/><Relationship Id="rId30" Type="http://schemas.openxmlformats.org/officeDocument/2006/relationships/image" Target="media/image12.wmf"/><Relationship Id="rId105" Type="http://schemas.openxmlformats.org/officeDocument/2006/relationships/image" Target="media/image49.wmf"/><Relationship Id="rId126" Type="http://schemas.openxmlformats.org/officeDocument/2006/relationships/image" Target="media/image60.wmf"/><Relationship Id="rId147" Type="http://schemas.openxmlformats.org/officeDocument/2006/relationships/oleObject" Target="embeddings/oleObject69.bin"/><Relationship Id="rId168" Type="http://schemas.openxmlformats.org/officeDocument/2006/relationships/oleObject" Target="embeddings/oleObject80.bin"/><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189" Type="http://schemas.openxmlformats.org/officeDocument/2006/relationships/image" Target="media/image91.wmf"/><Relationship Id="rId3" Type="http://schemas.openxmlformats.org/officeDocument/2006/relationships/numbering" Target="numbering.xml"/><Relationship Id="rId214" Type="http://schemas.openxmlformats.org/officeDocument/2006/relationships/oleObject" Target="embeddings/oleObject103.bin"/><Relationship Id="rId235" Type="http://schemas.openxmlformats.org/officeDocument/2006/relationships/image" Target="media/image114.wmf"/><Relationship Id="rId256" Type="http://schemas.openxmlformats.org/officeDocument/2006/relationships/oleObject" Target="embeddings/oleObject124.bin"/><Relationship Id="rId277" Type="http://schemas.openxmlformats.org/officeDocument/2006/relationships/image" Target="media/image135.wmf"/><Relationship Id="rId298" Type="http://schemas.openxmlformats.org/officeDocument/2006/relationships/image" Target="media/image146.png"/><Relationship Id="rId116" Type="http://schemas.openxmlformats.org/officeDocument/2006/relationships/oleObject" Target="embeddings/oleObject54.bin"/><Relationship Id="rId137" Type="http://schemas.openxmlformats.org/officeDocument/2006/relationships/oleObject" Target="embeddings/oleObject64.bin"/><Relationship Id="rId158" Type="http://schemas.openxmlformats.org/officeDocument/2006/relationships/oleObject" Target="embeddings/oleObject75.bin"/><Relationship Id="rId302" Type="http://schemas.openxmlformats.org/officeDocument/2006/relationships/image" Target="media/image150.png"/><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image" Target="media/image38.wmf"/><Relationship Id="rId179" Type="http://schemas.openxmlformats.org/officeDocument/2006/relationships/image" Target="media/image86.wmf"/><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09.wmf"/><Relationship Id="rId246" Type="http://schemas.openxmlformats.org/officeDocument/2006/relationships/oleObject" Target="embeddings/oleObject119.bin"/><Relationship Id="rId267" Type="http://schemas.openxmlformats.org/officeDocument/2006/relationships/image" Target="media/image130.wmf"/><Relationship Id="rId288" Type="http://schemas.openxmlformats.org/officeDocument/2006/relationships/oleObject" Target="embeddings/oleObject140.bin"/><Relationship Id="rId106" Type="http://schemas.openxmlformats.org/officeDocument/2006/relationships/oleObject" Target="embeddings/oleObject49.bin"/><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oleObject" Target="embeddings/oleObject22.bin"/><Relationship Id="rId73" Type="http://schemas.openxmlformats.org/officeDocument/2006/relationships/image" Target="media/image33.wmf"/><Relationship Id="rId94" Type="http://schemas.openxmlformats.org/officeDocument/2006/relationships/oleObject" Target="embeddings/oleObject43.bin"/><Relationship Id="rId148" Type="http://schemas.openxmlformats.org/officeDocument/2006/relationships/image" Target="media/image71.wmf"/><Relationship Id="rId169" Type="http://schemas.openxmlformats.org/officeDocument/2006/relationships/image" Target="media/image81.wmf"/><Relationship Id="rId4" Type="http://schemas.openxmlformats.org/officeDocument/2006/relationships/styles" Target="styles.xml"/><Relationship Id="rId180" Type="http://schemas.openxmlformats.org/officeDocument/2006/relationships/oleObject" Target="embeddings/oleObject86.bin"/><Relationship Id="rId215" Type="http://schemas.openxmlformats.org/officeDocument/2006/relationships/image" Target="media/image104.wmf"/><Relationship Id="rId236" Type="http://schemas.openxmlformats.org/officeDocument/2006/relationships/oleObject" Target="embeddings/oleObject114.bin"/><Relationship Id="rId257" Type="http://schemas.openxmlformats.org/officeDocument/2006/relationships/image" Target="media/image125.wmf"/><Relationship Id="rId278" Type="http://schemas.openxmlformats.org/officeDocument/2006/relationships/oleObject" Target="embeddings/oleObject135.bin"/><Relationship Id="rId303" Type="http://schemas.openxmlformats.org/officeDocument/2006/relationships/image" Target="media/image151.png"/><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image" Target="media/image66.wmf"/><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107" Type="http://schemas.openxmlformats.org/officeDocument/2006/relationships/image" Target="media/image50.wmf"/><Relationship Id="rId289" Type="http://schemas.openxmlformats.org/officeDocument/2006/relationships/oleObject" Target="embeddings/oleObject141.bin"/><Relationship Id="rId11" Type="http://schemas.openxmlformats.org/officeDocument/2006/relationships/oleObject" Target="embeddings/oleObject1.bin"/><Relationship Id="rId53" Type="http://schemas.openxmlformats.org/officeDocument/2006/relationships/image" Target="media/image23.wmf"/><Relationship Id="rId149" Type="http://schemas.openxmlformats.org/officeDocument/2006/relationships/oleObject" Target="embeddings/oleObject70.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4.bin"/><Relationship Id="rId258" Type="http://schemas.openxmlformats.org/officeDocument/2006/relationships/oleObject" Target="embeddings/oleObject125.bin"/><Relationship Id="rId22" Type="http://schemas.openxmlformats.org/officeDocument/2006/relationships/image" Target="media/image8.wmf"/><Relationship Id="rId64" Type="http://schemas.openxmlformats.org/officeDocument/2006/relationships/oleObject" Target="embeddings/oleObject28.bin"/><Relationship Id="rId118" Type="http://schemas.openxmlformats.org/officeDocument/2006/relationships/oleObject" Target="embeddings/oleObject55.bin"/><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image" Target="media/image131.wmf"/><Relationship Id="rId33" Type="http://schemas.openxmlformats.org/officeDocument/2006/relationships/oleObject" Target="embeddings/oleObject12.bin"/><Relationship Id="rId129" Type="http://schemas.openxmlformats.org/officeDocument/2006/relationships/oleObject" Target="embeddings/oleObject60.bin"/><Relationship Id="rId280" Type="http://schemas.openxmlformats.org/officeDocument/2006/relationships/oleObject" Target="embeddings/oleObject136.bin"/><Relationship Id="rId75" Type="http://schemas.openxmlformats.org/officeDocument/2006/relationships/image" Target="media/image34.wmf"/><Relationship Id="rId140" Type="http://schemas.openxmlformats.org/officeDocument/2006/relationships/image" Target="media/image67.wmf"/><Relationship Id="rId182" Type="http://schemas.openxmlformats.org/officeDocument/2006/relationships/oleObject" Target="embeddings/oleObject87.bin"/><Relationship Id="rId6" Type="http://schemas.openxmlformats.org/officeDocument/2006/relationships/webSettings" Target="webSettings.xml"/><Relationship Id="rId238" Type="http://schemas.openxmlformats.org/officeDocument/2006/relationships/oleObject" Target="embeddings/oleObject115.bin"/><Relationship Id="rId291" Type="http://schemas.openxmlformats.org/officeDocument/2006/relationships/oleObject" Target="embeddings/oleObject142.bin"/><Relationship Id="rId305" Type="http://schemas.openxmlformats.org/officeDocument/2006/relationships/image" Target="media/image15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CA65F0-6828-4B8A-BB0C-E2ADCF2D3EA1}">
  <we:reference id="wa104381909" version="3.13.1.0" store="en-US" storeType="omex"/>
  <we:alternateReferences>
    <we:reference id="wa104381909" version="3.13.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RKo</b:Tag>
    <b:SourceType>Book</b:SourceType>
    <b:Guid>{6050E54E-5077-4BF3-AC87-B1293FD07926}</b:Guid>
    <b:Title>Modeling and Numerical Simulations of Dendritic Crystal Growth, Physica D: Nonlinear Phenomena 63, 410</b:Title>
    <b:Author>
      <b:Author>
        <b:Corporate>R. Kobayashi</b:Corporate>
      </b:Author>
    </b:Author>
    <b:Year>(1993)</b:Year>
    <b:RefOrder>1</b:RefOrder>
  </b:Source>
  <b:Source>
    <b:Tag>AAW1</b:Tag>
    <b:SourceType>Book</b:SourceType>
    <b:Guid>{004B9E0B-6583-4BA6-AC7D-940E46BA6950}</b:Guid>
    <b:Title>Phase-Field Model for Isothermal Phase Transitions in Binary Alloys, Phys. Rev. A 45, 7424</b:Title>
    <b:Author>
      <b:Author>
        <b:Corporate>A. A. Wheeler, W. J. Boettinger, and G. B. McFadden</b:Corporate>
      </b:Author>
    </b:Author>
    <b:Year>(1992)</b:Year>
    <b:RefOrder>2</b:RefOrder>
  </b:Source>
  <b:Source>
    <b:Tag>AAW2</b:Tag>
    <b:SourceType>Book</b:SourceType>
    <b:Guid>{CCF240F6-0D62-4598-9FF6-0FE08F73BA6A}</b:Guid>
    <b:Title>Phase-Field Model for Solidification of a Eutectic Alloy, Proceedings of the Royal Society of London. Series A: Mathematical, Physical and Engineering Sciences 452, 495</b:Title>
    <b:Author>
      <b:Author>
        <b:Corporate>A. A. Wheeler, G. B. McFadden, and W. J. Boettinger</b:Corporate>
      </b:Author>
    </b:Author>
    <b:Year>(1996)</b:Year>
    <b:RefOrder>3</b:RefOrder>
  </b:Source>
  <b:Source>
    <b:Tag>SGK2</b:Tag>
    <b:SourceType>Book</b:SourceType>
    <b:Guid>{111F981F-FCF8-4033-B89F-E544087C8E58}</b:Guid>
    <b:Title>Phase-Field Model for Binary Alloys, Phys. Rev. E 60, 7186</b:Title>
    <b:Author>
      <b:Author>
        <b:Corporate>S. G. Kim, W. T. Kim, and T. Suzuki</b:Corporate>
      </b:Author>
    </b:Author>
    <b:Year>(1999)</b:Year>
    <b:RefOrder>4</b:RefOrder>
  </b:Source>
  <b:Source>
    <b:Tag>Ode</b:Tag>
    <b:SourceType>Book</b:SourceType>
    <b:Guid>{81D89FF3-5A1F-4018-BA75-749CC6CCE209}</b:Guid>
    <b:Title>Phase-Field Model for Solidification of Ternary Alloys, ISIJ International 40, 870</b:Title>
    <b:Author>
      <b:Author>
        <b:Corporate>M. Ode, J. S. Lee, S. G. Kim, W. T. Kim, and T. Suzuki</b:Corporate>
      </b:Author>
    </b:Author>
    <b:Year>(2000)</b:Year>
    <b:RefOrder>5</b:RefOrder>
  </b:Source>
  <b:Source>
    <b:Tag>BNe</b:Tag>
    <b:SourceType>Book</b:SourceType>
    <b:Guid>{1FC2506D-F753-4B29-9EBA-C45E0CFB2D2C}</b:Guid>
    <b:Title>The Multiphase-Field Model with an Integrated Concept for Modelling Solute Diffusion, Physica D: Nonlinear Phenomena 115, 73</b:Title>
    <b:Author>
      <b:Author>
        <b:Corporate>J. Tiaden, B. Nestler, H. J. Diepers, and I. Steinbach</b:Corporate>
      </b:Author>
    </b:Author>
    <b:Year>(1998)</b:Year>
    <b:RefOrder>6</b:RefOrder>
  </b:Source>
  <b:Source>
    <b:Tag>1St</b:Tag>
    <b:SourceType>Book</b:SourceType>
    <b:Guid>{1808F5DB-B9A3-4383-98A6-2489B3FB2A02}</b:Guid>
    <b:Title>A Generalized Field Method for Multiphase Transformations Using Interface Fields, Physica D: Nonlinear Phenomena 134, 385</b:Title>
    <b:Author>
      <b:Author>
        <b:Corporate>I. Steinbach and F. Pezzolla</b:Corporate>
      </b:Author>
    </b:Author>
    <b:Year>(1999)</b:Year>
    <b:RefOrder>7</b:RefOrder>
  </b:Source>
  <b:Source>
    <b:Tag>1St1</b:Tag>
    <b:SourceType>Book</b:SourceType>
    <b:Guid>{0AA7CE4A-EA08-43B3-9066-0570611C6A22}</b:Guid>
    <b:Title>A Phase Field Concept for Multiphase Systems, Physica D: Nonlinear Phenomena 94, 135</b:Title>
    <b:Author>
      <b:Author>
        <b:Corporate>I. Steinbach, F. Pezzolla, B. Nestler, M. Seeßelberg, R. Prieler, G. J. Schmitz, and J. L. L. Rezende</b:Corporate>
      </b:Author>
    </b:Author>
    <b:Year>(1996)</b:Year>
    <b:RefOrder>8</b:RefOrder>
  </b:Source>
  <b:Source>
    <b:Tag>Gra</b:Tag>
    <b:SourceType>Book</b:SourceType>
    <b:Guid>{D4C35995-1DDA-4702-B660-5200829E17A9}</b:Guid>
    <b:Title>Coupling of Multicomponent Thermodynamic Databases to a Phase Field Model: Application to Solidification and Solid State Transformations of Superalloys, Scripta Materialia 42, 1179</b:Title>
    <b:Author>
      <b:Author>
        <b:Corporate>U. Grafe, B. Böttger, J. Tiaden, and S. G. Fries</b:Corporate>
      </b:Author>
    </b:Author>
    <b:Year>(2000)</b:Year>
    <b:RefOrder>9</b:RefOrder>
  </b:Source>
  <b:Source>
    <b:Tag>ISt2</b:Tag>
    <b:SourceType>Book</b:SourceType>
    <b:Guid>{047794DF-A506-4AC8-B93C-09575492926B}</b:Guid>
    <b:Title>CALPHAD and Phase-Field Modeling: A Successful Liaison, J Phs Eqil and Diff 28, 101</b:Title>
    <b:Author>
      <b:Author>
        <b:Corporate>I. Steinbach, B. Böttger, J. Eiken, N. Warnken, and S. G. Fries</b:Corporate>
      </b:Author>
    </b:Author>
    <b:Year>(2007)</b:Year>
    <b:RefOrder>10</b:RefOrder>
  </b:Source>
  <b:Source>
    <b:Tag>HKo</b:Tag>
    <b:SourceType>Book</b:SourceType>
    <b:Guid>{6420FE65-E107-42D4-A20F-66CEDD68A3A9}</b:Guid>
    <b:Title>Phase-Field Model for Solidification of Ternary Alloys Coupled with Thermodynamic Database, Scripta Materialia 48, 689</b:Title>
    <b:Author>
      <b:Author>
        <b:Corporate>H. Kobayashi, M. Ode, S. Gyoon Kim, W. Tae Kim, and T. Suzuki</b:Corporate>
      </b:Author>
    </b:Author>
    <b:Year>(2003)</b:Year>
    <b:RefOrder>11</b:RefOrder>
  </b:Source>
  <b:Source>
    <b:Tag>SNo22</b:Tag>
    <b:SourceType>Book</b:SourceType>
    <b:Guid>{51196D49-83BB-C849-B65A-1FCB92015888}</b:Guid>
    <b:Author>
      <b:Author>
        <b:Corporate>S. Nomoto, M. Kusano, H. Kitano, and M. Watanabe</b:Corporate>
      </b:Author>
    </b:Author>
    <b:Title>Multi-Phase Field Method for Solidification Microstructure Evolution for a Ni-Based Alloy in Wire Arc Additive Manufacturing, Metals 12, 1720</b:Title>
    <b:Year>(2022)</b:Year>
    <b:RefOrder>12</b:RefOrder>
  </b:Source>
  <b:Source>
    <b:Tag>MUd23</b:Tag>
    <b:SourceType>Book</b:SourceType>
    <b:Guid>{9931360E-7A74-B04F-A0DF-C11AC8B3C7BD}</b:Guid>
    <b:Author>
      <b:Author>
        <b:Corporate>M. Uddagiri, O. Shchyglo, I. Steinbach, and M. Tegeler</b:Corporate>
      </b:Author>
    </b:Author>
    <b:Title>Solidification of the Ni-Based Superalloy CMSX-4 Simulated with Full Complexity in 3-Dimensions, Prog Addit Manuf</b:Title>
    <b:Year>(2023)</b:Year>
    <b:RefOrder>13</b:RefOrder>
  </b:Source>
  <b:Source>
    <b:Tag>JEi</b:Tag>
    <b:SourceType>Book</b:SourceType>
    <b:Guid>{48116327-C4AB-4714-AAA9-286745E6EA5D}</b:Guid>
    <b:Title>Multiphase-Field Approach for Multicomponent Alloys with Extrapolation Scheme for Numerical Application, Phys. Rev. E 73, 066122</b:Title>
    <b:Author>
      <b:Author>
        <b:Corporate>J. Eiken, B. Böttger, and I. Steinbach</b:Corporate>
      </b:Author>
    </b:Author>
    <b:Year>(2006)</b:Year>
    <b:RefOrder>14</b:RefOrder>
  </b:Source>
  <b:Source>
    <b:Tag>BBö1</b:Tag>
    <b:SourceType>Book</b:SourceType>
    <b:Guid>{B2C25C0A-7D24-440F-B978-8AB9A3305CBD}</b:Guid>
    <b:Title>Multi-Ternary Extrapolation Scheme for Efficient Coupling of Thermodynamic Data to a Multi-Phase-Field Model, Computational Materials Science 108, 283</b:Title>
    <b:Year>(2015)</b:Year>
    <b:Author>
      <b:Author>
        <b:Corporate>B. Böttger, J. Eiken, and M. Apel</b:Corporate>
      </b:Author>
    </b:Author>
    <b:RefOrder>15</b:RefOrder>
  </b:Source>
  <b:Source>
    <b:Tag>CYa</b:Tag>
    <b:SourceType>Book</b:SourceType>
    <b:Guid>{5012C65E-C5B9-4ADA-8AE1-B03751045C1D}</b:Guid>
    <b:Title>A High Precision Extrapolation Method in Multiphase-Field Model for Simulating Dendrite Growth, Journal of Crystal Growth 490, 25</b:Title>
    <b:Author>
      <b:Author>
        <b:Corporate>C. Yang, Q. Xu, and B. Liu</b:Corporate>
      </b:Author>
    </b:Author>
    <b:Year>(2018)</b:Year>
    <b:RefOrder>16</b:RefOrder>
  </b:Source>
  <b:Source>
    <b:Tag>CYa1</b:Tag>
    <b:SourceType>Book</b:SourceType>
    <b:Guid>{E356AFA4-898D-4D18-950C-DCB4A407C7AA}</b:Guid>
    <b:Title>Multiphase-Field Approach with Parabolic Approximation Scheme, Computational Materials Science 172, 109322</b:Title>
    <b:Author>
      <b:Author>
        <b:Corporate>C. Yang, X. Wang, J. Wang, and H. Huang</b:Corporate>
      </b:Author>
    </b:Author>
    <b:Year>(2020)</b:Year>
    <b:RefOrder>17</b:RefOrder>
  </b:Source>
  <b:Source>
    <b:Tag>CYa3</b:Tag>
    <b:SourceType>Book</b:SourceType>
    <b:Guid>{CD6B6569-4D9C-43CC-9DAB-A6AC50C1F212}</b:Guid>
    <b:Title>A Parabolic Approximation Scheme for Multi-Phase-Filed Simulation of Non-Isothermal Solidification, Materials Today Communications 28, 102712</b:Title>
    <b:Author>
      <b:Author>
        <b:Corporate>C. Yang, J. Wang, H. Xing, and H. Huang</b:Corporate>
      </b:Author>
    </b:Author>
    <b:Year>(2021)</b:Year>
    <b:RefOrder>18</b:RefOrder>
  </b:Source>
  <b:Source>
    <b:Tag>XJi</b:Tag>
    <b:SourceType>Book</b:SourceType>
    <b:Guid>{E3015518-9A2E-495A-9C46-D08BBBCEDC47}</b:Guid>
    <b:Title>Fast Prediction of the Quasi Phase Equilibrium in Phase Field Model for Multicomponent Alloys Based on Machine Learning Method, Calphad 66, 101644</b:Title>
    <b:Author>
      <b:Author>
        <b:Corporate>X. Jiang, R. Zhang, C. Zhang, H. Yin, and X. Qu</b:Corporate>
      </b:Author>
    </b:Author>
    <b:Year>(2019)</b:Year>
    <b:RefOrder>19</b:RefOrder>
  </b:Source>
  <b:Source>
    <b:Tag>LRe</b:Tag>
    <b:SourceType>Book</b:SourceType>
    <b:Guid>{80D2E7CC-F6D6-4978-9811-06930D41223D}</b:Guid>
    <b:Title>Numerical Simulation of Dendritic Growth during Solidification Process Using Multiphase-Field Model Aided with Machine Learning Method, Calphad 78, 102450</b:Title>
    <b:Author>
      <b:Author>
        <b:Corporate>L. Ren, S. Geng, P. Jiang, S. Gao, and C. Han</b:Corporate>
      </b:Author>
    </b:Author>
    <b:Year>(2022)</b:Year>
    <b:RefOrder>20</b:RefOrder>
  </b:Source>
  <b:Source>
    <b:Tag>ISt</b:Tag>
    <b:SourceType>Book</b:SourceType>
    <b:Guid>{31473309-5940-4BCD-8534-BA361D737F1D}</b:Guid>
    <b:Title>Phase-Field Model with Finite Interface Dissipation, Acta Materialia 60, 2689</b:Title>
    <b:Author>
      <b:Author>
        <b:Corporate>I. Steinbach, L. Zhang, and M. Plapp</b:Corporate>
      </b:Author>
    </b:Author>
    <b:Year>(2012)</b:Year>
    <b:RefOrder>21</b:RefOrder>
  </b:Source>
  <b:Source>
    <b:Tag>LZh</b:Tag>
    <b:SourceType>Book</b:SourceType>
    <b:Guid>{0D1808B3-CAD0-4FA9-BEC2-504C93577A7E}</b:Guid>
    <b:Title>Phase-Field Model with Finite Interface Dissipation: Extension to Multi-Component Multi-Phase Alloys, Acta Materialia 60, 2702</b:Title>
    <b:Author>
      <b:Author>
        <b:Corporate>L. Zhang and I. Steinbach</b:Corporate>
      </b:Author>
    </b:Author>
    <b:Year>(2012)</b:Year>
    <b:RefOrder>22</b:RefOrder>
  </b:Source>
  <b:Source>
    <b:Tag>MSe</b:Tag>
    <b:SourceType>Book</b:SourceType>
    <b:Guid>{84C37D3F-0809-4C3A-AAD2-BED389D136C9}</b:Guid>
    <b:Title>Multi-Phase-Field Simulation of Cyclic Phase Transformation in Fe-C-Mn and Fe-C-Mn-Si Alloys, Computational Materials Science 136, 67</b:Title>
    <b:Author>
      <b:Author>
        <b:Corporate>M. Segawa, A. Yamanaka, and S. Nomoto</b:Corporate>
      </b:Author>
    </b:Author>
    <b:Year>(2017)</b:Year>
    <b:RefOrder>23</b:RefOrder>
  </b:Source>
  <b:Source>
    <b:Tag>Nom</b:Tag>
    <b:SourceType>Book</b:SourceType>
    <b:Guid>{BC503B87-E63E-4319-83E6-78869BCEE198}</b:Guid>
    <b:Title>Non- and Quasi-Equilibrium Multi-Phase Field Methods Coupled with CALPHAD Database for Rapid-Solidification Microstructural Evolution in Laser Powder Bed Additive Manufacturing Condition, Metals 11, 626</b:Title>
    <b:Author>
      <b:Author>
        <b:Corporate>S. Nomoto, M. Segawa, and M. Watanabe</b:Corporate>
      </b:Author>
    </b:Author>
    <b:Year>(2021)</b:Year>
    <b:RefOrder>24</b:RefOrder>
  </b:Source>
  <b:Source>
    <b:Tag>AKa1</b:Tag>
    <b:SourceType>Book</b:SourceType>
    <b:Guid>{A611B909-4B16-4D44-8B66-A45242ABBB54}</b:Guid>
    <b:Title>Phase-Field Formulation for Quantitative Modeling of Alloy Solidification, Phys. Rev. Lett. 87, 115701</b:Title>
    <b:Author>
      <b:Author>
        <b:Corporate>A. Karma</b:Corporate>
      </b:Author>
    </b:Author>
    <b:Year>(2001)</b:Year>
    <b:RefOrder>25</b:RefOrder>
  </b:Source>
  <b:Source>
    <b:Tag>BEc</b:Tag>
    <b:SourceType>Book</b:SourceType>
    <b:Guid>{438DEAD2-4C90-4088-9448-976B281B623C}</b:Guid>
    <b:Title>Quantitative Phase-Field Model of Alloy Solidification, Phys. Rev. E 70, 061604</b:Title>
    <b:Author>
      <b:Author>
        <b:Corporate>B. Echebarria, R. Folch, A. Karma, and M. Plapp</b:Corporate>
      </b:Author>
    </b:Author>
    <b:Year>(2004)</b:Year>
    <b:RefOrder>26</b:RefOrder>
  </b:Source>
  <b:Source>
    <b:Tag>Koy</b:Tag>
    <b:SourceType>Book</b:SourceType>
    <b:Guid>{690214ED-0D33-43DA-A113-2098E2D8D50D}</b:Guid>
    <b:Title>Phase-Field Simulation on the Formation of Grain Boundary Phase in Neodymium Hard Magnet, J.Japan Inst.Metals 81, 43</b:Title>
    <b:Author>
      <b:Author>
        <b:Corporate>T. Koyama, Y. Tsukada, T. Abe, and Y. Kobayashi</b:Corporate>
      </b:Author>
    </b:Author>
    <b:Year>(2017) [in Japanese]</b:Year>
    <b:RefOrder>27</b:RefOrder>
  </b:Source>
  <b:Source>
    <b:Tag>AKa2</b:Tag>
    <b:SourceType>Book</b:SourceType>
    <b:Guid>{E9355933-9166-43DD-92D6-6E7FEF5BA2CE}</b:Guid>
    <b:Title>Quantitative Phase-Field Modeling of Dendritic Growth in Two and Three Dimensions, Phys. Rev. E 57, 4323</b:Title>
    <b:Author>
      <b:Author>
        <b:Corporate>A. Karma and W.-J. Rappel</b:Corporate>
      </b:Author>
    </b:Author>
    <b:Year>(1998)</b:Year>
    <b:RefOrder>28</b:RefOrder>
  </b:Source>
  <b:Source>
    <b:Tag>SGK3</b:Tag>
    <b:SourceType>Book</b:SourceType>
    <b:Guid>{FB12308E-BE79-48FB-AAE1-74984615D5DA}</b:Guid>
    <b:Title>A Phase-Field Model with Antitrapping Current for Multicomponent Alloys with Arbitrary Thermodynamic Properties, Acta Materialia 55, 4391</b:Title>
    <b:Author>
      <b:Author>
        <b:Corporate>S. G. Kim</b:Corporate>
      </b:Author>
    </b:Author>
    <b:Year>(2007)</b:Year>
    <b:RefOrder>29</b:RefOrder>
  </b:Source>
  <b:Source>
    <b:Tag>KWM</b:Tag>
    <b:SourceType>Book</b:SourceType>
    <b:Guid>{5909CE91-1164-4ADF-8431-A6CD09FFE0C0}</b:Guid>
    <b:Title>Experimental and Thermodynamic Assessment of Sn-Ag-Cu Solder Alloys, Journal of Elec Materi 29, 1122</b:Title>
    <b:Author>
      <b:Author>
        <b:Corporate>K.-W. Moon, W. J. Boettinger, U. R. Kattner, F. S. Biancaniello, and C. A. Handwerker</b:Corporate>
      </b:Author>
    </b:Author>
    <b:Year>(2000)</b:Year>
    <b:RefOrder>30</b:RefOrder>
  </b:Source>
  <b:Source>
    <b:Tag>プレースホルダー3</b:Tag>
    <b:SourceType>Book</b:SourceType>
    <b:Guid>{EE40FE1B-4A1C-4D3C-8455-151CDEE34015}</b:Guid>
    <b:Title>Thermodynamic Properties of the Ni–Al–Cr System, Intermetallics 7, 863</b:Title>
    <b:Author>
      <b:Author>
        <b:Corporate>W. Huang and Y. A. Chang</b:Corporate>
      </b:Author>
    </b:Author>
    <b:Year>(1999)</b:Year>
    <b:RefOrder>31</b:RefOrder>
  </b:Source>
  <b:Source>
    <b:Tag>TTa</b:Tag>
    <b:SourceType>Book</b:SourceType>
    <b:Guid>{061BB8A1-618B-4205-A19A-6FE92831C2AD}</b:Guid>
    <b:Title>Primary Arm Array during Directional Solidification of a Single-Crystal Binary Alloy: Large-Scale Phase-Field Study, Acta Materialia 118, 230</b:Title>
    <b:Author>
      <b:Author>
        <b:Corporate>T. Takaki, S. Sakane, M. Ohno, Y. Shibuta, T. Shimokawabe, and T. Aoki</b:Corporate>
      </b:Author>
    </b:Author>
    <b:Year>(2016)</b:Year>
    <b:RefOrder>32</b:RefOrder>
  </b:Source>
  <b:Source>
    <b:Tag>プレースホルダー4</b:Tag>
    <b:SourceType>Book</b:SourceType>
    <b:Guid>{2288EDB1-F7B3-45BC-90E4-552CFCA1E472}</b:Guid>
    <b:Title>Taichi: A Language for High-Performance Computation on Spatially Sparse Data Structures, ACM Trans. Graph. 38, 1</b:Title>
    <b:Author>
      <b:Author>
        <b:Corporate>Y. Hu, T.-M. Li, L. Anderson, J. Ragan-Kelley, and F. Durand</b:Corporate>
      </b:Author>
    </b:Author>
    <b:Year>(2019)</b:Year>
    <b:RefOrder>33</b:RefOrder>
  </b:Source>
  <b:Source>
    <b:Tag>プレースホルダー5</b:Tag>
    <b:SourceType>Book</b:SourceType>
    <b:Guid>{EFDE3F8C-76FD-47A8-95D1-212C14CB82CB}</b:Guid>
    <b:Title>GPU-Accelerated Phase-Field Simulation of Dendritic Solidification in a Binary Alloy, Journal of Crystal Growth 318, 40</b:Title>
    <b:Author>
      <b:Author>
        <b:Corporate>A. Yamanaka, T. Aoki, S. Ogawa, and T. Takaki</b:Corporate>
      </b:Author>
    </b:Author>
    <b:Year>(2011)</b:Year>
    <b:RefOrder>34</b:RefOrder>
  </b:Source>
  <b:Source>
    <b:Tag>ROt17</b:Tag>
    <b:SourceType>Book</b:SourceType>
    <b:Guid>{08062E72-6D61-5348-A4F2-7C62F9240200}</b:Guid>
    <b:Author>
      <b:Author>
        <b:Corporate>R. Otis and Z.-K. Liu</b:Corporate>
      </b:Author>
    </b:Author>
    <b:Title>Pycalphad: CALPHAD-Based Computational Thermodynamics in Python, JORS 5, 1</b:Title>
    <b:Year>(2017)</b:Year>
    <b:RefOrder>35</b:RefOrder>
  </b:Source>
  <b:Source>
    <b:Tag>JJE01</b:Tag>
    <b:SourceType>Book</b:SourceType>
    <b:Guid>{AC1D04B7-2EB8-2647-BF88-D5D4531B4758}</b:Guid>
    <b:Author>
      <b:Author>
        <b:Corporate>J. J. Eggleston, G. B. McFadden, and P. W. Voorhees</b:Corporate>
      </b:Author>
    </b:Author>
    <b:Title>A Phase-Field Model for Highly Anisotropic Interfacial Energy, Physica D: Nonlinear Phenomena 150, 91</b:Title>
    <b:Year>(2001)</b:Year>
    <b:RefOrder>36</b:RefOrder>
  </b:Source>
</b:Sources>
</file>

<file path=customXml/item2.xml><?xml version="1.0" encoding="utf-8"?>
<b:Sources xmlns:b="http://schemas.openxmlformats.org/officeDocument/2006/bibliography" xmlns="http://schemas.openxmlformats.org/officeDocument/2006/bibliography" SelectedStyle="/IEEE2006OfficeOnline.xsl" StyleName="IEEE" Version="2006">
  <b:Source>
    <b:Tag>RKo</b:Tag>
    <b:SourceType>Book</b:SourceType>
    <b:Guid>{6050E54E-5077-4BF3-AC87-B1293FD07926}</b:Guid>
    <b:Title>Modeling and Numerical Simulations of Dendritic Crystal Growth, Physica D: Nonlinear Phenomena 63, 410</b:Title>
    <b:Author>
      <b:Author>
        <b:Corporate>R. Kobayashi</b:Corporate>
      </b:Author>
    </b:Author>
    <b:Year>(1993)</b:Year>
    <b:RefOrder>1</b:RefOrder>
  </b:Source>
  <b:Source>
    <b:Tag>AAW1</b:Tag>
    <b:SourceType>Book</b:SourceType>
    <b:Guid>{004B9E0B-6583-4BA6-AC7D-940E46BA6950}</b:Guid>
    <b:Title>Phase-Field Model for Isothermal Phase Transitions in Binary Alloys, Phys. Rev. A 45, 7424</b:Title>
    <b:Author>
      <b:Author>
        <b:Corporate>A. A. Wheeler, W. J. Boettinger, and G. B. McFadden</b:Corporate>
      </b:Author>
    </b:Author>
    <b:Year>(1992)</b:Year>
    <b:RefOrder>2</b:RefOrder>
  </b:Source>
  <b:Source>
    <b:Tag>AAW2</b:Tag>
    <b:SourceType>Book</b:SourceType>
    <b:Guid>{CCF240F6-0D62-4598-9FF6-0FE08F73BA6A}</b:Guid>
    <b:Title>Phase-Field Model for Solidification of a Eutectic Alloy, Proceedings of the Royal Society of London. Series A: Mathematical, Physical and Engineering Sciences 452, 495</b:Title>
    <b:Author>
      <b:Author>
        <b:Corporate>A. A. Wheeler, G. B. McFadden, and W. J. Boettinger</b:Corporate>
      </b:Author>
    </b:Author>
    <b:Year>(1996)</b:Year>
    <b:RefOrder>3</b:RefOrder>
  </b:Source>
  <b:Source>
    <b:Tag>SGK2</b:Tag>
    <b:SourceType>Book</b:SourceType>
    <b:Guid>{111F981F-FCF8-4033-B89F-E544087C8E58}</b:Guid>
    <b:Title>Phase-Field Model for Binary Alloys, Phys. Rev. E 60, 7186</b:Title>
    <b:Author>
      <b:Author>
        <b:Corporate>S. G. Kim, W. T. Kim, and T. Suzuki</b:Corporate>
      </b:Author>
    </b:Author>
    <b:Year>(1999)</b:Year>
    <b:RefOrder>4</b:RefOrder>
  </b:Source>
  <b:Source>
    <b:Tag>Ode</b:Tag>
    <b:SourceType>Book</b:SourceType>
    <b:Guid>{81D89FF3-5A1F-4018-BA75-749CC6CCE209}</b:Guid>
    <b:Title>Phase-Field Model for Solidification of Ternary Alloys, ISIJ International 40, 870</b:Title>
    <b:Author>
      <b:Author>
        <b:Corporate>M. Ode, J. S. Lee, S. G. Kim, W. T. Kim, and T. Suzuki</b:Corporate>
      </b:Author>
    </b:Author>
    <b:Year>(2000)</b:Year>
    <b:RefOrder>5</b:RefOrder>
  </b:Source>
  <b:Source>
    <b:Tag>BNe</b:Tag>
    <b:SourceType>Book</b:SourceType>
    <b:Guid>{1FC2506D-F753-4B29-9EBA-C45E0CFB2D2C}</b:Guid>
    <b:Title>The Multiphase-Field Model with an Integrated Concept for Modelling Solute Diffusion, Physica D: Nonlinear Phenomena 115, 73</b:Title>
    <b:Author>
      <b:Author>
        <b:Corporate>J. Tiaden, B. Nestler, H. J. Diepers, and I. Steinbach</b:Corporate>
      </b:Author>
    </b:Author>
    <b:Year>(1998)</b:Year>
    <b:RefOrder>6</b:RefOrder>
  </b:Source>
  <b:Source>
    <b:Tag>1St</b:Tag>
    <b:SourceType>Book</b:SourceType>
    <b:Guid>{1808F5DB-B9A3-4383-98A6-2489B3FB2A02}</b:Guid>
    <b:Title>A Generalized Field Method for Multiphase Transformations Using Interface Fields, Physica D: Nonlinear Phenomena 134, 385</b:Title>
    <b:Author>
      <b:Author>
        <b:Corporate>I. Steinbach and F. Pezzolla</b:Corporate>
      </b:Author>
    </b:Author>
    <b:Year>(1999)</b:Year>
    <b:RefOrder>7</b:RefOrder>
  </b:Source>
  <b:Source>
    <b:Tag>1St1</b:Tag>
    <b:SourceType>Book</b:SourceType>
    <b:Guid>{0AA7CE4A-EA08-43B3-9066-0570611C6A22}</b:Guid>
    <b:Title>A Phase Field Concept for Multiphase Systems, Physica D: Nonlinear Phenomena 94, 135</b:Title>
    <b:Author>
      <b:Author>
        <b:Corporate>I. Steinbach, F. Pezzolla, B. Nestler, M. Seeßelberg, R. Prieler, G. J. Schmitz, and J. L. L. Rezende</b:Corporate>
      </b:Author>
    </b:Author>
    <b:Year>(1996)</b:Year>
    <b:RefOrder>8</b:RefOrder>
  </b:Source>
  <b:Source>
    <b:Tag>Gra</b:Tag>
    <b:SourceType>Book</b:SourceType>
    <b:Guid>{D4C35995-1DDA-4702-B660-5200829E17A9}</b:Guid>
    <b:Title>Coupling of Multicomponent Thermodynamic Databases to a Phase Field Model: Application to Solidification and Solid State Transformations of Superalloys, Scripta Materialia 42, 1179</b:Title>
    <b:Author>
      <b:Author>
        <b:Corporate>U. Grafe, B. Böttger, J. Tiaden, and S. G. Fries</b:Corporate>
      </b:Author>
    </b:Author>
    <b:Year>(2000)</b:Year>
    <b:RefOrder>9</b:RefOrder>
  </b:Source>
  <b:Source>
    <b:Tag>ISt2</b:Tag>
    <b:SourceType>Book</b:SourceType>
    <b:Guid>{047794DF-A506-4AC8-B93C-09575492926B}</b:Guid>
    <b:Title>CALPHAD and Phase-Field Modeling: A Successful Liaison, J Phs Eqil and Diff 28, 101</b:Title>
    <b:Author>
      <b:Author>
        <b:Corporate>I. Steinbach, B. Böttger, J. Eiken, N. Warnken, and S. G. Fries</b:Corporate>
      </b:Author>
    </b:Author>
    <b:Year>(2007)</b:Year>
    <b:RefOrder>10</b:RefOrder>
  </b:Source>
  <b:Source>
    <b:Tag>HKo</b:Tag>
    <b:SourceType>Book</b:SourceType>
    <b:Guid>{6420FE65-E107-42D4-A20F-66CEDD68A3A9}</b:Guid>
    <b:Title>Phase-Field Model for Solidification of Ternary Alloys Coupled with Thermodynamic Database, Scripta Materialia 48, 689</b:Title>
    <b:Author>
      <b:Author>
        <b:Corporate>H. Kobayashi, M. Ode, S. Gyoon Kim, W. Tae Kim, and T. Suzuki</b:Corporate>
      </b:Author>
    </b:Author>
    <b:Year>(2003)</b:Year>
    <b:RefOrder>11</b:RefOrder>
  </b:Source>
  <b:Source>
    <b:Tag>SNo22</b:Tag>
    <b:SourceType>Book</b:SourceType>
    <b:Guid>{51196D49-83BB-C849-B65A-1FCB92015888}</b:Guid>
    <b:Author>
      <b:Author>
        <b:Corporate>S. Nomoto, M. Kusano, H. Kitano, and M. Watanabe</b:Corporate>
      </b:Author>
    </b:Author>
    <b:Title>Multi-Phase Field Method for Solidification Microstructure Evolution for a Ni-Based Alloy in Wire Arc Additive Manufacturing, Metals 12, 1720</b:Title>
    <b:Year>(2022)</b:Year>
    <b:RefOrder>12</b:RefOrder>
  </b:Source>
  <b:Source>
    <b:Tag>MUd23</b:Tag>
    <b:SourceType>Book</b:SourceType>
    <b:Guid>{9931360E-7A74-B04F-A0DF-C11AC8B3C7BD}</b:Guid>
    <b:Author>
      <b:Author>
        <b:Corporate>M. Uddagiri, O. Shchyglo, I. Steinbach, and M. Tegeler</b:Corporate>
      </b:Author>
    </b:Author>
    <b:Title>Solidification of the Ni-Based Superalloy CMSX-4 Simulated with Full Complexity in 3-Dimensions, Prog Addit Manuf</b:Title>
    <b:Year>(2023)</b:Year>
    <b:RefOrder>13</b:RefOrder>
  </b:Source>
  <b:Source>
    <b:Tag>JEi</b:Tag>
    <b:SourceType>Book</b:SourceType>
    <b:Guid>{48116327-C4AB-4714-AAA9-286745E6EA5D}</b:Guid>
    <b:Title>Multiphase-Field Approach for Multicomponent Alloys with Extrapolation Scheme for Numerical Application, Phys. Rev. E 73, 066122</b:Title>
    <b:Author>
      <b:Author>
        <b:Corporate>J. Eiken, B. Böttger, and I. Steinbach</b:Corporate>
      </b:Author>
    </b:Author>
    <b:Year>(2006)</b:Year>
    <b:RefOrder>14</b:RefOrder>
  </b:Source>
  <b:Source>
    <b:Tag>BBö1</b:Tag>
    <b:SourceType>Book</b:SourceType>
    <b:Guid>{B2C25C0A-7D24-440F-B978-8AB9A3305CBD}</b:Guid>
    <b:Title>Multi-Ternary Extrapolation Scheme for Efficient Coupling of Thermodynamic Data to a Multi-Phase-Field Model, Computational Materials Science 108, 283</b:Title>
    <b:Year>(2015)</b:Year>
    <b:Author>
      <b:Author>
        <b:Corporate>B. Böttger, J. Eiken, and M. Apel</b:Corporate>
      </b:Author>
    </b:Author>
    <b:RefOrder>15</b:RefOrder>
  </b:Source>
  <b:Source>
    <b:Tag>CYa</b:Tag>
    <b:SourceType>Book</b:SourceType>
    <b:Guid>{5012C65E-C5B9-4ADA-8AE1-B03751045C1D}</b:Guid>
    <b:Title>A High Precision Extrapolation Method in Multiphase-Field Model for Simulating Dendrite Growth, Journal of Crystal Growth 490, 25</b:Title>
    <b:Author>
      <b:Author>
        <b:Corporate>C. Yang, Q. Xu, and B. Liu</b:Corporate>
      </b:Author>
    </b:Author>
    <b:Year>(2018)</b:Year>
    <b:RefOrder>16</b:RefOrder>
  </b:Source>
  <b:Source>
    <b:Tag>CYa1</b:Tag>
    <b:SourceType>Book</b:SourceType>
    <b:Guid>{E356AFA4-898D-4D18-950C-DCB4A407C7AA}</b:Guid>
    <b:Title>Multiphase-Field Approach with Parabolic Approximation Scheme, Computational Materials Science 172, 109322</b:Title>
    <b:Author>
      <b:Author>
        <b:Corporate>C. Yang, X. Wang, J. Wang, and H. Huang</b:Corporate>
      </b:Author>
    </b:Author>
    <b:Year>(2020)</b:Year>
    <b:RefOrder>17</b:RefOrder>
  </b:Source>
  <b:Source>
    <b:Tag>CYa3</b:Tag>
    <b:SourceType>Book</b:SourceType>
    <b:Guid>{CD6B6569-4D9C-43CC-9DAB-A6AC50C1F212}</b:Guid>
    <b:Title>A Parabolic Approximation Scheme for Multi-Phase-Filed Simulation of Non-Isothermal Solidification, Materials Today Communications 28, 102712</b:Title>
    <b:Author>
      <b:Author>
        <b:Corporate>C. Yang, J. Wang, H. Xing, and H. Huang</b:Corporate>
      </b:Author>
    </b:Author>
    <b:Year>(2021)</b:Year>
    <b:RefOrder>18</b:RefOrder>
  </b:Source>
  <b:Source>
    <b:Tag>XJi</b:Tag>
    <b:SourceType>Book</b:SourceType>
    <b:Guid>{E3015518-9A2E-495A-9C46-D08BBBCEDC47}</b:Guid>
    <b:Title>Fast Prediction of the Quasi Phase Equilibrium in Phase Field Model for Multicomponent Alloys Based on Machine Learning Method, Calphad 66, 101644</b:Title>
    <b:Author>
      <b:Author>
        <b:Corporate>X. Jiang, R. Zhang, C. Zhang, H. Yin, and X. Qu</b:Corporate>
      </b:Author>
    </b:Author>
    <b:Year>(2019)</b:Year>
    <b:RefOrder>19</b:RefOrder>
  </b:Source>
  <b:Source>
    <b:Tag>LRe</b:Tag>
    <b:SourceType>Book</b:SourceType>
    <b:Guid>{80D2E7CC-F6D6-4978-9811-06930D41223D}</b:Guid>
    <b:Title>Numerical Simulation of Dendritic Growth during Solidification Process Using Multiphase-Field Model Aided with Machine Learning Method, Calphad 78, 102450</b:Title>
    <b:Author>
      <b:Author>
        <b:Corporate>L. Ren, S. Geng, P. Jiang, S. Gao, and C. Han</b:Corporate>
      </b:Author>
    </b:Author>
    <b:Year>(2022)</b:Year>
    <b:RefOrder>20</b:RefOrder>
  </b:Source>
  <b:Source>
    <b:Tag>ISt</b:Tag>
    <b:SourceType>Book</b:SourceType>
    <b:Guid>{31473309-5940-4BCD-8534-BA361D737F1D}</b:Guid>
    <b:Title>Phase-Field Model with Finite Interface Dissipation, Acta Materialia 60, 2689</b:Title>
    <b:Author>
      <b:Author>
        <b:Corporate>I. Steinbach, L. Zhang, and M. Plapp</b:Corporate>
      </b:Author>
    </b:Author>
    <b:Year>(2012)</b:Year>
    <b:RefOrder>21</b:RefOrder>
  </b:Source>
  <b:Source>
    <b:Tag>LZh</b:Tag>
    <b:SourceType>Book</b:SourceType>
    <b:Guid>{0D1808B3-CAD0-4FA9-BEC2-504C93577A7E}</b:Guid>
    <b:Title>Phase-Field Model with Finite Interface Dissipation: Extension to Multi-Component Multi-Phase Alloys, Acta Materialia 60, 2702</b:Title>
    <b:Author>
      <b:Author>
        <b:Corporate>L. Zhang and I. Steinbach</b:Corporate>
      </b:Author>
    </b:Author>
    <b:Year>(2012)</b:Year>
    <b:RefOrder>22</b:RefOrder>
  </b:Source>
  <b:Source>
    <b:Tag>MSe</b:Tag>
    <b:SourceType>Book</b:SourceType>
    <b:Guid>{84C37D3F-0809-4C3A-AAD2-BED389D136C9}</b:Guid>
    <b:Title>Multi-Phase-Field Simulation of Cyclic Phase Transformation in Fe-C-Mn and Fe-C-Mn-Si Alloys, Computational Materials Science 136, 67</b:Title>
    <b:Author>
      <b:Author>
        <b:Corporate>M. Segawa, A. Yamanaka, and S. Nomoto</b:Corporate>
      </b:Author>
    </b:Author>
    <b:Year>(2017)</b:Year>
    <b:RefOrder>23</b:RefOrder>
  </b:Source>
  <b:Source>
    <b:Tag>Nom</b:Tag>
    <b:SourceType>Book</b:SourceType>
    <b:Guid>{BC503B87-E63E-4319-83E6-78869BCEE198}</b:Guid>
    <b:Title>Non- and Quasi-Equilibrium Multi-Phase Field Methods Coupled with CALPHAD Database for Rapid-Solidification Microstructural Evolution in Laser Powder Bed Additive Manufacturing Condition, Metals 11, 626</b:Title>
    <b:Author>
      <b:Author>
        <b:Corporate>S. Nomoto, M. Segawa, and M. Watanabe</b:Corporate>
      </b:Author>
    </b:Author>
    <b:Year>(2021)</b:Year>
    <b:RefOrder>24</b:RefOrder>
  </b:Source>
  <b:Source>
    <b:Tag>AKa1</b:Tag>
    <b:SourceType>Book</b:SourceType>
    <b:Guid>{A611B909-4B16-4D44-8B66-A45242ABBB54}</b:Guid>
    <b:Title>Phase-Field Formulation for Quantitative Modeling of Alloy Solidification, Phys. Rev. Lett. 87, 115701</b:Title>
    <b:Author>
      <b:Author>
        <b:Corporate>A. Karma</b:Corporate>
      </b:Author>
    </b:Author>
    <b:Year>(2001)</b:Year>
    <b:RefOrder>25</b:RefOrder>
  </b:Source>
  <b:Source>
    <b:Tag>BEc</b:Tag>
    <b:SourceType>Book</b:SourceType>
    <b:Guid>{438DEAD2-4C90-4088-9448-976B281B623C}</b:Guid>
    <b:Title>Quantitative Phase-Field Model of Alloy Solidification, Phys. Rev. E 70, 061604</b:Title>
    <b:Author>
      <b:Author>
        <b:Corporate>B. Echebarria, R. Folch, A. Karma, and M. Plapp</b:Corporate>
      </b:Author>
    </b:Author>
    <b:Year>(2004)</b:Year>
    <b:RefOrder>26</b:RefOrder>
  </b:Source>
  <b:Source>
    <b:Tag>Koy</b:Tag>
    <b:SourceType>Book</b:SourceType>
    <b:Guid>{690214ED-0D33-43DA-A113-2098E2D8D50D}</b:Guid>
    <b:Title>Phase-Field Simulation on the Formation of Grain Boundary Phase in Neodymium Hard Magnet, J.Japan Inst.Metals 81, 43</b:Title>
    <b:Author>
      <b:Author>
        <b:Corporate>T. Koyama, Y. Tsukada, T. Abe, and Y. Kobayashi</b:Corporate>
      </b:Author>
    </b:Author>
    <b:Year>(2017) [in Japanese]</b:Year>
    <b:RefOrder>27</b:RefOrder>
  </b:Source>
  <b:Source>
    <b:Tag>AKa2</b:Tag>
    <b:SourceType>Book</b:SourceType>
    <b:Guid>{E9355933-9166-43DD-92D6-6E7FEF5BA2CE}</b:Guid>
    <b:Title>Quantitative Phase-Field Modeling of Dendritic Growth in Two and Three Dimensions, Phys. Rev. E 57, 4323</b:Title>
    <b:Author>
      <b:Author>
        <b:Corporate>A. Karma and W.-J. Rappel</b:Corporate>
      </b:Author>
    </b:Author>
    <b:Year>(1998)</b:Year>
    <b:RefOrder>28</b:RefOrder>
  </b:Source>
  <b:Source>
    <b:Tag>SGK3</b:Tag>
    <b:SourceType>Book</b:SourceType>
    <b:Guid>{FB12308E-BE79-48FB-AAE1-74984615D5DA}</b:Guid>
    <b:Title>A Phase-Field Model with Antitrapping Current for Multicomponent Alloys with Arbitrary Thermodynamic Properties, Acta Materialia 55, 4391</b:Title>
    <b:Author>
      <b:Author>
        <b:Corporate>S. G. Kim</b:Corporate>
      </b:Author>
    </b:Author>
    <b:Year>(2007)</b:Year>
    <b:RefOrder>29</b:RefOrder>
  </b:Source>
  <b:Source>
    <b:Tag>KWM</b:Tag>
    <b:SourceType>Book</b:SourceType>
    <b:Guid>{5909CE91-1164-4ADF-8431-A6CD09FFE0C0}</b:Guid>
    <b:Title>Experimental and Thermodynamic Assessment of Sn-Ag-Cu Solder Alloys, Journal of Elec Materi 29, 1122</b:Title>
    <b:Author>
      <b:Author>
        <b:Corporate>K.-W. Moon, W. J. Boettinger, U. R. Kattner, F. S. Biancaniello, and C. A. Handwerker</b:Corporate>
      </b:Author>
    </b:Author>
    <b:Year>(2000)</b:Year>
    <b:RefOrder>30</b:RefOrder>
  </b:Source>
  <b:Source>
    <b:Tag>プレースホルダー3</b:Tag>
    <b:SourceType>Book</b:SourceType>
    <b:Guid>{EE40FE1B-4A1C-4D3C-8455-151CDEE34015}</b:Guid>
    <b:Title>Thermodynamic Properties of the Ni–Al–Cr System, Intermetallics 7, 863</b:Title>
    <b:Author>
      <b:Author>
        <b:Corporate>W. Huang and Y. A. Chang</b:Corporate>
      </b:Author>
    </b:Author>
    <b:Year>(1999)</b:Year>
    <b:RefOrder>31</b:RefOrder>
  </b:Source>
  <b:Source>
    <b:Tag>TTa</b:Tag>
    <b:SourceType>Book</b:SourceType>
    <b:Guid>{061BB8A1-618B-4205-A19A-6FE92831C2AD}</b:Guid>
    <b:Title>Primary Arm Array during Directional Solidification of a Single-Crystal Binary Alloy: Large-Scale Phase-Field Study, Acta Materialia 118, 230</b:Title>
    <b:Author>
      <b:Author>
        <b:Corporate>T. Takaki, S. Sakane, M. Ohno, Y. Shibuta, T. Shimokawabe, and T. Aoki</b:Corporate>
      </b:Author>
    </b:Author>
    <b:Year>(2016)</b:Year>
    <b:RefOrder>32</b:RefOrder>
  </b:Source>
  <b:Source>
    <b:Tag>プレースホルダー4</b:Tag>
    <b:SourceType>Book</b:SourceType>
    <b:Guid>{2288EDB1-F7B3-45BC-90E4-552CFCA1E472}</b:Guid>
    <b:Title>Taichi: A Language for High-Performance Computation on Spatially Sparse Data Structures, ACM Trans. Graph. 38, 1</b:Title>
    <b:Author>
      <b:Author>
        <b:Corporate>Y. Hu, T.-M. Li, L. Anderson, J. Ragan-Kelley, and F. Durand</b:Corporate>
      </b:Author>
    </b:Author>
    <b:Year>(2019)</b:Year>
    <b:RefOrder>33</b:RefOrder>
  </b:Source>
  <b:Source>
    <b:Tag>プレースホルダー5</b:Tag>
    <b:SourceType>Book</b:SourceType>
    <b:Guid>{EFDE3F8C-76FD-47A8-95D1-212C14CB82CB}</b:Guid>
    <b:Title>GPU-Accelerated Phase-Field Simulation of Dendritic Solidification in a Binary Alloy, Journal of Crystal Growth 318, 40</b:Title>
    <b:Author>
      <b:Author>
        <b:Corporate>A. Yamanaka, T. Aoki, S. Ogawa, and T. Takaki</b:Corporate>
      </b:Author>
    </b:Author>
    <b:Year>(2011)</b:Year>
    <b:RefOrder>34</b:RefOrder>
  </b:Source>
  <b:Source>
    <b:Tag>ROt17</b:Tag>
    <b:SourceType>Book</b:SourceType>
    <b:Guid>{08062E72-6D61-5348-A4F2-7C62F9240200}</b:Guid>
    <b:Author>
      <b:Author>
        <b:Corporate>R. Otis and Z.-K. Liu</b:Corporate>
      </b:Author>
    </b:Author>
    <b:Title>Pycalphad: CALPHAD-Based Computational Thermodynamics in Python, JORS 5, 1</b:Title>
    <b:Year>(2017)</b:Year>
    <b:RefOrder>35</b:RefOrder>
  </b:Source>
  <b:Source>
    <b:Tag>JJE01</b:Tag>
    <b:SourceType>Book</b:SourceType>
    <b:Guid>{AC1D04B7-2EB8-2647-BF88-D5D4531B4758}</b:Guid>
    <b:Author>
      <b:Author>
        <b:Corporate>J. J. Eggleston, G. B. McFadden, and P. W. Voorhees</b:Corporate>
      </b:Author>
    </b:Author>
    <b:Title>A Phase-Field Model for Highly Anisotropic Interfacial Energy, Physica D: Nonlinear Phenomena 150, 91</b:Title>
    <b:Year>(2001)</b:Year>
    <b:RefOrder>36</b:RefOrder>
  </b:Source>
</b:Sources>
</file>

<file path=customXml/itemProps1.xml><?xml version="1.0" encoding="utf-8"?>
<ds:datastoreItem xmlns:ds="http://schemas.openxmlformats.org/officeDocument/2006/customXml" ds:itemID="{3E9CC881-4750-4A14-AC31-5BE5CFCABC27}">
  <ds:schemaRefs>
    <ds:schemaRef ds:uri="http://schemas.openxmlformats.org/officeDocument/2006/bibliography"/>
  </ds:schemaRefs>
</ds:datastoreItem>
</file>

<file path=customXml/itemProps2.xml><?xml version="1.0" encoding="utf-8"?>
<ds:datastoreItem xmlns:ds="http://schemas.openxmlformats.org/officeDocument/2006/customXml" ds:itemID="{682E0DD8-A37B-4E25-91A4-527D52E2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1447</TotalTime>
  <Pages>21</Pages>
  <Words>7031</Words>
  <Characters>40079</Characters>
  <Application>Microsoft Office Word</Application>
  <DocSecurity>0</DocSecurity>
  <Lines>333</Lines>
  <Paragraphs>94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ode</cp:lastModifiedBy>
  <cp:revision>1128</cp:revision>
  <cp:lastPrinted>2024-05-13T02:53:00Z</cp:lastPrinted>
  <dcterms:created xsi:type="dcterms:W3CDTF">2024-02-07T17:05:00Z</dcterms:created>
  <dcterms:modified xsi:type="dcterms:W3CDTF">2025-01-09T02:49:00Z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a273c435beffef07649373884a70fe4fd48663737f54a77aec0c967e5dc29533</vt:lpwstr>
  </property>
  <property fmtid="{D5CDD505-2E9C-101B-9397-08002B2CF9AE}" pid="3" name="MTWinEqns">
    <vt:bool>true</vt:bool>
  </property>
</Properties>
</file>