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13921" w14:textId="003BE0AD" w:rsidR="00FE6218" w:rsidRPr="00830D88" w:rsidRDefault="00442F64" w:rsidP="00FE6218">
      <w:pPr>
        <w:pStyle w:val="SPIEpapertitle"/>
        <w:rPr>
          <w:iCs/>
        </w:rPr>
      </w:pPr>
      <w:r w:rsidRPr="00830D88">
        <w:rPr>
          <w:bCs/>
          <w:iCs/>
        </w:rPr>
        <w:t>Biocompatible pH sensor based on chitosan IPNs and polystyrene colloidal photonic crystal films</w:t>
      </w:r>
    </w:p>
    <w:p w14:paraId="658978A8" w14:textId="77777777" w:rsidR="00FE6218" w:rsidRPr="00830D88" w:rsidRDefault="00FE6218" w:rsidP="00FE6218">
      <w:pPr>
        <w:pStyle w:val="BodyofPaper"/>
      </w:pPr>
    </w:p>
    <w:p w14:paraId="65E6C4C8" w14:textId="08C35102" w:rsidR="00FE6218" w:rsidRPr="00830D88" w:rsidRDefault="00A75492" w:rsidP="00FE6218">
      <w:pPr>
        <w:pStyle w:val="SPIEAuthors-Affils"/>
        <w:outlineLvl w:val="0"/>
        <w:rPr>
          <w:vertAlign w:val="superscript"/>
        </w:rPr>
      </w:pPr>
      <w:r w:rsidRPr="00830D88">
        <w:t>L. Podlucky</w:t>
      </w:r>
      <w:r w:rsidR="00FE6218" w:rsidRPr="00830D88">
        <w:t>*</w:t>
      </w:r>
      <w:r w:rsidR="00FE6218" w:rsidRPr="00830D88">
        <w:rPr>
          <w:vertAlign w:val="superscript"/>
        </w:rPr>
        <w:t>a</w:t>
      </w:r>
      <w:r w:rsidR="00BF2F9A" w:rsidRPr="00830D88">
        <w:rPr>
          <w:vertAlign w:val="superscript"/>
        </w:rPr>
        <w:t>, b</w:t>
      </w:r>
      <w:r w:rsidR="00FE6218" w:rsidRPr="00830D88">
        <w:t xml:space="preserve">, </w:t>
      </w:r>
      <w:r w:rsidR="003547E9" w:rsidRPr="00830D88">
        <w:t xml:space="preserve">H. </w:t>
      </w:r>
      <w:proofErr w:type="spellStart"/>
      <w:r w:rsidR="003547E9" w:rsidRPr="00830D88">
        <w:t>Fudouzi</w:t>
      </w:r>
      <w:r w:rsidR="00BF2F9A" w:rsidRPr="00830D88">
        <w:rPr>
          <w:vertAlign w:val="superscript"/>
        </w:rPr>
        <w:t>c</w:t>
      </w:r>
      <w:proofErr w:type="spellEnd"/>
      <w:r w:rsidR="00FE6218" w:rsidRPr="00830D88">
        <w:t>,</w:t>
      </w:r>
      <w:r w:rsidR="00FE6218" w:rsidRPr="00830D88">
        <w:rPr>
          <w:rStyle w:val="SPIEauthoraffilsChar"/>
        </w:rPr>
        <w:t xml:space="preserve"> </w:t>
      </w:r>
      <w:r w:rsidR="003547E9" w:rsidRPr="00830D88">
        <w:t xml:space="preserve">M. </w:t>
      </w:r>
      <w:proofErr w:type="spellStart"/>
      <w:r w:rsidR="003547E9" w:rsidRPr="00830D88">
        <w:t>Bardosova</w:t>
      </w:r>
      <w:r w:rsidR="00FE6218" w:rsidRPr="00830D88">
        <w:rPr>
          <w:vertAlign w:val="superscript"/>
        </w:rPr>
        <w:t>a</w:t>
      </w:r>
      <w:proofErr w:type="spellEnd"/>
    </w:p>
    <w:p w14:paraId="6118213E" w14:textId="7FA94894" w:rsidR="00FE6218" w:rsidRDefault="00FE6218" w:rsidP="00FE6218">
      <w:pPr>
        <w:pStyle w:val="SPIEAuthors-Affils"/>
      </w:pPr>
      <w:proofErr w:type="spellStart"/>
      <w:r w:rsidRPr="00830D88">
        <w:rPr>
          <w:vertAlign w:val="superscript"/>
        </w:rPr>
        <w:t>a</w:t>
      </w:r>
      <w:r w:rsidR="00107A84" w:rsidRPr="00830D88">
        <w:t>Institute</w:t>
      </w:r>
      <w:proofErr w:type="spellEnd"/>
      <w:r w:rsidR="00107A84" w:rsidRPr="00830D88">
        <w:t xml:space="preserve"> of Informatics</w:t>
      </w:r>
      <w:r w:rsidR="00A40AD7" w:rsidRPr="00830D88">
        <w:t xml:space="preserve">, Slovak Academy of Sciences, </w:t>
      </w:r>
      <w:proofErr w:type="spellStart"/>
      <w:r w:rsidR="00107A84" w:rsidRPr="00830D88">
        <w:t>Dúbravská</w:t>
      </w:r>
      <w:proofErr w:type="spellEnd"/>
      <w:r w:rsidR="00107A84" w:rsidRPr="00830D88">
        <w:t xml:space="preserve"> cesta 9</w:t>
      </w:r>
      <w:r w:rsidR="00FF5EED" w:rsidRPr="00830D88">
        <w:t xml:space="preserve">, </w:t>
      </w:r>
      <w:r w:rsidR="00107A84" w:rsidRPr="00830D88">
        <w:t>845 07 Bratislava</w:t>
      </w:r>
      <w:r w:rsidR="00FF5EED" w:rsidRPr="00830D88">
        <w:t xml:space="preserve">, </w:t>
      </w:r>
      <w:r w:rsidR="00107A84" w:rsidRPr="00830D88">
        <w:t>Slovak Republic</w:t>
      </w:r>
      <w:r w:rsidRPr="00830D88">
        <w:t xml:space="preserve">; </w:t>
      </w:r>
      <w:proofErr w:type="spellStart"/>
      <w:r w:rsidRPr="00830D88">
        <w:rPr>
          <w:vertAlign w:val="superscript"/>
        </w:rPr>
        <w:t>b</w:t>
      </w:r>
      <w:r w:rsidR="006C7143" w:rsidRPr="00830D88">
        <w:t>Faculty</w:t>
      </w:r>
      <w:proofErr w:type="spellEnd"/>
      <w:r w:rsidR="006C7143" w:rsidRPr="00830D88">
        <w:t xml:space="preserve"> of Electrical Engineering and Information Technology, Slovak University of Technology in Bratislava, </w:t>
      </w:r>
      <w:proofErr w:type="spellStart"/>
      <w:r w:rsidR="00FD0347" w:rsidRPr="00830D88">
        <w:t>Ilkovičova</w:t>
      </w:r>
      <w:proofErr w:type="spellEnd"/>
      <w:r w:rsidR="00FD0347" w:rsidRPr="00830D88">
        <w:t xml:space="preserve"> 3, 841 04 Bratislava, Slovak Republic, </w:t>
      </w:r>
      <w:proofErr w:type="spellStart"/>
      <w:r w:rsidR="00FD0347" w:rsidRPr="00830D88">
        <w:rPr>
          <w:vertAlign w:val="superscript"/>
        </w:rPr>
        <w:t>c</w:t>
      </w:r>
      <w:r w:rsidR="006F248B" w:rsidRPr="00830D88">
        <w:t>National</w:t>
      </w:r>
      <w:proofErr w:type="spellEnd"/>
      <w:r w:rsidR="006F248B" w:rsidRPr="00830D88">
        <w:t xml:space="preserve"> Institute for Materials Science, </w:t>
      </w:r>
      <w:r w:rsidR="00F6195F" w:rsidRPr="00830D88">
        <w:t xml:space="preserve">305-0047 1-2-1 </w:t>
      </w:r>
      <w:proofErr w:type="spellStart"/>
      <w:r w:rsidR="00F6195F" w:rsidRPr="00830D88">
        <w:t>Sengen</w:t>
      </w:r>
      <w:proofErr w:type="spellEnd"/>
      <w:r w:rsidR="00F6195F" w:rsidRPr="00830D88">
        <w:t xml:space="preserve">, Tsukuba, Ibaraki, </w:t>
      </w:r>
      <w:r w:rsidR="00BF2F9A" w:rsidRPr="00830D88">
        <w:t>Japan</w:t>
      </w:r>
    </w:p>
    <w:p w14:paraId="53D5C5B8" w14:textId="2A5C7D3B" w:rsidR="008F3CFD" w:rsidRPr="008F3CFD" w:rsidRDefault="008F3CFD" w:rsidP="008F3CFD">
      <w:pPr>
        <w:pStyle w:val="BodyofPaper"/>
        <w:jc w:val="center"/>
      </w:pPr>
      <w:r>
        <w:t>*</w:t>
      </w:r>
      <w:r w:rsidR="008931A3">
        <w:t>lubos.podlucky@stuba.sk</w:t>
      </w:r>
    </w:p>
    <w:p w14:paraId="75C039A3" w14:textId="77777777" w:rsidR="00FE6218" w:rsidRPr="00830D88" w:rsidRDefault="00FE6218" w:rsidP="00FE6218">
      <w:pPr>
        <w:pStyle w:val="SPIEabstracttitle"/>
      </w:pPr>
      <w:r w:rsidRPr="00830D88">
        <w:t xml:space="preserve">Abstract  </w:t>
      </w:r>
    </w:p>
    <w:p w14:paraId="6A70148E" w14:textId="693B3687" w:rsidR="00D83E5A" w:rsidRPr="00830D88" w:rsidRDefault="00BE6EBE" w:rsidP="00D83E5A">
      <w:pPr>
        <w:pStyle w:val="SPIEabstractbodytext"/>
        <w:rPr>
          <w:i/>
        </w:rPr>
      </w:pPr>
      <w:r w:rsidRPr="00830D88">
        <w:t xml:space="preserve">Our research involves the fabrication of a pH-sensitive chitosan-tetraethyl orthosilicate-glutaraldehyde interpenetrating polymer network (Chi-TEOS-GA IPN) suitable for combination with polystyrene (PS) colloidal photonic crystal films to produce a device capable of showing a visual color change in response to a change in </w:t>
      </w:r>
      <w:proofErr w:type="spellStart"/>
      <w:r w:rsidRPr="00830D88">
        <w:t>pH.</w:t>
      </w:r>
      <w:proofErr w:type="spellEnd"/>
      <w:r w:rsidRPr="00830D88">
        <w:t xml:space="preserve"> The pH-sensitive properties of chitosan occur naturally due to its cationic polyelectrolyte structure. Cross-linking chitosan with TEOS and GA increases mechanical strength and PS photonic crystal films provide the means of optical detection. Monodisperse PS particles with various sizes were synthesized by emulsion polymerization of a styrene monomer in the presence of sodium dodecyl sulfate (SDS) as a surfactant. The PS colloid suspension was vertically deposited onto the flexible silicon rubber sheet to make a polystyrene (PS) photonic crystal film. The closely packed PS particles were infilled and cured multiple times with PDMS elastomer, which allows for reversible color change by elastic deformation.</w:t>
      </w:r>
      <w:r w:rsidR="000D0F08" w:rsidRPr="000D0F08">
        <w:t xml:space="preserve"> </w:t>
      </w:r>
      <w:r w:rsidR="000D0F08" w:rsidRPr="00830D88">
        <w:t>All Chi-TEOS-GA films were prepared by drop casting with constant experimental conditions such as temperature, substrate, and time.</w:t>
      </w:r>
      <w:r w:rsidRPr="00830D88">
        <w:t xml:space="preserve"> Chi-TEOS-GA films swelling studies show an increase in the size and weight of the films with decreasing </w:t>
      </w:r>
      <w:proofErr w:type="spellStart"/>
      <w:r w:rsidRPr="00830D88">
        <w:t>pH.</w:t>
      </w:r>
      <w:proofErr w:type="spellEnd"/>
      <w:r w:rsidRPr="00830D88">
        <w:t xml:space="preserve"> The PS photonic crystal films were put on top of the pH-sensitive films and enclosed in a solid frame to prevent swelling in unwanted directions. Investigation of spectrometry measurements shows a shift of the spectra to lower wavelengths with decreasing pH, resulting in a color change of the PS photonic crystal film. These results are discussed in terms of the potential use of this device in biomedical applications, such as wound dressings.</w:t>
      </w:r>
      <w:r w:rsidR="00D83E5A" w:rsidRPr="00830D88">
        <w:rPr>
          <w:i/>
        </w:rPr>
        <w:t xml:space="preserve"> </w:t>
      </w:r>
    </w:p>
    <w:p w14:paraId="68D16C9E" w14:textId="1103358D" w:rsidR="00FE6218" w:rsidRPr="00830D88" w:rsidRDefault="00FE6218" w:rsidP="00FE6218">
      <w:pPr>
        <w:pStyle w:val="SPIEabstractbodytext"/>
      </w:pPr>
    </w:p>
    <w:p w14:paraId="4540CBDB" w14:textId="722EE5DC" w:rsidR="00FE6218" w:rsidRPr="00830D88" w:rsidRDefault="00FE6218" w:rsidP="00FE6218">
      <w:pPr>
        <w:pStyle w:val="Keywords"/>
        <w:ind w:left="0" w:firstLine="0"/>
        <w:outlineLvl w:val="0"/>
        <w:rPr>
          <w:i/>
        </w:rPr>
      </w:pPr>
      <w:r w:rsidRPr="00830D88">
        <w:rPr>
          <w:b/>
        </w:rPr>
        <w:t>Keywords:</w:t>
      </w:r>
      <w:r w:rsidRPr="00830D88">
        <w:t xml:space="preserve"> </w:t>
      </w:r>
      <w:r w:rsidR="00FE2107" w:rsidRPr="00830D88">
        <w:t xml:space="preserve">Photonic crystals; chitosan; IPNs; </w:t>
      </w:r>
      <w:r w:rsidR="00012653" w:rsidRPr="00830D88">
        <w:t>pH sensing; polystyrene; thin films</w:t>
      </w:r>
    </w:p>
    <w:p w14:paraId="61D95DF5" w14:textId="77777777" w:rsidR="00FE6218" w:rsidRPr="00830D88" w:rsidRDefault="00FE6218" w:rsidP="00FE6218">
      <w:pPr>
        <w:pStyle w:val="BodyofPaper"/>
      </w:pPr>
    </w:p>
    <w:p w14:paraId="6AF67231" w14:textId="77777777" w:rsidR="00FE6218" w:rsidRPr="00830D88" w:rsidRDefault="00FE6218" w:rsidP="00FE6218">
      <w:pPr>
        <w:pStyle w:val="Nadpis1"/>
      </w:pPr>
      <w:r w:rsidRPr="00830D88">
        <w:t xml:space="preserve">INTRODUCTION </w:t>
      </w:r>
    </w:p>
    <w:p w14:paraId="0B87BB1D" w14:textId="0AF21C15" w:rsidR="00FE6218" w:rsidRPr="00830D88" w:rsidRDefault="00297F51" w:rsidP="00FE6218">
      <w:pPr>
        <w:pStyle w:val="SPIEbodytext"/>
      </w:pPr>
      <w:r w:rsidRPr="00830D88">
        <w:t xml:space="preserve">Chitosan is </w:t>
      </w:r>
      <w:r w:rsidR="007060CF" w:rsidRPr="00830D88">
        <w:t>a non</w:t>
      </w:r>
      <w:r w:rsidRPr="00830D88">
        <w:t xml:space="preserve">-toxic, biodegradable </w:t>
      </w:r>
      <w:r w:rsidR="00A3288B" w:rsidRPr="00830D88">
        <w:t>and commercially viable poly</w:t>
      </w:r>
      <w:r w:rsidR="008F7EB1" w:rsidRPr="00830D88">
        <w:t>mer</w:t>
      </w:r>
      <w:r w:rsidR="00A3288B" w:rsidRPr="00830D88">
        <w:t xml:space="preserve"> </w:t>
      </w:r>
      <w:r w:rsidR="00EE6BB3" w:rsidRPr="00830D88">
        <w:t>derived from the deacetylation of chitin. Chitin is</w:t>
      </w:r>
      <w:r w:rsidR="00934732" w:rsidRPr="00830D88">
        <w:t xml:space="preserve"> the second most</w:t>
      </w:r>
      <w:r w:rsidR="00EE6BB3" w:rsidRPr="00830D88">
        <w:t xml:space="preserve"> </w:t>
      </w:r>
      <w:r w:rsidR="00934732" w:rsidRPr="00830D88">
        <w:t xml:space="preserve">naturally abundant polysaccharide </w:t>
      </w:r>
      <w:r w:rsidR="00A447EB" w:rsidRPr="00830D88">
        <w:t>con</w:t>
      </w:r>
      <w:r w:rsidR="00886871" w:rsidRPr="00830D88">
        <w:t>tained within the exoskeletons of crustaceans</w:t>
      </w:r>
      <w:r w:rsidR="00591A66" w:rsidRPr="00830D88">
        <w:t xml:space="preserve"> and fungi. </w:t>
      </w:r>
      <w:r w:rsidR="008D27D5" w:rsidRPr="00830D88">
        <w:t xml:space="preserve">The deacetylation is done using alkali </w:t>
      </w:r>
      <w:r w:rsidR="00A549B8" w:rsidRPr="00830D88">
        <w:t>hydr</w:t>
      </w:r>
      <w:r w:rsidR="008D27D5" w:rsidRPr="00830D88">
        <w:t>ox</w:t>
      </w:r>
      <w:r w:rsidR="00A549B8" w:rsidRPr="00830D88">
        <w:t xml:space="preserve">ides such as </w:t>
      </w:r>
      <w:r w:rsidR="00564194" w:rsidRPr="00830D88">
        <w:t>sodium hydroxides</w:t>
      </w:r>
      <w:r w:rsidR="00E66E5D" w:rsidRPr="00830D88">
        <w:t>. This process does not lead to 100</w:t>
      </w:r>
      <w:r w:rsidR="00B13FDB" w:rsidRPr="00830D88">
        <w:t xml:space="preserve">% deacetylation. </w:t>
      </w:r>
      <w:r w:rsidR="00064FFF" w:rsidRPr="00830D88">
        <w:t xml:space="preserve">Typically, once </w:t>
      </w:r>
      <w:r w:rsidR="00B90592" w:rsidRPr="00830D88">
        <w:t xml:space="preserve">the standard </w:t>
      </w:r>
      <w:r w:rsidR="00844FBB" w:rsidRPr="00830D88">
        <w:t>level</w:t>
      </w:r>
      <w:r w:rsidR="00B90592" w:rsidRPr="00830D88">
        <w:t xml:space="preserve"> of deacetylation </w:t>
      </w:r>
      <w:r w:rsidR="008E2E92" w:rsidRPr="00830D88">
        <w:t>exceeds 50%, the</w:t>
      </w:r>
      <w:r w:rsidR="001A020F" w:rsidRPr="00830D88">
        <w:t xml:space="preserve"> obtained</w:t>
      </w:r>
      <w:r w:rsidR="008E2E92" w:rsidRPr="00830D88">
        <w:t xml:space="preserve"> polysaccharide is </w:t>
      </w:r>
      <w:r w:rsidR="001A020F" w:rsidRPr="00830D88">
        <w:t xml:space="preserve">referred to </w:t>
      </w:r>
      <w:r w:rsidR="00D35C27" w:rsidRPr="00830D88">
        <w:t xml:space="preserve">as </w:t>
      </w:r>
      <w:r w:rsidR="007C070C" w:rsidRPr="00830D88">
        <w:t>chitosan.</w:t>
      </w:r>
      <w:r w:rsidR="007C070C">
        <w:t xml:space="preserve"> [</w:t>
      </w:r>
      <w:r w:rsidR="0023473F">
        <w:t>1</w:t>
      </w:r>
      <w:r w:rsidR="007C070C">
        <w:t>,2</w:t>
      </w:r>
      <w:r w:rsidR="0023473F">
        <w:t>]</w:t>
      </w:r>
      <w:r w:rsidR="00D35C27" w:rsidRPr="00830D88">
        <w:t xml:space="preserve"> Chitosan has many advantages over chitin</w:t>
      </w:r>
      <w:r w:rsidR="00A25D81" w:rsidRPr="00830D88">
        <w:t xml:space="preserve"> including increased solubility in </w:t>
      </w:r>
      <w:r w:rsidR="004E1A65" w:rsidRPr="00830D88">
        <w:t>acetic environment</w:t>
      </w:r>
      <w:r w:rsidR="002C6B8A" w:rsidRPr="00830D88">
        <w:t xml:space="preserve"> and increased flexibility, which </w:t>
      </w:r>
      <w:r w:rsidR="00FF7309" w:rsidRPr="00830D88">
        <w:t>makes it more prominent material for use in biome</w:t>
      </w:r>
      <w:r w:rsidR="00905B27" w:rsidRPr="00830D88">
        <w:t>dical applications</w:t>
      </w:r>
      <w:r w:rsidR="00DC127D">
        <w:t xml:space="preserve"> [3]</w:t>
      </w:r>
      <w:r w:rsidR="00905B27" w:rsidRPr="00830D88">
        <w:t xml:space="preserve">. </w:t>
      </w:r>
      <w:r w:rsidR="00636C8B" w:rsidRPr="00830D88">
        <w:t>Chitosan displays many great attributes such as: antimicrobial</w:t>
      </w:r>
      <w:r w:rsidR="00074195">
        <w:t xml:space="preserve"> [4]</w:t>
      </w:r>
      <w:r w:rsidR="00636C8B" w:rsidRPr="00830D88">
        <w:t xml:space="preserve"> and antifungal</w:t>
      </w:r>
      <w:r w:rsidR="00E45FF7">
        <w:t xml:space="preserve"> [5]</w:t>
      </w:r>
      <w:r w:rsidR="00636C8B" w:rsidRPr="00830D88">
        <w:t xml:space="preserve"> activity, pH sensitivity, </w:t>
      </w:r>
      <w:r w:rsidR="00E45FF7">
        <w:t>and</w:t>
      </w:r>
      <w:r w:rsidR="00636C8B" w:rsidRPr="00830D88">
        <w:t xml:space="preserve"> the ability to form various interpenetrating polymer networks</w:t>
      </w:r>
      <w:r w:rsidR="008D05B2">
        <w:t xml:space="preserve"> [3]</w:t>
      </w:r>
      <w:r w:rsidR="00636C8B" w:rsidRPr="00830D88">
        <w:t>. Depending on the application, chitosan can be fabricated into different structures such as: nanoparticles, hydrogels, thin films, nanofibers</w:t>
      </w:r>
      <w:r w:rsidR="003C41C1">
        <w:t xml:space="preserve"> [</w:t>
      </w:r>
      <w:r w:rsidR="00E45FF7">
        <w:t>6</w:t>
      </w:r>
      <w:r w:rsidR="003C41C1">
        <w:t>]</w:t>
      </w:r>
      <w:r w:rsidR="00636C8B" w:rsidRPr="00830D88">
        <w:t xml:space="preserve"> and composites.</w:t>
      </w:r>
      <w:r w:rsidR="00007642" w:rsidRPr="00007642">
        <w:t xml:space="preserve"> </w:t>
      </w:r>
      <w:r w:rsidR="00007642">
        <w:t>[1,2,3]</w:t>
      </w:r>
    </w:p>
    <w:p w14:paraId="1B0BDB8B" w14:textId="5E4F74B3" w:rsidR="00F53CA0" w:rsidRPr="00830D88" w:rsidRDefault="00191B84" w:rsidP="00C22580">
      <w:pPr>
        <w:pStyle w:val="SPIEbodytext"/>
      </w:pPr>
      <w:r w:rsidRPr="00830D88">
        <w:t xml:space="preserve">Chitosan </w:t>
      </w:r>
      <w:r w:rsidR="00E57F2F" w:rsidRPr="00830D88">
        <w:t>thin film membranes</w:t>
      </w:r>
      <w:r w:rsidR="00494C2D" w:rsidRPr="00830D88">
        <w:t xml:space="preserve">, </w:t>
      </w:r>
      <w:r w:rsidR="00B45491" w:rsidRPr="00830D88">
        <w:t>typically</w:t>
      </w:r>
      <w:r w:rsidR="00494C2D" w:rsidRPr="00830D88">
        <w:t xml:space="preserve"> fabricated by cast</w:t>
      </w:r>
      <w:r w:rsidR="00E57F2F" w:rsidRPr="00830D88">
        <w:t xml:space="preserve"> </w:t>
      </w:r>
      <w:r w:rsidR="00494C2D" w:rsidRPr="00830D88">
        <w:t xml:space="preserve">dropping chitosan hydrogel, </w:t>
      </w:r>
      <w:r w:rsidR="00C73223" w:rsidRPr="00830D88">
        <w:t>display pH sensitivity, but lack mechanical strength. This can be improved by introducing cross-link</w:t>
      </w:r>
      <w:r w:rsidR="00E813F5" w:rsidRPr="00830D88">
        <w:t>ing</w:t>
      </w:r>
      <w:r w:rsidR="00C73223" w:rsidRPr="00830D88">
        <w:t xml:space="preserve"> into the </w:t>
      </w:r>
      <w:r w:rsidR="00F437C6" w:rsidRPr="00830D88">
        <w:t>chitosan hydrogel.</w:t>
      </w:r>
      <w:r w:rsidR="008843C6">
        <w:t xml:space="preserve"> [3]</w:t>
      </w:r>
      <w:r w:rsidR="00E813F5" w:rsidRPr="00830D88">
        <w:t xml:space="preserve"> A cross-link is formed by a chemical reaction with any species which successfully bonds two polymer chains together, either covalently or ionically or by weaker bonding interactions</w:t>
      </w:r>
      <w:r w:rsidR="008B39B5" w:rsidRPr="00830D88">
        <w:t xml:space="preserve"> [</w:t>
      </w:r>
      <w:r w:rsidR="00E45FF7">
        <w:t>7</w:t>
      </w:r>
      <w:r w:rsidR="008B39B5" w:rsidRPr="00830D88">
        <w:t>]</w:t>
      </w:r>
      <w:r w:rsidR="00E813F5" w:rsidRPr="00830D88">
        <w:t>.</w:t>
      </w:r>
      <w:r w:rsidR="001B315F" w:rsidRPr="00830D88">
        <w:t xml:space="preserve"> </w:t>
      </w:r>
      <w:r w:rsidR="00F11653" w:rsidRPr="00830D88">
        <w:t>C</w:t>
      </w:r>
      <w:r w:rsidR="001B315F" w:rsidRPr="00830D88">
        <w:t>ross-linking is also applied to the formation of interpenetrating polymer network (IPN)</w:t>
      </w:r>
      <w:r w:rsidR="008F1291" w:rsidRPr="00830D88">
        <w:t xml:space="preserve">, which </w:t>
      </w:r>
      <w:r w:rsidR="00CB2603" w:rsidRPr="00830D88">
        <w:t>is a polymer</w:t>
      </w:r>
      <w:r w:rsidR="008F1291" w:rsidRPr="00830D88">
        <w:t xml:space="preserve"> </w:t>
      </w:r>
      <w:r w:rsidR="001753B6" w:rsidRPr="00830D88">
        <w:t>comprising of two or more</w:t>
      </w:r>
      <w:r w:rsidR="00CB2603" w:rsidRPr="00830D88">
        <w:t xml:space="preserve"> partially</w:t>
      </w:r>
      <w:r w:rsidR="00FE07CB" w:rsidRPr="00830D88">
        <w:t xml:space="preserve"> interlinked</w:t>
      </w:r>
      <w:r w:rsidR="001753B6" w:rsidRPr="00830D88">
        <w:t xml:space="preserve"> networks </w:t>
      </w:r>
      <w:r w:rsidR="00FE07CB" w:rsidRPr="00830D88">
        <w:t>that are</w:t>
      </w:r>
      <w:r w:rsidR="001753B6" w:rsidRPr="00830D88">
        <w:t xml:space="preserve"> not covalently bonded to each other and cannot be broken unless chemical bonds are broken [</w:t>
      </w:r>
      <w:r w:rsidR="00E45FF7">
        <w:t>8</w:t>
      </w:r>
      <w:r w:rsidR="001753B6" w:rsidRPr="00830D88">
        <w:t>]</w:t>
      </w:r>
      <w:r w:rsidR="005E43BE" w:rsidRPr="00830D88">
        <w:t>.</w:t>
      </w:r>
      <w:r w:rsidR="001753B6" w:rsidRPr="00830D88">
        <w:t xml:space="preserve"> </w:t>
      </w:r>
      <w:r w:rsidR="001B315F" w:rsidRPr="00830D88">
        <w:t xml:space="preserve">IPN synthesis is basically a reaction between a monomer and a crosslinker to form a polymer network. </w:t>
      </w:r>
      <w:r w:rsidR="001A233D" w:rsidRPr="00830D88">
        <w:t xml:space="preserve">Cross-linkers such as </w:t>
      </w:r>
      <w:proofErr w:type="spellStart"/>
      <w:r w:rsidR="001A233D" w:rsidRPr="00830D88">
        <w:t>tetraethyl</w:t>
      </w:r>
      <w:r w:rsidR="009F686E" w:rsidRPr="00830D88">
        <w:t>orthosilicate</w:t>
      </w:r>
      <w:proofErr w:type="spellEnd"/>
      <w:r w:rsidR="009F686E" w:rsidRPr="00830D88">
        <w:t xml:space="preserve"> (TEOS), </w:t>
      </w:r>
      <w:proofErr w:type="spellStart"/>
      <w:r w:rsidR="009F686E" w:rsidRPr="00830D88">
        <w:t>genipin</w:t>
      </w:r>
      <w:proofErr w:type="spellEnd"/>
      <w:r w:rsidR="009F686E" w:rsidRPr="00830D88">
        <w:t xml:space="preserve">, </w:t>
      </w:r>
      <w:r w:rsidR="00AA038E" w:rsidRPr="00830D88">
        <w:t xml:space="preserve">polyacrylamide, glutaraldehyde, </w:t>
      </w:r>
      <w:r w:rsidR="00CB7375" w:rsidRPr="00830D88">
        <w:t>etc.</w:t>
      </w:r>
      <w:r w:rsidR="00CB7375">
        <w:t xml:space="preserve"> [</w:t>
      </w:r>
      <w:r w:rsidR="00E45FF7">
        <w:t>9</w:t>
      </w:r>
      <w:r w:rsidR="00CB7375">
        <w:t>,</w:t>
      </w:r>
      <w:r w:rsidR="00E45FF7">
        <w:t>10</w:t>
      </w:r>
      <w:r w:rsidR="00100165">
        <w:t>,</w:t>
      </w:r>
      <w:r w:rsidR="00E45FF7">
        <w:t>11</w:t>
      </w:r>
      <w:r w:rsidR="00E82773">
        <w:t>,1</w:t>
      </w:r>
      <w:r w:rsidR="00E45FF7">
        <w:t>2</w:t>
      </w:r>
      <w:r w:rsidR="00CB7375">
        <w:t>]</w:t>
      </w:r>
      <w:r w:rsidR="00740FD9" w:rsidRPr="00830D88">
        <w:t xml:space="preserve">; have been used to </w:t>
      </w:r>
      <w:r w:rsidR="00AB1DCA" w:rsidRPr="00830D88">
        <w:t>enhance</w:t>
      </w:r>
      <w:r w:rsidR="00740FD9" w:rsidRPr="00830D88">
        <w:t xml:space="preserve"> the mechanical </w:t>
      </w:r>
      <w:r w:rsidR="00AB1DCA" w:rsidRPr="00830D88">
        <w:t xml:space="preserve">stability of </w:t>
      </w:r>
      <w:r w:rsidR="00AB1DCA" w:rsidRPr="00830D88">
        <w:lastRenderedPageBreak/>
        <w:t xml:space="preserve">chitosan membranes. </w:t>
      </w:r>
      <w:r w:rsidR="00A32987" w:rsidRPr="00830D88">
        <w:t xml:space="preserve">Chitosan </w:t>
      </w:r>
      <w:r w:rsidR="00B65268" w:rsidRPr="00830D88">
        <w:t>IPN</w:t>
      </w:r>
      <w:r w:rsidR="00A32987" w:rsidRPr="00830D88">
        <w:t xml:space="preserve"> membranes</w:t>
      </w:r>
      <w:r w:rsidR="00815E7E" w:rsidRPr="00830D88">
        <w:t xml:space="preserve"> have improved hardness and mechanical </w:t>
      </w:r>
      <w:r w:rsidR="00475D68" w:rsidRPr="00830D88">
        <w:t>properties, however, they appear to be more brittle than pure chitosan membranes</w:t>
      </w:r>
      <w:r w:rsidR="007041D0" w:rsidRPr="00830D88">
        <w:t xml:space="preserve"> </w:t>
      </w:r>
      <w:r w:rsidR="009131E3" w:rsidRPr="00830D88">
        <w:t>[</w:t>
      </w:r>
      <w:r w:rsidR="00E82773">
        <w:t>1</w:t>
      </w:r>
      <w:r w:rsidR="00E45FF7">
        <w:t>3</w:t>
      </w:r>
      <w:r w:rsidR="009131E3" w:rsidRPr="00830D88">
        <w:t>]</w:t>
      </w:r>
      <w:r w:rsidR="00475D68" w:rsidRPr="00830D88">
        <w:t xml:space="preserve">. </w:t>
      </w:r>
    </w:p>
    <w:p w14:paraId="15DBE8A9" w14:textId="18607F8E" w:rsidR="00B327C9" w:rsidRPr="00830D88" w:rsidRDefault="00C22580" w:rsidP="00C22580">
      <w:pPr>
        <w:pStyle w:val="SPIEbodytext"/>
      </w:pPr>
      <w:r w:rsidRPr="00830D88">
        <w:t xml:space="preserve">Photonic crystals are materials constructed </w:t>
      </w:r>
      <w:r w:rsidR="00172199" w:rsidRPr="00830D88">
        <w:t>of self</w:t>
      </w:r>
      <w:r w:rsidR="002277F3" w:rsidRPr="00830D88">
        <w:t>-asse</w:t>
      </w:r>
      <w:r w:rsidR="00172199" w:rsidRPr="00830D88">
        <w:t>mbled</w:t>
      </w:r>
      <w:r w:rsidR="002277F3" w:rsidRPr="00830D88">
        <w:t xml:space="preserve"> </w:t>
      </w:r>
      <w:r w:rsidRPr="00830D88">
        <w:t xml:space="preserve">nanoscale colloidal particles </w:t>
      </w:r>
      <w:r w:rsidR="00172199" w:rsidRPr="00830D88">
        <w:t>forming</w:t>
      </w:r>
      <w:r w:rsidRPr="00830D88">
        <w:t xml:space="preserve"> an ordered crystal lattice structure.</w:t>
      </w:r>
      <w:r w:rsidR="0052414E">
        <w:t xml:space="preserve"> [</w:t>
      </w:r>
      <w:r w:rsidR="003C41C1">
        <w:t>1</w:t>
      </w:r>
      <w:r w:rsidR="00E45FF7">
        <w:t>4</w:t>
      </w:r>
      <w:r w:rsidR="0052414E">
        <w:t>,1</w:t>
      </w:r>
      <w:r w:rsidR="00E45FF7">
        <w:t>5</w:t>
      </w:r>
      <w:r w:rsidR="0052414E">
        <w:t>]</w:t>
      </w:r>
      <w:r w:rsidRPr="00830D88">
        <w:t xml:space="preserve"> Being on the order of the wavelength of visible light means that various light interactions occur, resulting in the observation of visible </w:t>
      </w:r>
      <w:r w:rsidR="00A27D89" w:rsidRPr="00830D88">
        <w:t>color</w:t>
      </w:r>
      <w:r w:rsidRPr="00830D88">
        <w:t xml:space="preserve"> from the photonic crystal, with the </w:t>
      </w:r>
      <w:r w:rsidR="00A27D89" w:rsidRPr="00830D88">
        <w:t>color</w:t>
      </w:r>
      <w:r w:rsidRPr="00830D88">
        <w:t xml:space="preserve"> observed depending on the diameter of the colloidal particles which form the crystal lattice structure. Synthetic opals are constructed by the bottom-up self-assembly of uniform</w:t>
      </w:r>
      <w:r w:rsidR="00BD4B60" w:rsidRPr="00830D88">
        <w:t xml:space="preserve"> </w:t>
      </w:r>
      <w:r w:rsidRPr="00830D88">
        <w:t>colloidal particles, such as SiO</w:t>
      </w:r>
      <w:r w:rsidR="00291B50" w:rsidRPr="00830D88">
        <w:rPr>
          <w:vertAlign w:val="subscript"/>
        </w:rPr>
        <w:t>2</w:t>
      </w:r>
      <w:r w:rsidRPr="00830D88">
        <w:t>, polystyrene (PS) or polymethyl methacrylate (PMMA), and the inverse of their structures is fabricated through the top-down approach. The primary approaches include controlled evaporation and layer-by-layer assembly. Photonic crystals composed of colloidal</w:t>
      </w:r>
      <w:r w:rsidR="005B2ABD" w:rsidRPr="00830D88">
        <w:t xml:space="preserve"> </w:t>
      </w:r>
      <w:r w:rsidRPr="00830D88">
        <w:t>particles</w:t>
      </w:r>
      <w:r w:rsidR="005B2ABD" w:rsidRPr="00830D88">
        <w:t xml:space="preserve"> </w:t>
      </w:r>
      <w:r w:rsidRPr="00830D88">
        <w:t>are utilized for their interesting optical properties as the regularly repeating crystal lattice interacts with light of different wavelengths depending on the dimensions of the crystal lattice [</w:t>
      </w:r>
      <w:r w:rsidR="005D57D3">
        <w:t>1</w:t>
      </w:r>
      <w:r w:rsidR="00E45FF7">
        <w:t>6</w:t>
      </w:r>
      <w:r w:rsidRPr="00830D88">
        <w:t>].</w:t>
      </w:r>
    </w:p>
    <w:p w14:paraId="74270551" w14:textId="5C95F338" w:rsidR="002D22B6" w:rsidRPr="00830D88" w:rsidRDefault="001979F3" w:rsidP="002D22B6">
      <w:pPr>
        <w:pStyle w:val="SPIEbodytext"/>
      </w:pPr>
      <w:r w:rsidRPr="00830D88">
        <w:t>P</w:t>
      </w:r>
      <w:r w:rsidR="002D22B6" w:rsidRPr="00830D88">
        <w:t>hotonic crystal</w:t>
      </w:r>
      <w:r w:rsidR="003A61C3" w:rsidRPr="00830D88">
        <w:t>s influence</w:t>
      </w:r>
      <w:r w:rsidR="002D22B6" w:rsidRPr="00830D88">
        <w:t xml:space="preserve"> the propagation of photons. [</w:t>
      </w:r>
      <w:r w:rsidR="00F522B8">
        <w:t>1</w:t>
      </w:r>
      <w:r w:rsidR="00E45FF7">
        <w:t>7</w:t>
      </w:r>
      <w:r w:rsidR="005B6A33">
        <w:t>,1</w:t>
      </w:r>
      <w:r w:rsidR="00E45FF7">
        <w:t>8</w:t>
      </w:r>
      <w:r w:rsidR="002D22B6" w:rsidRPr="00830D88">
        <w:t xml:space="preserve">] Depending on the angle at which the light hits a material, some wavelengths cannot propagate through the material and are reflected, this is the color that is seen. Other wavelengths may propagate, but at different angles the color looks different. </w:t>
      </w:r>
      <w:r w:rsidR="00356322">
        <w:t>The</w:t>
      </w:r>
      <w:r w:rsidR="002D22B6" w:rsidRPr="00830D88">
        <w:t xml:space="preserve"> wavelength of the light that is reflected by the material, which is known as the stop band or photonic band gap, is </w:t>
      </w:r>
      <w:r w:rsidR="008F3CFD">
        <w:t>defined</w:t>
      </w:r>
      <w:r w:rsidR="002D22B6" w:rsidRPr="00830D88">
        <w:t xml:space="preserve"> by the Bragg-Snell equation, (Eqn. 1) </w:t>
      </w:r>
    </w:p>
    <w:p w14:paraId="2820544D" w14:textId="77777777" w:rsidR="00302E4A" w:rsidRPr="00830D88" w:rsidRDefault="00302E4A" w:rsidP="002D22B6">
      <w:pPr>
        <w:pStyle w:val="SPIEbodytext"/>
      </w:pPr>
    </w:p>
    <w:p w14:paraId="1803EF3C" w14:textId="2973075A" w:rsidR="002D22B6" w:rsidRPr="00830D88" w:rsidRDefault="002D22B6" w:rsidP="002D22B6">
      <w:pPr>
        <w:pStyle w:val="SPIEbodytext"/>
        <w:tabs>
          <w:tab w:val="center" w:pos="4500"/>
          <w:tab w:val="right" w:pos="9540"/>
        </w:tabs>
      </w:pPr>
      <w:r w:rsidRPr="00830D88">
        <w:tab/>
      </w:r>
      <w:proofErr w:type="spellStart"/>
      <w:r w:rsidR="00C132E1">
        <w:t>m</w:t>
      </w:r>
      <w:r w:rsidRPr="00830D88">
        <w:t>λ</w:t>
      </w:r>
      <w:r w:rsidRPr="00830D88">
        <w:rPr>
          <w:vertAlign w:val="subscript"/>
        </w:rPr>
        <w:t>s</w:t>
      </w:r>
      <w:proofErr w:type="spellEnd"/>
      <w:r w:rsidRPr="00830D88">
        <w:t xml:space="preserve"> = 2D (</w:t>
      </w:r>
      <w:proofErr w:type="spellStart"/>
      <w:r w:rsidR="00C132E1">
        <w:t>n</w:t>
      </w:r>
      <w:r w:rsidRPr="00830D88">
        <w:rPr>
          <w:vertAlign w:val="subscript"/>
        </w:rPr>
        <w:t>eff</w:t>
      </w:r>
      <w:proofErr w:type="spellEnd"/>
      <w:r w:rsidRPr="00830D88">
        <w:t xml:space="preserve"> </w:t>
      </w:r>
      <w:r w:rsidRPr="00830D88">
        <w:rPr>
          <w:vertAlign w:val="superscript"/>
        </w:rPr>
        <w:t>2</w:t>
      </w:r>
      <w:r w:rsidRPr="00830D88">
        <w:t>-sin</w:t>
      </w:r>
      <w:r w:rsidRPr="00830D88">
        <w:rPr>
          <w:vertAlign w:val="superscript"/>
        </w:rPr>
        <w:t>2</w:t>
      </w:r>
      <w:r w:rsidRPr="00830D88">
        <w:t>θ)</w:t>
      </w:r>
      <w:r w:rsidRPr="00830D88">
        <w:rPr>
          <w:vertAlign w:val="superscript"/>
        </w:rPr>
        <w:t>1/2</w:t>
      </w:r>
      <w:r w:rsidRPr="00830D88">
        <w:tab/>
        <w:t>(1)</w:t>
      </w:r>
    </w:p>
    <w:p w14:paraId="1ABE83A7" w14:textId="77777777" w:rsidR="00302E4A" w:rsidRPr="00830D88" w:rsidRDefault="00302E4A" w:rsidP="002D22B6">
      <w:pPr>
        <w:pStyle w:val="SPIEbodytext"/>
        <w:tabs>
          <w:tab w:val="center" w:pos="4500"/>
          <w:tab w:val="right" w:pos="9540"/>
        </w:tabs>
      </w:pPr>
    </w:p>
    <w:p w14:paraId="0ABF9E42" w14:textId="6613921F" w:rsidR="002D22B6" w:rsidRPr="00830D88" w:rsidRDefault="003C55EC" w:rsidP="00C22580">
      <w:pPr>
        <w:pStyle w:val="SPIEbodytext"/>
      </w:pPr>
      <w:r w:rsidRPr="00830D88">
        <w:t>where</w:t>
      </w:r>
      <w:r w:rsidR="002D22B6" w:rsidRPr="00830D88">
        <w:t xml:space="preserve"> </w:t>
      </w:r>
      <w:r w:rsidR="00C132E1">
        <w:rPr>
          <w:i/>
          <w:iCs/>
        </w:rPr>
        <w:t>m</w:t>
      </w:r>
      <w:r w:rsidR="002D22B6" w:rsidRPr="00830D88">
        <w:t xml:space="preserve"> is the order of diffraction, </w:t>
      </w:r>
      <w:proofErr w:type="spellStart"/>
      <w:r w:rsidR="002D22B6" w:rsidRPr="00830D88">
        <w:t>λ</w:t>
      </w:r>
      <w:r w:rsidR="002D22B6" w:rsidRPr="00830D88">
        <w:rPr>
          <w:vertAlign w:val="subscript"/>
        </w:rPr>
        <w:t>s</w:t>
      </w:r>
      <w:proofErr w:type="spellEnd"/>
      <w:r w:rsidR="002D22B6" w:rsidRPr="00830D88">
        <w:t xml:space="preserve"> is the wavelength of the stop band which corresponds to the observed color of the film, </w:t>
      </w:r>
      <w:proofErr w:type="spellStart"/>
      <w:r w:rsidR="00C132E1">
        <w:t>n</w:t>
      </w:r>
      <w:r w:rsidR="002D22B6" w:rsidRPr="00830D88">
        <w:rPr>
          <w:vertAlign w:val="subscript"/>
        </w:rPr>
        <w:t>eff</w:t>
      </w:r>
      <w:proofErr w:type="spellEnd"/>
      <w:r w:rsidR="002D22B6" w:rsidRPr="00830D88">
        <w:t xml:space="preserve"> is the effective or average refractive index estimated from a weighted combination of the refractive indices of the</w:t>
      </w:r>
      <w:r w:rsidR="00B91709" w:rsidRPr="00830D88">
        <w:t xml:space="preserve"> particles</w:t>
      </w:r>
      <w:r w:rsidR="002D22B6" w:rsidRPr="00830D88">
        <w:t xml:space="preserve"> and the material in between the particles, θ is the angle of incidence of the light as measured from a normal to the film’s surface and </w:t>
      </w:r>
      <w:r w:rsidR="00055433">
        <w:t>d</w:t>
      </w:r>
      <w:r w:rsidR="002D22B6" w:rsidRPr="00830D88">
        <w:t xml:space="preserve"> is the spacing between the particles, which for a close packed array of particles is related to the diameter of the particles </w:t>
      </w:r>
      <w:r w:rsidR="00055433">
        <w:t>D</w:t>
      </w:r>
      <w:r w:rsidR="002D22B6" w:rsidRPr="00830D88">
        <w:t xml:space="preserve">, by the simple geometric relationship </w:t>
      </w:r>
      <w:r w:rsidR="00055433">
        <w:t>d</w:t>
      </w:r>
      <w:r w:rsidR="002D22B6" w:rsidRPr="00830D88">
        <w:t xml:space="preserve"> = 0.86</w:t>
      </w:r>
      <w:r w:rsidR="00055433">
        <w:t>D</w:t>
      </w:r>
      <w:r w:rsidR="002D22B6" w:rsidRPr="00830D88">
        <w:t>. T</w:t>
      </w:r>
      <w:r w:rsidR="00201757" w:rsidRPr="00830D88">
        <w:t>herefore</w:t>
      </w:r>
      <w:r w:rsidR="002D22B6" w:rsidRPr="00830D88">
        <w:t xml:space="preserve">, it may be seen that at any given angle of incidence, there are two factors that may influence the position of the stop band – the effective refractive index and the value of </w:t>
      </w:r>
      <w:r w:rsidR="00055433">
        <w:t>d</w:t>
      </w:r>
      <w:r w:rsidR="002D22B6" w:rsidRPr="00830D88">
        <w:t xml:space="preserve">. </w:t>
      </w:r>
    </w:p>
    <w:p w14:paraId="7659DB99" w14:textId="38845E13" w:rsidR="00587067" w:rsidRPr="00830D88" w:rsidRDefault="001679AF" w:rsidP="0008629C">
      <w:pPr>
        <w:pStyle w:val="SPIEbodytext"/>
      </w:pPr>
      <w:r w:rsidRPr="00830D88">
        <w:t xml:space="preserve">By depositing the </w:t>
      </w:r>
      <w:r w:rsidR="00C13CB9" w:rsidRPr="00830D88">
        <w:t>colloidal photonic crystal on a flexible material such as rubber</w:t>
      </w:r>
      <w:r w:rsidR="00CB2C0C" w:rsidRPr="00830D88">
        <w:t xml:space="preserve">, </w:t>
      </w:r>
      <w:r w:rsidR="00862B63" w:rsidRPr="00830D88">
        <w:t xml:space="preserve">one can obtain </w:t>
      </w:r>
      <w:r w:rsidR="009D2E62" w:rsidRPr="00830D88">
        <w:t xml:space="preserve">a flexible photonic crystal film capable of color change by </w:t>
      </w:r>
      <w:r w:rsidR="0097756F" w:rsidRPr="00830D88">
        <w:t xml:space="preserve">elastic deformation. </w:t>
      </w:r>
      <w:r w:rsidR="00F5756C" w:rsidRPr="00830D88">
        <w:t xml:space="preserve">Applying this flexible </w:t>
      </w:r>
      <w:r w:rsidR="000A3846" w:rsidRPr="00830D88">
        <w:t xml:space="preserve">photonic crystal film on top of the pH </w:t>
      </w:r>
      <w:r w:rsidR="002E19B6" w:rsidRPr="00830D88">
        <w:t>sensitive Chitosan IPNs thin film membranes</w:t>
      </w:r>
      <w:r w:rsidR="00D62DDD" w:rsidRPr="00830D88">
        <w:t xml:space="preserve">, we can deform the photonic crystal by applying </w:t>
      </w:r>
      <w:r w:rsidR="00243234" w:rsidRPr="00830D88">
        <w:t xml:space="preserve">pH buffers. Fixing these 2 films </w:t>
      </w:r>
      <w:r w:rsidR="00AF1F8E" w:rsidRPr="00830D88">
        <w:t>into a solid frame</w:t>
      </w:r>
      <w:r w:rsidR="00384CDC" w:rsidRPr="00830D88">
        <w:t xml:space="preserve"> and</w:t>
      </w:r>
      <w:r w:rsidR="00AF1F8E" w:rsidRPr="00830D88">
        <w:t xml:space="preserve"> limiting the swelling capabilities of chitosan in the direction of the photonic crystal film, we obtain a device capable of </w:t>
      </w:r>
      <w:r w:rsidR="009A5D81" w:rsidRPr="00830D88">
        <w:t xml:space="preserve">sensing pH change </w:t>
      </w:r>
      <w:r w:rsidR="00C71A18" w:rsidRPr="00830D88">
        <w:t>by simple change in color</w:t>
      </w:r>
      <w:r w:rsidR="00581639" w:rsidRPr="00830D88">
        <w:t>.</w:t>
      </w:r>
      <w:r w:rsidR="00576806" w:rsidRPr="00830D88">
        <w:t xml:space="preserve"> </w:t>
      </w:r>
      <w:r w:rsidR="00587067" w:rsidRPr="00830D88">
        <w:t xml:space="preserve">This paper focuses on </w:t>
      </w:r>
      <w:r w:rsidR="009F4490" w:rsidRPr="00830D88">
        <w:t>d</w:t>
      </w:r>
      <w:r w:rsidR="003E6CB7" w:rsidRPr="00830D88">
        <w:t xml:space="preserve">eveloping this </w:t>
      </w:r>
      <w:r w:rsidR="00AD689D" w:rsidRPr="00830D88">
        <w:t xml:space="preserve">type of </w:t>
      </w:r>
      <w:r w:rsidR="00664608" w:rsidRPr="00830D88">
        <w:t>pH sens</w:t>
      </w:r>
      <w:r w:rsidR="005B2ABD" w:rsidRPr="00830D88">
        <w:t>ing device</w:t>
      </w:r>
      <w:r w:rsidR="00664608" w:rsidRPr="00830D88">
        <w:t>. We investigated</w:t>
      </w:r>
      <w:r w:rsidR="005D6AC7" w:rsidRPr="00830D88">
        <w:t xml:space="preserve"> two</w:t>
      </w:r>
      <w:r w:rsidR="00664608" w:rsidRPr="00830D88">
        <w:t xml:space="preserve"> different types of </w:t>
      </w:r>
      <w:r w:rsidR="0061440D" w:rsidRPr="00830D88">
        <w:t>Chitosan IPNs</w:t>
      </w:r>
      <w:r w:rsidR="005D6AC7" w:rsidRPr="00830D88">
        <w:t xml:space="preserve">, their swelling characteristics and </w:t>
      </w:r>
      <w:r w:rsidR="00BA21AF" w:rsidRPr="00830D88">
        <w:t>their</w:t>
      </w:r>
      <w:r w:rsidR="005D6AC7" w:rsidRPr="00830D88">
        <w:t xml:space="preserve"> influence on </w:t>
      </w:r>
      <w:r w:rsidR="00576806" w:rsidRPr="00830D88">
        <w:t xml:space="preserve">the color change of the </w:t>
      </w:r>
      <w:r w:rsidR="000B1422" w:rsidRPr="00830D88">
        <w:t>pH sensing device.</w:t>
      </w:r>
    </w:p>
    <w:p w14:paraId="047A0A71" w14:textId="6C7BC6C7" w:rsidR="00FE6218" w:rsidRPr="00830D88" w:rsidRDefault="00570FBB" w:rsidP="00126B88">
      <w:pPr>
        <w:pStyle w:val="Nadpis1"/>
      </w:pPr>
      <w:r w:rsidRPr="00830D88">
        <w:t>materials and methods</w:t>
      </w:r>
    </w:p>
    <w:p w14:paraId="2508AA34" w14:textId="6F0640CC" w:rsidR="006B17A4" w:rsidRPr="00830D88" w:rsidRDefault="00213DB7" w:rsidP="006B17A4">
      <w:pPr>
        <w:pStyle w:val="SPIEbodytext"/>
      </w:pPr>
      <w:r w:rsidRPr="00830D88">
        <w:t>Low molecular weight chitosan (Mw 50000–190000 g mol</w:t>
      </w:r>
      <w:r w:rsidRPr="00830D88">
        <w:rPr>
          <w:vertAlign w:val="superscript"/>
        </w:rPr>
        <w:t>-1</w:t>
      </w:r>
      <w:r w:rsidRPr="00830D88">
        <w:t>, 75–85% deacetylated).</w:t>
      </w:r>
      <w:r w:rsidR="00EE1864" w:rsidRPr="00830D88">
        <w:t xml:space="preserve"> </w:t>
      </w:r>
      <w:proofErr w:type="spellStart"/>
      <w:r w:rsidR="00EE1864" w:rsidRPr="00830D88">
        <w:t>Tetraethylor</w:t>
      </w:r>
      <w:r w:rsidR="0013778C" w:rsidRPr="00830D88">
        <w:t>thosilicate</w:t>
      </w:r>
      <w:proofErr w:type="spellEnd"/>
      <w:r w:rsidR="0013778C" w:rsidRPr="00830D88">
        <w:t xml:space="preserve"> (TEOS</w:t>
      </w:r>
      <w:r w:rsidR="006059CD" w:rsidRPr="00830D88">
        <w:t xml:space="preserve">, </w:t>
      </w:r>
      <w:r w:rsidR="009567A0" w:rsidRPr="00830D88">
        <w:t>≥99%, 0.005 mol</w:t>
      </w:r>
      <w:r w:rsidR="0013778C" w:rsidRPr="00830D88">
        <w:t>) and glutaraldehyde (GA</w:t>
      </w:r>
      <w:r w:rsidR="009567A0" w:rsidRPr="00830D88">
        <w:t xml:space="preserve">, </w:t>
      </w:r>
      <w:r w:rsidR="00E92E26" w:rsidRPr="00830D88">
        <w:t>25%</w:t>
      </w:r>
      <w:r w:rsidR="0013778C" w:rsidRPr="00830D88">
        <w:t xml:space="preserve">) were purchased from </w:t>
      </w:r>
      <w:r w:rsidR="005F2228" w:rsidRPr="00830D88">
        <w:t xml:space="preserve">Sigma-Aldrich, Ireland. </w:t>
      </w:r>
      <w:r w:rsidR="00F36F52" w:rsidRPr="00830D88">
        <w:t xml:space="preserve">Millipore deionized water (18 MΩ) was used to prepare aqueous solutions. </w:t>
      </w:r>
      <w:r w:rsidR="009D2892" w:rsidRPr="00830D88">
        <w:t>Two</w:t>
      </w:r>
      <w:r w:rsidR="00F36F52" w:rsidRPr="00830D88">
        <w:t xml:space="preserve"> types of chitosan-based hydrogel were synthesized and made into chi</w:t>
      </w:r>
      <w:r w:rsidR="005D6AC7" w:rsidRPr="00830D88">
        <w:t>-</w:t>
      </w:r>
      <w:r w:rsidR="007143BD" w:rsidRPr="00830D88">
        <w:t>TEOS</w:t>
      </w:r>
      <w:r w:rsidR="00F36F52" w:rsidRPr="00830D88">
        <w:t xml:space="preserve"> films </w:t>
      </w:r>
      <w:r w:rsidR="007143BD" w:rsidRPr="00830D88">
        <w:t>and</w:t>
      </w:r>
      <w:r w:rsidR="00F36F52" w:rsidRPr="00830D88">
        <w:t xml:space="preserve"> </w:t>
      </w:r>
      <w:r w:rsidR="005D6AC7" w:rsidRPr="00830D88">
        <w:t>chi-</w:t>
      </w:r>
      <w:r w:rsidR="00F36F52" w:rsidRPr="00830D88">
        <w:t>TEOS</w:t>
      </w:r>
      <w:r w:rsidR="005D6AC7" w:rsidRPr="00830D88">
        <w:t>-</w:t>
      </w:r>
      <w:r w:rsidR="007143BD" w:rsidRPr="00830D88">
        <w:t>GA films</w:t>
      </w:r>
      <w:r w:rsidR="00E054BC" w:rsidRPr="00830D88">
        <w:t>.</w:t>
      </w:r>
      <w:r w:rsidR="00132951" w:rsidRPr="00830D88">
        <w:t xml:space="preserve"> </w:t>
      </w:r>
      <w:r w:rsidR="005D6AC7" w:rsidRPr="00830D88">
        <w:t>IPN</w:t>
      </w:r>
      <w:r w:rsidR="00132951" w:rsidRPr="00830D88">
        <w:t xml:space="preserve"> hydrogel</w:t>
      </w:r>
      <w:r w:rsidR="000B5283" w:rsidRPr="00830D88">
        <w:t>s</w:t>
      </w:r>
      <w:r w:rsidR="00132951" w:rsidRPr="00830D88">
        <w:t xml:space="preserve"> </w:t>
      </w:r>
      <w:r w:rsidR="000B5283" w:rsidRPr="00830D88">
        <w:t>are</w:t>
      </w:r>
      <w:r w:rsidR="00132951" w:rsidRPr="00830D88">
        <w:t xml:space="preserve"> formed by a cationic solution polymerization technique in mildly acidic solution. </w:t>
      </w:r>
      <w:r w:rsidR="00B137B0" w:rsidRPr="00830D88">
        <w:t>Three</w:t>
      </w:r>
      <w:r w:rsidR="00132951" w:rsidRPr="00830D88">
        <w:t xml:space="preserve"> separate solutions are prepared and</w:t>
      </w:r>
      <w:r w:rsidR="00993D75" w:rsidRPr="00830D88">
        <w:t xml:space="preserve"> </w:t>
      </w:r>
      <w:r w:rsidR="00132951" w:rsidRPr="00830D88">
        <w:t>allowed to stir at room temperature</w:t>
      </w:r>
      <w:r w:rsidR="009E10D7" w:rsidRPr="00830D88">
        <w:t xml:space="preserve"> for 30 minutes</w:t>
      </w:r>
      <w:r w:rsidR="00132951" w:rsidRPr="00830D88">
        <w:t xml:space="preserve">: (1) </w:t>
      </w:r>
      <w:r w:rsidR="000B5283" w:rsidRPr="00830D88">
        <w:t>2</w:t>
      </w:r>
      <w:r w:rsidR="00132951" w:rsidRPr="00830D88">
        <w:t>.0</w:t>
      </w:r>
      <w:r w:rsidR="000B5283" w:rsidRPr="00830D88">
        <w:t>8</w:t>
      </w:r>
      <w:r w:rsidR="00132951" w:rsidRPr="00830D88">
        <w:t xml:space="preserve"> g chitosan in 65 mL H2O with 1 </w:t>
      </w:r>
      <w:proofErr w:type="spellStart"/>
      <w:r w:rsidR="00132951" w:rsidRPr="00830D88">
        <w:t>wt</w:t>
      </w:r>
      <w:proofErr w:type="spellEnd"/>
      <w:r w:rsidR="00132951" w:rsidRPr="00830D88">
        <w:t xml:space="preserve">% CH3COOH, (2) </w:t>
      </w:r>
      <w:r w:rsidR="005D6AC7" w:rsidRPr="00830D88">
        <w:t>1</w:t>
      </w:r>
      <w:r w:rsidR="00132951" w:rsidRPr="00830D88">
        <w:t>.0</w:t>
      </w:r>
      <w:r w:rsidR="005D6AC7" w:rsidRPr="00830D88">
        <w:t>4</w:t>
      </w:r>
      <w:r w:rsidR="00132951" w:rsidRPr="00830D88">
        <w:t xml:space="preserve"> g TEOS in 15 mL EtOH, and (3) 25 mL H2O and 10 mL EtOH with 0.1 </w:t>
      </w:r>
      <w:proofErr w:type="spellStart"/>
      <w:r w:rsidR="00132951" w:rsidRPr="00830D88">
        <w:t>wt</w:t>
      </w:r>
      <w:proofErr w:type="spellEnd"/>
      <w:r w:rsidR="00132951" w:rsidRPr="00830D88">
        <w:t xml:space="preserve">% conc. HCl. Solution 3 is </w:t>
      </w:r>
      <w:r w:rsidR="009E10D7" w:rsidRPr="00830D88">
        <w:t>then</w:t>
      </w:r>
      <w:r w:rsidR="00132951" w:rsidRPr="00830D88">
        <w:t xml:space="preserve"> added to solution 2 with stirring. The resulting mixture and solution 1 are </w:t>
      </w:r>
      <w:r w:rsidR="002E1AE3" w:rsidRPr="00830D88">
        <w:t>continuously stirred</w:t>
      </w:r>
      <w:r w:rsidR="00132951" w:rsidRPr="00830D88">
        <w:t xml:space="preserve"> at room temperature for 24 h. After </w:t>
      </w:r>
      <w:r w:rsidR="002E1AE3" w:rsidRPr="00830D88">
        <w:t>that</w:t>
      </w:r>
      <w:r w:rsidR="00132951" w:rsidRPr="00830D88">
        <w:t>, the chitosan solution is slowly added to the TEOS solution under continuous stirring</w:t>
      </w:r>
      <w:r w:rsidR="002E1AE3" w:rsidRPr="00830D88">
        <w:t>.</w:t>
      </w:r>
      <w:r w:rsidR="00132951" w:rsidRPr="00830D88">
        <w:t xml:space="preserve"> this final solution is then left to stir for a further 48 h. This method results in a 1:</w:t>
      </w:r>
      <w:r w:rsidR="005D6AC7" w:rsidRPr="00830D88">
        <w:t>0.5</w:t>
      </w:r>
      <w:r w:rsidR="00132951" w:rsidRPr="00830D88">
        <w:t xml:space="preserve"> Chi-TEOS IPN. </w:t>
      </w:r>
      <w:r w:rsidR="008E0E3F" w:rsidRPr="00830D88">
        <w:t>For preparation of Chi-TEOS-GA films</w:t>
      </w:r>
      <w:r w:rsidR="00A0040A" w:rsidRPr="00830D88">
        <w:t xml:space="preserve">, </w:t>
      </w:r>
      <w:r w:rsidR="00DD1D72" w:rsidRPr="00830D88">
        <w:t xml:space="preserve">0.5 ml of </w:t>
      </w:r>
      <w:r w:rsidR="005D6AC7" w:rsidRPr="00830D88">
        <w:t>GA (</w:t>
      </w:r>
      <w:r w:rsidR="00DD1D72" w:rsidRPr="00830D88">
        <w:t xml:space="preserve">25%) was added to 10 ml of water and stirred for 30 minutes. Then </w:t>
      </w:r>
      <w:r w:rsidR="005D6AC7" w:rsidRPr="00830D88">
        <w:t>0.2 ml</w:t>
      </w:r>
      <w:r w:rsidR="000E0C01" w:rsidRPr="00830D88">
        <w:t xml:space="preserve"> of GA solution were added to 15 ml of Chi-TEOS hydrogel </w:t>
      </w:r>
      <w:r w:rsidR="00FB75D5" w:rsidRPr="00830D88">
        <w:t xml:space="preserve">and allowed to stir for another 4 hours to ensure proper </w:t>
      </w:r>
      <w:r w:rsidR="002856D5" w:rsidRPr="00830D88">
        <w:t xml:space="preserve">mixture. </w:t>
      </w:r>
      <w:r w:rsidR="00CC00C6" w:rsidRPr="00830D88">
        <w:t>All</w:t>
      </w:r>
      <w:r w:rsidR="006B17A4" w:rsidRPr="00830D88">
        <w:t xml:space="preserve"> films were prepared using the basic Petri dish drop cast method. 15 ml of hydrogel was cast into a Petri dish (</w:t>
      </w:r>
      <w:r w:rsidR="0023449F" w:rsidRPr="00830D88">
        <w:t>50</w:t>
      </w:r>
      <w:r w:rsidR="006B17A4" w:rsidRPr="00830D88">
        <w:t xml:space="preserve"> mm diameter) ensuring a minimum production of bubbles and was spread thinly to cover the surface uniformly. The </w:t>
      </w:r>
      <w:r w:rsidR="00874256" w:rsidRPr="00830D88">
        <w:t>chitosan-based hydrogel was then</w:t>
      </w:r>
      <w:r w:rsidR="006B17A4" w:rsidRPr="00830D88">
        <w:t xml:space="preserve"> dr</w:t>
      </w:r>
      <w:r w:rsidR="00874256" w:rsidRPr="00830D88">
        <w:t xml:space="preserve">ied </w:t>
      </w:r>
      <w:r w:rsidR="006B17A4" w:rsidRPr="00830D88">
        <w:t>in an oven at 40 °C for 24 hours. Once dry, the films were peeled off the surface and stored at room temperature.</w:t>
      </w:r>
      <w:r w:rsidR="004D4686" w:rsidRPr="00830D88">
        <w:t xml:space="preserve"> </w:t>
      </w:r>
    </w:p>
    <w:p w14:paraId="41169623" w14:textId="5EC812ED" w:rsidR="00D60E46" w:rsidRPr="00830D88" w:rsidRDefault="007E5451" w:rsidP="006B17A4">
      <w:pPr>
        <w:pStyle w:val="SPIEbodytext"/>
      </w:pPr>
      <w:r w:rsidRPr="00830D88">
        <w:lastRenderedPageBreak/>
        <w:t xml:space="preserve">Monodisperse 210 nm PS particles were </w:t>
      </w:r>
      <w:r w:rsidR="00D60E46" w:rsidRPr="00830D88">
        <w:t>synthesized</w:t>
      </w:r>
      <w:r w:rsidRPr="00830D88">
        <w:t xml:space="preserve"> by emulsion </w:t>
      </w:r>
      <w:r w:rsidR="00D60E46" w:rsidRPr="00830D88">
        <w:t>polymerization</w:t>
      </w:r>
      <w:r w:rsidRPr="00830D88">
        <w:t xml:space="preserve"> of a styrene monomer in the presence of sodium dodecyl sulfate (SDS) as a surfactant. [</w:t>
      </w:r>
      <w:r w:rsidR="00007642">
        <w:t>1</w:t>
      </w:r>
      <w:r w:rsidR="00E45FF7">
        <w:t>9</w:t>
      </w:r>
      <w:r w:rsidRPr="00830D88">
        <w:t xml:space="preserve">, </w:t>
      </w:r>
      <w:r w:rsidR="00E45FF7">
        <w:t>20</w:t>
      </w:r>
      <w:r w:rsidRPr="00830D88">
        <w:t>] The flexible rubber substrate</w:t>
      </w:r>
      <w:r w:rsidR="00B90256" w:rsidRPr="00830D88">
        <w:t>,</w:t>
      </w:r>
      <w:r w:rsidRPr="00830D88">
        <w:t xml:space="preserve"> fixed on a sample holder</w:t>
      </w:r>
      <w:r w:rsidR="00B90256" w:rsidRPr="00830D88">
        <w:t>,</w:t>
      </w:r>
      <w:r w:rsidRPr="00830D88">
        <w:t xml:space="preserve"> was immersed vertically into the suspension container filled with the polystyrene (PS) colloid suspension covered with a layer of silicone oil. The vertical stage </w:t>
      </w:r>
      <w:r w:rsidR="0008710E" w:rsidRPr="00830D88">
        <w:t>a</w:t>
      </w:r>
      <w:r w:rsidRPr="00830D88">
        <w:t xml:space="preserve">scended slowly while driven by the stepping motor thus depositing the PS photonic crystal film onto the substrate. </w:t>
      </w:r>
      <w:r w:rsidR="00D60E46" w:rsidRPr="00830D88">
        <w:t xml:space="preserve">The resulting closely packed colloidal crystal film was </w:t>
      </w:r>
      <w:r w:rsidR="003D5E8E" w:rsidRPr="00830D88">
        <w:t>fixed</w:t>
      </w:r>
      <w:r w:rsidR="006204FF" w:rsidRPr="00830D88">
        <w:t xml:space="preserve"> </w:t>
      </w:r>
      <w:r w:rsidR="003D5E8E" w:rsidRPr="00830D88">
        <w:t>with</w:t>
      </w:r>
      <w:r w:rsidR="00D60E46" w:rsidRPr="00830D88">
        <w:t xml:space="preserve"> mixed PDMS precursor liquids, </w:t>
      </w:r>
      <w:proofErr w:type="spellStart"/>
      <w:r w:rsidR="00D60E46" w:rsidRPr="00830D88">
        <w:t>Sylgard</w:t>
      </w:r>
      <w:proofErr w:type="spellEnd"/>
      <w:r w:rsidR="00D60E46" w:rsidRPr="00830D88">
        <w:t xml:space="preserve"> 184 (Dow Corning, USA). [</w:t>
      </w:r>
      <w:r w:rsidR="00E45FF7">
        <w:t>21</w:t>
      </w:r>
      <w:r w:rsidR="00D60E46" w:rsidRPr="00830D88">
        <w:t>] Two separate liquids consisting of the base material and the curing agent were used</w:t>
      </w:r>
      <w:r w:rsidR="00406947" w:rsidRPr="00830D88">
        <w:t xml:space="preserve"> with</w:t>
      </w:r>
      <w:r w:rsidR="00D60E46" w:rsidRPr="00830D88">
        <w:t xml:space="preserve"> </w:t>
      </w:r>
      <w:r w:rsidR="00406947" w:rsidRPr="00830D88">
        <w:t>t</w:t>
      </w:r>
      <w:r w:rsidR="00D60E46" w:rsidRPr="00830D88">
        <w:t>he</w:t>
      </w:r>
      <w:r w:rsidR="000C33EC" w:rsidRPr="00830D88">
        <w:t xml:space="preserve"> weight</w:t>
      </w:r>
      <w:r w:rsidR="00D60E46" w:rsidRPr="00830D88">
        <w:t xml:space="preserve"> ratio</w:t>
      </w:r>
      <w:r w:rsidR="000C33EC" w:rsidRPr="00830D88">
        <w:t xml:space="preserve"> between the base and the curing agent</w:t>
      </w:r>
      <w:r w:rsidR="00D60E46" w:rsidRPr="00830D88">
        <w:t xml:space="preserve"> of 10:1. After curing, PDMS elastomer was infilled in 3D-arrayed PS colloidal particles. Then, closely packed PS particles were spaced out by additional filling and curing PDMS elastomer. PDMS precursor was diluted with silicone liquid (0.65 </w:t>
      </w:r>
      <w:proofErr w:type="spellStart"/>
      <w:r w:rsidR="00D60E46" w:rsidRPr="00830D88">
        <w:t>cSt</w:t>
      </w:r>
      <w:proofErr w:type="spellEnd"/>
      <w:r w:rsidR="00D60E46" w:rsidRPr="00830D88">
        <w:t xml:space="preserve">, SH-200 series, i.e., </w:t>
      </w:r>
      <w:proofErr w:type="spellStart"/>
      <w:r w:rsidR="00D60E46" w:rsidRPr="00830D88">
        <w:t>hexamethyldisiloxane</w:t>
      </w:r>
      <w:proofErr w:type="spellEnd"/>
      <w:r w:rsidR="00D60E46" w:rsidRPr="00830D88">
        <w:t xml:space="preserve">, HMDSO) with a (1:1) mass ratio. The PDMS elastomer was polymerized by cross-linking </w:t>
      </w:r>
      <w:r w:rsidR="00C91DEF" w:rsidRPr="00830D88">
        <w:t>overnight</w:t>
      </w:r>
      <w:r w:rsidR="0003264C" w:rsidRPr="00830D88">
        <w:t xml:space="preserve"> </w:t>
      </w:r>
      <w:r w:rsidR="002763C4" w:rsidRPr="00830D88">
        <w:t>in the oven</w:t>
      </w:r>
      <w:r w:rsidR="00D60E46" w:rsidRPr="00830D88">
        <w:t xml:space="preserve"> at 60°C. The lattice distance of FCC (111) planes was increased in nanometer scale by repeating infilling PDMS elastomer for several times. This nanoscale spacing allows reversible structural color change by elastic deformation</w:t>
      </w:r>
      <w:r w:rsidR="001220E6">
        <w:t xml:space="preserve"> [22]</w:t>
      </w:r>
      <w:r w:rsidR="00D60E46" w:rsidRPr="00830D88">
        <w:t>.</w:t>
      </w:r>
    </w:p>
    <w:p w14:paraId="6BC50DFD" w14:textId="19C2EAAF" w:rsidR="007D61D7" w:rsidRPr="00830D88" w:rsidRDefault="007D61D7" w:rsidP="00C91DEF">
      <w:pPr>
        <w:pStyle w:val="SPIEfigure"/>
      </w:pPr>
      <w:r w:rsidRPr="00830D88">
        <w:rPr>
          <w:noProof/>
        </w:rPr>
        <w:drawing>
          <wp:inline distT="0" distB="0" distL="0" distR="0" wp14:anchorId="65B20155" wp14:editId="3FF7FA96">
            <wp:extent cx="4043435" cy="2352675"/>
            <wp:effectExtent l="0" t="0" r="0" b="0"/>
            <wp:docPr id="1752471498" name="Obrázok 1" descr="Obrázok, na ktorom je snímka obrazovky,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71498" name="Obrázok 1" descr="Obrázok, na ktorom je snímka obrazovky, dizajn&#10;&#10;Automaticky generovaný popis"/>
                    <pic:cNvPicPr/>
                  </pic:nvPicPr>
                  <pic:blipFill>
                    <a:blip r:embed="rId8"/>
                    <a:stretch>
                      <a:fillRect/>
                    </a:stretch>
                  </pic:blipFill>
                  <pic:spPr>
                    <a:xfrm>
                      <a:off x="0" y="0"/>
                      <a:ext cx="4082394" cy="2375343"/>
                    </a:xfrm>
                    <a:prstGeom prst="rect">
                      <a:avLst/>
                    </a:prstGeom>
                  </pic:spPr>
                </pic:pic>
              </a:graphicData>
            </a:graphic>
          </wp:inline>
        </w:drawing>
      </w:r>
    </w:p>
    <w:p w14:paraId="181C747C" w14:textId="733DF83B" w:rsidR="007E5451" w:rsidRPr="00830D88" w:rsidRDefault="00D83722" w:rsidP="00333B90">
      <w:pPr>
        <w:pStyle w:val="SPIEfigurecaption"/>
      </w:pPr>
      <w:r w:rsidRPr="00830D88">
        <w:t>Fig</w:t>
      </w:r>
      <w:r w:rsidR="0093136A" w:rsidRPr="00830D88">
        <w:t>ure 1</w:t>
      </w:r>
      <w:r w:rsidRPr="00830D88">
        <w:t xml:space="preserve"> Fabrication</w:t>
      </w:r>
      <w:r w:rsidR="00F012F3" w:rsidRPr="00830D88">
        <w:t xml:space="preserve"> process</w:t>
      </w:r>
      <w:r w:rsidRPr="00830D88">
        <w:t xml:space="preserve"> of PS colloidal crystal film</w:t>
      </w:r>
      <w:r w:rsidR="00F012F3" w:rsidRPr="00830D88">
        <w:t xml:space="preserve">, repeating the </w:t>
      </w:r>
      <w:r w:rsidR="00C946D0" w:rsidRPr="00830D88">
        <w:t xml:space="preserve">PDMS filling process increases </w:t>
      </w:r>
      <w:r w:rsidR="00FD5433" w:rsidRPr="00830D88">
        <w:t>the spacing between the PS colloidal crystals</w:t>
      </w:r>
      <w:r w:rsidR="00906A83" w:rsidRPr="00830D88">
        <w:t xml:space="preserve"> allowing reversible structural color change by elastic deformation.</w:t>
      </w:r>
    </w:p>
    <w:p w14:paraId="69F3516E" w14:textId="561D7295" w:rsidR="00CE6BEC" w:rsidRPr="00830D88" w:rsidRDefault="009C2855" w:rsidP="00CE6BEC">
      <w:pPr>
        <w:pStyle w:val="SPIEbodytext"/>
      </w:pPr>
      <w:r w:rsidRPr="00830D88">
        <w:t xml:space="preserve">The </w:t>
      </w:r>
      <w:r w:rsidR="00AE71C1" w:rsidRPr="00830D88">
        <w:t>constructed device</w:t>
      </w:r>
      <w:r w:rsidRPr="00830D88">
        <w:t xml:space="preserve"> consisted of a polystyrene-based colloidal photonic crystal made on a flexible</w:t>
      </w:r>
      <w:r w:rsidR="00AE71C1" w:rsidRPr="00830D88">
        <w:t xml:space="preserve"> silicone</w:t>
      </w:r>
      <w:r w:rsidRPr="00830D88">
        <w:t xml:space="preserve"> rubber </w:t>
      </w:r>
      <w:r w:rsidR="00AE71C1" w:rsidRPr="00830D88">
        <w:t>sheet</w:t>
      </w:r>
      <w:r w:rsidR="00516FB6" w:rsidRPr="00830D88">
        <w:t xml:space="preserve"> and multiple chitosan IPN films underneath</w:t>
      </w:r>
      <w:r w:rsidRPr="00830D88">
        <w:t>, which w</w:t>
      </w:r>
      <w:r w:rsidR="00516FB6" w:rsidRPr="00830D88">
        <w:t>ere</w:t>
      </w:r>
      <w:r w:rsidRPr="00830D88">
        <w:t xml:space="preserve"> held in a rigid frame.</w:t>
      </w:r>
      <w:r w:rsidR="00A02EEB" w:rsidRPr="00830D88">
        <w:t xml:space="preserve"> The rigid frame consisted of metal square with a hole in the middle on the top and a plastic mesh on the bottom to ensure the </w:t>
      </w:r>
      <w:r w:rsidR="004F5D3A" w:rsidRPr="00830D88">
        <w:t>easy access of the pH solution to the chitosan IPN films.</w:t>
      </w:r>
      <w:r w:rsidR="00C04DA3" w:rsidRPr="00830D88">
        <w:t xml:space="preserve"> To minimize swelling in unwanted directions another plastic frame with a hole was inserted in-between the top and bottom frames and the chitosan IPN films were inserted inside this frame.</w:t>
      </w:r>
      <w:r w:rsidRPr="00830D88">
        <w:t xml:space="preserve"> </w:t>
      </w:r>
      <w:r w:rsidR="001B04E9" w:rsidRPr="00830D88">
        <w:t>A black cloth was added under the photonic crystal</w:t>
      </w:r>
      <w:r w:rsidR="006C7AB5" w:rsidRPr="00830D88">
        <w:t xml:space="preserve"> sheet to make the color change more visible. </w:t>
      </w:r>
      <w:r w:rsidR="0034758C" w:rsidRPr="00830D88">
        <w:t>A dialysis cellulose membrane was inserted under the chitosan</w:t>
      </w:r>
      <w:r w:rsidR="00A02EEB" w:rsidRPr="00830D88">
        <w:t xml:space="preserve"> IPN</w:t>
      </w:r>
      <w:r w:rsidR="0034758C" w:rsidRPr="00830D88">
        <w:t xml:space="preserve"> films to ensure no chitosan</w:t>
      </w:r>
      <w:r w:rsidR="00A02EEB" w:rsidRPr="00830D88">
        <w:t xml:space="preserve"> IPN particles would leak out of the device.</w:t>
      </w:r>
      <w:r w:rsidR="00C04DA3" w:rsidRPr="00830D88">
        <w:t xml:space="preserve"> </w:t>
      </w:r>
      <w:r w:rsidR="002575CA" w:rsidRPr="00830D88">
        <w:t xml:space="preserve">Submerging the device into a pH solution results in chitosan IPN film absorbing the solution and swelling, which </w:t>
      </w:r>
      <w:r w:rsidR="00516FB6" w:rsidRPr="00830D88">
        <w:t xml:space="preserve">deforms the </w:t>
      </w:r>
      <w:r w:rsidR="00C04DA3" w:rsidRPr="00830D88">
        <w:t xml:space="preserve">photonic </w:t>
      </w:r>
      <w:r w:rsidR="00BC44C2" w:rsidRPr="00830D88">
        <w:t xml:space="preserve">crystal membrane. </w:t>
      </w:r>
      <w:r w:rsidRPr="00830D88">
        <w:t xml:space="preserve">This deformation then manifested itself as a </w:t>
      </w:r>
      <w:r w:rsidR="00CC7F5B" w:rsidRPr="00830D88">
        <w:t>color</w:t>
      </w:r>
      <w:r w:rsidRPr="00830D88">
        <w:t xml:space="preserve"> change arising from a change in the position of the stop band.</w:t>
      </w:r>
      <w:r w:rsidR="00A82961" w:rsidRPr="00830D88">
        <w:t xml:space="preserve"> The entire </w:t>
      </w:r>
      <w:r w:rsidR="00F012F3" w:rsidRPr="00830D88">
        <w:t>model is shown in Figure 2.</w:t>
      </w:r>
    </w:p>
    <w:p w14:paraId="0358E9A9" w14:textId="2EEBEB48" w:rsidR="001B04E9" w:rsidRPr="00830D88" w:rsidRDefault="001B04E9" w:rsidP="001B04E9">
      <w:pPr>
        <w:pStyle w:val="SPIEfigure"/>
      </w:pPr>
      <w:r w:rsidRPr="00830D88">
        <w:rPr>
          <w:noProof/>
        </w:rPr>
        <w:drawing>
          <wp:inline distT="0" distB="0" distL="0" distR="0" wp14:anchorId="2F419E0B" wp14:editId="0FFDE8D1">
            <wp:extent cx="5717588" cy="1400810"/>
            <wp:effectExtent l="0" t="0" r="0" b="8890"/>
            <wp:docPr id="1590180595" name="Obrázok 3" descr="Obrázok, na ktorom je text, snímka obrazovky, písmo,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80595" name="Obrázok 3" descr="Obrázok, na ktorom je text, snímka obrazovky, písmo, rad&#10;&#10;Automaticky generovaný pop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8171" cy="1423003"/>
                    </a:xfrm>
                    <a:prstGeom prst="rect">
                      <a:avLst/>
                    </a:prstGeom>
                    <a:noFill/>
                    <a:ln>
                      <a:noFill/>
                    </a:ln>
                  </pic:spPr>
                </pic:pic>
              </a:graphicData>
            </a:graphic>
          </wp:inline>
        </w:drawing>
      </w:r>
    </w:p>
    <w:p w14:paraId="5EED8CF3" w14:textId="723CFF9D" w:rsidR="00CE6BEC" w:rsidRPr="00830D88" w:rsidRDefault="003A372D" w:rsidP="00CE6BEC">
      <w:pPr>
        <w:pStyle w:val="SPIEfigurecaption"/>
      </w:pPr>
      <w:r w:rsidRPr="00830D88">
        <w:t xml:space="preserve">Figure 2 Model of the pH sensing device utilizing </w:t>
      </w:r>
      <w:r w:rsidR="00EE5FD2" w:rsidRPr="00830D88">
        <w:t xml:space="preserve">chitosan IPNs and PS photonic crystals for pH </w:t>
      </w:r>
      <w:r w:rsidR="0079156B" w:rsidRPr="00830D88">
        <w:t>change imagining</w:t>
      </w:r>
    </w:p>
    <w:p w14:paraId="0BA077ED" w14:textId="77777777" w:rsidR="00FE6218" w:rsidRPr="00830D88" w:rsidRDefault="00FE6218" w:rsidP="00FE6218">
      <w:pPr>
        <w:pStyle w:val="SPIEfigureright"/>
        <w:jc w:val="both"/>
      </w:pPr>
    </w:p>
    <w:p w14:paraId="262564B7" w14:textId="00941F29" w:rsidR="00FE6218" w:rsidRPr="00830D88" w:rsidRDefault="002F665E" w:rsidP="00FE6218">
      <w:pPr>
        <w:pStyle w:val="Nadpis1"/>
      </w:pPr>
      <w:r w:rsidRPr="00830D88">
        <w:t>results and discussion</w:t>
      </w:r>
    </w:p>
    <w:p w14:paraId="29281A2A" w14:textId="07A537B7" w:rsidR="00757DBF" w:rsidRPr="00830D88" w:rsidRDefault="00BB4548" w:rsidP="00757DBF">
      <w:pPr>
        <w:pStyle w:val="SPIEbodytext"/>
      </w:pPr>
      <w:r w:rsidRPr="00830D88">
        <w:t xml:space="preserve">The swelling of the chitosan film is a very important factor when considering medical device applications. </w:t>
      </w:r>
      <w:r w:rsidR="00C00184" w:rsidRPr="00830D88">
        <w:t>A higher level of</w:t>
      </w:r>
      <w:r w:rsidRPr="00830D88">
        <w:t xml:space="preserve"> swelling can cause a decrease in elasticity and tensile strength, whereas a lower </w:t>
      </w:r>
      <w:r w:rsidR="00C00184" w:rsidRPr="00830D88">
        <w:t>level</w:t>
      </w:r>
      <w:r w:rsidRPr="00830D88">
        <w:t xml:space="preserve"> of swelling would limit the functionality </w:t>
      </w:r>
      <w:r w:rsidR="00C00184" w:rsidRPr="00830D88">
        <w:t xml:space="preserve">of </w:t>
      </w:r>
      <w:r w:rsidRPr="00830D88">
        <w:t xml:space="preserve">the device. </w:t>
      </w:r>
      <w:r w:rsidR="002210BE" w:rsidRPr="00830D88">
        <w:t xml:space="preserve">We investigated the swelling characteristics of chitosan IPNs under different pH </w:t>
      </w:r>
      <w:r w:rsidR="000A63D9" w:rsidRPr="00830D88">
        <w:t>conditions.</w:t>
      </w:r>
      <w:r w:rsidR="0017651C" w:rsidRPr="00830D88">
        <w:t xml:space="preserve"> </w:t>
      </w:r>
      <w:r w:rsidR="008253DB" w:rsidRPr="00830D88">
        <w:t>Firstly,</w:t>
      </w:r>
      <w:r w:rsidR="0062325B" w:rsidRPr="00830D88">
        <w:t xml:space="preserve"> we determined the </w:t>
      </w:r>
      <w:r w:rsidR="008253DB" w:rsidRPr="00830D88">
        <w:t xml:space="preserve">minimum </w:t>
      </w:r>
      <w:r w:rsidR="00757DBF" w:rsidRPr="00830D88">
        <w:t xml:space="preserve">time needed for the swelling to reach its maximum under different pH conditions. The percentage </w:t>
      </w:r>
      <w:proofErr w:type="gramStart"/>
      <w:r w:rsidR="00757DBF" w:rsidRPr="00830D88">
        <w:t>of</w:t>
      </w:r>
      <w:proofErr w:type="gramEnd"/>
      <w:r w:rsidR="00757DBF" w:rsidRPr="00830D88">
        <w:t xml:space="preserve"> swelling </w:t>
      </w:r>
      <w:proofErr w:type="spellStart"/>
      <w:r w:rsidR="00757DBF" w:rsidRPr="00830D88">
        <w:t>Q</w:t>
      </w:r>
      <w:r w:rsidR="00757DBF" w:rsidRPr="00830D88">
        <w:rPr>
          <w:vertAlign w:val="subscript"/>
        </w:rPr>
        <w:t>eq</w:t>
      </w:r>
      <w:proofErr w:type="spellEnd"/>
      <w:r w:rsidR="00757DBF" w:rsidRPr="00830D88">
        <w:t xml:space="preserve"> (%) was calculated based on the following equation (2):</w:t>
      </w:r>
    </w:p>
    <w:p w14:paraId="0280809F" w14:textId="77777777" w:rsidR="00757DBF" w:rsidRPr="00830D88" w:rsidRDefault="00757DBF" w:rsidP="00757DBF">
      <w:pPr>
        <w:pStyle w:val="SPIEbodytext"/>
        <w:tabs>
          <w:tab w:val="center" w:pos="4500"/>
          <w:tab w:val="right" w:pos="9540"/>
        </w:tabs>
      </w:pPr>
      <w:r w:rsidRPr="00830D88">
        <w:tab/>
      </w:r>
      <m:oMath>
        <m:r>
          <w:rPr>
            <w:rFonts w:ascii="Cambria Math" w:hAnsi="Cambria Math"/>
          </w:rPr>
          <m:t>Qeq</m:t>
        </m:r>
        <m:d>
          <m:dPr>
            <m:ctrlPr>
              <w:rPr>
                <w:rFonts w:ascii="Cambria Math" w:hAnsi="Cambria Math"/>
                <w:i/>
              </w:rPr>
            </m:ctrlPr>
          </m:dPr>
          <m:e>
            <m:r>
              <w:rPr>
                <w:rFonts w:ascii="Cambria Math" w:hAnsi="Cambria Math"/>
              </w:rPr>
              <m:t>%</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1</m:t>
                </m:r>
              </m:sub>
            </m:sSub>
          </m:num>
          <m:den>
            <m:sSub>
              <m:sSubPr>
                <m:ctrlPr>
                  <w:rPr>
                    <w:rFonts w:ascii="Cambria Math" w:hAnsi="Cambria Math"/>
                    <w:i/>
                  </w:rPr>
                </m:ctrlPr>
              </m:sSubPr>
              <m:e>
                <m:r>
                  <w:rPr>
                    <w:rFonts w:ascii="Cambria Math" w:hAnsi="Cambria Math"/>
                  </w:rPr>
                  <m:t>m</m:t>
                </m:r>
              </m:e>
              <m:sub>
                <m:r>
                  <w:rPr>
                    <w:rFonts w:ascii="Cambria Math" w:hAnsi="Cambria Math"/>
                  </w:rPr>
                  <m:t>1</m:t>
                </m:r>
              </m:sub>
            </m:sSub>
          </m:den>
        </m:f>
        <m:r>
          <w:rPr>
            <w:rFonts w:ascii="Cambria Math" w:hAnsi="Cambria Math"/>
          </w:rPr>
          <m:t>*100</m:t>
        </m:r>
      </m:oMath>
      <w:r w:rsidRPr="00830D88">
        <w:tab/>
        <w:t>(2)</w:t>
      </w:r>
    </w:p>
    <w:p w14:paraId="65412D04" w14:textId="4FC201E1" w:rsidR="00757DBF" w:rsidRPr="00830D88" w:rsidRDefault="00757DBF" w:rsidP="00757DBF">
      <w:pPr>
        <w:pStyle w:val="SPIEbodytext"/>
      </w:pPr>
      <w:r w:rsidRPr="00830D88">
        <w:t>where m</w:t>
      </w:r>
      <w:r w:rsidRPr="00830D88">
        <w:rPr>
          <w:vertAlign w:val="subscript"/>
        </w:rPr>
        <w:t>1</w:t>
      </w:r>
      <w:r w:rsidRPr="00830D88">
        <w:t xml:space="preserve"> is the initial mass of the films before swelling, and m</w:t>
      </w:r>
      <w:r w:rsidRPr="00830D88">
        <w:rPr>
          <w:vertAlign w:val="subscript"/>
        </w:rPr>
        <w:t>2</w:t>
      </w:r>
      <w:r w:rsidRPr="00830D88">
        <w:t xml:space="preserve"> is the mass of the films after swelling and drying. The pH values used in all experiments were: 2.5, 4, 7, and 9.</w:t>
      </w:r>
      <w:r w:rsidR="008F02B9" w:rsidRPr="00830D88">
        <w:t xml:space="preserve"> </w:t>
      </w:r>
      <w:r w:rsidR="00366041" w:rsidRPr="00830D88">
        <w:t xml:space="preserve">To determine the </w:t>
      </w:r>
      <w:r w:rsidR="006522F8" w:rsidRPr="00830D88">
        <w:t>necessary time</w:t>
      </w:r>
      <w:r w:rsidR="00A25AC3" w:rsidRPr="00830D88">
        <w:t xml:space="preserve"> for stabilization of the</w:t>
      </w:r>
      <w:r w:rsidR="00FB5756" w:rsidRPr="00830D88">
        <w:t xml:space="preserve"> swelling of the</w:t>
      </w:r>
      <w:r w:rsidR="00A25AC3" w:rsidRPr="00830D88">
        <w:t xml:space="preserve"> chitosan base films</w:t>
      </w:r>
      <w:r w:rsidR="006522F8" w:rsidRPr="00830D88">
        <w:t>, each sample was inserted into a pH solution for one minute, then removed</w:t>
      </w:r>
      <w:r w:rsidR="005E5B97" w:rsidRPr="00830D88">
        <w:t xml:space="preserve">, dried and weighed. This was repeated </w:t>
      </w:r>
      <w:r w:rsidR="00A25AC3" w:rsidRPr="00830D88">
        <w:t>until the swelling in all pH was relatively constant</w:t>
      </w:r>
      <w:r w:rsidR="00EA7816" w:rsidRPr="00830D88">
        <w:t xml:space="preserve">. </w:t>
      </w:r>
      <w:r w:rsidR="008F02B9" w:rsidRPr="00830D88">
        <w:t>The results for Chi-TEOS-GA (1:0.5:0.</w:t>
      </w:r>
      <w:r w:rsidR="006F38DC" w:rsidRPr="00830D88">
        <w:t>02</w:t>
      </w:r>
      <w:r w:rsidR="008F02B9" w:rsidRPr="00830D88">
        <w:t xml:space="preserve">) </w:t>
      </w:r>
      <w:r w:rsidR="007A2BA4" w:rsidRPr="00830D88">
        <w:t>are</w:t>
      </w:r>
      <w:r w:rsidR="008F02B9" w:rsidRPr="00830D88">
        <w:t xml:space="preserve"> shown in Figure 3</w:t>
      </w:r>
      <w:r w:rsidR="001A6D73" w:rsidRPr="00830D88">
        <w:t xml:space="preserve"> a</w:t>
      </w:r>
      <w:r w:rsidR="008F02B9" w:rsidRPr="00830D88">
        <w:t>.</w:t>
      </w:r>
      <w:r w:rsidR="00366041" w:rsidRPr="00830D88">
        <w:t xml:space="preserve"> </w:t>
      </w:r>
      <w:r w:rsidR="004E18E2" w:rsidRPr="00830D88">
        <w:t xml:space="preserve">For all pH values the swelling stabilization happened somewhat linearly. Swelling at pH 2.5 and 9 stabilized fastest in around 7 minutes. For pH 7 the stabilization happened after 9 minutes, and at pH 4 the stabilization took the longest at around 12 minutes. </w:t>
      </w:r>
    </w:p>
    <w:p w14:paraId="6420D053" w14:textId="3C554645" w:rsidR="006752E5" w:rsidRPr="00830D88" w:rsidRDefault="00891DAC" w:rsidP="006752E5">
      <w:pPr>
        <w:pStyle w:val="SPIEfigure"/>
      </w:pPr>
      <w:r>
        <w:t>a)</w:t>
      </w:r>
      <w:r w:rsidR="00DD276D" w:rsidRPr="00830D88">
        <w:rPr>
          <w:noProof/>
        </w:rPr>
        <w:drawing>
          <wp:inline distT="0" distB="0" distL="0" distR="0" wp14:anchorId="37C2436E" wp14:editId="28FD06EB">
            <wp:extent cx="3181350" cy="2266950"/>
            <wp:effectExtent l="0" t="0" r="0" b="0"/>
            <wp:docPr id="1704009265" name="Graf 1">
              <a:extLst xmlns:a="http://schemas.openxmlformats.org/drawingml/2006/main">
                <a:ext uri="{FF2B5EF4-FFF2-40B4-BE49-F238E27FC236}">
                  <a16:creationId xmlns:a16="http://schemas.microsoft.com/office/drawing/2014/main" id="{95C96C13-BA0D-393A-15B4-7C657FFF13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t>b)</w:t>
      </w:r>
      <w:r w:rsidR="001A6D73" w:rsidRPr="00830D88">
        <w:rPr>
          <w:noProof/>
        </w:rPr>
        <w:drawing>
          <wp:inline distT="0" distB="0" distL="0" distR="0" wp14:anchorId="5F847F03" wp14:editId="624B6775">
            <wp:extent cx="2781300" cy="2261870"/>
            <wp:effectExtent l="0" t="0" r="0" b="5080"/>
            <wp:docPr id="1940586649" name="Graf 1">
              <a:extLst xmlns:a="http://schemas.openxmlformats.org/drawingml/2006/main">
                <a:ext uri="{FF2B5EF4-FFF2-40B4-BE49-F238E27FC236}">
                  <a16:creationId xmlns:a16="http://schemas.microsoft.com/office/drawing/2014/main" id="{96CED1C1-B613-1FC9-D2BF-80B44E6AFE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DC81DC" w14:textId="611601D8" w:rsidR="00A25AC3" w:rsidRPr="00830D88" w:rsidRDefault="006752E5" w:rsidP="00333B90">
      <w:pPr>
        <w:pStyle w:val="SPIEfigurecaption"/>
      </w:pPr>
      <w:r w:rsidRPr="00830D88">
        <w:t xml:space="preserve">Figure 3 </w:t>
      </w:r>
      <w:r w:rsidR="001A6D73" w:rsidRPr="00830D88">
        <w:t xml:space="preserve">a) </w:t>
      </w:r>
      <w:r w:rsidR="00B968FD" w:rsidRPr="00830D88">
        <w:t>Relationship between swelling and time for Chi-TEOS</w:t>
      </w:r>
      <w:r w:rsidR="00EC2545" w:rsidRPr="00830D88">
        <w:t>-</w:t>
      </w:r>
      <w:r w:rsidR="001A6D73" w:rsidRPr="00830D88">
        <w:t>GA (</w:t>
      </w:r>
      <w:r w:rsidR="00D53DBA">
        <w:t>1</w:t>
      </w:r>
      <w:r w:rsidR="00EC2545" w:rsidRPr="00830D88">
        <w:t>:0.5:</w:t>
      </w:r>
      <w:r w:rsidR="006F38DC" w:rsidRPr="00830D88">
        <w:t>0.02</w:t>
      </w:r>
      <w:r w:rsidR="00EC2545" w:rsidRPr="00830D88">
        <w:t>) film</w:t>
      </w:r>
      <w:r w:rsidR="001A6D73" w:rsidRPr="00830D88">
        <w:t>, b) Swelling characteristics of 2 different types of Chitosan IPNs: Chi TEOS (1:0.5) and Chi TEOS GA (1:0.5:0.02)</w:t>
      </w:r>
    </w:p>
    <w:p w14:paraId="1F8CD990" w14:textId="3D89E364" w:rsidR="00FE6218" w:rsidRPr="00830D88" w:rsidRDefault="00A13357" w:rsidP="00FE6218">
      <w:pPr>
        <w:pStyle w:val="SPIEbodytext"/>
      </w:pPr>
      <w:r w:rsidRPr="00830D88">
        <w:t xml:space="preserve">After determining the minimum </w:t>
      </w:r>
      <w:r w:rsidR="0042659A" w:rsidRPr="00830D88">
        <w:t xml:space="preserve">time necessary for the stabilization of the swelling, </w:t>
      </w:r>
      <w:r w:rsidR="00F6612B" w:rsidRPr="00830D88">
        <w:t xml:space="preserve">the swelling capacity of </w:t>
      </w:r>
      <w:r w:rsidR="004E18E2" w:rsidRPr="00830D88">
        <w:t>2 different types of Chitosan IPNs: Chi TEOS (1:0.5) and Chi TEOS GA (1:0.5:0.02)</w:t>
      </w:r>
      <w:r w:rsidR="00CD1506" w:rsidRPr="00830D88">
        <w:t xml:space="preserve"> was analyzed</w:t>
      </w:r>
      <w:r w:rsidR="00F6612B" w:rsidRPr="00830D88">
        <w:t xml:space="preserve">, </w:t>
      </w:r>
      <w:r w:rsidR="00CD1506" w:rsidRPr="00830D88">
        <w:t>by submerging these films in</w:t>
      </w:r>
      <w:r w:rsidR="00F6612B" w:rsidRPr="00830D88">
        <w:t xml:space="preserve"> a pH solution for 30 minutes</w:t>
      </w:r>
      <w:r w:rsidR="004E18E2" w:rsidRPr="00830D88">
        <w:t xml:space="preserve">, shown in Figure </w:t>
      </w:r>
      <w:r w:rsidR="001A6D73" w:rsidRPr="00830D88">
        <w:t>3b</w:t>
      </w:r>
      <w:r w:rsidR="00F6612B" w:rsidRPr="00830D88">
        <w:t>.</w:t>
      </w:r>
      <w:r w:rsidR="001A6D73" w:rsidRPr="00830D88">
        <w:t xml:space="preserve"> </w:t>
      </w:r>
      <w:r w:rsidR="00422965" w:rsidRPr="00830D88">
        <w:t xml:space="preserve">The percentage of swelling </w:t>
      </w:r>
      <w:proofErr w:type="spellStart"/>
      <w:r w:rsidR="00422965" w:rsidRPr="00830D88">
        <w:t>Q</w:t>
      </w:r>
      <w:r w:rsidR="00422965" w:rsidRPr="00830D88">
        <w:rPr>
          <w:vertAlign w:val="subscript"/>
        </w:rPr>
        <w:t>eq</w:t>
      </w:r>
      <w:proofErr w:type="spellEnd"/>
      <w:r w:rsidR="00422965" w:rsidRPr="00830D88">
        <w:t xml:space="preserve"> is high in all cases. From figure</w:t>
      </w:r>
      <w:r w:rsidR="00F513CB" w:rsidRPr="00830D88">
        <w:t xml:space="preserve"> </w:t>
      </w:r>
      <w:r w:rsidR="001A6D73" w:rsidRPr="00830D88">
        <w:t>3b</w:t>
      </w:r>
      <w:r w:rsidR="00422965" w:rsidRPr="00830D88">
        <w:t xml:space="preserve">, it may be seen that for </w:t>
      </w:r>
      <w:r w:rsidR="00F513CB" w:rsidRPr="00830D88">
        <w:t xml:space="preserve">both samples the swelling decreases with </w:t>
      </w:r>
      <w:r w:rsidR="00C951CF" w:rsidRPr="00830D88">
        <w:t>an increasing</w:t>
      </w:r>
      <w:r w:rsidR="00F513CB" w:rsidRPr="00830D88">
        <w:t xml:space="preserve"> pH and vice versa.</w:t>
      </w:r>
      <w:r w:rsidR="00422965" w:rsidRPr="00830D88">
        <w:t xml:space="preserve"> </w:t>
      </w:r>
      <w:r w:rsidR="00F513CB" w:rsidRPr="00830D88">
        <w:t xml:space="preserve">The </w:t>
      </w:r>
      <w:r w:rsidR="00FD7AD0" w:rsidRPr="00830D88">
        <w:t xml:space="preserve">swelling at all pH </w:t>
      </w:r>
      <w:r w:rsidR="00C951CF" w:rsidRPr="00830D88">
        <w:t>values for</w:t>
      </w:r>
      <w:r w:rsidR="00FD7AD0" w:rsidRPr="00830D88">
        <w:t xml:space="preserve"> Chi TEOS GA is lower than fo</w:t>
      </w:r>
      <w:r w:rsidR="003D67DD" w:rsidRPr="00830D88">
        <w:t>r the Chi TEOS samples. This c</w:t>
      </w:r>
      <w:r w:rsidR="00D9061E" w:rsidRPr="00830D88">
        <w:t xml:space="preserve">onfirms the </w:t>
      </w:r>
      <w:r w:rsidR="00625A42" w:rsidRPr="00830D88">
        <w:t>fact</w:t>
      </w:r>
      <w:r w:rsidR="003C03A3" w:rsidRPr="00830D88">
        <w:t xml:space="preserve"> that</w:t>
      </w:r>
      <w:r w:rsidR="003D67DD" w:rsidRPr="00830D88">
        <w:t xml:space="preserve"> </w:t>
      </w:r>
      <w:r w:rsidR="00D9061E" w:rsidRPr="00830D88">
        <w:t xml:space="preserve">adding GA to Chi TEOS hydrogel furthermore </w:t>
      </w:r>
      <w:r w:rsidR="003C03A3" w:rsidRPr="00830D88">
        <w:t>increased</w:t>
      </w:r>
      <w:r w:rsidR="00D9061E" w:rsidRPr="00830D88">
        <w:t xml:space="preserve"> the</w:t>
      </w:r>
      <w:r w:rsidR="003C03A3" w:rsidRPr="00830D88">
        <w:t xml:space="preserve"> mechanical</w:t>
      </w:r>
      <w:r w:rsidR="00D9061E" w:rsidRPr="00830D88">
        <w:t xml:space="preserve"> strength of the Chitosan IPN films</w:t>
      </w:r>
      <w:r w:rsidR="00C951CF" w:rsidRPr="00830D88">
        <w:t>, therefore decreasing their swelling capabilities.</w:t>
      </w:r>
      <w:r w:rsidR="003C03A3" w:rsidRPr="00830D88">
        <w:t xml:space="preserve"> </w:t>
      </w:r>
      <w:r w:rsidR="00CD1506" w:rsidRPr="00830D88">
        <w:t xml:space="preserve">For the potential use of this device in wound dressing the most important pH values were 4 and 7. </w:t>
      </w:r>
      <w:r w:rsidR="009825B1" w:rsidRPr="00830D88">
        <w:t xml:space="preserve">The difference between pH 4 and pH 7 was relatively </w:t>
      </w:r>
      <w:r w:rsidR="004D158A" w:rsidRPr="00830D88">
        <w:t xml:space="preserve">low in </w:t>
      </w:r>
      <w:r w:rsidR="00354715" w:rsidRPr="00830D88">
        <w:t>the case</w:t>
      </w:r>
      <w:r w:rsidR="004D158A" w:rsidRPr="00830D88">
        <w:t xml:space="preserve"> of Chi TEOS GA sample.</w:t>
      </w:r>
    </w:p>
    <w:p w14:paraId="68A2A7A7" w14:textId="2DF7FF6B" w:rsidR="008D0041" w:rsidRPr="00830D88" w:rsidRDefault="00F57295" w:rsidP="00FE6218">
      <w:pPr>
        <w:pStyle w:val="SPIEbodytext"/>
      </w:pPr>
      <w:r w:rsidRPr="00830D88">
        <w:t>The structural color change</w:t>
      </w:r>
      <w:r w:rsidR="00FA72F9" w:rsidRPr="00830D88">
        <w:t xml:space="preserve"> </w:t>
      </w:r>
      <w:r w:rsidRPr="00830D88">
        <w:t>of the photonic crystal film</w:t>
      </w:r>
      <w:r w:rsidR="00FA72F9" w:rsidRPr="00830D88">
        <w:t xml:space="preserve"> during swelling</w:t>
      </w:r>
      <w:r w:rsidRPr="00830D88">
        <w:t xml:space="preserve"> </w:t>
      </w:r>
      <w:r w:rsidR="004B7A58" w:rsidRPr="00830D88">
        <w:t xml:space="preserve">of the fabricated device was investigated </w:t>
      </w:r>
      <w:r w:rsidR="00FA72F9" w:rsidRPr="00830D88">
        <w:t xml:space="preserve">by optical spectroscopy </w:t>
      </w:r>
      <w:r w:rsidR="002300E5" w:rsidRPr="00830D88">
        <w:t xml:space="preserve">performed with a fiber-optic reflection probe. </w:t>
      </w:r>
      <w:r w:rsidR="000953B3" w:rsidRPr="00830D88">
        <w:t xml:space="preserve">Firstly, the influence of the number of </w:t>
      </w:r>
      <w:r w:rsidR="0087457E" w:rsidRPr="00830D88">
        <w:t>Chi-TEOS-</w:t>
      </w:r>
      <w:r w:rsidR="005D46BF" w:rsidRPr="00830D88">
        <w:t>GA (</w:t>
      </w:r>
      <w:r w:rsidR="0087457E" w:rsidRPr="00830D88">
        <w:t>1:0.5:0.</w:t>
      </w:r>
      <w:r w:rsidR="006F38DC" w:rsidRPr="00830D88">
        <w:t>02</w:t>
      </w:r>
      <w:r w:rsidR="0087457E" w:rsidRPr="00830D88">
        <w:t>)</w:t>
      </w:r>
      <w:r w:rsidR="00D53DBA">
        <w:t xml:space="preserve"> dry</w:t>
      </w:r>
      <w:r w:rsidR="000953B3" w:rsidRPr="00830D88">
        <w:t xml:space="preserve"> film on the color change</w:t>
      </w:r>
      <w:r w:rsidR="00793CF6" w:rsidRPr="00830D88">
        <w:t xml:space="preserve"> was</w:t>
      </w:r>
      <w:r w:rsidR="000953B3" w:rsidRPr="00830D88">
        <w:t xml:space="preserve"> </w:t>
      </w:r>
      <w:r w:rsidR="001628F9" w:rsidRPr="00830D88">
        <w:t>measured by inserting 1</w:t>
      </w:r>
      <w:r w:rsidR="000D5DC0" w:rsidRPr="00830D88">
        <w:t xml:space="preserve">,5, and 10 films into the device and inserting it into different pH solutions for 1-3 </w:t>
      </w:r>
      <w:r w:rsidR="00CB1F9F" w:rsidRPr="00830D88">
        <w:t>hours (</w:t>
      </w:r>
      <w:r w:rsidR="00333B90" w:rsidRPr="00830D88">
        <w:t xml:space="preserve">shown in Figure </w:t>
      </w:r>
      <w:r w:rsidR="00C97BB9" w:rsidRPr="00830D88">
        <w:t>4</w:t>
      </w:r>
      <w:r w:rsidR="00F15033" w:rsidRPr="00830D88">
        <w:t xml:space="preserve"> </w:t>
      </w:r>
      <w:r w:rsidR="0069505E" w:rsidRPr="00830D88">
        <w:t>a)</w:t>
      </w:r>
      <w:r w:rsidR="001628F9" w:rsidRPr="00830D88">
        <w:t>.</w:t>
      </w:r>
      <w:r w:rsidR="006F38DC" w:rsidRPr="00830D88">
        <w:t xml:space="preserve"> The film</w:t>
      </w:r>
      <w:r w:rsidR="00685F6B" w:rsidRPr="00830D88">
        <w:t>’s thickness was approximately 120 µm.</w:t>
      </w:r>
      <w:r w:rsidR="00333B90" w:rsidRPr="00830D88">
        <w:t xml:space="preserve"> </w:t>
      </w:r>
      <w:r w:rsidR="00983D83" w:rsidRPr="00830D88">
        <w:t xml:space="preserve">It is evident that the change in wavelength peak </w:t>
      </w:r>
      <w:r w:rsidR="00D005DD" w:rsidRPr="00830D88">
        <w:t>center</w:t>
      </w:r>
      <w:r w:rsidR="00FC45E9" w:rsidRPr="00830D88">
        <w:t xml:space="preserve"> increases with increasing amount of chitosan IPN films in the device. This was to </w:t>
      </w:r>
      <w:r w:rsidR="00C66CE2" w:rsidRPr="00830D88">
        <w:t xml:space="preserve">be expected as more chitosan IPN films means more swelling, therefore </w:t>
      </w:r>
      <w:r w:rsidR="005D46BF" w:rsidRPr="00830D88">
        <w:t>bigger elastic deformation of the photonic crystal membrane.</w:t>
      </w:r>
    </w:p>
    <w:p w14:paraId="66CA5CC2" w14:textId="3F5FFF64" w:rsidR="00E867DE" w:rsidRPr="00E867DE" w:rsidRDefault="00891DAC" w:rsidP="00891DAC">
      <w:pPr>
        <w:pStyle w:val="SPIEfigure"/>
        <w:rPr>
          <w:noProof/>
        </w:rPr>
      </w:pPr>
      <w:r>
        <w:rPr>
          <w:noProof/>
        </w:rPr>
        <w:lastRenderedPageBreak/>
        <w:t>a)</w:t>
      </w:r>
      <w:r w:rsidR="001D4482" w:rsidRPr="00830D88">
        <w:rPr>
          <w:noProof/>
        </w:rPr>
        <w:drawing>
          <wp:inline distT="0" distB="0" distL="0" distR="0" wp14:anchorId="3B5EFFE2" wp14:editId="2C8A4E27">
            <wp:extent cx="3248025" cy="2343150"/>
            <wp:effectExtent l="0" t="0" r="9525" b="0"/>
            <wp:docPr id="1860206544" name="Graf 1">
              <a:extLst xmlns:a="http://schemas.openxmlformats.org/drawingml/2006/main">
                <a:ext uri="{FF2B5EF4-FFF2-40B4-BE49-F238E27FC236}">
                  <a16:creationId xmlns:a16="http://schemas.microsoft.com/office/drawing/2014/main" id="{3A2F77F3-8072-8025-4051-9C39CD6748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noProof/>
        </w:rPr>
        <w:t>b)</w:t>
      </w:r>
      <w:r w:rsidR="003C37A3" w:rsidRPr="00830D88">
        <w:rPr>
          <w:noProof/>
        </w:rPr>
        <w:drawing>
          <wp:inline distT="0" distB="0" distL="0" distR="0" wp14:anchorId="6D065AED" wp14:editId="7BCCA0B6">
            <wp:extent cx="2647950" cy="2352675"/>
            <wp:effectExtent l="0" t="0" r="0" b="9525"/>
            <wp:docPr id="2020293774" name="Graf 1">
              <a:extLst xmlns:a="http://schemas.openxmlformats.org/drawingml/2006/main">
                <a:ext uri="{FF2B5EF4-FFF2-40B4-BE49-F238E27FC236}">
                  <a16:creationId xmlns:a16="http://schemas.microsoft.com/office/drawing/2014/main" id="{17B8D963-5329-F9EA-057C-1AFB5B309A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CBF8CEF" w14:textId="21C50492" w:rsidR="003C37A3" w:rsidRPr="00830D88" w:rsidRDefault="003C37A3" w:rsidP="003C37A3">
      <w:pPr>
        <w:pStyle w:val="SPIEfigurecaption"/>
      </w:pPr>
      <w:r w:rsidRPr="00830D88">
        <w:t xml:space="preserve">Figure </w:t>
      </w:r>
      <w:r w:rsidR="00C97BB9" w:rsidRPr="00830D88">
        <w:t>4</w:t>
      </w:r>
      <w:r w:rsidRPr="00830D88">
        <w:t xml:space="preserve"> a) </w:t>
      </w:r>
      <w:r w:rsidR="0011303A" w:rsidRPr="00830D88">
        <w:t xml:space="preserve">Wavelength peak center </w:t>
      </w:r>
      <w:r w:rsidR="00A547E0" w:rsidRPr="00830D88">
        <w:t xml:space="preserve">of the pH sensing device with 1,5, and 10 </w:t>
      </w:r>
      <w:r w:rsidR="00646D31" w:rsidRPr="00830D88">
        <w:t>Chi-TEOS-</w:t>
      </w:r>
      <w:r w:rsidR="0069505E" w:rsidRPr="00830D88">
        <w:t>GA (</w:t>
      </w:r>
      <w:r w:rsidR="00646D31" w:rsidRPr="00830D88">
        <w:t xml:space="preserve">1:0.5:0.02) films at different pH values and times, b) </w:t>
      </w:r>
      <w:r w:rsidR="00C84D3B" w:rsidRPr="00830D88">
        <w:t>The difference between wavel</w:t>
      </w:r>
      <w:r w:rsidR="00F15033" w:rsidRPr="00830D88">
        <w:t>ength of the dry device and the device after inserting into different pH solutions for 1 and 3 hours.</w:t>
      </w:r>
    </w:p>
    <w:p w14:paraId="7B4C8DDD" w14:textId="0D8E7325" w:rsidR="00516AA5" w:rsidRPr="00830D88" w:rsidRDefault="0021218D" w:rsidP="00B41F25">
      <w:pPr>
        <w:pStyle w:val="SPIEbodytext"/>
      </w:pPr>
      <w:r w:rsidRPr="00830D88">
        <w:t xml:space="preserve">The difference of the </w:t>
      </w:r>
      <w:r w:rsidR="002F602B" w:rsidRPr="00830D88">
        <w:t xml:space="preserve">wavelength peak center between the dry device and the device after inserting into different pH solutions for 1 and 3 hours is shown in Figure </w:t>
      </w:r>
      <w:r w:rsidR="00C97BB9" w:rsidRPr="00830D88">
        <w:t>4</w:t>
      </w:r>
      <w:r w:rsidR="002F602B" w:rsidRPr="00830D88">
        <w:t>b).</w:t>
      </w:r>
      <w:r w:rsidR="005D46BF" w:rsidRPr="00830D88">
        <w:t xml:space="preserve"> </w:t>
      </w:r>
      <w:proofErr w:type="gramStart"/>
      <w:r w:rsidR="005D46BF" w:rsidRPr="00830D88">
        <w:t>It can be seen that the</w:t>
      </w:r>
      <w:proofErr w:type="gramEnd"/>
      <w:r w:rsidR="005D46BF" w:rsidRPr="00830D88">
        <w:t xml:space="preserve"> difference between </w:t>
      </w:r>
      <w:r w:rsidR="009419D7" w:rsidRPr="00830D88">
        <w:t xml:space="preserve">the pH values </w:t>
      </w:r>
      <w:r w:rsidR="0044717F" w:rsidRPr="00830D88">
        <w:t xml:space="preserve">for the device with only one chitosan IPN film is too low. The maximum shift between dry sample and </w:t>
      </w:r>
      <w:r w:rsidR="006D3CED" w:rsidRPr="00830D88">
        <w:t>pH 2.5 after 3 hours is only 24 nm and the</w:t>
      </w:r>
      <w:r w:rsidR="00292B4C" w:rsidRPr="00830D88">
        <w:t xml:space="preserve"> peak</w:t>
      </w:r>
      <w:r w:rsidR="006D3CED" w:rsidRPr="00830D88">
        <w:t xml:space="preserve"> shift between </w:t>
      </w:r>
      <w:r w:rsidR="00292B4C" w:rsidRPr="00830D88">
        <w:t>individual</w:t>
      </w:r>
      <w:r w:rsidR="006D3CED" w:rsidRPr="00830D88">
        <w:t xml:space="preserve"> </w:t>
      </w:r>
      <w:r w:rsidR="007700BB" w:rsidRPr="00830D88">
        <w:t xml:space="preserve">pH values is only </w:t>
      </w:r>
      <w:r w:rsidR="00292B4C" w:rsidRPr="00830D88">
        <w:t>2 nm on average.</w:t>
      </w:r>
      <w:r w:rsidR="00F54E2B" w:rsidRPr="00830D88">
        <w:t xml:space="preserve"> The device with 5 chitosan IPN film</w:t>
      </w:r>
      <w:r w:rsidR="00CB1F9F" w:rsidRPr="00830D88">
        <w:t>s</w:t>
      </w:r>
      <w:r w:rsidR="00F54E2B" w:rsidRPr="00830D88">
        <w:t xml:space="preserve"> </w:t>
      </w:r>
      <w:r w:rsidR="00780729" w:rsidRPr="00830D88">
        <w:t xml:space="preserve">showed better results with </w:t>
      </w:r>
      <w:r w:rsidR="0028096F" w:rsidRPr="00830D88">
        <w:t xml:space="preserve">the maximum peak shift between dry and pH 2.5 of 32 nm, and the peak shift between individual pH values was </w:t>
      </w:r>
      <w:r w:rsidR="006D27AB" w:rsidRPr="00830D88">
        <w:t xml:space="preserve">2.5-4 nm. The best results were obtained </w:t>
      </w:r>
      <w:r w:rsidR="00656753" w:rsidRPr="00830D88">
        <w:t xml:space="preserve">by inserting 10 chitosan IPN films into the device. The maximum peak shift between dry sample and pH 2.5 was </w:t>
      </w:r>
      <w:r w:rsidR="0069505E" w:rsidRPr="00830D88">
        <w:t>≈</w:t>
      </w:r>
      <w:r w:rsidR="00703E7B" w:rsidRPr="00830D88">
        <w:t>55 nm</w:t>
      </w:r>
      <w:r w:rsidR="00E54587" w:rsidRPr="00830D88">
        <w:t>.</w:t>
      </w:r>
      <w:r w:rsidR="00703E7B" w:rsidRPr="00830D88">
        <w:t xml:space="preserve"> </w:t>
      </w:r>
      <w:r w:rsidR="00E54587" w:rsidRPr="00830D88">
        <w:t>The</w:t>
      </w:r>
      <w:r w:rsidR="00703E7B" w:rsidRPr="00830D88">
        <w:t xml:space="preserve"> differences between</w:t>
      </w:r>
      <w:r w:rsidR="00E54587" w:rsidRPr="00830D88">
        <w:t xml:space="preserve"> different pH values</w:t>
      </w:r>
      <w:r w:rsidR="00703E7B" w:rsidRPr="00830D88">
        <w:t xml:space="preserve"> </w:t>
      </w:r>
      <w:r w:rsidR="00E54587" w:rsidRPr="00830D88">
        <w:t>were also more significant with the difference between pH 9 and</w:t>
      </w:r>
      <w:r w:rsidR="0069505E" w:rsidRPr="00830D88">
        <w:t xml:space="preserve"> pH</w:t>
      </w:r>
      <w:r w:rsidR="00E54587" w:rsidRPr="00830D88">
        <w:t xml:space="preserve"> 7 </w:t>
      </w:r>
      <w:r w:rsidR="0069505E" w:rsidRPr="00830D88">
        <w:t>≈</w:t>
      </w:r>
      <w:r w:rsidR="004D6937" w:rsidRPr="00830D88">
        <w:t>14 nm, between</w:t>
      </w:r>
      <w:r w:rsidR="0069505E" w:rsidRPr="00830D88">
        <w:t xml:space="preserve"> pH</w:t>
      </w:r>
      <w:r w:rsidR="004D6937" w:rsidRPr="00830D88">
        <w:t xml:space="preserve"> 7 and</w:t>
      </w:r>
      <w:r w:rsidR="0069505E" w:rsidRPr="00830D88">
        <w:t xml:space="preserve"> pH</w:t>
      </w:r>
      <w:r w:rsidR="004D6937" w:rsidRPr="00830D88">
        <w:t xml:space="preserve"> 4 </w:t>
      </w:r>
      <w:r w:rsidR="0069505E" w:rsidRPr="00830D88">
        <w:t xml:space="preserve">≈7 nm and between pH 4 and pH 2.5 ≈5 nm. </w:t>
      </w:r>
    </w:p>
    <w:p w14:paraId="5ACCF978" w14:textId="2D1441AE" w:rsidR="00516AA5" w:rsidRPr="00830D88" w:rsidRDefault="00891DAC" w:rsidP="00B41F25">
      <w:pPr>
        <w:pStyle w:val="SPIEfigure"/>
      </w:pPr>
      <w:r>
        <w:t>a)</w:t>
      </w:r>
      <w:r w:rsidR="0097191C" w:rsidRPr="00830D88">
        <w:rPr>
          <w:noProof/>
        </w:rPr>
        <w:drawing>
          <wp:inline distT="0" distB="0" distL="0" distR="0" wp14:anchorId="351696E1" wp14:editId="1336F809">
            <wp:extent cx="3048000" cy="2085975"/>
            <wp:effectExtent l="0" t="0" r="0" b="9525"/>
            <wp:docPr id="325057300" name="Graf 1">
              <a:extLst xmlns:a="http://schemas.openxmlformats.org/drawingml/2006/main">
                <a:ext uri="{FF2B5EF4-FFF2-40B4-BE49-F238E27FC236}">
                  <a16:creationId xmlns:a16="http://schemas.microsoft.com/office/drawing/2014/main" id="{40FB24F8-83C8-415E-8394-77511C7606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t>b)</w:t>
      </w:r>
      <w:r w:rsidR="00B41F25" w:rsidRPr="00830D88">
        <w:rPr>
          <w:noProof/>
        </w:rPr>
        <w:drawing>
          <wp:inline distT="0" distB="0" distL="0" distR="0" wp14:anchorId="75F497ED" wp14:editId="49C05174">
            <wp:extent cx="2914650" cy="2085975"/>
            <wp:effectExtent l="0" t="0" r="0" b="9525"/>
            <wp:docPr id="1849547107" name="Graf 1">
              <a:extLst xmlns:a="http://schemas.openxmlformats.org/drawingml/2006/main">
                <a:ext uri="{FF2B5EF4-FFF2-40B4-BE49-F238E27FC236}">
                  <a16:creationId xmlns:a16="http://schemas.microsoft.com/office/drawing/2014/main" id="{D44638F4-E3BD-3163-C5FC-BEBD803591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42E62DD" w14:textId="026BA430" w:rsidR="00B41F25" w:rsidRPr="00830D88" w:rsidRDefault="00B41F25" w:rsidP="00B41F25">
      <w:pPr>
        <w:pStyle w:val="SPIEfigurecaption"/>
      </w:pPr>
      <w:r w:rsidRPr="00830D88">
        <w:t xml:space="preserve">Figure </w:t>
      </w:r>
      <w:r w:rsidR="00C97BB9" w:rsidRPr="00830D88">
        <w:t>5</w:t>
      </w:r>
      <w:r w:rsidRPr="00830D88">
        <w:t xml:space="preserve"> a) Comparison of the wavelength peak center of the pH sensing device with 10 Chi TEOS (1:0.5) and 10 Chi TEOS GA (1:0.5:0.02) films at different pH values after 3 hours, b) Peak shift</w:t>
      </w:r>
      <w:r w:rsidR="007A337E" w:rsidRPr="00830D88">
        <w:t xml:space="preserve"> between the dry device and th</w:t>
      </w:r>
      <w:r w:rsidR="00831A8E" w:rsidRPr="00830D88">
        <w:t>e and the device after inserting into different pH solutions for 3 hours for Chi TEOS (1:0.5) and 10 Chi TEOS GA (1:0.5:0.02) films</w:t>
      </w:r>
    </w:p>
    <w:p w14:paraId="351899B8" w14:textId="7689E0DD" w:rsidR="00FE6218" w:rsidRPr="00830D88" w:rsidRDefault="00066951" w:rsidP="00B41F25">
      <w:pPr>
        <w:pStyle w:val="SPIEbodytext"/>
      </w:pPr>
      <w:r w:rsidRPr="00830D88">
        <w:t xml:space="preserve">Figure </w:t>
      </w:r>
      <w:r w:rsidR="00C97BB9" w:rsidRPr="00830D88">
        <w:t>5</w:t>
      </w:r>
      <w:r w:rsidRPr="00830D88">
        <w:t xml:space="preserve"> a</w:t>
      </w:r>
      <w:r w:rsidR="00C97BB9" w:rsidRPr="00830D88">
        <w:t>)</w:t>
      </w:r>
      <w:r w:rsidRPr="00830D88">
        <w:t xml:space="preserve"> and b</w:t>
      </w:r>
      <w:r w:rsidR="00C97BB9" w:rsidRPr="00830D88">
        <w:t>)</w:t>
      </w:r>
      <w:r w:rsidRPr="00830D88">
        <w:t xml:space="preserve"> show the</w:t>
      </w:r>
      <w:r w:rsidR="00F1099A" w:rsidRPr="00830D88">
        <w:t xml:space="preserve"> wavelength peak center and peak shift</w:t>
      </w:r>
      <w:r w:rsidRPr="00830D88">
        <w:t xml:space="preserve"> difference between the 2 </w:t>
      </w:r>
      <w:r w:rsidR="00F1099A" w:rsidRPr="00830D88">
        <w:t xml:space="preserve">investigated types of chitosan IPN films. </w:t>
      </w:r>
      <w:r w:rsidR="0030732A" w:rsidRPr="00830D88">
        <w:t xml:space="preserve">The peak shift </w:t>
      </w:r>
      <w:r w:rsidR="000B2178" w:rsidRPr="00830D88">
        <w:t xml:space="preserve">for the Chi TEOS (1:0.5) films was 28 nm between dry and pH 9, </w:t>
      </w:r>
      <w:r w:rsidR="00B64C5C" w:rsidRPr="00830D88">
        <w:t>9 nm between pH 9 and pH 7, 13 nm between pH 7 and pH 4</w:t>
      </w:r>
      <w:r w:rsidR="00D564EB" w:rsidRPr="00830D88">
        <w:t xml:space="preserve">, and only 2 nm between pH 4 and pH 2.5. For the Chi TEOS GA (1:0.5:0.02) films the peak shift was 29 nm between dry and pH 9, </w:t>
      </w:r>
      <w:r w:rsidR="001062C9" w:rsidRPr="00830D88">
        <w:t>14</w:t>
      </w:r>
      <w:r w:rsidR="00D564EB" w:rsidRPr="00830D88">
        <w:t xml:space="preserve"> nm between pH 9 and pH 7, </w:t>
      </w:r>
      <w:r w:rsidR="001062C9" w:rsidRPr="00830D88">
        <w:t>7</w:t>
      </w:r>
      <w:r w:rsidR="00D564EB" w:rsidRPr="00830D88">
        <w:t xml:space="preserve"> nm between pH 7 and pH 4, and </w:t>
      </w:r>
      <w:r w:rsidR="001062C9" w:rsidRPr="00830D88">
        <w:t>5</w:t>
      </w:r>
      <w:r w:rsidR="00D564EB" w:rsidRPr="00830D88">
        <w:t xml:space="preserve"> nm between pH 4 and pH 2.5</w:t>
      </w:r>
      <w:r w:rsidR="00B200B2" w:rsidRPr="00830D88">
        <w:t xml:space="preserve">. The biggest shift was for both </w:t>
      </w:r>
      <w:r w:rsidR="009D1B24" w:rsidRPr="00830D88">
        <w:t>chitosan IPN films between dry film and pH 9</w:t>
      </w:r>
      <w:r w:rsidR="00992B0C" w:rsidRPr="00830D88">
        <w:t xml:space="preserve">. </w:t>
      </w:r>
      <w:r w:rsidR="00FA271F" w:rsidRPr="00830D88">
        <w:t xml:space="preserve">In case of the device using Chi TEOS (1:0.5) films, </w:t>
      </w:r>
      <w:r w:rsidR="00DE632B" w:rsidRPr="00830D88">
        <w:t xml:space="preserve">during the time the device was inserted into any pH solution, the </w:t>
      </w:r>
      <w:r w:rsidR="00283021" w:rsidRPr="00830D88">
        <w:t xml:space="preserve">solution became </w:t>
      </w:r>
      <w:r w:rsidR="00283021" w:rsidRPr="00830D88">
        <w:lastRenderedPageBreak/>
        <w:t>murky</w:t>
      </w:r>
      <w:r w:rsidR="00E2220C" w:rsidRPr="00830D88">
        <w:t xml:space="preserve">. This could mean that the crosslinking of the </w:t>
      </w:r>
      <w:r w:rsidR="00DE4656" w:rsidRPr="00830D88">
        <w:t>Chi TEOS (1:0.5) films was weak</w:t>
      </w:r>
      <w:r w:rsidR="004300FC" w:rsidRPr="00830D88">
        <w:t>er or the pressure inside the device during the swelling was too high,</w:t>
      </w:r>
      <w:r w:rsidR="00DE4656" w:rsidRPr="00830D88">
        <w:t xml:space="preserve"> </w:t>
      </w:r>
      <w:r w:rsidR="004300FC" w:rsidRPr="00830D88">
        <w:t>which made</w:t>
      </w:r>
      <w:r w:rsidR="00DE4656" w:rsidRPr="00830D88">
        <w:t xml:space="preserve"> some of the chitosan leak out of the device. </w:t>
      </w:r>
      <w:r w:rsidR="004300FC" w:rsidRPr="00830D88">
        <w:t>Therefore, even though the swelling capability of the Chi TEOS (1:0.5) film was much higher than the Chi-TEOS-GA (1:0.5:0.02) film, the peak shift for most pH values was higher for the device using Chi TEOS GA (1:0.5:0.02) films.</w:t>
      </w:r>
      <w:r w:rsidR="0075268E" w:rsidRPr="00830D88">
        <w:t xml:space="preserve"> </w:t>
      </w: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8"/>
      </w:tblGrid>
      <w:tr w:rsidR="00830AFC" w14:paraId="3F50347D" w14:textId="77777777" w:rsidTr="003D1679">
        <w:trPr>
          <w:trHeight w:val="2642"/>
          <w:jc w:val="center"/>
        </w:trPr>
        <w:tc>
          <w:tcPr>
            <w:tcW w:w="3114" w:type="dxa"/>
          </w:tcPr>
          <w:p w14:paraId="3468D2FE" w14:textId="45550DEB" w:rsidR="00830AFC" w:rsidRPr="00433083" w:rsidRDefault="003D1679" w:rsidP="00433083">
            <w:pPr>
              <w:pStyle w:val="SPIEfigure"/>
            </w:pPr>
            <w:r>
              <w:t xml:space="preserve">a) </w:t>
            </w:r>
            <w:r w:rsidR="00830AFC" w:rsidRPr="00433083">
              <w:rPr>
                <w:noProof/>
              </w:rPr>
              <w:drawing>
                <wp:inline distT="0" distB="0" distL="0" distR="0" wp14:anchorId="04025AC7" wp14:editId="696147CD">
                  <wp:extent cx="1659954" cy="1639206"/>
                  <wp:effectExtent l="0" t="0" r="0" b="0"/>
                  <wp:docPr id="122289307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70362" cy="1649484"/>
                          </a:xfrm>
                          <a:prstGeom prst="rect">
                            <a:avLst/>
                          </a:prstGeom>
                          <a:noFill/>
                          <a:ln>
                            <a:noFill/>
                          </a:ln>
                        </pic:spPr>
                      </pic:pic>
                    </a:graphicData>
                  </a:graphic>
                </wp:inline>
              </w:drawing>
            </w:r>
          </w:p>
        </w:tc>
        <w:tc>
          <w:tcPr>
            <w:tcW w:w="3118" w:type="dxa"/>
          </w:tcPr>
          <w:p w14:paraId="34731DEF" w14:textId="2397AD75" w:rsidR="00830AFC" w:rsidRPr="00433083" w:rsidRDefault="003D1679" w:rsidP="009C2F45">
            <w:pPr>
              <w:pStyle w:val="SPIEfigure"/>
              <w:jc w:val="left"/>
            </w:pPr>
            <w:r>
              <w:t xml:space="preserve">b) </w:t>
            </w:r>
            <w:r w:rsidR="00830AFC" w:rsidRPr="00433083">
              <w:rPr>
                <w:noProof/>
              </w:rPr>
              <w:drawing>
                <wp:inline distT="0" distB="0" distL="0" distR="0" wp14:anchorId="1E068DE6" wp14:editId="7C7E6D51">
                  <wp:extent cx="1647087" cy="1601174"/>
                  <wp:effectExtent l="0" t="0" r="0" b="0"/>
                  <wp:docPr id="63039774" name="Obrázok 4" descr="Obrázok, na ktorom je svetlo, striebro, elektronick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9774" name="Obrázok 4" descr="Obrázok, na ktorom je svetlo, striebro, elektronický&#10;&#10;Automaticky generovaný popi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6067" cy="1619625"/>
                          </a:xfrm>
                          <a:prstGeom prst="rect">
                            <a:avLst/>
                          </a:prstGeom>
                          <a:noFill/>
                          <a:ln>
                            <a:noFill/>
                          </a:ln>
                        </pic:spPr>
                      </pic:pic>
                    </a:graphicData>
                  </a:graphic>
                </wp:inline>
              </w:drawing>
            </w:r>
          </w:p>
        </w:tc>
      </w:tr>
      <w:tr w:rsidR="00830AFC" w14:paraId="5C4C51D9" w14:textId="77777777" w:rsidTr="003D1679">
        <w:trPr>
          <w:trHeight w:val="2314"/>
          <w:jc w:val="center"/>
        </w:trPr>
        <w:tc>
          <w:tcPr>
            <w:tcW w:w="3114" w:type="dxa"/>
          </w:tcPr>
          <w:p w14:paraId="18C13A8D" w14:textId="389BCF9E" w:rsidR="00830AFC" w:rsidRPr="00433083" w:rsidRDefault="003D1679" w:rsidP="000431DC">
            <w:pPr>
              <w:pStyle w:val="SPIEfigure"/>
            </w:pPr>
            <w:r>
              <w:t xml:space="preserve">c) </w:t>
            </w:r>
            <w:r w:rsidR="00830AFC" w:rsidRPr="000431DC">
              <w:rPr>
                <w:noProof/>
                <w:lang w:val="sk-SK"/>
              </w:rPr>
              <w:drawing>
                <wp:inline distT="0" distB="0" distL="0" distR="0" wp14:anchorId="3761D8F1" wp14:editId="3FCC766F">
                  <wp:extent cx="1612265" cy="1589233"/>
                  <wp:effectExtent l="0" t="0" r="6985" b="0"/>
                  <wp:docPr id="608417483"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7204" cy="1603958"/>
                          </a:xfrm>
                          <a:prstGeom prst="rect">
                            <a:avLst/>
                          </a:prstGeom>
                          <a:noFill/>
                          <a:ln>
                            <a:noFill/>
                          </a:ln>
                        </pic:spPr>
                      </pic:pic>
                    </a:graphicData>
                  </a:graphic>
                </wp:inline>
              </w:drawing>
            </w:r>
          </w:p>
        </w:tc>
        <w:tc>
          <w:tcPr>
            <w:tcW w:w="3118" w:type="dxa"/>
          </w:tcPr>
          <w:p w14:paraId="47EFF9BB" w14:textId="645EBB86" w:rsidR="00830AFC" w:rsidRPr="00433083" w:rsidRDefault="003D1679" w:rsidP="009C2F45">
            <w:pPr>
              <w:pStyle w:val="SPIEfigure"/>
              <w:jc w:val="left"/>
            </w:pPr>
            <w:r>
              <w:t xml:space="preserve">d) </w:t>
            </w:r>
            <w:r w:rsidR="00830AFC" w:rsidRPr="00AE7807">
              <w:rPr>
                <w:noProof/>
                <w:lang w:val="sk-SK"/>
              </w:rPr>
              <w:drawing>
                <wp:inline distT="0" distB="0" distL="0" distR="0" wp14:anchorId="0E53933C" wp14:editId="2AAFEF11">
                  <wp:extent cx="1653095" cy="1597461"/>
                  <wp:effectExtent l="0" t="0" r="4445" b="3175"/>
                  <wp:docPr id="855181102"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76510" cy="1620088"/>
                          </a:xfrm>
                          <a:prstGeom prst="rect">
                            <a:avLst/>
                          </a:prstGeom>
                          <a:noFill/>
                          <a:ln>
                            <a:noFill/>
                          </a:ln>
                        </pic:spPr>
                      </pic:pic>
                    </a:graphicData>
                  </a:graphic>
                </wp:inline>
              </w:drawing>
            </w:r>
          </w:p>
        </w:tc>
      </w:tr>
      <w:tr w:rsidR="00830AFC" w14:paraId="3BBED3BA" w14:textId="77777777" w:rsidTr="003D1679">
        <w:trPr>
          <w:trHeight w:val="2481"/>
          <w:jc w:val="center"/>
        </w:trPr>
        <w:tc>
          <w:tcPr>
            <w:tcW w:w="3114" w:type="dxa"/>
          </w:tcPr>
          <w:p w14:paraId="3A061EC6" w14:textId="38982986" w:rsidR="00830AFC" w:rsidRPr="00433083" w:rsidRDefault="003D1679" w:rsidP="007744FC">
            <w:pPr>
              <w:pStyle w:val="SPIEfigure"/>
            </w:pPr>
            <w:r>
              <w:t xml:space="preserve">e) </w:t>
            </w:r>
            <w:r w:rsidR="00830AFC" w:rsidRPr="007744FC">
              <w:rPr>
                <w:noProof/>
                <w:lang w:val="sk-SK"/>
              </w:rPr>
              <w:drawing>
                <wp:inline distT="0" distB="0" distL="0" distR="0" wp14:anchorId="62D5DB67" wp14:editId="414EDC01">
                  <wp:extent cx="1612265" cy="1624726"/>
                  <wp:effectExtent l="0" t="0" r="6985" b="0"/>
                  <wp:docPr id="904734474"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23634" cy="1636183"/>
                          </a:xfrm>
                          <a:prstGeom prst="rect">
                            <a:avLst/>
                          </a:prstGeom>
                          <a:noFill/>
                          <a:ln>
                            <a:noFill/>
                          </a:ln>
                        </pic:spPr>
                      </pic:pic>
                    </a:graphicData>
                  </a:graphic>
                </wp:inline>
              </w:drawing>
            </w:r>
          </w:p>
        </w:tc>
        <w:tc>
          <w:tcPr>
            <w:tcW w:w="3118" w:type="dxa"/>
          </w:tcPr>
          <w:p w14:paraId="17D75AB0" w14:textId="7DFBBA83" w:rsidR="00830AFC" w:rsidRPr="00433083" w:rsidRDefault="003D1679" w:rsidP="009C2F45">
            <w:pPr>
              <w:pStyle w:val="SPIEfigure"/>
              <w:jc w:val="left"/>
            </w:pPr>
            <w:r>
              <w:t xml:space="preserve">f) </w:t>
            </w:r>
            <w:r w:rsidR="00830AFC" w:rsidRPr="009C2F45">
              <w:rPr>
                <w:noProof/>
                <w:lang w:val="sk-SK"/>
              </w:rPr>
              <w:drawing>
                <wp:inline distT="0" distB="0" distL="0" distR="0" wp14:anchorId="6D7EFAD4" wp14:editId="1C058723">
                  <wp:extent cx="1686560" cy="1638300"/>
                  <wp:effectExtent l="0" t="0" r="8890" b="0"/>
                  <wp:docPr id="333444371"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19786" cy="1670575"/>
                          </a:xfrm>
                          <a:prstGeom prst="rect">
                            <a:avLst/>
                          </a:prstGeom>
                          <a:noFill/>
                          <a:ln>
                            <a:noFill/>
                          </a:ln>
                        </pic:spPr>
                      </pic:pic>
                    </a:graphicData>
                  </a:graphic>
                </wp:inline>
              </w:drawing>
            </w:r>
          </w:p>
        </w:tc>
      </w:tr>
    </w:tbl>
    <w:p w14:paraId="246C6FCD" w14:textId="650FF8D5" w:rsidR="00B41F25" w:rsidRDefault="00A85BDB" w:rsidP="007F79CE">
      <w:pPr>
        <w:pStyle w:val="SPIEfigurecaption"/>
      </w:pPr>
      <w:r w:rsidRPr="00830D88">
        <w:t>Figure 6</w:t>
      </w:r>
      <w:r w:rsidR="002612CE">
        <w:t xml:space="preserve"> </w:t>
      </w:r>
      <w:r w:rsidR="002612CE" w:rsidRPr="00830D88">
        <w:t>Photo</w:t>
      </w:r>
      <w:r w:rsidR="002612CE">
        <w:t>s</w:t>
      </w:r>
      <w:r w:rsidR="002612CE" w:rsidRPr="00830D88">
        <w:t xml:space="preserve"> of the pH sensing device</w:t>
      </w:r>
      <w:r w:rsidR="001C488F">
        <w:t xml:space="preserve"> using</w:t>
      </w:r>
      <w:r w:rsidR="002612CE">
        <w:t>:</w:t>
      </w:r>
      <w:r w:rsidRPr="00830D88">
        <w:t xml:space="preserve"> </w:t>
      </w:r>
      <w:r w:rsidR="00B03BAC">
        <w:t xml:space="preserve">a) </w:t>
      </w:r>
      <w:r w:rsidR="00830D88" w:rsidRPr="00830D88">
        <w:t xml:space="preserve">Chi TEOS (1:0.5) films </w:t>
      </w:r>
      <w:r w:rsidR="002612CE">
        <w:t xml:space="preserve">before </w:t>
      </w:r>
      <w:r w:rsidR="001C488F">
        <w:t>swelling in any pH solution</w:t>
      </w:r>
      <w:r w:rsidR="00830D88" w:rsidRPr="00830D88">
        <w:t>,</w:t>
      </w:r>
      <w:r w:rsidR="00B03BAC">
        <w:t xml:space="preserve"> </w:t>
      </w:r>
      <w:r w:rsidR="009C2F45">
        <w:t>b)</w:t>
      </w:r>
      <w:r w:rsidR="001C488F">
        <w:t xml:space="preserve"> </w:t>
      </w:r>
      <w:r w:rsidR="001C488F" w:rsidRPr="00830D88">
        <w:t xml:space="preserve">Chi TEOS (1:0.5) films </w:t>
      </w:r>
      <w:r w:rsidR="001C488F">
        <w:t>after swelling in pH 7 solution, c) Chi</w:t>
      </w:r>
      <w:r w:rsidR="009C2F45" w:rsidRPr="00830D88">
        <w:t xml:space="preserve"> TEOS GA (1:0.5:0.02) films before </w:t>
      </w:r>
      <w:r w:rsidR="001C488F">
        <w:t>swelling in any pH solution, d) Chi</w:t>
      </w:r>
      <w:r w:rsidR="001C488F" w:rsidRPr="00830D88">
        <w:t xml:space="preserve"> TEOS GA (1:0.5:0.02) films </w:t>
      </w:r>
      <w:r w:rsidR="001C488F">
        <w:t>after swelling in pH 9 solution, e) Chi</w:t>
      </w:r>
      <w:r w:rsidR="001C488F" w:rsidRPr="00830D88">
        <w:t xml:space="preserve"> TEOS GA (1:0.5:0.02) films </w:t>
      </w:r>
      <w:r w:rsidR="001C488F">
        <w:t>after swelling in pH 7 solution, e) Chi</w:t>
      </w:r>
      <w:r w:rsidR="001C488F" w:rsidRPr="00830D88">
        <w:t xml:space="preserve"> TEOS GA (1:0.5:0.02) films </w:t>
      </w:r>
      <w:r w:rsidR="001C488F">
        <w:t xml:space="preserve">after swelling in pH </w:t>
      </w:r>
      <w:r w:rsidR="003D1679">
        <w:t>4</w:t>
      </w:r>
      <w:r w:rsidR="001C488F">
        <w:t xml:space="preserve"> solution</w:t>
      </w:r>
      <w:r w:rsidR="003D1679">
        <w:t xml:space="preserve"> and pH 2.5 solution</w:t>
      </w:r>
    </w:p>
    <w:p w14:paraId="25DC87C7" w14:textId="1E8D1A94" w:rsidR="00DC4DB2" w:rsidRDefault="009C2F45" w:rsidP="009C2F45">
      <w:pPr>
        <w:pStyle w:val="SPIEbodytext"/>
      </w:pPr>
      <w:r>
        <w:t>Figure 6 shows the photos of</w:t>
      </w:r>
      <w:r w:rsidR="006110A7" w:rsidRPr="00830D88">
        <w:t xml:space="preserve"> the pH sensing device</w:t>
      </w:r>
      <w:r w:rsidR="006D3ECA">
        <w:t xml:space="preserve"> with 10</w:t>
      </w:r>
      <w:r w:rsidR="006110A7" w:rsidRPr="00830D88">
        <w:t xml:space="preserve"> Chi TEOS (1:0.5) films </w:t>
      </w:r>
      <w:r w:rsidR="006110A7">
        <w:t>and</w:t>
      </w:r>
      <w:r w:rsidR="006D3ECA">
        <w:t xml:space="preserve"> 10</w:t>
      </w:r>
      <w:r w:rsidR="006110A7">
        <w:t xml:space="preserve"> </w:t>
      </w:r>
      <w:r w:rsidR="006110A7" w:rsidRPr="00830D88">
        <w:t xml:space="preserve">Chi TEOS GA (1:0.5:0.02) films </w:t>
      </w:r>
      <w:r w:rsidR="006D3ECA">
        <w:t>from the previous experiment</w:t>
      </w:r>
      <w:r w:rsidR="006110A7">
        <w:t>. For the</w:t>
      </w:r>
      <w:r w:rsidR="006D3ECA">
        <w:t xml:space="preserve"> </w:t>
      </w:r>
      <w:r w:rsidR="007655FB">
        <w:t>device with 10</w:t>
      </w:r>
      <w:r w:rsidR="006110A7">
        <w:t xml:space="preserve"> </w:t>
      </w:r>
      <w:r w:rsidR="006110A7" w:rsidRPr="00830D88">
        <w:t>Chi TEOS (1:0.5) films</w:t>
      </w:r>
      <w:r w:rsidR="007655FB" w:rsidRPr="007655FB">
        <w:t xml:space="preserve"> </w:t>
      </w:r>
      <w:r w:rsidR="007655FB">
        <w:t xml:space="preserve">only 2 photos are </w:t>
      </w:r>
      <w:r w:rsidR="00AC09C4">
        <w:t>available (</w:t>
      </w:r>
      <w:r w:rsidR="00EA0A5B">
        <w:t>Figure 6 a</w:t>
      </w:r>
      <w:r w:rsidR="00E8399D">
        <w:t xml:space="preserve">), </w:t>
      </w:r>
      <w:proofErr w:type="gramStart"/>
      <w:r w:rsidR="00E8399D">
        <w:t>b))</w:t>
      </w:r>
      <w:proofErr w:type="gramEnd"/>
      <w:r w:rsidR="006110A7">
        <w:t>.</w:t>
      </w:r>
      <w:r w:rsidR="007655FB">
        <w:t xml:space="preserve"> There is visible </w:t>
      </w:r>
      <w:r w:rsidR="00EA0A5B">
        <w:t xml:space="preserve">color change between the </w:t>
      </w:r>
      <w:r w:rsidR="006110A7">
        <w:t xml:space="preserve">dry device and the device after </w:t>
      </w:r>
      <w:r w:rsidR="005A73C9">
        <w:t>inserting into a pH 7 solution for 3 hours.</w:t>
      </w:r>
      <w:r w:rsidR="008168E8">
        <w:t xml:space="preserve"> </w:t>
      </w:r>
      <w:proofErr w:type="gramStart"/>
      <w:r w:rsidR="008168E8">
        <w:t>It can be seen that the</w:t>
      </w:r>
      <w:proofErr w:type="gramEnd"/>
      <w:r w:rsidR="008168E8">
        <w:t xml:space="preserve"> color slightly shifted from red</w:t>
      </w:r>
      <w:r w:rsidR="00BF6500">
        <w:t xml:space="preserve">/orange to </w:t>
      </w:r>
      <w:r w:rsidR="00734D4A">
        <w:t>orange/green.</w:t>
      </w:r>
      <w:r w:rsidR="005A73C9">
        <w:t xml:space="preserve"> </w:t>
      </w:r>
      <w:r w:rsidR="001420B0">
        <w:t xml:space="preserve">For the device </w:t>
      </w:r>
      <w:r w:rsidR="00E8399D">
        <w:t>with 10</w:t>
      </w:r>
      <w:r w:rsidR="001420B0">
        <w:t xml:space="preserve"> </w:t>
      </w:r>
      <w:r w:rsidR="001420B0" w:rsidRPr="00830D88">
        <w:t>Chi TEOS GA (1:0.5:0.02) films</w:t>
      </w:r>
      <w:r w:rsidR="001420B0">
        <w:t>,</w:t>
      </w:r>
      <w:r w:rsidR="00E8399D">
        <w:t xml:space="preserve"> there are 4 photos available (Figure 6 c), d), e), </w:t>
      </w:r>
      <w:proofErr w:type="gramStart"/>
      <w:r w:rsidR="00E8399D">
        <w:t>f))</w:t>
      </w:r>
      <w:proofErr w:type="gramEnd"/>
      <w:r w:rsidR="00E8399D">
        <w:t>.</w:t>
      </w:r>
      <w:r w:rsidR="001420B0">
        <w:t xml:space="preserve"> </w:t>
      </w:r>
      <w:r w:rsidR="00FF0F99">
        <w:t xml:space="preserve">The </w:t>
      </w:r>
      <w:r w:rsidR="00026288">
        <w:t>change in color</w:t>
      </w:r>
      <w:r w:rsidR="00FF0F99">
        <w:t xml:space="preserve"> between the dry device and </w:t>
      </w:r>
      <w:r w:rsidR="00B36CD1">
        <w:t>the device after inserting it into any pH solution for 3 hours is quite visible</w:t>
      </w:r>
      <w:r w:rsidR="00E87D56">
        <w:t xml:space="preserve">. </w:t>
      </w:r>
      <w:r w:rsidR="00304663">
        <w:t xml:space="preserve"> With decreasing </w:t>
      </w:r>
      <w:r w:rsidR="00026288">
        <w:t>pH,</w:t>
      </w:r>
      <w:r w:rsidR="00304663">
        <w:t xml:space="preserve"> t</w:t>
      </w:r>
      <w:r w:rsidR="00E87D56">
        <w:t>he color chan</w:t>
      </w:r>
      <w:r w:rsidR="00304663">
        <w:t>ges from red</w:t>
      </w:r>
      <w:r w:rsidR="00A4312A">
        <w:t xml:space="preserve">/orange becoming </w:t>
      </w:r>
      <w:r w:rsidR="001A7126">
        <w:t xml:space="preserve">more and more green with the decrease of </w:t>
      </w:r>
      <w:r w:rsidR="00026288">
        <w:t xml:space="preserve">the pH value. </w:t>
      </w:r>
      <w:r w:rsidR="00D260D9">
        <w:t>However,</w:t>
      </w:r>
      <w:r w:rsidR="00630EEA">
        <w:t xml:space="preserve"> from the </w:t>
      </w:r>
      <w:r w:rsidR="00617AEC">
        <w:t>previous experiment,</w:t>
      </w:r>
      <w:r w:rsidR="00026288">
        <w:t xml:space="preserve"> the </w:t>
      </w:r>
      <w:r w:rsidR="00630EEA">
        <w:t>peak shift</w:t>
      </w:r>
      <w:r w:rsidR="00026288">
        <w:t xml:space="preserve"> between the </w:t>
      </w:r>
      <w:r w:rsidR="00D260D9">
        <w:t xml:space="preserve">device in pH 4 solution and pH 2.5 solution was only </w:t>
      </w:r>
      <w:r w:rsidR="008168E8">
        <w:t>5 nm</w:t>
      </w:r>
      <w:r w:rsidR="00E261D3">
        <w:t xml:space="preserve">, and the </w:t>
      </w:r>
      <w:r w:rsidR="00C01D08">
        <w:t>color change was also practically invisible to the naked eye.</w:t>
      </w:r>
    </w:p>
    <w:p w14:paraId="65CBA36A" w14:textId="195A7830" w:rsidR="00FE6218" w:rsidRPr="00830D88" w:rsidRDefault="00E40F83" w:rsidP="00FE6218">
      <w:pPr>
        <w:pStyle w:val="Nadpis1"/>
      </w:pPr>
      <w:r w:rsidRPr="00830D88">
        <w:lastRenderedPageBreak/>
        <w:t>Conclusion</w:t>
      </w:r>
    </w:p>
    <w:p w14:paraId="50490C39" w14:textId="541C99A6" w:rsidR="00FE6218" w:rsidRPr="00830D88" w:rsidRDefault="00BA21AF" w:rsidP="00FE6218">
      <w:pPr>
        <w:pStyle w:val="SPIEbodytext"/>
      </w:pPr>
      <w:r w:rsidRPr="00830D88">
        <w:t>The goal of this work was the fabrication of pH sensing device using chitosan IPN films and colloidal photonic crystal</w:t>
      </w:r>
      <w:r w:rsidR="0075268E" w:rsidRPr="00830D88">
        <w:t xml:space="preserve">.  The time stabilization of swelling of Chi-TEOS-GA (1:0.5:0.02) film at 4 different pH values was investigated. The swelling for all values stabilized after 7-12 minutes. </w:t>
      </w:r>
      <w:r w:rsidR="008E5E9F" w:rsidRPr="00830D88">
        <w:t>The swelling capacity of 2 types of Chitosan IPNs: Chi TEOS (1:0.5) and Chi TEOS GA (1:0.5:0.02) was analyzed, by submerging these films in a pH solution for 30 minutes. The swelling for the Chi TEOS (1:0.5) film was much higher in all cases than the Chi TEOS GA (1:0.5:0.02) film swelling.</w:t>
      </w:r>
      <w:r w:rsidR="00793CF6" w:rsidRPr="00830D88">
        <w:t xml:space="preserve"> The structural color change of the photonic crystal film during swelling of the fabricated device was investigated by optical spectroscopy.</w:t>
      </w:r>
      <w:r w:rsidR="00EB0B27" w:rsidRPr="00830D88">
        <w:t xml:space="preserve"> The influence of the number of Chi-TEOS-GA (1:0.5:0.02) films on the color change was investigated by inserting 1,5, and 10 films into the device and inserting it into different pH solutions for 1-3 hours. As expected, the change in wavelength peak center increases with increasing amount of chitosan IPN films in the device. </w:t>
      </w:r>
      <w:r w:rsidR="00DC3597" w:rsidRPr="00830D88">
        <w:t xml:space="preserve">Peak shift between the dry device and the and the device after inserting into different pH solutions for 3 hours for 10 Chi TEOS (1:0.5) and 10 Chi TEOS GA (1:0.5:0.02) films were also investigated. The peak shift for most pH values was higher for the device using Chi TEOS GA (1:0.5:0.02) films than for the Chi TEOS (1:0.5) films, possibly due to </w:t>
      </w:r>
      <w:r w:rsidR="0050220E" w:rsidRPr="00830D88">
        <w:t xml:space="preserve">Chi TEOS (1:0.5) films having lower mechanical strength and some of the chitosan leaking out of the device during the </w:t>
      </w:r>
      <w:r w:rsidR="000568B1" w:rsidRPr="00830D88">
        <w:t xml:space="preserve">stay in pH buffer solution. </w:t>
      </w:r>
      <w:r w:rsidR="00542A76" w:rsidRPr="00830D88">
        <w:t xml:space="preserve">In terms of visible color change, the difference between dry films and </w:t>
      </w:r>
      <w:r w:rsidR="00730817" w:rsidRPr="00830D88">
        <w:t xml:space="preserve">films after 3 hours in different solutions is quite high, however there is </w:t>
      </w:r>
      <w:r w:rsidR="00E82773">
        <w:t>a relatively</w:t>
      </w:r>
      <w:r w:rsidR="00567E81">
        <w:t xml:space="preserve"> small</w:t>
      </w:r>
      <w:r w:rsidR="00730817" w:rsidRPr="00830D88">
        <w:t xml:space="preserve"> </w:t>
      </w:r>
      <w:r w:rsidR="00DC3A81" w:rsidRPr="00830D88">
        <w:t>difference between different pH values.</w:t>
      </w:r>
    </w:p>
    <w:p w14:paraId="271F4712" w14:textId="77777777" w:rsidR="00F16D3D" w:rsidRPr="00830D88" w:rsidRDefault="00F16D3D" w:rsidP="00F16D3D">
      <w:pPr>
        <w:pStyle w:val="SPIEreferences"/>
      </w:pPr>
      <w:r w:rsidRPr="00830D88">
        <w:t>Acknowledgements</w:t>
      </w:r>
    </w:p>
    <w:p w14:paraId="75F63C7A" w14:textId="6FCEAF92" w:rsidR="00F16D3D" w:rsidRPr="00830D88" w:rsidRDefault="00ED5F66" w:rsidP="00B41F25">
      <w:pPr>
        <w:pStyle w:val="SPIEbodytext"/>
      </w:pPr>
      <w:r w:rsidRPr="00830D88">
        <w:t xml:space="preserve">This work was done </w:t>
      </w:r>
      <w:r w:rsidR="00045C6C" w:rsidRPr="00830D88">
        <w:t>in</w:t>
      </w:r>
      <w:r w:rsidRPr="00830D88">
        <w:t xml:space="preserve"> the laboratory of prof. </w:t>
      </w:r>
      <w:proofErr w:type="spellStart"/>
      <w:r w:rsidRPr="00830D88">
        <w:t>Fudouzi</w:t>
      </w:r>
      <w:proofErr w:type="spellEnd"/>
      <w:r w:rsidRPr="00830D88">
        <w:t xml:space="preserve"> at National Institute for Materials </w:t>
      </w:r>
      <w:r w:rsidR="00930B6B" w:rsidRPr="00830D88">
        <w:t>Science (</w:t>
      </w:r>
      <w:r w:rsidR="00045C6C" w:rsidRPr="00830D88">
        <w:t>NIMS</w:t>
      </w:r>
      <w:r w:rsidRPr="00830D88">
        <w:t>)</w:t>
      </w:r>
      <w:r w:rsidR="00045C6C" w:rsidRPr="00830D88">
        <w:t xml:space="preserve"> in Tsukuba, Japan. </w:t>
      </w:r>
      <w:r w:rsidR="00FD5BE3" w:rsidRPr="00830D88">
        <w:t>This work was supported by project H2020-MSCA-RISE-2019 SWORD-873123 by European Commission Research and Innovation.</w:t>
      </w:r>
    </w:p>
    <w:p w14:paraId="027B0458" w14:textId="77777777" w:rsidR="00676763" w:rsidRPr="00830D88" w:rsidRDefault="00676763" w:rsidP="00676763">
      <w:pPr>
        <w:pStyle w:val="SPIEreferences"/>
      </w:pPr>
      <w:r w:rsidRPr="00830D88">
        <w:t>References</w:t>
      </w:r>
    </w:p>
    <w:p w14:paraId="53CC2608" w14:textId="007293F4" w:rsidR="007C070C" w:rsidRDefault="007C070C" w:rsidP="00F16D3D">
      <w:pPr>
        <w:pStyle w:val="SPIEreferencelisting"/>
        <w:ind w:left="360" w:hanging="360"/>
      </w:pPr>
      <w:bookmarkStart w:id="0" w:name="_Hlk146208299"/>
      <w:r w:rsidRPr="007C070C">
        <w:t>Rinaudo</w:t>
      </w:r>
      <w:r w:rsidR="00302B7C">
        <w:t>,</w:t>
      </w:r>
      <w:r w:rsidRPr="007C070C">
        <w:t xml:space="preserve"> M</w:t>
      </w:r>
      <w:r w:rsidR="007D273A">
        <w:t>.</w:t>
      </w:r>
      <w:r w:rsidR="001A5266">
        <w:t xml:space="preserve">, </w:t>
      </w:r>
      <w:r w:rsidR="00A61221">
        <w:t>“</w:t>
      </w:r>
      <w:r w:rsidRPr="007C070C">
        <w:t>Chitin and chitosan: properties and applications</w:t>
      </w:r>
      <w:r w:rsidR="002F7A10">
        <w:t>,”</w:t>
      </w:r>
      <w:r w:rsidRPr="007C070C">
        <w:t xml:space="preserve"> Prog Polym Sci 31(7):603–632.</w:t>
      </w:r>
      <w:r w:rsidR="001A5266">
        <w:t xml:space="preserve"> </w:t>
      </w:r>
      <w:r w:rsidR="001A5266" w:rsidRPr="007C070C">
        <w:t>(2006)</w:t>
      </w:r>
      <w:r w:rsidR="002F7A10">
        <w:t>.</w:t>
      </w:r>
      <w:r w:rsidRPr="007C070C">
        <w:t xml:space="preserve"> doi:10.1016/j. progpolymsci.2006.06.001</w:t>
      </w:r>
    </w:p>
    <w:p w14:paraId="60E045E0" w14:textId="6694E23E" w:rsidR="007C36D4" w:rsidRDefault="007C36D4" w:rsidP="00F16D3D">
      <w:pPr>
        <w:pStyle w:val="SPIEreferencelisting"/>
        <w:ind w:left="360" w:hanging="360"/>
      </w:pPr>
      <w:r w:rsidRPr="007C36D4">
        <w:t>Ryan</w:t>
      </w:r>
      <w:r w:rsidR="00302B7C">
        <w:t>,</w:t>
      </w:r>
      <w:r w:rsidRPr="007C36D4">
        <w:t xml:space="preserve"> C.C., </w:t>
      </w:r>
      <w:proofErr w:type="spellStart"/>
      <w:r w:rsidRPr="007C36D4">
        <w:t>Bardosova</w:t>
      </w:r>
      <w:proofErr w:type="spellEnd"/>
      <w:r w:rsidR="00302B7C">
        <w:t>,</w:t>
      </w:r>
      <w:r w:rsidR="002F7A10">
        <w:t xml:space="preserve"> M.</w:t>
      </w:r>
      <w:r w:rsidRPr="007C36D4">
        <w:t>, Pemble</w:t>
      </w:r>
      <w:r w:rsidR="00302B7C">
        <w:t>,</w:t>
      </w:r>
      <w:r w:rsidR="002F7A10">
        <w:t xml:space="preserve"> </w:t>
      </w:r>
      <w:r w:rsidR="002F7A10" w:rsidRPr="007C36D4">
        <w:t>M.E.</w:t>
      </w:r>
      <w:r w:rsidRPr="007C36D4">
        <w:t xml:space="preserve">, </w:t>
      </w:r>
      <w:r w:rsidR="002F7A10">
        <w:t>“</w:t>
      </w:r>
      <w:r w:rsidRPr="007C36D4">
        <w:t>Structural and mechanical properties of a range of chitosan-based hybrid networks loaded with colloidal silica and polystyrene particles</w:t>
      </w:r>
      <w:r w:rsidR="002F7A10">
        <w:t>,”</w:t>
      </w:r>
      <w:r w:rsidRPr="007C36D4">
        <w:t xml:space="preserve"> Journal of Materials Science, 52(13): p. 8338-8347</w:t>
      </w:r>
      <w:r w:rsidR="00C806BC">
        <w:t>, (</w:t>
      </w:r>
      <w:r w:rsidR="00C806BC" w:rsidRPr="007C36D4">
        <w:t>2017</w:t>
      </w:r>
      <w:r w:rsidR="00C806BC">
        <w:t>).</w:t>
      </w:r>
    </w:p>
    <w:p w14:paraId="6880988D" w14:textId="0DEA1471" w:rsidR="008843C6" w:rsidRDefault="008843C6" w:rsidP="008843C6">
      <w:pPr>
        <w:pStyle w:val="SPIEreferencelisting"/>
        <w:ind w:left="360" w:hanging="360"/>
      </w:pPr>
      <w:r w:rsidRPr="008843C6">
        <w:t>Dash</w:t>
      </w:r>
      <w:r w:rsidR="00302B7C">
        <w:t>,</w:t>
      </w:r>
      <w:r w:rsidRPr="008843C6">
        <w:t xml:space="preserve"> M</w:t>
      </w:r>
      <w:r w:rsidR="00C806BC">
        <w:t>.</w:t>
      </w:r>
      <w:r w:rsidRPr="008843C6">
        <w:t>, Chiellini</w:t>
      </w:r>
      <w:r w:rsidR="00302B7C">
        <w:t>,</w:t>
      </w:r>
      <w:r w:rsidRPr="008843C6">
        <w:t xml:space="preserve"> F</w:t>
      </w:r>
      <w:r w:rsidR="00C806BC">
        <w:t>.</w:t>
      </w:r>
      <w:r w:rsidRPr="008843C6">
        <w:t xml:space="preserve">, </w:t>
      </w:r>
      <w:proofErr w:type="spellStart"/>
      <w:r w:rsidRPr="008843C6">
        <w:t>Ottenbrite</w:t>
      </w:r>
      <w:proofErr w:type="spellEnd"/>
      <w:r w:rsidR="00302B7C">
        <w:t>,</w:t>
      </w:r>
      <w:r w:rsidRPr="008843C6">
        <w:t xml:space="preserve"> R</w:t>
      </w:r>
      <w:r w:rsidR="00C806BC">
        <w:t>.</w:t>
      </w:r>
      <w:r w:rsidRPr="008843C6">
        <w:t>, Chiellini E</w:t>
      </w:r>
      <w:r w:rsidR="00C806BC">
        <w:t>.</w:t>
      </w:r>
      <w:r w:rsidR="00977286">
        <w:t>, “</w:t>
      </w:r>
      <w:r w:rsidRPr="008843C6">
        <w:t>Chitosan—a versatile semi-synthetic polymer in biomedical applications</w:t>
      </w:r>
      <w:r w:rsidR="00977286">
        <w:t>,”</w:t>
      </w:r>
      <w:r w:rsidRPr="008843C6">
        <w:t xml:space="preserve"> Prog Polym Sci 36(8):981–1014</w:t>
      </w:r>
      <w:r w:rsidR="00977286">
        <w:t xml:space="preserve">, </w:t>
      </w:r>
      <w:r w:rsidR="00977286" w:rsidRPr="008843C6">
        <w:t>(2011)</w:t>
      </w:r>
      <w:r w:rsidR="00977286">
        <w:t>.</w:t>
      </w:r>
    </w:p>
    <w:p w14:paraId="2E961722" w14:textId="42304607" w:rsidR="00074195" w:rsidRDefault="00074195" w:rsidP="008843C6">
      <w:pPr>
        <w:pStyle w:val="SPIEreferencelisting"/>
        <w:ind w:left="360" w:hanging="360"/>
      </w:pPr>
      <w:r w:rsidRPr="00074195">
        <w:t xml:space="preserve">Guarnieri, A., Triunfo, M., </w:t>
      </w:r>
      <w:proofErr w:type="spellStart"/>
      <w:r w:rsidRPr="00074195">
        <w:t>Scieuzo</w:t>
      </w:r>
      <w:proofErr w:type="spellEnd"/>
      <w:r w:rsidRPr="00074195">
        <w:t>, C.</w:t>
      </w:r>
      <w:r w:rsidR="00302B7C">
        <w:t>,</w:t>
      </w:r>
      <w:r w:rsidRPr="00074195">
        <w:t> </w:t>
      </w:r>
      <w:r w:rsidR="00302B7C">
        <w:t>“</w:t>
      </w:r>
      <w:r w:rsidRPr="00074195">
        <w:t xml:space="preserve">Antimicrobial properties of chitosan from different developmental stages of the </w:t>
      </w:r>
      <w:proofErr w:type="spellStart"/>
      <w:r w:rsidRPr="00074195">
        <w:t>bioconverter</w:t>
      </w:r>
      <w:proofErr w:type="spellEnd"/>
      <w:r w:rsidRPr="00074195">
        <w:t xml:space="preserve"> insect </w:t>
      </w:r>
      <w:proofErr w:type="spellStart"/>
      <w:r w:rsidRPr="00074195">
        <w:rPr>
          <w:i/>
          <w:iCs/>
        </w:rPr>
        <w:t>Hermetia</w:t>
      </w:r>
      <w:proofErr w:type="spellEnd"/>
      <w:r w:rsidRPr="00074195">
        <w:rPr>
          <w:i/>
          <w:iCs/>
        </w:rPr>
        <w:t xml:space="preserve"> </w:t>
      </w:r>
      <w:proofErr w:type="spellStart"/>
      <w:r w:rsidRPr="00074195">
        <w:rPr>
          <w:i/>
          <w:iCs/>
        </w:rPr>
        <w:t>illucens</w:t>
      </w:r>
      <w:proofErr w:type="spellEnd"/>
      <w:r w:rsidR="00302B7C">
        <w:t>,”</w:t>
      </w:r>
      <w:r w:rsidRPr="00074195">
        <w:t> </w:t>
      </w:r>
      <w:r w:rsidRPr="00074195">
        <w:rPr>
          <w:i/>
          <w:iCs/>
        </w:rPr>
        <w:t>Sci Rep</w:t>
      </w:r>
      <w:r w:rsidRPr="00074195">
        <w:t> </w:t>
      </w:r>
      <w:r w:rsidRPr="00074195">
        <w:rPr>
          <w:b/>
          <w:bCs/>
        </w:rPr>
        <w:t>12</w:t>
      </w:r>
      <w:r w:rsidRPr="00074195">
        <w:t>, 8084</w:t>
      </w:r>
      <w:r w:rsidR="00302B7C">
        <w:t>,</w:t>
      </w:r>
      <w:r w:rsidRPr="00074195">
        <w:t xml:space="preserve"> (2022). </w:t>
      </w:r>
      <w:r w:rsidR="00E45FF7" w:rsidRPr="00302B7C">
        <w:t>https://doi.org/10.1038/s41598-022-12150-3</w:t>
      </w:r>
    </w:p>
    <w:p w14:paraId="032C2EA7" w14:textId="4F56B060" w:rsidR="00E45FF7" w:rsidRDefault="00E45FF7" w:rsidP="008843C6">
      <w:pPr>
        <w:pStyle w:val="SPIEreferencelisting"/>
        <w:ind w:left="360" w:hanging="360"/>
      </w:pPr>
      <w:r w:rsidRPr="00E45FF7">
        <w:t>Lopez-Moya</w:t>
      </w:r>
      <w:r w:rsidR="00302B7C">
        <w:t>,</w:t>
      </w:r>
      <w:r w:rsidRPr="00E45FF7">
        <w:t xml:space="preserve"> F</w:t>
      </w:r>
      <w:r w:rsidR="00302B7C">
        <w:t>.</w:t>
      </w:r>
      <w:r w:rsidRPr="00E45FF7">
        <w:t>, Suarez-Fernandez</w:t>
      </w:r>
      <w:r w:rsidR="00302B7C">
        <w:t>,</w:t>
      </w:r>
      <w:r w:rsidRPr="00E45FF7">
        <w:t xml:space="preserve"> M</w:t>
      </w:r>
      <w:r w:rsidR="00302B7C">
        <w:t>.</w:t>
      </w:r>
      <w:r w:rsidRPr="00E45FF7">
        <w:t>, Lopez-Llorca</w:t>
      </w:r>
      <w:r w:rsidR="00302B7C">
        <w:t>,</w:t>
      </w:r>
      <w:r w:rsidRPr="00E45FF7">
        <w:t xml:space="preserve"> LV</w:t>
      </w:r>
      <w:r w:rsidR="00302B7C">
        <w:t>.,</w:t>
      </w:r>
      <w:r w:rsidRPr="00E45FF7">
        <w:t xml:space="preserve"> </w:t>
      </w:r>
      <w:r w:rsidR="00302B7C">
        <w:t>“</w:t>
      </w:r>
      <w:r w:rsidRPr="00E45FF7">
        <w:t>Molecular Mechanisms of Chitosan Interactions with Fungi and Plants</w:t>
      </w:r>
      <w:r w:rsidR="00302B7C">
        <w:t>,”</w:t>
      </w:r>
      <w:r w:rsidRPr="00E45FF7">
        <w:t xml:space="preserve"> Int J Mol Sci. ;20(2):332</w:t>
      </w:r>
      <w:r w:rsidR="00302B7C">
        <w:t>, (2019).</w:t>
      </w:r>
    </w:p>
    <w:p w14:paraId="6C2CDBEB" w14:textId="1D0243BB" w:rsidR="002F2B11" w:rsidRDefault="002F2B11" w:rsidP="00516768">
      <w:pPr>
        <w:pStyle w:val="SPIEreferencelisting"/>
        <w:ind w:left="357" w:hanging="357"/>
      </w:pPr>
      <w:r w:rsidRPr="002F2B11">
        <w:t>Cui</w:t>
      </w:r>
      <w:r w:rsidR="00302B7C">
        <w:t>,</w:t>
      </w:r>
      <w:r w:rsidR="007D273A">
        <w:t xml:space="preserve"> C.</w:t>
      </w:r>
      <w:r w:rsidRPr="002F2B11">
        <w:t>, Sun</w:t>
      </w:r>
      <w:r w:rsidR="00302B7C">
        <w:t>,</w:t>
      </w:r>
      <w:r w:rsidR="007D273A">
        <w:t xml:space="preserve"> S.</w:t>
      </w:r>
      <w:r w:rsidRPr="002F2B11">
        <w:t>, Wu</w:t>
      </w:r>
      <w:r w:rsidR="00302B7C">
        <w:t>,</w:t>
      </w:r>
      <w:r w:rsidR="007D273A">
        <w:t xml:space="preserve"> S.</w:t>
      </w:r>
      <w:r w:rsidRPr="002F2B11">
        <w:t>,</w:t>
      </w:r>
      <w:r w:rsidR="007D273A">
        <w:t xml:space="preserve"> </w:t>
      </w:r>
      <w:r w:rsidRPr="002F2B11">
        <w:t>Chen</w:t>
      </w:r>
      <w:r w:rsidR="00302B7C">
        <w:t>,</w:t>
      </w:r>
      <w:r w:rsidR="007D273A">
        <w:t xml:space="preserve"> S.</w:t>
      </w:r>
      <w:r w:rsidRPr="002F2B11">
        <w:t>, Ma</w:t>
      </w:r>
      <w:r w:rsidR="00302B7C">
        <w:t>,</w:t>
      </w:r>
      <w:r w:rsidR="007D273A">
        <w:t xml:space="preserve"> </w:t>
      </w:r>
      <w:proofErr w:type="gramStart"/>
      <w:r w:rsidR="007D273A">
        <w:t>J.</w:t>
      </w:r>
      <w:r w:rsidRPr="002F2B11">
        <w:t>,</w:t>
      </w:r>
      <w:proofErr w:type="gramEnd"/>
      <w:r w:rsidRPr="002F2B11">
        <w:t xml:space="preserve"> Zhou</w:t>
      </w:r>
      <w:r w:rsidR="00302B7C">
        <w:t>,</w:t>
      </w:r>
      <w:r w:rsidR="007D273A">
        <w:t xml:space="preserve"> F.</w:t>
      </w:r>
      <w:r w:rsidRPr="002F2B11">
        <w:t xml:space="preserve">, </w:t>
      </w:r>
      <w:r w:rsidR="00302B7C">
        <w:t>“</w:t>
      </w:r>
      <w:proofErr w:type="spellStart"/>
      <w:r w:rsidRPr="002F2B11">
        <w:t>Electrospun</w:t>
      </w:r>
      <w:proofErr w:type="spellEnd"/>
      <w:r w:rsidRPr="002F2B11">
        <w:t xml:space="preserve"> chitosan nanofibers for wound healing application, </w:t>
      </w:r>
      <w:r w:rsidR="00516768" w:rsidRPr="00516768">
        <w:t>Engineered Regeneration,</w:t>
      </w:r>
      <w:r w:rsidR="00302B7C">
        <w:t>”</w:t>
      </w:r>
      <w:r w:rsidR="00516768" w:rsidRPr="00516768">
        <w:t xml:space="preserve"> V</w:t>
      </w:r>
      <w:r w:rsidR="003C41C1">
        <w:t>.</w:t>
      </w:r>
      <w:r w:rsidR="00516768" w:rsidRPr="00516768">
        <w:t xml:space="preserve"> 2, P</w:t>
      </w:r>
      <w:r w:rsidR="003C41C1">
        <w:t>.</w:t>
      </w:r>
      <w:r w:rsidR="00516768" w:rsidRPr="00516768">
        <w:t xml:space="preserve"> 82-90, ISSN 2666-1381,</w:t>
      </w:r>
      <w:r w:rsidR="00326399">
        <w:t xml:space="preserve"> (2021).</w:t>
      </w:r>
      <w:r w:rsidR="00516768" w:rsidRPr="00516768">
        <w:t xml:space="preserve"> https://doi.org/10.1016/j.engreg.2021.08.001.</w:t>
      </w:r>
    </w:p>
    <w:p w14:paraId="64DC0A36" w14:textId="3EF8E0E0" w:rsidR="008843C6" w:rsidRDefault="00ED5E56" w:rsidP="00F16D3D">
      <w:pPr>
        <w:pStyle w:val="SPIEreferencelisting"/>
        <w:ind w:left="360" w:hanging="360"/>
      </w:pPr>
      <w:r w:rsidRPr="00ED5E56">
        <w:t>Ahmed</w:t>
      </w:r>
      <w:r w:rsidR="00326399">
        <w:t>,</w:t>
      </w:r>
      <w:r w:rsidRPr="00ED5E56">
        <w:t xml:space="preserve"> EM</w:t>
      </w:r>
      <w:r w:rsidR="004050C9">
        <w:t>.,</w:t>
      </w:r>
      <w:r w:rsidRPr="00ED5E56">
        <w:t xml:space="preserve"> </w:t>
      </w:r>
      <w:r w:rsidR="00326399">
        <w:t>“</w:t>
      </w:r>
      <w:r w:rsidRPr="00ED5E56">
        <w:t>Hydrogel: preparation, characterization, and applications: a review</w:t>
      </w:r>
      <w:r w:rsidR="00326399">
        <w:t>,”</w:t>
      </w:r>
      <w:r w:rsidRPr="00ED5E56">
        <w:t xml:space="preserve"> J Adv Res 6(2):105–121</w:t>
      </w:r>
      <w:r w:rsidR="00326399">
        <w:t>, (2015).</w:t>
      </w:r>
      <w:r w:rsidRPr="00ED5E56">
        <w:t xml:space="preserve"> doi:10. 1016/j.jare.2013.07.006</w:t>
      </w:r>
    </w:p>
    <w:p w14:paraId="152CDE67" w14:textId="2946F74A" w:rsidR="0018149C" w:rsidRDefault="0018149C" w:rsidP="00F16D3D">
      <w:pPr>
        <w:pStyle w:val="SPIEreferencelisting"/>
        <w:ind w:left="360" w:hanging="360"/>
      </w:pPr>
      <w:r w:rsidRPr="0018149C">
        <w:t>Jenkins</w:t>
      </w:r>
      <w:r w:rsidR="00326399">
        <w:t>,</w:t>
      </w:r>
      <w:r w:rsidRPr="0018149C">
        <w:t xml:space="preserve"> A</w:t>
      </w:r>
      <w:r w:rsidR="00326399">
        <w:t>.</w:t>
      </w:r>
      <w:r w:rsidRPr="0018149C">
        <w:t>, Kratochvil</w:t>
      </w:r>
      <w:r w:rsidR="00326399">
        <w:t>,</w:t>
      </w:r>
      <w:r w:rsidRPr="0018149C">
        <w:t xml:space="preserve"> P</w:t>
      </w:r>
      <w:r w:rsidR="00326399">
        <w:t>.</w:t>
      </w:r>
      <w:r w:rsidRPr="0018149C">
        <w:t xml:space="preserve">, </w:t>
      </w:r>
      <w:proofErr w:type="spellStart"/>
      <w:r w:rsidRPr="0018149C">
        <w:t>Stepto</w:t>
      </w:r>
      <w:proofErr w:type="spellEnd"/>
      <w:r w:rsidR="00326399">
        <w:t>,</w:t>
      </w:r>
      <w:r w:rsidRPr="0018149C">
        <w:t xml:space="preserve"> R</w:t>
      </w:r>
      <w:r w:rsidR="00326399">
        <w:t>.</w:t>
      </w:r>
      <w:r w:rsidRPr="0018149C">
        <w:t>, Suter</w:t>
      </w:r>
      <w:r w:rsidR="00326399">
        <w:t>,</w:t>
      </w:r>
      <w:r w:rsidRPr="0018149C">
        <w:t xml:space="preserve"> U</w:t>
      </w:r>
      <w:r w:rsidR="00326399">
        <w:t>.,</w:t>
      </w:r>
      <w:r w:rsidRPr="0018149C">
        <w:t xml:space="preserve"> </w:t>
      </w:r>
      <w:r w:rsidR="00326399">
        <w:t>“</w:t>
      </w:r>
      <w:r w:rsidRPr="0018149C">
        <w:t xml:space="preserve">Glossary of basic terms in polymer science (IUPAC </w:t>
      </w:r>
      <w:proofErr w:type="spellStart"/>
      <w:r w:rsidRPr="0018149C">
        <w:t>Recommenda</w:t>
      </w:r>
      <w:proofErr w:type="spellEnd"/>
      <w:r w:rsidRPr="0018149C">
        <w:t xml:space="preserve"> </w:t>
      </w:r>
      <w:proofErr w:type="spellStart"/>
      <w:r w:rsidRPr="0018149C">
        <w:t>tions</w:t>
      </w:r>
      <w:proofErr w:type="spellEnd"/>
      <w:r w:rsidRPr="0018149C">
        <w:t xml:space="preserve"> 1996)</w:t>
      </w:r>
      <w:r w:rsidR="00326399">
        <w:t>,”</w:t>
      </w:r>
      <w:r w:rsidRPr="0018149C">
        <w:t xml:space="preserve"> Pure Appl Chem 68(12):2287–2311</w:t>
      </w:r>
      <w:r w:rsidR="00326399">
        <w:t>, (1996).</w:t>
      </w:r>
    </w:p>
    <w:p w14:paraId="5A16C7ED" w14:textId="1E5A4361" w:rsidR="00FF5AC4" w:rsidRDefault="00FF5AC4" w:rsidP="00F16D3D">
      <w:pPr>
        <w:pStyle w:val="SPIEreferencelisting"/>
        <w:ind w:left="360" w:hanging="360"/>
      </w:pPr>
      <w:r w:rsidRPr="00FF5AC4">
        <w:t>Lien</w:t>
      </w:r>
      <w:r w:rsidR="00326399">
        <w:t>,</w:t>
      </w:r>
      <w:r w:rsidRPr="00FF5AC4">
        <w:t xml:space="preserve"> S-M</w:t>
      </w:r>
      <w:r w:rsidR="00326399">
        <w:t>.</w:t>
      </w:r>
      <w:r w:rsidRPr="00FF5AC4">
        <w:t>, Li</w:t>
      </w:r>
      <w:r w:rsidR="00326399">
        <w:t>,</w:t>
      </w:r>
      <w:r w:rsidRPr="00FF5AC4">
        <w:t xml:space="preserve"> W-T</w:t>
      </w:r>
      <w:r w:rsidR="00326399">
        <w:t>.</w:t>
      </w:r>
      <w:r w:rsidRPr="00FF5AC4">
        <w:t>, Huang</w:t>
      </w:r>
      <w:r w:rsidR="00326399">
        <w:t>,</w:t>
      </w:r>
      <w:r w:rsidRPr="00FF5AC4">
        <w:t xml:space="preserve"> T-J</w:t>
      </w:r>
      <w:r w:rsidR="00326399">
        <w:t>.,</w:t>
      </w:r>
      <w:r w:rsidRPr="00FF5AC4">
        <w:t xml:space="preserve"> </w:t>
      </w:r>
      <w:r w:rsidR="00326399">
        <w:t>“</w:t>
      </w:r>
      <w:r w:rsidRPr="00FF5AC4">
        <w:t>Genipin-crosslinked gelatin scaffolds for articular cartilage tissue engineering with a novel crosslinking method</w:t>
      </w:r>
      <w:r w:rsidR="00326399">
        <w:t>,”</w:t>
      </w:r>
      <w:r w:rsidRPr="00FF5AC4">
        <w:t xml:space="preserve"> Mater Sci Eng: C 28(1):36–43</w:t>
      </w:r>
      <w:r w:rsidR="00326399">
        <w:t>, (2008).</w:t>
      </w:r>
      <w:r w:rsidRPr="00FF5AC4">
        <w:t xml:space="preserve"> </w:t>
      </w:r>
      <w:proofErr w:type="spellStart"/>
      <w:r w:rsidR="004050C9" w:rsidRPr="00FF5AC4">
        <w:t>doi</w:t>
      </w:r>
      <w:proofErr w:type="spellEnd"/>
      <w:r w:rsidR="004050C9" w:rsidRPr="00FF5AC4">
        <w:t>: 10.1016/j.msec</w:t>
      </w:r>
      <w:r w:rsidRPr="00FF5AC4">
        <w:t>.2006.12.015</w:t>
      </w:r>
    </w:p>
    <w:p w14:paraId="09CEA4EA" w14:textId="4194155D" w:rsidR="00FF5AC4" w:rsidRDefault="00CB7375" w:rsidP="00F16D3D">
      <w:pPr>
        <w:pStyle w:val="SPIEreferencelisting"/>
        <w:ind w:left="360" w:hanging="360"/>
      </w:pPr>
      <w:r w:rsidRPr="00CB7375">
        <w:t>Park</w:t>
      </w:r>
      <w:r w:rsidR="00326399">
        <w:t>,</w:t>
      </w:r>
      <w:r w:rsidRPr="00CB7375">
        <w:t xml:space="preserve"> S-B</w:t>
      </w:r>
      <w:r w:rsidR="00326399">
        <w:t>.</w:t>
      </w:r>
      <w:r w:rsidRPr="00CB7375">
        <w:t>, You</w:t>
      </w:r>
      <w:r w:rsidR="00326399">
        <w:t>,</w:t>
      </w:r>
      <w:r w:rsidRPr="00CB7375">
        <w:t xml:space="preserve"> J-O</w:t>
      </w:r>
      <w:r w:rsidR="00326399">
        <w:t>.</w:t>
      </w:r>
      <w:r w:rsidRPr="00CB7375">
        <w:t>, Park</w:t>
      </w:r>
      <w:r w:rsidR="00326399">
        <w:t>,</w:t>
      </w:r>
      <w:r w:rsidRPr="00CB7375">
        <w:t xml:space="preserve"> H-Y</w:t>
      </w:r>
      <w:r w:rsidR="00326399">
        <w:t>.</w:t>
      </w:r>
      <w:r w:rsidRPr="00CB7375">
        <w:t>, Haam</w:t>
      </w:r>
      <w:r w:rsidR="00326399">
        <w:t>,</w:t>
      </w:r>
      <w:r w:rsidRPr="00CB7375">
        <w:t xml:space="preserve"> SJ</w:t>
      </w:r>
      <w:r w:rsidR="00326399">
        <w:t>.</w:t>
      </w:r>
      <w:r w:rsidRPr="00CB7375">
        <w:t>, Kim</w:t>
      </w:r>
      <w:r w:rsidR="00326399">
        <w:t>,</w:t>
      </w:r>
      <w:r w:rsidRPr="00CB7375">
        <w:t xml:space="preserve"> W-S</w:t>
      </w:r>
      <w:r w:rsidR="00326399">
        <w:t>., “</w:t>
      </w:r>
      <w:r w:rsidRPr="00CB7375">
        <w:t>A novel pH-sensitive membrane from chitosan—TEOS IPN; preparation and its drug permeation characteristics</w:t>
      </w:r>
      <w:r w:rsidR="00326399">
        <w:t>,”</w:t>
      </w:r>
      <w:r w:rsidRPr="00CB7375">
        <w:t xml:space="preserve"> </w:t>
      </w:r>
      <w:proofErr w:type="spellStart"/>
      <w:r w:rsidRPr="00CB7375">
        <w:t>Bioma</w:t>
      </w:r>
      <w:proofErr w:type="spellEnd"/>
      <w:r w:rsidRPr="00CB7375">
        <w:t xml:space="preserve"> </w:t>
      </w:r>
      <w:proofErr w:type="spellStart"/>
      <w:r w:rsidRPr="00CB7375">
        <w:t>terials</w:t>
      </w:r>
      <w:proofErr w:type="spellEnd"/>
      <w:r w:rsidRPr="00CB7375">
        <w:t xml:space="preserve"> 22(4):323–330</w:t>
      </w:r>
      <w:r w:rsidR="00326399">
        <w:t>, (2001).</w:t>
      </w:r>
    </w:p>
    <w:p w14:paraId="3842639E" w14:textId="61D35B67" w:rsidR="00100165" w:rsidRDefault="00100165" w:rsidP="00100165">
      <w:pPr>
        <w:pStyle w:val="SPIEreferencelisting"/>
        <w:ind w:left="357" w:hanging="357"/>
      </w:pPr>
      <w:r>
        <w:t>Dragan</w:t>
      </w:r>
      <w:r w:rsidR="00326399">
        <w:t>,</w:t>
      </w:r>
      <w:r>
        <w:t xml:space="preserve"> E. S., Perju</w:t>
      </w:r>
      <w:r w:rsidR="00326399">
        <w:t>,</w:t>
      </w:r>
      <w:r>
        <w:t xml:space="preserve"> M. M., Dinu</w:t>
      </w:r>
      <w:r w:rsidR="00326399">
        <w:t>,</w:t>
      </w:r>
      <w:r>
        <w:t xml:space="preserve"> M</w:t>
      </w:r>
      <w:r w:rsidR="002C2A28">
        <w:t>. V.</w:t>
      </w:r>
      <w:r>
        <w:t xml:space="preserve">, </w:t>
      </w:r>
      <w:r w:rsidR="00326399">
        <w:t>“</w:t>
      </w:r>
      <w:r>
        <w:t>Preparation and characterization of IPN composite hydrogels based on polyacrylamide and chitosan and their interaction with ionic dyes,</w:t>
      </w:r>
      <w:r w:rsidR="00326399">
        <w:t>”</w:t>
      </w:r>
      <w:r>
        <w:t xml:space="preserve"> Carbohydrate Polymers, V</w:t>
      </w:r>
      <w:r w:rsidR="002C2A28">
        <w:t xml:space="preserve">. </w:t>
      </w:r>
      <w:r>
        <w:t>88, Issue 1, P</w:t>
      </w:r>
      <w:r w:rsidR="002C2A28">
        <w:t xml:space="preserve">. </w:t>
      </w:r>
      <w:r>
        <w:t>270-281, ISSN 0144-8617,</w:t>
      </w:r>
      <w:r w:rsidR="00326399">
        <w:t xml:space="preserve"> (2012).</w:t>
      </w:r>
      <w:r>
        <w:t xml:space="preserve"> </w:t>
      </w:r>
      <w:r w:rsidR="00E82773" w:rsidRPr="00302B7C">
        <w:t>https://doi.org/10.1016/j.carbpol.2011.12.002</w:t>
      </w:r>
      <w:r>
        <w:t>.</w:t>
      </w:r>
    </w:p>
    <w:p w14:paraId="31C8682D" w14:textId="31A3D745" w:rsidR="00E82773" w:rsidRDefault="00E82773" w:rsidP="00100165">
      <w:pPr>
        <w:pStyle w:val="SPIEreferencelisting"/>
        <w:ind w:left="357" w:hanging="357"/>
      </w:pPr>
      <w:r w:rsidRPr="00E82773">
        <w:lastRenderedPageBreak/>
        <w:t>Muzzarelli</w:t>
      </w:r>
      <w:r w:rsidR="00326399">
        <w:t>,</w:t>
      </w:r>
      <w:r w:rsidRPr="00E82773">
        <w:t xml:space="preserve"> RA</w:t>
      </w:r>
      <w:r w:rsidR="00326399">
        <w:t>.</w:t>
      </w:r>
      <w:r w:rsidRPr="00E82773">
        <w:t xml:space="preserve">, El </w:t>
      </w:r>
      <w:proofErr w:type="spellStart"/>
      <w:r w:rsidRPr="00E82773">
        <w:t>Mehtedi</w:t>
      </w:r>
      <w:proofErr w:type="spellEnd"/>
      <w:r w:rsidR="00326399">
        <w:t>,</w:t>
      </w:r>
      <w:r w:rsidRPr="00E82773">
        <w:t xml:space="preserve"> M</w:t>
      </w:r>
      <w:r w:rsidR="00326399">
        <w:t>.</w:t>
      </w:r>
      <w:r w:rsidRPr="00E82773">
        <w:t xml:space="preserve">, </w:t>
      </w:r>
      <w:proofErr w:type="spellStart"/>
      <w:r w:rsidRPr="00E82773">
        <w:t>Bottegoni</w:t>
      </w:r>
      <w:proofErr w:type="spellEnd"/>
      <w:r w:rsidR="00326399">
        <w:t>,</w:t>
      </w:r>
      <w:r w:rsidRPr="00E82773">
        <w:t xml:space="preserve"> C</w:t>
      </w:r>
      <w:r w:rsidR="00326399">
        <w:t>.</w:t>
      </w:r>
      <w:r w:rsidRPr="00E82773">
        <w:t xml:space="preserve">, </w:t>
      </w:r>
      <w:proofErr w:type="spellStart"/>
      <w:r w:rsidRPr="00E82773">
        <w:t>Aquili</w:t>
      </w:r>
      <w:proofErr w:type="spellEnd"/>
      <w:r w:rsidR="00326399">
        <w:t>,</w:t>
      </w:r>
      <w:r w:rsidRPr="00E82773">
        <w:t xml:space="preserve"> A</w:t>
      </w:r>
      <w:r w:rsidR="00326399">
        <w:t>.</w:t>
      </w:r>
      <w:r w:rsidRPr="00E82773">
        <w:t>, Gigante</w:t>
      </w:r>
      <w:r w:rsidR="00326399">
        <w:t>,</w:t>
      </w:r>
      <w:r w:rsidRPr="00E82773">
        <w:t xml:space="preserve"> A.</w:t>
      </w:r>
      <w:r w:rsidR="00326399">
        <w:t>,</w:t>
      </w:r>
      <w:r w:rsidRPr="00E82773">
        <w:t xml:space="preserve"> </w:t>
      </w:r>
      <w:r w:rsidR="00326399">
        <w:t>“</w:t>
      </w:r>
      <w:r w:rsidRPr="00E82773">
        <w:t>Genipin-Crosslinked Chitosan Gels and Scaffolds for Tissue Engineering and Regeneration of Cartilage and Bone</w:t>
      </w:r>
      <w:r w:rsidR="00326399">
        <w:t>,”</w:t>
      </w:r>
      <w:r w:rsidRPr="00E82773">
        <w:t xml:space="preserve"> Mar Drugs;13(12):7314-38</w:t>
      </w:r>
      <w:r w:rsidR="00326399">
        <w:t>, (2015).</w:t>
      </w:r>
      <w:r w:rsidRPr="00E82773">
        <w:t xml:space="preserve"> </w:t>
      </w:r>
      <w:proofErr w:type="spellStart"/>
      <w:r w:rsidRPr="00E82773">
        <w:t>doi</w:t>
      </w:r>
      <w:proofErr w:type="spellEnd"/>
      <w:r w:rsidRPr="00E82773">
        <w:t>: 10.3390/md13127068.</w:t>
      </w:r>
    </w:p>
    <w:p w14:paraId="5B7F5CB7" w14:textId="2FBB1636" w:rsidR="007C070C" w:rsidRDefault="00076421" w:rsidP="00F16D3D">
      <w:pPr>
        <w:pStyle w:val="SPIEreferencelisting"/>
        <w:ind w:left="360" w:hanging="360"/>
      </w:pPr>
      <w:proofErr w:type="spellStart"/>
      <w:r w:rsidRPr="00076421">
        <w:t>Aryaei</w:t>
      </w:r>
      <w:proofErr w:type="spellEnd"/>
      <w:r w:rsidRPr="00076421">
        <w:t xml:space="preserve"> A</w:t>
      </w:r>
      <w:r w:rsidR="00263C12">
        <w:t>.</w:t>
      </w:r>
      <w:r w:rsidRPr="00076421">
        <w:t>, Jayatissa</w:t>
      </w:r>
      <w:r w:rsidR="00263C12">
        <w:t>,</w:t>
      </w:r>
      <w:r w:rsidRPr="00076421">
        <w:t xml:space="preserve"> AH</w:t>
      </w:r>
      <w:r w:rsidR="00263C12">
        <w:t>.</w:t>
      </w:r>
      <w:r w:rsidRPr="00076421">
        <w:t>, Jayasuriya</w:t>
      </w:r>
      <w:r w:rsidR="00263C12">
        <w:t>,</w:t>
      </w:r>
      <w:r w:rsidRPr="00076421">
        <w:t xml:space="preserve"> AC</w:t>
      </w:r>
      <w:r w:rsidR="00263C12">
        <w:t>.</w:t>
      </w:r>
      <w:r w:rsidR="0081049A">
        <w:t>,</w:t>
      </w:r>
      <w:r w:rsidRPr="00076421">
        <w:t xml:space="preserve"> </w:t>
      </w:r>
      <w:r w:rsidR="00263C12">
        <w:t>“</w:t>
      </w:r>
      <w:r w:rsidRPr="00076421">
        <w:t xml:space="preserve">Nano and micro mechanical properties of uncross-linked and </w:t>
      </w:r>
      <w:r w:rsidR="004050C9" w:rsidRPr="00076421">
        <w:t>cross-linked</w:t>
      </w:r>
      <w:r w:rsidRPr="00076421">
        <w:t xml:space="preserve"> chitosan films</w:t>
      </w:r>
      <w:r w:rsidR="00263C12">
        <w:t>,”</w:t>
      </w:r>
      <w:r w:rsidRPr="00076421">
        <w:t xml:space="preserve"> J Mech </w:t>
      </w:r>
      <w:proofErr w:type="spellStart"/>
      <w:r w:rsidRPr="00076421">
        <w:t>Behav</w:t>
      </w:r>
      <w:proofErr w:type="spellEnd"/>
      <w:r w:rsidRPr="00076421">
        <w:t xml:space="preserve"> Biomed Mater 5(1):82–</w:t>
      </w:r>
      <w:r w:rsidR="00F255DB" w:rsidRPr="00076421">
        <w:t>89</w:t>
      </w:r>
      <w:r w:rsidR="00F255DB">
        <w:t>, (</w:t>
      </w:r>
      <w:r w:rsidR="0081049A">
        <w:t>2012</w:t>
      </w:r>
      <w:r w:rsidR="00263C12">
        <w:t>)</w:t>
      </w:r>
      <w:r w:rsidR="0081049A">
        <w:t>.</w:t>
      </w:r>
      <w:r w:rsidRPr="00076421">
        <w:t xml:space="preserve"> </w:t>
      </w:r>
      <w:proofErr w:type="spellStart"/>
      <w:r w:rsidR="00F255DB" w:rsidRPr="00076421">
        <w:t>doi</w:t>
      </w:r>
      <w:proofErr w:type="spellEnd"/>
      <w:r w:rsidR="00F255DB" w:rsidRPr="00076421">
        <w:t>: 10.1016/j.jmbbm</w:t>
      </w:r>
      <w:r w:rsidRPr="00076421">
        <w:t>.2011.08.006</w:t>
      </w:r>
    </w:p>
    <w:p w14:paraId="166FBB54" w14:textId="51FEC56E" w:rsidR="005D57D3" w:rsidRDefault="0052414E" w:rsidP="00F16D3D">
      <w:pPr>
        <w:pStyle w:val="SPIEreferencelisting"/>
        <w:ind w:left="360" w:hanging="360"/>
      </w:pPr>
      <w:proofErr w:type="spellStart"/>
      <w:r w:rsidRPr="0052414E">
        <w:t>Fudouzi</w:t>
      </w:r>
      <w:proofErr w:type="spellEnd"/>
      <w:r w:rsidR="0081049A">
        <w:t>,</w:t>
      </w:r>
      <w:r w:rsidRPr="0052414E">
        <w:t xml:space="preserve"> H</w:t>
      </w:r>
      <w:r w:rsidR="0081049A">
        <w:t>.,</w:t>
      </w:r>
      <w:r w:rsidRPr="0052414E">
        <w:t xml:space="preserve"> </w:t>
      </w:r>
      <w:r w:rsidR="0081049A">
        <w:t>“</w:t>
      </w:r>
      <w:r w:rsidRPr="0052414E">
        <w:t>Optical properties caused by periodical array structure with colloidal particles and their applications</w:t>
      </w:r>
      <w:r w:rsidR="0081049A">
        <w:t>,”</w:t>
      </w:r>
      <w:r w:rsidRPr="0052414E">
        <w:t xml:space="preserve"> Adv Powder Technol 20(5):502–508</w:t>
      </w:r>
      <w:r w:rsidR="0081049A">
        <w:t>, (2009).</w:t>
      </w:r>
      <w:r w:rsidRPr="0052414E">
        <w:t xml:space="preserve"> </w:t>
      </w:r>
      <w:proofErr w:type="spellStart"/>
      <w:r w:rsidR="00F255DB" w:rsidRPr="0052414E">
        <w:t>doi</w:t>
      </w:r>
      <w:proofErr w:type="spellEnd"/>
      <w:r w:rsidR="00F255DB" w:rsidRPr="0052414E">
        <w:t>: 10.1016/j.apt</w:t>
      </w:r>
      <w:r w:rsidRPr="0052414E">
        <w:t>.2009.08.002</w:t>
      </w:r>
    </w:p>
    <w:p w14:paraId="18DB85B5" w14:textId="1F44287C" w:rsidR="00012F35" w:rsidRDefault="00C21318" w:rsidP="00F16D3D">
      <w:pPr>
        <w:pStyle w:val="SPIEreferencelisting"/>
        <w:ind w:left="360" w:hanging="360"/>
      </w:pPr>
      <w:r w:rsidRPr="00C21318">
        <w:t>Ryan, C</w:t>
      </w:r>
      <w:r>
        <w:t>.,</w:t>
      </w:r>
      <w:r w:rsidRPr="00C21318">
        <w:t xml:space="preserve"> </w:t>
      </w:r>
      <w:proofErr w:type="spellStart"/>
      <w:r w:rsidRPr="00C21318">
        <w:t>Delezuk</w:t>
      </w:r>
      <w:proofErr w:type="spellEnd"/>
      <w:r w:rsidRPr="00C21318">
        <w:t>, J</w:t>
      </w:r>
      <w:r>
        <w:t>.,</w:t>
      </w:r>
      <w:r w:rsidRPr="00C21318">
        <w:t xml:space="preserve"> </w:t>
      </w:r>
      <w:proofErr w:type="spellStart"/>
      <w:r w:rsidRPr="00C21318">
        <w:t>Pavinatto</w:t>
      </w:r>
      <w:proofErr w:type="spellEnd"/>
      <w:r w:rsidRPr="00C21318">
        <w:t>, A</w:t>
      </w:r>
      <w:r>
        <w:t>.,</w:t>
      </w:r>
      <w:r w:rsidRPr="00C21318">
        <w:t xml:space="preserve"> Oliveira,</w:t>
      </w:r>
      <w:r>
        <w:t xml:space="preserve"> O., </w:t>
      </w:r>
      <w:proofErr w:type="spellStart"/>
      <w:r w:rsidRPr="00C21318">
        <w:t>Fudouzi</w:t>
      </w:r>
      <w:proofErr w:type="spellEnd"/>
      <w:r w:rsidRPr="00C21318">
        <w:t>, H</w:t>
      </w:r>
      <w:r>
        <w:t>.,</w:t>
      </w:r>
      <w:r w:rsidRPr="00C21318">
        <w:t xml:space="preserve"> Pemble, M</w:t>
      </w:r>
      <w:r>
        <w:t xml:space="preserve">., </w:t>
      </w:r>
      <w:proofErr w:type="spellStart"/>
      <w:r w:rsidRPr="00C21318">
        <w:t>Bardosova</w:t>
      </w:r>
      <w:proofErr w:type="spellEnd"/>
      <w:r w:rsidRPr="00C21318">
        <w:t>, M</w:t>
      </w:r>
      <w:r>
        <w:t>.,</w:t>
      </w:r>
      <w:r w:rsidRPr="00C21318">
        <w:t xml:space="preserve"> </w:t>
      </w:r>
      <w:r>
        <w:t>“</w:t>
      </w:r>
      <w:r w:rsidRPr="00C21318">
        <w:t>Silica-based photonic crystals embedded in a chitosan-TEOS matrix: preparation, properties and proposed applications</w:t>
      </w:r>
      <w:r>
        <w:t>,”</w:t>
      </w:r>
      <w:r w:rsidRPr="00C21318">
        <w:t xml:space="preserve"> Journal of Materials Science. 51</w:t>
      </w:r>
      <w:r w:rsidR="00012F35">
        <w:t>, (</w:t>
      </w:r>
      <w:r w:rsidR="00F255DB">
        <w:t>2016</w:t>
      </w:r>
      <w:r w:rsidR="00012F35">
        <w:t>)</w:t>
      </w:r>
      <w:r w:rsidR="00F255DB">
        <w:t>.</w:t>
      </w:r>
      <w:r w:rsidRPr="00C21318">
        <w:t xml:space="preserve"> 10.1007/s10853-016-9841-7. </w:t>
      </w:r>
    </w:p>
    <w:p w14:paraId="1CA29714" w14:textId="5181FFF6" w:rsidR="005D57D3" w:rsidRDefault="005D57D3" w:rsidP="00F16D3D">
      <w:pPr>
        <w:pStyle w:val="SPIEreferencelisting"/>
        <w:ind w:left="360" w:hanging="360"/>
      </w:pPr>
      <w:proofErr w:type="spellStart"/>
      <w:r w:rsidRPr="005D57D3">
        <w:t>Joannopoulos</w:t>
      </w:r>
      <w:proofErr w:type="spellEnd"/>
      <w:r w:rsidR="009C491C">
        <w:t>,</w:t>
      </w:r>
      <w:r w:rsidRPr="005D57D3">
        <w:t xml:space="preserve"> JD</w:t>
      </w:r>
      <w:r w:rsidR="009C491C">
        <w:t>.</w:t>
      </w:r>
      <w:r w:rsidRPr="005D57D3">
        <w:t>, Johnson</w:t>
      </w:r>
      <w:r w:rsidR="009C491C">
        <w:t>,</w:t>
      </w:r>
      <w:r w:rsidRPr="005D57D3">
        <w:t xml:space="preserve"> SG</w:t>
      </w:r>
      <w:r w:rsidR="009C491C">
        <w:t>.</w:t>
      </w:r>
      <w:r w:rsidRPr="005D57D3">
        <w:t>, Winn</w:t>
      </w:r>
      <w:r w:rsidR="009C491C">
        <w:t>,</w:t>
      </w:r>
      <w:r w:rsidRPr="005D57D3">
        <w:t xml:space="preserve"> JN</w:t>
      </w:r>
      <w:r w:rsidR="009C491C">
        <w:t>.</w:t>
      </w:r>
      <w:r w:rsidRPr="005D57D3">
        <w:t>, Meade</w:t>
      </w:r>
      <w:r w:rsidR="009C491C">
        <w:t>,</w:t>
      </w:r>
      <w:r w:rsidRPr="005D57D3">
        <w:t xml:space="preserve"> RD</w:t>
      </w:r>
      <w:r w:rsidR="009C491C">
        <w:t>.</w:t>
      </w:r>
      <w:r w:rsidRPr="005D57D3">
        <w:t xml:space="preserve"> </w:t>
      </w:r>
      <w:r w:rsidR="009C491C">
        <w:t>“</w:t>
      </w:r>
      <w:r w:rsidRPr="005D57D3">
        <w:t>Photonic crystals: molding the flow of light</w:t>
      </w:r>
      <w:r w:rsidR="009C491C">
        <w:t>,”</w:t>
      </w:r>
      <w:r w:rsidRPr="005D57D3">
        <w:t xml:space="preserve"> Princeton University Press, Princeton</w:t>
      </w:r>
      <w:r w:rsidR="009C491C">
        <w:t>, (2011).</w:t>
      </w:r>
    </w:p>
    <w:p w14:paraId="55B0668C" w14:textId="2FCA76C9" w:rsidR="005D57D3" w:rsidRDefault="00F522B8" w:rsidP="00F16D3D">
      <w:pPr>
        <w:pStyle w:val="SPIEreferencelisting"/>
        <w:ind w:left="360" w:hanging="360"/>
      </w:pPr>
      <w:r w:rsidRPr="00F522B8">
        <w:t>Pemble, M.E.</w:t>
      </w:r>
      <w:r w:rsidR="009C491C">
        <w:t>,</w:t>
      </w:r>
      <w:r w:rsidRPr="00F522B8">
        <w:t xml:space="preserve"> </w:t>
      </w:r>
      <w:proofErr w:type="spellStart"/>
      <w:r w:rsidRPr="00F522B8">
        <w:t>Bardosova</w:t>
      </w:r>
      <w:proofErr w:type="spellEnd"/>
      <w:r w:rsidR="009C491C">
        <w:t>, M.,</w:t>
      </w:r>
      <w:r w:rsidRPr="00F522B8">
        <w:t xml:space="preserve"> </w:t>
      </w:r>
      <w:r w:rsidR="009C491C">
        <w:t>“</w:t>
      </w:r>
      <w:r w:rsidRPr="00F522B8">
        <w:t>Colloidal Photonic Crystal Architectures for Advanced Light Management Applications</w:t>
      </w:r>
      <w:r w:rsidR="009C491C">
        <w:t>,”</w:t>
      </w:r>
      <w:r w:rsidRPr="00F522B8">
        <w:t xml:space="preserve"> Nanomaterials and Nanoarchitectures</w:t>
      </w:r>
      <w:r w:rsidR="009C491C">
        <w:t xml:space="preserve">, </w:t>
      </w:r>
      <w:r w:rsidRPr="00F522B8">
        <w:t>Dordrecht: Springer Netherlands</w:t>
      </w:r>
      <w:r w:rsidR="009C491C">
        <w:t>, (2015).</w:t>
      </w:r>
    </w:p>
    <w:p w14:paraId="05F839A0" w14:textId="29E02E39" w:rsidR="008D05B2" w:rsidRDefault="0099754B" w:rsidP="00F16D3D">
      <w:pPr>
        <w:pStyle w:val="SPIEreferencelisting"/>
        <w:ind w:left="360" w:hanging="360"/>
      </w:pPr>
      <w:r w:rsidRPr="0099754B">
        <w:t>Pemble, O. J.</w:t>
      </w:r>
      <w:r w:rsidR="009C491C">
        <w:t>,</w:t>
      </w:r>
      <w:r w:rsidRPr="0099754B">
        <w:t xml:space="preserve"> </w:t>
      </w:r>
      <w:r w:rsidR="009C491C">
        <w:t>“</w:t>
      </w:r>
      <w:r w:rsidRPr="0099754B">
        <w:t xml:space="preserve">The design, synthesis and </w:t>
      </w:r>
      <w:proofErr w:type="spellStart"/>
      <w:r w:rsidRPr="0099754B">
        <w:t>characterisation</w:t>
      </w:r>
      <w:proofErr w:type="spellEnd"/>
      <w:r w:rsidRPr="0099754B">
        <w:t xml:space="preserve"> of selected chitosan-based thin films and studies of their use as materials for antimicrobial, heavy metal adsorption, and wound dressing applications</w:t>
      </w:r>
      <w:r w:rsidR="009C491C">
        <w:t>,”</w:t>
      </w:r>
      <w:r w:rsidRPr="0099754B">
        <w:t xml:space="preserve"> PhD Thesis, University College Cork</w:t>
      </w:r>
      <w:r w:rsidR="009C491C">
        <w:t>, (2022).</w:t>
      </w:r>
    </w:p>
    <w:p w14:paraId="077C254F" w14:textId="002F0F7C" w:rsidR="00E14D03" w:rsidRDefault="00E14D03" w:rsidP="00F16D3D">
      <w:pPr>
        <w:pStyle w:val="SPIEreferencelisting"/>
        <w:ind w:left="360" w:hanging="360"/>
      </w:pPr>
      <w:r w:rsidRPr="00E14D03">
        <w:t xml:space="preserve">Furumi, S., </w:t>
      </w:r>
      <w:proofErr w:type="spellStart"/>
      <w:r w:rsidRPr="00E14D03">
        <w:t>Fudouzi</w:t>
      </w:r>
      <w:proofErr w:type="spellEnd"/>
      <w:r w:rsidRPr="00E14D03">
        <w:t>,</w:t>
      </w:r>
      <w:r w:rsidR="006E16BC">
        <w:t xml:space="preserve"> H.,</w:t>
      </w:r>
      <w:r w:rsidRPr="00E14D03">
        <w:t xml:space="preserve"> Sawada,</w:t>
      </w:r>
      <w:r w:rsidR="006E16BC">
        <w:t xml:space="preserve"> T.,</w:t>
      </w:r>
      <w:r w:rsidRPr="00E14D03">
        <w:t xml:space="preserve"> </w:t>
      </w:r>
      <w:r w:rsidR="006E16BC">
        <w:t>“</w:t>
      </w:r>
      <w:r w:rsidRPr="00E14D03">
        <w:t>Dynamic p</w:t>
      </w:r>
      <w:proofErr w:type="spellStart"/>
      <w:r w:rsidRPr="00E14D03">
        <w:t>hotoswitching</w:t>
      </w:r>
      <w:proofErr w:type="spellEnd"/>
      <w:r w:rsidRPr="00E14D03">
        <w:t xml:space="preserve"> of micropatterned lasing in colloidal crystals by the photochromic reaction</w:t>
      </w:r>
      <w:r w:rsidR="006E16BC">
        <w:t>,”</w:t>
      </w:r>
      <w:r w:rsidRPr="00E14D03">
        <w:t xml:space="preserve"> Journal of Materials Chemistry, 22(40): p. 21519-21528</w:t>
      </w:r>
      <w:r w:rsidR="006E16BC">
        <w:t>, (2012).</w:t>
      </w:r>
    </w:p>
    <w:p w14:paraId="756EED81" w14:textId="0B150C87" w:rsidR="00E14D03" w:rsidRDefault="00007642" w:rsidP="001220E6">
      <w:pPr>
        <w:pStyle w:val="SPIEreferencelisting"/>
        <w:ind w:left="360" w:hanging="357"/>
      </w:pPr>
      <w:proofErr w:type="spellStart"/>
      <w:r w:rsidRPr="00007642">
        <w:t>Fudouzi</w:t>
      </w:r>
      <w:proofErr w:type="spellEnd"/>
      <w:r w:rsidRPr="00007642">
        <w:t>, H.</w:t>
      </w:r>
      <w:r w:rsidR="006E16BC">
        <w:t>,</w:t>
      </w:r>
      <w:r w:rsidRPr="00007642">
        <w:t xml:space="preserve"> </w:t>
      </w:r>
      <w:r w:rsidR="006E16BC">
        <w:t>“</w:t>
      </w:r>
      <w:r w:rsidRPr="00007642">
        <w:t>Colloidal Photonic Crystal Films: Fabrication and Tunable Structural Color and Applications</w:t>
      </w:r>
      <w:r w:rsidR="006E16BC">
        <w:t>,”</w:t>
      </w:r>
      <w:r w:rsidRPr="00007642">
        <w:t xml:space="preserve"> Nanomaterials and Nanoarchitectures</w:t>
      </w:r>
      <w:r w:rsidR="006E16BC">
        <w:t>,</w:t>
      </w:r>
      <w:r w:rsidRPr="00007642">
        <w:t xml:space="preserve"> Dordrecht: Springer Netherlands</w:t>
      </w:r>
      <w:r w:rsidR="006E16BC">
        <w:t>, (2015).</w:t>
      </w:r>
    </w:p>
    <w:p w14:paraId="6EAF0BC7" w14:textId="7923EDE1" w:rsidR="00007642" w:rsidRDefault="00007642" w:rsidP="001220E6">
      <w:pPr>
        <w:pStyle w:val="SPIEreferencelisting"/>
        <w:ind w:left="357" w:hanging="357"/>
      </w:pPr>
      <w:r w:rsidRPr="00007642">
        <w:t>Dow. SYLGARD™ 184 Silicone Elastomer Kit</w:t>
      </w:r>
      <w:r w:rsidR="006E16BC">
        <w:t>, (2022).</w:t>
      </w:r>
    </w:p>
    <w:p w14:paraId="3A241A83" w14:textId="6AA8FB23" w:rsidR="001220E6" w:rsidRDefault="001220E6" w:rsidP="001220E6">
      <w:pPr>
        <w:pStyle w:val="SPIEreferencelisting"/>
        <w:ind w:left="357" w:hanging="357"/>
      </w:pPr>
      <w:proofErr w:type="spellStart"/>
      <w:r>
        <w:t>Fudouzi</w:t>
      </w:r>
      <w:proofErr w:type="spellEnd"/>
      <w:r>
        <w:t>, H.</w:t>
      </w:r>
      <w:r w:rsidR="001A5266">
        <w:t>,</w:t>
      </w:r>
      <w:r>
        <w:t xml:space="preserve"> Sawada, </w:t>
      </w:r>
      <w:r w:rsidR="004050C9">
        <w:t>T</w:t>
      </w:r>
      <w:r w:rsidR="006E16BC">
        <w:t xml:space="preserve">., </w:t>
      </w:r>
      <w:r w:rsidR="004050C9">
        <w:t>“</w:t>
      </w:r>
      <w:r>
        <w:t>Photonic rubber sheets with tunable color by elastic deformation,</w:t>
      </w:r>
      <w:r w:rsidR="004050C9">
        <w:t>”</w:t>
      </w:r>
      <w:r>
        <w:t xml:space="preserve"> Langmuir, 22 [3]: p. 1365-1368</w:t>
      </w:r>
      <w:r w:rsidR="004050C9">
        <w:t>, (2006).</w:t>
      </w:r>
    </w:p>
    <w:p w14:paraId="0601EDEC" w14:textId="77777777" w:rsidR="00E14D03" w:rsidRDefault="00E14D03" w:rsidP="00E14D03">
      <w:pPr>
        <w:pStyle w:val="SPIEreferencelisting"/>
        <w:numPr>
          <w:ilvl w:val="0"/>
          <w:numId w:val="0"/>
        </w:numPr>
      </w:pPr>
    </w:p>
    <w:bookmarkEnd w:id="0"/>
    <w:p w14:paraId="1BADE298" w14:textId="77777777" w:rsidR="0008629C" w:rsidRPr="00830D88" w:rsidRDefault="0008629C" w:rsidP="00FE6218"/>
    <w:sectPr w:rsidR="0008629C" w:rsidRPr="00830D88" w:rsidSect="00BE1F11">
      <w:headerReference w:type="default" r:id="rId22"/>
      <w:footerReference w:type="default" r:id="rId23"/>
      <w:pgSz w:w="11909" w:h="16834" w:code="9"/>
      <w:pgMar w:top="1440" w:right="1094" w:bottom="2801" w:left="109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AC944" w14:textId="77777777" w:rsidR="00905B3D" w:rsidRPr="003610C6" w:rsidRDefault="00905B3D">
      <w:r w:rsidRPr="003610C6">
        <w:separator/>
      </w:r>
    </w:p>
  </w:endnote>
  <w:endnote w:type="continuationSeparator" w:id="0">
    <w:p w14:paraId="5D948E3F" w14:textId="77777777" w:rsidR="00905B3D" w:rsidRPr="003610C6" w:rsidRDefault="00905B3D">
      <w:r w:rsidRPr="003610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NewsGoth BT">
    <w:altName w:val="Microsoft YaHei"/>
    <w:charset w:val="00"/>
    <w:family w:val="swiss"/>
    <w:pitch w:val="variable"/>
    <w:sig w:usb0="00000001" w:usb1="00000000" w:usb2="00000000" w:usb3="00000000" w:csb0="0000001B"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3CD79" w14:textId="77777777" w:rsidR="00502948" w:rsidRPr="003610C6" w:rsidRDefault="00502948" w:rsidP="00C871DB">
    <w:pPr>
      <w:pStyle w:val="Pta"/>
      <w:tabs>
        <w:tab w:val="clear" w:pos="4320"/>
        <w:tab w:val="clear" w:pos="8640"/>
        <w:tab w:val="left" w:pos="2076"/>
      </w:tabs>
      <w:rPr>
        <w:sz w:val="18"/>
        <w:szCs w:val="18"/>
      </w:rPr>
    </w:pPr>
  </w:p>
  <w:p w14:paraId="1A5E9E75" w14:textId="77777777" w:rsidR="00502948" w:rsidRPr="003610C6" w:rsidRDefault="0050294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837B3D" w14:textId="77777777" w:rsidR="00905B3D" w:rsidRPr="003610C6" w:rsidRDefault="00905B3D">
      <w:r w:rsidRPr="003610C6">
        <w:separator/>
      </w:r>
    </w:p>
  </w:footnote>
  <w:footnote w:type="continuationSeparator" w:id="0">
    <w:p w14:paraId="54EA4F92" w14:textId="77777777" w:rsidR="00905B3D" w:rsidRPr="003610C6" w:rsidRDefault="00905B3D">
      <w:r w:rsidRPr="003610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55726" w14:textId="77777777" w:rsidR="00676763" w:rsidRPr="003610C6" w:rsidRDefault="00676763">
    <w:pPr>
      <w:pStyle w:val="Hlavika"/>
    </w:pPr>
  </w:p>
  <w:p w14:paraId="0F2D36E8" w14:textId="77777777" w:rsidR="00676763" w:rsidRPr="003610C6" w:rsidRDefault="00676763">
    <w:pPr>
      <w:pStyle w:val="Hlavika"/>
    </w:pPr>
  </w:p>
  <w:p w14:paraId="54A01D8C" w14:textId="77777777" w:rsidR="00676763" w:rsidRPr="003610C6" w:rsidRDefault="00676763" w:rsidP="00E270E5">
    <w:pPr>
      <w:pStyle w:val="SPIEheader"/>
    </w:pPr>
  </w:p>
  <w:p w14:paraId="1D9A77B3" w14:textId="77777777" w:rsidR="00676763" w:rsidRPr="003610C6" w:rsidRDefault="0067676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85103"/>
    <w:multiLevelType w:val="hybridMultilevel"/>
    <w:tmpl w:val="600663C8"/>
    <w:lvl w:ilvl="0" w:tplc="44FAC01A">
      <w:start w:val="1"/>
      <w:numFmt w:val="bullet"/>
      <w:pStyle w:val="SPIEListBullet2"/>
      <w:lvlText w:val=""/>
      <w:lvlJc w:val="left"/>
      <w:pPr>
        <w:tabs>
          <w:tab w:val="num" w:pos="720"/>
        </w:tabs>
        <w:ind w:left="72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B00DA1"/>
    <w:multiLevelType w:val="multilevel"/>
    <w:tmpl w:val="BDD41AA8"/>
    <w:lvl w:ilvl="0">
      <w:start w:val="1"/>
      <w:numFmt w:val="decimal"/>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255D0EF4"/>
    <w:multiLevelType w:val="hybridMultilevel"/>
    <w:tmpl w:val="A21C875A"/>
    <w:lvl w:ilvl="0" w:tplc="997C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087D39"/>
    <w:multiLevelType w:val="multilevel"/>
    <w:tmpl w:val="051EA48E"/>
    <w:lvl w:ilvl="0">
      <w:start w:val="1"/>
      <w:numFmt w:val="decimal"/>
      <w:pStyle w:val="Nadpis1"/>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3D6A4DF8"/>
    <w:multiLevelType w:val="hybridMultilevel"/>
    <w:tmpl w:val="CDA2383C"/>
    <w:lvl w:ilvl="0" w:tplc="CD7A49D0">
      <w:start w:val="1"/>
      <w:numFmt w:val="decimal"/>
      <w:pStyle w:val="SPIEreferencelisting"/>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0AB1AF8"/>
    <w:multiLevelType w:val="hybridMultilevel"/>
    <w:tmpl w:val="F474B4DE"/>
    <w:lvl w:ilvl="0" w:tplc="997C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F81461"/>
    <w:multiLevelType w:val="hybridMultilevel"/>
    <w:tmpl w:val="E35E0FEE"/>
    <w:lvl w:ilvl="0" w:tplc="5154975E">
      <w:start w:val="1"/>
      <w:numFmt w:val="decimal"/>
      <w:pStyle w:val="Odsekzoznamu"/>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0518786">
    <w:abstractNumId w:val="4"/>
  </w:num>
  <w:num w:numId="2" w16cid:durableId="510922159">
    <w:abstractNumId w:val="0"/>
  </w:num>
  <w:num w:numId="3" w16cid:durableId="745110890">
    <w:abstractNumId w:val="3"/>
  </w:num>
  <w:num w:numId="4" w16cid:durableId="229117044">
    <w:abstractNumId w:val="1"/>
  </w:num>
  <w:num w:numId="5" w16cid:durableId="1650595724">
    <w:abstractNumId w:val="5"/>
  </w:num>
  <w:num w:numId="6" w16cid:durableId="506869906">
    <w:abstractNumId w:val="2"/>
  </w:num>
  <w:num w:numId="7" w16cid:durableId="185148292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proofState w:spelling="clean" w:grammar="clean"/>
  <w:stylePaneFormatFilter w:val="3608" w:allStyles="0" w:customStyles="0" w:latentStyles="0" w:stylesInUse="1" w:headingStyles="0" w:numberingStyles="0" w:tableStyles="0" w:directFormattingOnRuns="0" w:directFormattingOnParagraphs="1" w:directFormattingOnNumbering="1" w:directFormattingOnTables="0"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C06"/>
    <w:rsid w:val="000005B8"/>
    <w:rsid w:val="00007642"/>
    <w:rsid w:val="0001030B"/>
    <w:rsid w:val="00012653"/>
    <w:rsid w:val="00012793"/>
    <w:rsid w:val="00012F35"/>
    <w:rsid w:val="000137D8"/>
    <w:rsid w:val="00013ED5"/>
    <w:rsid w:val="000166EA"/>
    <w:rsid w:val="00017BE6"/>
    <w:rsid w:val="00026288"/>
    <w:rsid w:val="000309E9"/>
    <w:rsid w:val="00031B05"/>
    <w:rsid w:val="0003264C"/>
    <w:rsid w:val="00034F87"/>
    <w:rsid w:val="00037032"/>
    <w:rsid w:val="000412EB"/>
    <w:rsid w:val="00042B01"/>
    <w:rsid w:val="000431DC"/>
    <w:rsid w:val="00045337"/>
    <w:rsid w:val="00045411"/>
    <w:rsid w:val="00045C6C"/>
    <w:rsid w:val="00050F21"/>
    <w:rsid w:val="0005394B"/>
    <w:rsid w:val="00055433"/>
    <w:rsid w:val="00055BD0"/>
    <w:rsid w:val="000568B1"/>
    <w:rsid w:val="000574C6"/>
    <w:rsid w:val="000608AE"/>
    <w:rsid w:val="00060F73"/>
    <w:rsid w:val="00064F0D"/>
    <w:rsid w:val="00064FFF"/>
    <w:rsid w:val="00066951"/>
    <w:rsid w:val="00067A0C"/>
    <w:rsid w:val="00070492"/>
    <w:rsid w:val="00074195"/>
    <w:rsid w:val="00076421"/>
    <w:rsid w:val="000819DB"/>
    <w:rsid w:val="0008629C"/>
    <w:rsid w:val="0008710E"/>
    <w:rsid w:val="0009087B"/>
    <w:rsid w:val="000953B3"/>
    <w:rsid w:val="000A0D40"/>
    <w:rsid w:val="000A1FAF"/>
    <w:rsid w:val="000A3846"/>
    <w:rsid w:val="000A3ED9"/>
    <w:rsid w:val="000A63D9"/>
    <w:rsid w:val="000A7915"/>
    <w:rsid w:val="000B115E"/>
    <w:rsid w:val="000B1422"/>
    <w:rsid w:val="000B2178"/>
    <w:rsid w:val="000B259F"/>
    <w:rsid w:val="000B5283"/>
    <w:rsid w:val="000C33EC"/>
    <w:rsid w:val="000C348C"/>
    <w:rsid w:val="000C4353"/>
    <w:rsid w:val="000C578F"/>
    <w:rsid w:val="000C70A1"/>
    <w:rsid w:val="000D0F08"/>
    <w:rsid w:val="000D2EB7"/>
    <w:rsid w:val="000D5416"/>
    <w:rsid w:val="000D5DC0"/>
    <w:rsid w:val="000E0C01"/>
    <w:rsid w:val="000E1E41"/>
    <w:rsid w:val="000E3901"/>
    <w:rsid w:val="000E3E61"/>
    <w:rsid w:val="000F2A4E"/>
    <w:rsid w:val="00100165"/>
    <w:rsid w:val="00101E0B"/>
    <w:rsid w:val="001062C9"/>
    <w:rsid w:val="00107A84"/>
    <w:rsid w:val="0011303A"/>
    <w:rsid w:val="00116F27"/>
    <w:rsid w:val="001220E6"/>
    <w:rsid w:val="00125A02"/>
    <w:rsid w:val="00126B88"/>
    <w:rsid w:val="00127CE9"/>
    <w:rsid w:val="001316E0"/>
    <w:rsid w:val="0013262E"/>
    <w:rsid w:val="00132951"/>
    <w:rsid w:val="00135445"/>
    <w:rsid w:val="0013778C"/>
    <w:rsid w:val="001420B0"/>
    <w:rsid w:val="00144728"/>
    <w:rsid w:val="00153B7E"/>
    <w:rsid w:val="001628F9"/>
    <w:rsid w:val="00166772"/>
    <w:rsid w:val="001679AF"/>
    <w:rsid w:val="0017189E"/>
    <w:rsid w:val="00172199"/>
    <w:rsid w:val="0017316E"/>
    <w:rsid w:val="001748F3"/>
    <w:rsid w:val="001753B6"/>
    <w:rsid w:val="0017651C"/>
    <w:rsid w:val="001775F5"/>
    <w:rsid w:val="0018149C"/>
    <w:rsid w:val="00183FC3"/>
    <w:rsid w:val="0019055E"/>
    <w:rsid w:val="00191B84"/>
    <w:rsid w:val="001979F3"/>
    <w:rsid w:val="001A020F"/>
    <w:rsid w:val="001A233D"/>
    <w:rsid w:val="001A5266"/>
    <w:rsid w:val="001A59B0"/>
    <w:rsid w:val="001A5B4E"/>
    <w:rsid w:val="001A6D73"/>
    <w:rsid w:val="001A7126"/>
    <w:rsid w:val="001B04E9"/>
    <w:rsid w:val="001B315F"/>
    <w:rsid w:val="001C488F"/>
    <w:rsid w:val="001C698B"/>
    <w:rsid w:val="001D4482"/>
    <w:rsid w:val="001E1AF4"/>
    <w:rsid w:val="001E7D8A"/>
    <w:rsid w:val="001F0F1B"/>
    <w:rsid w:val="001F324B"/>
    <w:rsid w:val="00201757"/>
    <w:rsid w:val="00201A16"/>
    <w:rsid w:val="00206626"/>
    <w:rsid w:val="002102D7"/>
    <w:rsid w:val="0021218D"/>
    <w:rsid w:val="00213DB7"/>
    <w:rsid w:val="002143FF"/>
    <w:rsid w:val="00215486"/>
    <w:rsid w:val="002210BE"/>
    <w:rsid w:val="002277F3"/>
    <w:rsid w:val="002300E5"/>
    <w:rsid w:val="00230352"/>
    <w:rsid w:val="0023449F"/>
    <w:rsid w:val="0023473F"/>
    <w:rsid w:val="00243234"/>
    <w:rsid w:val="002455BD"/>
    <w:rsid w:val="002566A9"/>
    <w:rsid w:val="002575CA"/>
    <w:rsid w:val="002612CE"/>
    <w:rsid w:val="00263C12"/>
    <w:rsid w:val="00266386"/>
    <w:rsid w:val="002733B5"/>
    <w:rsid w:val="002763C4"/>
    <w:rsid w:val="00276A8E"/>
    <w:rsid w:val="00276D7F"/>
    <w:rsid w:val="0028096F"/>
    <w:rsid w:val="00283021"/>
    <w:rsid w:val="002856D5"/>
    <w:rsid w:val="00290E0B"/>
    <w:rsid w:val="00291B50"/>
    <w:rsid w:val="00292727"/>
    <w:rsid w:val="00292B4C"/>
    <w:rsid w:val="00294FFD"/>
    <w:rsid w:val="00297F51"/>
    <w:rsid w:val="002A07C8"/>
    <w:rsid w:val="002B29F5"/>
    <w:rsid w:val="002B61BF"/>
    <w:rsid w:val="002C2A28"/>
    <w:rsid w:val="002C6B8A"/>
    <w:rsid w:val="002C7E24"/>
    <w:rsid w:val="002D227B"/>
    <w:rsid w:val="002D22B6"/>
    <w:rsid w:val="002E19B6"/>
    <w:rsid w:val="002E1AE3"/>
    <w:rsid w:val="002E460C"/>
    <w:rsid w:val="002E5383"/>
    <w:rsid w:val="002E7E67"/>
    <w:rsid w:val="002F0122"/>
    <w:rsid w:val="002F2B11"/>
    <w:rsid w:val="002F2F3D"/>
    <w:rsid w:val="002F602B"/>
    <w:rsid w:val="002F665E"/>
    <w:rsid w:val="002F7A10"/>
    <w:rsid w:val="00302B7C"/>
    <w:rsid w:val="00302E4A"/>
    <w:rsid w:val="00304663"/>
    <w:rsid w:val="0030732A"/>
    <w:rsid w:val="00312E78"/>
    <w:rsid w:val="003166FD"/>
    <w:rsid w:val="0031785E"/>
    <w:rsid w:val="0032579D"/>
    <w:rsid w:val="00326399"/>
    <w:rsid w:val="003268CF"/>
    <w:rsid w:val="00333B90"/>
    <w:rsid w:val="0034758C"/>
    <w:rsid w:val="00354715"/>
    <w:rsid w:val="003547E9"/>
    <w:rsid w:val="0035623C"/>
    <w:rsid w:val="00356322"/>
    <w:rsid w:val="003579F2"/>
    <w:rsid w:val="003610C6"/>
    <w:rsid w:val="003611D5"/>
    <w:rsid w:val="0036391B"/>
    <w:rsid w:val="00365E01"/>
    <w:rsid w:val="00366041"/>
    <w:rsid w:val="00371301"/>
    <w:rsid w:val="00376189"/>
    <w:rsid w:val="00384CDC"/>
    <w:rsid w:val="0039314B"/>
    <w:rsid w:val="00395059"/>
    <w:rsid w:val="003A372D"/>
    <w:rsid w:val="003A52EF"/>
    <w:rsid w:val="003A61C3"/>
    <w:rsid w:val="003B52E8"/>
    <w:rsid w:val="003C03A3"/>
    <w:rsid w:val="003C1F74"/>
    <w:rsid w:val="003C2DA9"/>
    <w:rsid w:val="003C37A3"/>
    <w:rsid w:val="003C41C1"/>
    <w:rsid w:val="003C55EC"/>
    <w:rsid w:val="003D1679"/>
    <w:rsid w:val="003D3678"/>
    <w:rsid w:val="003D5E8E"/>
    <w:rsid w:val="003D67DD"/>
    <w:rsid w:val="003E3B19"/>
    <w:rsid w:val="003E6CB7"/>
    <w:rsid w:val="003E7037"/>
    <w:rsid w:val="004007DB"/>
    <w:rsid w:val="00404F32"/>
    <w:rsid w:val="004050C9"/>
    <w:rsid w:val="00405C5A"/>
    <w:rsid w:val="00406947"/>
    <w:rsid w:val="00406B4A"/>
    <w:rsid w:val="004216D2"/>
    <w:rsid w:val="00422965"/>
    <w:rsid w:val="0042659A"/>
    <w:rsid w:val="004300FC"/>
    <w:rsid w:val="004312B7"/>
    <w:rsid w:val="00433083"/>
    <w:rsid w:val="004409E8"/>
    <w:rsid w:val="00441145"/>
    <w:rsid w:val="00442F64"/>
    <w:rsid w:val="0044717F"/>
    <w:rsid w:val="00456068"/>
    <w:rsid w:val="00463170"/>
    <w:rsid w:val="00464C36"/>
    <w:rsid w:val="004654D2"/>
    <w:rsid w:val="0046570D"/>
    <w:rsid w:val="00473CD9"/>
    <w:rsid w:val="00475D68"/>
    <w:rsid w:val="00480128"/>
    <w:rsid w:val="00483D42"/>
    <w:rsid w:val="00494C2D"/>
    <w:rsid w:val="004A1D0C"/>
    <w:rsid w:val="004A400F"/>
    <w:rsid w:val="004B7A58"/>
    <w:rsid w:val="004D158A"/>
    <w:rsid w:val="004D4686"/>
    <w:rsid w:val="004D6937"/>
    <w:rsid w:val="004E18E2"/>
    <w:rsid w:val="004E1A65"/>
    <w:rsid w:val="004F1B51"/>
    <w:rsid w:val="004F5D3A"/>
    <w:rsid w:val="004F7083"/>
    <w:rsid w:val="0050220E"/>
    <w:rsid w:val="00502948"/>
    <w:rsid w:val="00510716"/>
    <w:rsid w:val="00516768"/>
    <w:rsid w:val="00516AA5"/>
    <w:rsid w:val="00516FB6"/>
    <w:rsid w:val="0052414E"/>
    <w:rsid w:val="0052771C"/>
    <w:rsid w:val="00531D22"/>
    <w:rsid w:val="00532DF7"/>
    <w:rsid w:val="00533BC3"/>
    <w:rsid w:val="00540271"/>
    <w:rsid w:val="0054195A"/>
    <w:rsid w:val="0054299D"/>
    <w:rsid w:val="00542A38"/>
    <w:rsid w:val="00542A76"/>
    <w:rsid w:val="00543048"/>
    <w:rsid w:val="00564194"/>
    <w:rsid w:val="00567E81"/>
    <w:rsid w:val="005701DD"/>
    <w:rsid w:val="00570FBB"/>
    <w:rsid w:val="00576806"/>
    <w:rsid w:val="005803BE"/>
    <w:rsid w:val="00581639"/>
    <w:rsid w:val="005833ED"/>
    <w:rsid w:val="00583453"/>
    <w:rsid w:val="00583B1B"/>
    <w:rsid w:val="00587067"/>
    <w:rsid w:val="00591A66"/>
    <w:rsid w:val="005A16A7"/>
    <w:rsid w:val="005A5261"/>
    <w:rsid w:val="005A73C9"/>
    <w:rsid w:val="005B10A4"/>
    <w:rsid w:val="005B2ABD"/>
    <w:rsid w:val="005B6A33"/>
    <w:rsid w:val="005B6D78"/>
    <w:rsid w:val="005C07A2"/>
    <w:rsid w:val="005D46BF"/>
    <w:rsid w:val="005D57D3"/>
    <w:rsid w:val="005D6AC7"/>
    <w:rsid w:val="005D7FAD"/>
    <w:rsid w:val="005E43BE"/>
    <w:rsid w:val="005E505D"/>
    <w:rsid w:val="005E5B97"/>
    <w:rsid w:val="005F2228"/>
    <w:rsid w:val="005F34F3"/>
    <w:rsid w:val="005F5ECC"/>
    <w:rsid w:val="006059CD"/>
    <w:rsid w:val="006110A7"/>
    <w:rsid w:val="00611833"/>
    <w:rsid w:val="006119F0"/>
    <w:rsid w:val="0061440D"/>
    <w:rsid w:val="00617AEC"/>
    <w:rsid w:val="006204FF"/>
    <w:rsid w:val="0062325B"/>
    <w:rsid w:val="0062393F"/>
    <w:rsid w:val="00623A3A"/>
    <w:rsid w:val="00625A42"/>
    <w:rsid w:val="00627513"/>
    <w:rsid w:val="00630EEA"/>
    <w:rsid w:val="00636C8B"/>
    <w:rsid w:val="00643626"/>
    <w:rsid w:val="00645DE7"/>
    <w:rsid w:val="00646D31"/>
    <w:rsid w:val="006522F8"/>
    <w:rsid w:val="00656753"/>
    <w:rsid w:val="00664608"/>
    <w:rsid w:val="00672C99"/>
    <w:rsid w:val="00672CEA"/>
    <w:rsid w:val="006752E5"/>
    <w:rsid w:val="00676763"/>
    <w:rsid w:val="00682285"/>
    <w:rsid w:val="00685DB5"/>
    <w:rsid w:val="00685F6B"/>
    <w:rsid w:val="0069010E"/>
    <w:rsid w:val="006902C4"/>
    <w:rsid w:val="0069505E"/>
    <w:rsid w:val="006A0C55"/>
    <w:rsid w:val="006A2402"/>
    <w:rsid w:val="006A266D"/>
    <w:rsid w:val="006A5DD6"/>
    <w:rsid w:val="006B17A4"/>
    <w:rsid w:val="006B6AE1"/>
    <w:rsid w:val="006C0234"/>
    <w:rsid w:val="006C1669"/>
    <w:rsid w:val="006C7143"/>
    <w:rsid w:val="006C7AB5"/>
    <w:rsid w:val="006D27AB"/>
    <w:rsid w:val="006D3CED"/>
    <w:rsid w:val="006D3ECA"/>
    <w:rsid w:val="006D46B2"/>
    <w:rsid w:val="006E16BC"/>
    <w:rsid w:val="006E1B5E"/>
    <w:rsid w:val="006E1F69"/>
    <w:rsid w:val="006E2DED"/>
    <w:rsid w:val="006F248B"/>
    <w:rsid w:val="006F2AFA"/>
    <w:rsid w:val="006F38DC"/>
    <w:rsid w:val="006F50DB"/>
    <w:rsid w:val="00700B85"/>
    <w:rsid w:val="00702BDD"/>
    <w:rsid w:val="00703E7B"/>
    <w:rsid w:val="007041D0"/>
    <w:rsid w:val="00705C45"/>
    <w:rsid w:val="007060CF"/>
    <w:rsid w:val="00713F17"/>
    <w:rsid w:val="007143BD"/>
    <w:rsid w:val="00714837"/>
    <w:rsid w:val="00715772"/>
    <w:rsid w:val="007177CC"/>
    <w:rsid w:val="00722799"/>
    <w:rsid w:val="00730817"/>
    <w:rsid w:val="00732FB6"/>
    <w:rsid w:val="00734D4A"/>
    <w:rsid w:val="00736D03"/>
    <w:rsid w:val="00740FD9"/>
    <w:rsid w:val="0074602A"/>
    <w:rsid w:val="00750DA5"/>
    <w:rsid w:val="00751C06"/>
    <w:rsid w:val="0075220C"/>
    <w:rsid w:val="0075268E"/>
    <w:rsid w:val="00753D5A"/>
    <w:rsid w:val="00757DBF"/>
    <w:rsid w:val="00757F99"/>
    <w:rsid w:val="007612CA"/>
    <w:rsid w:val="00764F0E"/>
    <w:rsid w:val="007655FB"/>
    <w:rsid w:val="007700BB"/>
    <w:rsid w:val="00770397"/>
    <w:rsid w:val="007744FC"/>
    <w:rsid w:val="00775E9C"/>
    <w:rsid w:val="00776E23"/>
    <w:rsid w:val="00780729"/>
    <w:rsid w:val="00780F0A"/>
    <w:rsid w:val="00782503"/>
    <w:rsid w:val="0079156B"/>
    <w:rsid w:val="00793CF6"/>
    <w:rsid w:val="00796F5B"/>
    <w:rsid w:val="00797858"/>
    <w:rsid w:val="007A23FE"/>
    <w:rsid w:val="007A2BA4"/>
    <w:rsid w:val="007A337E"/>
    <w:rsid w:val="007A6FCB"/>
    <w:rsid w:val="007C070C"/>
    <w:rsid w:val="007C36D4"/>
    <w:rsid w:val="007D1267"/>
    <w:rsid w:val="007D273A"/>
    <w:rsid w:val="007D61D7"/>
    <w:rsid w:val="007E10C1"/>
    <w:rsid w:val="007E1D00"/>
    <w:rsid w:val="007E5451"/>
    <w:rsid w:val="007E6440"/>
    <w:rsid w:val="007E6544"/>
    <w:rsid w:val="007E6D0E"/>
    <w:rsid w:val="007F79CE"/>
    <w:rsid w:val="00805CA0"/>
    <w:rsid w:val="0081049A"/>
    <w:rsid w:val="00813F2C"/>
    <w:rsid w:val="00815E7E"/>
    <w:rsid w:val="008168E8"/>
    <w:rsid w:val="00820166"/>
    <w:rsid w:val="008253DB"/>
    <w:rsid w:val="0082736F"/>
    <w:rsid w:val="00830AFC"/>
    <w:rsid w:val="00830D88"/>
    <w:rsid w:val="00831A8E"/>
    <w:rsid w:val="00832AD7"/>
    <w:rsid w:val="00841267"/>
    <w:rsid w:val="00844FBB"/>
    <w:rsid w:val="0085536B"/>
    <w:rsid w:val="00862B63"/>
    <w:rsid w:val="00866776"/>
    <w:rsid w:val="00870B98"/>
    <w:rsid w:val="00874256"/>
    <w:rsid w:val="0087457E"/>
    <w:rsid w:val="0087586D"/>
    <w:rsid w:val="008764DB"/>
    <w:rsid w:val="008843C6"/>
    <w:rsid w:val="00886871"/>
    <w:rsid w:val="00886D33"/>
    <w:rsid w:val="00890C53"/>
    <w:rsid w:val="00891DAC"/>
    <w:rsid w:val="008931A3"/>
    <w:rsid w:val="008937E3"/>
    <w:rsid w:val="008A1D7C"/>
    <w:rsid w:val="008A47DE"/>
    <w:rsid w:val="008B37BC"/>
    <w:rsid w:val="008B39B5"/>
    <w:rsid w:val="008C6970"/>
    <w:rsid w:val="008D0041"/>
    <w:rsid w:val="008D05B2"/>
    <w:rsid w:val="008D27D5"/>
    <w:rsid w:val="008D38AB"/>
    <w:rsid w:val="008D6823"/>
    <w:rsid w:val="008D79AA"/>
    <w:rsid w:val="008E0E3F"/>
    <w:rsid w:val="008E15F0"/>
    <w:rsid w:val="008E2E92"/>
    <w:rsid w:val="008E5E9F"/>
    <w:rsid w:val="008E789C"/>
    <w:rsid w:val="008F02B9"/>
    <w:rsid w:val="008F1291"/>
    <w:rsid w:val="008F22DA"/>
    <w:rsid w:val="008F3CFD"/>
    <w:rsid w:val="008F7EB1"/>
    <w:rsid w:val="0090040A"/>
    <w:rsid w:val="00905B27"/>
    <w:rsid w:val="00905B3D"/>
    <w:rsid w:val="00906A83"/>
    <w:rsid w:val="009120E2"/>
    <w:rsid w:val="009131E3"/>
    <w:rsid w:val="00913520"/>
    <w:rsid w:val="009154A9"/>
    <w:rsid w:val="0091654B"/>
    <w:rsid w:val="00917C29"/>
    <w:rsid w:val="00921D4A"/>
    <w:rsid w:val="009233B8"/>
    <w:rsid w:val="0092557D"/>
    <w:rsid w:val="00925763"/>
    <w:rsid w:val="00926174"/>
    <w:rsid w:val="00930B6B"/>
    <w:rsid w:val="0093136A"/>
    <w:rsid w:val="0093152D"/>
    <w:rsid w:val="00934732"/>
    <w:rsid w:val="00937988"/>
    <w:rsid w:val="009419D7"/>
    <w:rsid w:val="0095346E"/>
    <w:rsid w:val="00954098"/>
    <w:rsid w:val="009567A0"/>
    <w:rsid w:val="00960BF7"/>
    <w:rsid w:val="009635D3"/>
    <w:rsid w:val="00965965"/>
    <w:rsid w:val="009666EC"/>
    <w:rsid w:val="0097191C"/>
    <w:rsid w:val="00971D94"/>
    <w:rsid w:val="00977286"/>
    <w:rsid w:val="0097756F"/>
    <w:rsid w:val="0098225F"/>
    <w:rsid w:val="009825B1"/>
    <w:rsid w:val="00983D83"/>
    <w:rsid w:val="00992B0C"/>
    <w:rsid w:val="00993584"/>
    <w:rsid w:val="00993D75"/>
    <w:rsid w:val="0099754B"/>
    <w:rsid w:val="009A1B1C"/>
    <w:rsid w:val="009A2662"/>
    <w:rsid w:val="009A315B"/>
    <w:rsid w:val="009A3A73"/>
    <w:rsid w:val="009A5D81"/>
    <w:rsid w:val="009A61A9"/>
    <w:rsid w:val="009A7533"/>
    <w:rsid w:val="009C183D"/>
    <w:rsid w:val="009C2855"/>
    <w:rsid w:val="009C2B5D"/>
    <w:rsid w:val="009C2F45"/>
    <w:rsid w:val="009C491C"/>
    <w:rsid w:val="009D1B24"/>
    <w:rsid w:val="009D2892"/>
    <w:rsid w:val="009D2E62"/>
    <w:rsid w:val="009E10D7"/>
    <w:rsid w:val="009E14F7"/>
    <w:rsid w:val="009E2365"/>
    <w:rsid w:val="009F4490"/>
    <w:rsid w:val="009F5C1A"/>
    <w:rsid w:val="009F606B"/>
    <w:rsid w:val="009F686E"/>
    <w:rsid w:val="00A00079"/>
    <w:rsid w:val="00A0040A"/>
    <w:rsid w:val="00A02EEB"/>
    <w:rsid w:val="00A032EC"/>
    <w:rsid w:val="00A03331"/>
    <w:rsid w:val="00A06B5D"/>
    <w:rsid w:val="00A07E79"/>
    <w:rsid w:val="00A12215"/>
    <w:rsid w:val="00A13357"/>
    <w:rsid w:val="00A13F5D"/>
    <w:rsid w:val="00A16E75"/>
    <w:rsid w:val="00A17394"/>
    <w:rsid w:val="00A25AC3"/>
    <w:rsid w:val="00A25D81"/>
    <w:rsid w:val="00A27D89"/>
    <w:rsid w:val="00A3288B"/>
    <w:rsid w:val="00A32987"/>
    <w:rsid w:val="00A35710"/>
    <w:rsid w:val="00A40239"/>
    <w:rsid w:val="00A40AD7"/>
    <w:rsid w:val="00A40E6B"/>
    <w:rsid w:val="00A4312A"/>
    <w:rsid w:val="00A447EB"/>
    <w:rsid w:val="00A50E94"/>
    <w:rsid w:val="00A547E0"/>
    <w:rsid w:val="00A549B8"/>
    <w:rsid w:val="00A57482"/>
    <w:rsid w:val="00A60CB2"/>
    <w:rsid w:val="00A61221"/>
    <w:rsid w:val="00A62E6E"/>
    <w:rsid w:val="00A66ADD"/>
    <w:rsid w:val="00A75492"/>
    <w:rsid w:val="00A757C9"/>
    <w:rsid w:val="00A82961"/>
    <w:rsid w:val="00A8591A"/>
    <w:rsid w:val="00A85AAD"/>
    <w:rsid w:val="00A85BDB"/>
    <w:rsid w:val="00A86BC9"/>
    <w:rsid w:val="00A91530"/>
    <w:rsid w:val="00A950B8"/>
    <w:rsid w:val="00AA038E"/>
    <w:rsid w:val="00AA3FE7"/>
    <w:rsid w:val="00AB1234"/>
    <w:rsid w:val="00AB1DCA"/>
    <w:rsid w:val="00AB3AA3"/>
    <w:rsid w:val="00AB46B2"/>
    <w:rsid w:val="00AB5E41"/>
    <w:rsid w:val="00AB5FDF"/>
    <w:rsid w:val="00AB790B"/>
    <w:rsid w:val="00AC09C4"/>
    <w:rsid w:val="00AD4CD9"/>
    <w:rsid w:val="00AD689D"/>
    <w:rsid w:val="00AD7DDC"/>
    <w:rsid w:val="00AE09F3"/>
    <w:rsid w:val="00AE7120"/>
    <w:rsid w:val="00AE71C1"/>
    <w:rsid w:val="00AE7807"/>
    <w:rsid w:val="00AF1F8E"/>
    <w:rsid w:val="00B03BAC"/>
    <w:rsid w:val="00B04927"/>
    <w:rsid w:val="00B100A1"/>
    <w:rsid w:val="00B137B0"/>
    <w:rsid w:val="00B13FDB"/>
    <w:rsid w:val="00B14E17"/>
    <w:rsid w:val="00B200B2"/>
    <w:rsid w:val="00B23299"/>
    <w:rsid w:val="00B23900"/>
    <w:rsid w:val="00B30922"/>
    <w:rsid w:val="00B327C9"/>
    <w:rsid w:val="00B36CD1"/>
    <w:rsid w:val="00B41C3F"/>
    <w:rsid w:val="00B41F25"/>
    <w:rsid w:val="00B45491"/>
    <w:rsid w:val="00B52BA8"/>
    <w:rsid w:val="00B54385"/>
    <w:rsid w:val="00B6193B"/>
    <w:rsid w:val="00B63C1D"/>
    <w:rsid w:val="00B64C5C"/>
    <w:rsid w:val="00B65268"/>
    <w:rsid w:val="00B671F9"/>
    <w:rsid w:val="00B80B60"/>
    <w:rsid w:val="00B8459A"/>
    <w:rsid w:val="00B86841"/>
    <w:rsid w:val="00B90256"/>
    <w:rsid w:val="00B90592"/>
    <w:rsid w:val="00B91709"/>
    <w:rsid w:val="00B96832"/>
    <w:rsid w:val="00B968FD"/>
    <w:rsid w:val="00BA05FF"/>
    <w:rsid w:val="00BA1BF4"/>
    <w:rsid w:val="00BA21AF"/>
    <w:rsid w:val="00BA6124"/>
    <w:rsid w:val="00BB4548"/>
    <w:rsid w:val="00BB4590"/>
    <w:rsid w:val="00BC00F5"/>
    <w:rsid w:val="00BC44C2"/>
    <w:rsid w:val="00BC4C3A"/>
    <w:rsid w:val="00BC6BE6"/>
    <w:rsid w:val="00BD4B60"/>
    <w:rsid w:val="00BE1CEC"/>
    <w:rsid w:val="00BE1F11"/>
    <w:rsid w:val="00BE6EBE"/>
    <w:rsid w:val="00BF0F49"/>
    <w:rsid w:val="00BF2F9A"/>
    <w:rsid w:val="00BF336E"/>
    <w:rsid w:val="00BF4587"/>
    <w:rsid w:val="00BF6500"/>
    <w:rsid w:val="00BF753E"/>
    <w:rsid w:val="00C00184"/>
    <w:rsid w:val="00C01A2D"/>
    <w:rsid w:val="00C01D08"/>
    <w:rsid w:val="00C04DA3"/>
    <w:rsid w:val="00C06AF5"/>
    <w:rsid w:val="00C132E1"/>
    <w:rsid w:val="00C13CB9"/>
    <w:rsid w:val="00C21318"/>
    <w:rsid w:val="00C22580"/>
    <w:rsid w:val="00C24D1C"/>
    <w:rsid w:val="00C34435"/>
    <w:rsid w:val="00C4358E"/>
    <w:rsid w:val="00C438AD"/>
    <w:rsid w:val="00C4502B"/>
    <w:rsid w:val="00C468C2"/>
    <w:rsid w:val="00C57525"/>
    <w:rsid w:val="00C65636"/>
    <w:rsid w:val="00C66CE2"/>
    <w:rsid w:val="00C67DAA"/>
    <w:rsid w:val="00C708DE"/>
    <w:rsid w:val="00C71A18"/>
    <w:rsid w:val="00C73223"/>
    <w:rsid w:val="00C806BC"/>
    <w:rsid w:val="00C83076"/>
    <w:rsid w:val="00C84D3B"/>
    <w:rsid w:val="00C871DB"/>
    <w:rsid w:val="00C91DEF"/>
    <w:rsid w:val="00C946D0"/>
    <w:rsid w:val="00C951CF"/>
    <w:rsid w:val="00C97BB9"/>
    <w:rsid w:val="00CA41DE"/>
    <w:rsid w:val="00CA52D6"/>
    <w:rsid w:val="00CB19BE"/>
    <w:rsid w:val="00CB1F9F"/>
    <w:rsid w:val="00CB2603"/>
    <w:rsid w:val="00CB2C0C"/>
    <w:rsid w:val="00CB7375"/>
    <w:rsid w:val="00CB79D8"/>
    <w:rsid w:val="00CC00C6"/>
    <w:rsid w:val="00CC1D8B"/>
    <w:rsid w:val="00CC712C"/>
    <w:rsid w:val="00CC7F5B"/>
    <w:rsid w:val="00CD1506"/>
    <w:rsid w:val="00CD4EFF"/>
    <w:rsid w:val="00CE6BEC"/>
    <w:rsid w:val="00D001DF"/>
    <w:rsid w:val="00D005DD"/>
    <w:rsid w:val="00D01E5E"/>
    <w:rsid w:val="00D06125"/>
    <w:rsid w:val="00D15DB6"/>
    <w:rsid w:val="00D20122"/>
    <w:rsid w:val="00D260D9"/>
    <w:rsid w:val="00D27F94"/>
    <w:rsid w:val="00D346CC"/>
    <w:rsid w:val="00D3565F"/>
    <w:rsid w:val="00D35C27"/>
    <w:rsid w:val="00D40472"/>
    <w:rsid w:val="00D434B4"/>
    <w:rsid w:val="00D53571"/>
    <w:rsid w:val="00D53DBA"/>
    <w:rsid w:val="00D560B1"/>
    <w:rsid w:val="00D564EB"/>
    <w:rsid w:val="00D60E46"/>
    <w:rsid w:val="00D61806"/>
    <w:rsid w:val="00D62DDD"/>
    <w:rsid w:val="00D80959"/>
    <w:rsid w:val="00D83722"/>
    <w:rsid w:val="00D83E5A"/>
    <w:rsid w:val="00D85975"/>
    <w:rsid w:val="00D86688"/>
    <w:rsid w:val="00D87495"/>
    <w:rsid w:val="00D9061E"/>
    <w:rsid w:val="00D912B7"/>
    <w:rsid w:val="00DA775F"/>
    <w:rsid w:val="00DA7C8C"/>
    <w:rsid w:val="00DB007B"/>
    <w:rsid w:val="00DB1ECF"/>
    <w:rsid w:val="00DB382F"/>
    <w:rsid w:val="00DC127D"/>
    <w:rsid w:val="00DC261D"/>
    <w:rsid w:val="00DC2F4C"/>
    <w:rsid w:val="00DC3597"/>
    <w:rsid w:val="00DC3A81"/>
    <w:rsid w:val="00DC4DB2"/>
    <w:rsid w:val="00DC5C25"/>
    <w:rsid w:val="00DD0758"/>
    <w:rsid w:val="00DD1D72"/>
    <w:rsid w:val="00DD2689"/>
    <w:rsid w:val="00DD276D"/>
    <w:rsid w:val="00DD5A08"/>
    <w:rsid w:val="00DD7F80"/>
    <w:rsid w:val="00DE3E4D"/>
    <w:rsid w:val="00DE4656"/>
    <w:rsid w:val="00DE632B"/>
    <w:rsid w:val="00DF12E7"/>
    <w:rsid w:val="00DF6395"/>
    <w:rsid w:val="00DF68CB"/>
    <w:rsid w:val="00E00703"/>
    <w:rsid w:val="00E04E7B"/>
    <w:rsid w:val="00E053A0"/>
    <w:rsid w:val="00E054BC"/>
    <w:rsid w:val="00E05C25"/>
    <w:rsid w:val="00E13CFD"/>
    <w:rsid w:val="00E14D03"/>
    <w:rsid w:val="00E16052"/>
    <w:rsid w:val="00E2220C"/>
    <w:rsid w:val="00E261D3"/>
    <w:rsid w:val="00E270E5"/>
    <w:rsid w:val="00E40B1C"/>
    <w:rsid w:val="00E40F83"/>
    <w:rsid w:val="00E45FF7"/>
    <w:rsid w:val="00E51707"/>
    <w:rsid w:val="00E54587"/>
    <w:rsid w:val="00E54A3F"/>
    <w:rsid w:val="00E573BA"/>
    <w:rsid w:val="00E57F2F"/>
    <w:rsid w:val="00E62777"/>
    <w:rsid w:val="00E66821"/>
    <w:rsid w:val="00E66E5D"/>
    <w:rsid w:val="00E813F5"/>
    <w:rsid w:val="00E82773"/>
    <w:rsid w:val="00E8399D"/>
    <w:rsid w:val="00E867DE"/>
    <w:rsid w:val="00E87D56"/>
    <w:rsid w:val="00E90232"/>
    <w:rsid w:val="00E922EE"/>
    <w:rsid w:val="00E92E26"/>
    <w:rsid w:val="00E936C6"/>
    <w:rsid w:val="00E958D1"/>
    <w:rsid w:val="00E95D55"/>
    <w:rsid w:val="00EA0A5B"/>
    <w:rsid w:val="00EA7816"/>
    <w:rsid w:val="00EB06A9"/>
    <w:rsid w:val="00EB0B27"/>
    <w:rsid w:val="00EB0B56"/>
    <w:rsid w:val="00EB3B29"/>
    <w:rsid w:val="00EC0F38"/>
    <w:rsid w:val="00EC2545"/>
    <w:rsid w:val="00EC47D9"/>
    <w:rsid w:val="00ED5E56"/>
    <w:rsid w:val="00ED5F66"/>
    <w:rsid w:val="00EE0CA0"/>
    <w:rsid w:val="00EE1864"/>
    <w:rsid w:val="00EE4C66"/>
    <w:rsid w:val="00EE5FD2"/>
    <w:rsid w:val="00EE6BB3"/>
    <w:rsid w:val="00EE6C14"/>
    <w:rsid w:val="00EF3904"/>
    <w:rsid w:val="00F00CA9"/>
    <w:rsid w:val="00F012F3"/>
    <w:rsid w:val="00F03391"/>
    <w:rsid w:val="00F04C68"/>
    <w:rsid w:val="00F07567"/>
    <w:rsid w:val="00F1099A"/>
    <w:rsid w:val="00F11653"/>
    <w:rsid w:val="00F15033"/>
    <w:rsid w:val="00F16D3D"/>
    <w:rsid w:val="00F255DB"/>
    <w:rsid w:val="00F27FD7"/>
    <w:rsid w:val="00F36F52"/>
    <w:rsid w:val="00F437C6"/>
    <w:rsid w:val="00F44100"/>
    <w:rsid w:val="00F513CB"/>
    <w:rsid w:val="00F522B8"/>
    <w:rsid w:val="00F53CA0"/>
    <w:rsid w:val="00F54E2B"/>
    <w:rsid w:val="00F57295"/>
    <w:rsid w:val="00F5756C"/>
    <w:rsid w:val="00F600DE"/>
    <w:rsid w:val="00F6195F"/>
    <w:rsid w:val="00F61D21"/>
    <w:rsid w:val="00F6612B"/>
    <w:rsid w:val="00F70561"/>
    <w:rsid w:val="00F713D9"/>
    <w:rsid w:val="00F753DF"/>
    <w:rsid w:val="00F86CAE"/>
    <w:rsid w:val="00F978E9"/>
    <w:rsid w:val="00FA04DC"/>
    <w:rsid w:val="00FA271F"/>
    <w:rsid w:val="00FA6A22"/>
    <w:rsid w:val="00FA72F9"/>
    <w:rsid w:val="00FB0C0B"/>
    <w:rsid w:val="00FB1E14"/>
    <w:rsid w:val="00FB5756"/>
    <w:rsid w:val="00FB63E6"/>
    <w:rsid w:val="00FB75D5"/>
    <w:rsid w:val="00FC0E5E"/>
    <w:rsid w:val="00FC379F"/>
    <w:rsid w:val="00FC45E9"/>
    <w:rsid w:val="00FD0347"/>
    <w:rsid w:val="00FD4A8E"/>
    <w:rsid w:val="00FD5433"/>
    <w:rsid w:val="00FD5BE3"/>
    <w:rsid w:val="00FD7AD0"/>
    <w:rsid w:val="00FE07CB"/>
    <w:rsid w:val="00FE2107"/>
    <w:rsid w:val="00FE6218"/>
    <w:rsid w:val="00FF0627"/>
    <w:rsid w:val="00FF0F99"/>
    <w:rsid w:val="00FF2F64"/>
    <w:rsid w:val="00FF56D9"/>
    <w:rsid w:val="00FF5AC4"/>
    <w:rsid w:val="00FF5EED"/>
    <w:rsid w:val="00FF6A71"/>
    <w:rsid w:val="00FF73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B65736"/>
  <w15:docId w15:val="{0B9F0652-C35C-4A89-A955-03B04A621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aliases w:val="SPIE Body Text"/>
    <w:qFormat/>
    <w:rsid w:val="00E04E7B"/>
    <w:rPr>
      <w:szCs w:val="24"/>
      <w:lang w:eastAsia="en-US"/>
    </w:rPr>
  </w:style>
  <w:style w:type="paragraph" w:styleId="Nadpis1">
    <w:name w:val="heading 1"/>
    <w:aliases w:val="SPIE Section"/>
    <w:basedOn w:val="Normlny"/>
    <w:next w:val="Normlny"/>
    <w:autoRedefine/>
    <w:qFormat/>
    <w:rsid w:val="001F324B"/>
    <w:pPr>
      <w:keepNext/>
      <w:numPr>
        <w:numId w:val="3"/>
      </w:numPr>
      <w:spacing w:before="240" w:after="120"/>
      <w:jc w:val="center"/>
      <w:outlineLvl w:val="0"/>
    </w:pPr>
    <w:rPr>
      <w:rFonts w:cs="Arial"/>
      <w:b/>
      <w:bCs/>
      <w:caps/>
      <w:kern w:val="32"/>
      <w:sz w:val="22"/>
    </w:rPr>
  </w:style>
  <w:style w:type="paragraph" w:styleId="Nadpis2">
    <w:name w:val="heading 2"/>
    <w:aliases w:val="SPIE Subsection"/>
    <w:basedOn w:val="Nadpis1"/>
    <w:next w:val="SPIEbodytext"/>
    <w:autoRedefine/>
    <w:qFormat/>
    <w:rsid w:val="00126B88"/>
    <w:pPr>
      <w:numPr>
        <w:numId w:val="0"/>
      </w:numPr>
      <w:tabs>
        <w:tab w:val="left" w:pos="504"/>
        <w:tab w:val="left" w:pos="4140"/>
      </w:tabs>
      <w:spacing w:before="0"/>
      <w:jc w:val="both"/>
      <w:outlineLvl w:val="1"/>
    </w:pPr>
    <w:rPr>
      <w:bCs w:val="0"/>
      <w:caps w:val="0"/>
      <w:sz w:val="20"/>
      <w:szCs w:val="20"/>
    </w:rPr>
  </w:style>
  <w:style w:type="paragraph" w:styleId="Nadpis3">
    <w:name w:val="heading 3"/>
    <w:basedOn w:val="Normlny"/>
    <w:next w:val="Normlny"/>
    <w:qFormat/>
    <w:rsid w:val="000005B8"/>
    <w:pPr>
      <w:keepNext/>
      <w:outlineLvl w:val="2"/>
    </w:pPr>
    <w:rPr>
      <w:rFonts w:ascii="Times" w:hAnsi="Times"/>
      <w:b/>
      <w:sz w:val="22"/>
      <w:szCs w:val="20"/>
    </w:rPr>
  </w:style>
  <w:style w:type="paragraph" w:styleId="Nadpis4">
    <w:name w:val="heading 4"/>
    <w:basedOn w:val="Normlny"/>
    <w:next w:val="Normlny"/>
    <w:qFormat/>
    <w:rsid w:val="00DA775F"/>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semiHidden/>
    <w:rPr>
      <w:rFonts w:ascii="NewsGoth BT" w:hAnsi="NewsGoth BT"/>
      <w:szCs w:val="20"/>
    </w:rPr>
  </w:style>
  <w:style w:type="character" w:styleId="Hypertextovprepojenie">
    <w:name w:val="Hyperlink"/>
    <w:rPr>
      <w:color w:val="0000FF"/>
      <w:u w:val="single"/>
    </w:rPr>
  </w:style>
  <w:style w:type="paragraph" w:styleId="Hlavika">
    <w:name w:val="header"/>
    <w:basedOn w:val="Normlny"/>
    <w:semiHidden/>
    <w:pPr>
      <w:tabs>
        <w:tab w:val="center" w:pos="4320"/>
        <w:tab w:val="right" w:pos="8640"/>
      </w:tabs>
    </w:pPr>
    <w:rPr>
      <w:rFonts w:ascii="Times" w:hAnsi="Times"/>
      <w:szCs w:val="20"/>
    </w:rPr>
  </w:style>
  <w:style w:type="paragraph" w:customStyle="1" w:styleId="PaperTitle">
    <w:name w:val="*Paper Title*"/>
    <w:basedOn w:val="Normlny"/>
    <w:next w:val="BodyofPaper"/>
    <w:link w:val="PaperTitleChar"/>
    <w:semiHidden/>
    <w:pPr>
      <w:jc w:val="center"/>
    </w:pPr>
    <w:rPr>
      <w:b/>
      <w:sz w:val="32"/>
      <w:szCs w:val="20"/>
    </w:rPr>
  </w:style>
  <w:style w:type="paragraph" w:customStyle="1" w:styleId="BodyofPaper">
    <w:name w:val="*Body of Paper*"/>
    <w:basedOn w:val="Normlny"/>
    <w:link w:val="BodyofPaperChar"/>
    <w:pPr>
      <w:jc w:val="both"/>
    </w:pPr>
    <w:rPr>
      <w:szCs w:val="20"/>
    </w:rPr>
  </w:style>
  <w:style w:type="character" w:customStyle="1" w:styleId="BodyofPaperChar">
    <w:name w:val="*Body of Paper* Char"/>
    <w:link w:val="BodyofPaper"/>
    <w:rsid w:val="00EE6C14"/>
    <w:rPr>
      <w:lang w:val="en-US" w:eastAsia="en-US" w:bidi="ar-SA"/>
    </w:rPr>
  </w:style>
  <w:style w:type="character" w:customStyle="1" w:styleId="PaperTitleChar">
    <w:name w:val="*Paper Title* Char"/>
    <w:link w:val="PaperTitle"/>
    <w:rsid w:val="00D80959"/>
    <w:rPr>
      <w:b/>
      <w:sz w:val="32"/>
      <w:lang w:val="en-US" w:eastAsia="en-US" w:bidi="ar-SA"/>
    </w:rPr>
  </w:style>
  <w:style w:type="paragraph" w:customStyle="1" w:styleId="SPIEAuthors-Affils">
    <w:name w:val="SPIE Authors-Affils"/>
    <w:basedOn w:val="BodyofPaper"/>
    <w:next w:val="BodyofPaper"/>
    <w:link w:val="SPIEAuthors-AffilsCharChar"/>
    <w:pPr>
      <w:jc w:val="center"/>
    </w:pPr>
    <w:rPr>
      <w:sz w:val="24"/>
    </w:rPr>
  </w:style>
  <w:style w:type="character" w:customStyle="1" w:styleId="SPIEAuthors-AffilsCharChar">
    <w:name w:val="SPIE Authors-Affils Char Char"/>
    <w:link w:val="SPIEAuthors-Affils"/>
    <w:rsid w:val="00BC6BE6"/>
    <w:rPr>
      <w:sz w:val="24"/>
      <w:lang w:val="en-US" w:eastAsia="en-US" w:bidi="ar-SA"/>
    </w:rPr>
  </w:style>
  <w:style w:type="paragraph" w:customStyle="1" w:styleId="PrincipalHding">
    <w:name w:val="*Principal Hding*"/>
    <w:basedOn w:val="Normlny"/>
    <w:next w:val="BodyofPaper"/>
    <w:link w:val="PrincipalHdingChar"/>
    <w:semiHidden/>
    <w:pPr>
      <w:jc w:val="center"/>
    </w:pPr>
    <w:rPr>
      <w:b/>
      <w:caps/>
      <w:sz w:val="22"/>
      <w:szCs w:val="20"/>
    </w:rPr>
  </w:style>
  <w:style w:type="character" w:customStyle="1" w:styleId="PrincipalHdingChar">
    <w:name w:val="*Principal Hding* Char"/>
    <w:link w:val="PrincipalHding"/>
    <w:rsid w:val="00CD4EFF"/>
    <w:rPr>
      <w:b/>
      <w:caps/>
      <w:sz w:val="22"/>
      <w:lang w:val="en-US" w:eastAsia="en-US" w:bidi="ar-SA"/>
    </w:rPr>
  </w:style>
  <w:style w:type="paragraph" w:customStyle="1" w:styleId="Keywords">
    <w:name w:val="*Keywords*"/>
    <w:basedOn w:val="BodyofPaper"/>
    <w:next w:val="BodyofPaper"/>
    <w:pPr>
      <w:ind w:left="360" w:hanging="360"/>
    </w:pPr>
  </w:style>
  <w:style w:type="paragraph" w:customStyle="1" w:styleId="SPIEpapertitle">
    <w:name w:val="SPIE paper title"/>
    <w:basedOn w:val="PaperTitle"/>
    <w:link w:val="SPIEpapertitleCharChar"/>
    <w:rsid w:val="007E6440"/>
    <w:pPr>
      <w:outlineLvl w:val="0"/>
    </w:pPr>
  </w:style>
  <w:style w:type="character" w:customStyle="1" w:styleId="SPIEpapertitleCharChar">
    <w:name w:val="SPIE paper title Char Char"/>
    <w:link w:val="SPIEpapertitle"/>
    <w:rsid w:val="00D80959"/>
    <w:rPr>
      <w:b/>
      <w:sz w:val="32"/>
      <w:lang w:val="en-US" w:eastAsia="en-US" w:bidi="ar-SA"/>
    </w:rPr>
  </w:style>
  <w:style w:type="paragraph" w:customStyle="1" w:styleId="SPIEauthoraffils">
    <w:name w:val="SPIE author &amp; affils"/>
    <w:basedOn w:val="SPIEAuthors-Affils"/>
    <w:link w:val="SPIEauthoraffilsChar"/>
    <w:rsid w:val="007E6440"/>
    <w:pPr>
      <w:outlineLvl w:val="0"/>
    </w:pPr>
  </w:style>
  <w:style w:type="character" w:customStyle="1" w:styleId="SPIEauthoraffilsChar">
    <w:name w:val="SPIE author &amp; affils Char"/>
    <w:link w:val="SPIEauthoraffils"/>
    <w:rsid w:val="00BC6BE6"/>
    <w:rPr>
      <w:sz w:val="24"/>
      <w:lang w:val="en-US" w:eastAsia="en-US" w:bidi="ar-SA"/>
    </w:rPr>
  </w:style>
  <w:style w:type="paragraph" w:customStyle="1" w:styleId="SPIEabstracttitle">
    <w:name w:val="SPIE abstract title"/>
    <w:basedOn w:val="PrincipalHding"/>
    <w:link w:val="SPIEabstracttitleCharChar"/>
    <w:rsid w:val="00797858"/>
    <w:pPr>
      <w:spacing w:before="480" w:after="240"/>
      <w:outlineLvl w:val="0"/>
    </w:pPr>
  </w:style>
  <w:style w:type="character" w:customStyle="1" w:styleId="SPIEabstracttitleCharChar">
    <w:name w:val="SPIE abstract title Char Char"/>
    <w:link w:val="SPIEabstracttitle"/>
    <w:rsid w:val="00CD4EFF"/>
    <w:rPr>
      <w:b/>
      <w:caps/>
      <w:sz w:val="22"/>
      <w:lang w:val="en-US" w:eastAsia="en-US" w:bidi="ar-SA"/>
    </w:rPr>
  </w:style>
  <w:style w:type="paragraph" w:customStyle="1" w:styleId="SPIEbodytext">
    <w:name w:val="SPIE body text"/>
    <w:basedOn w:val="Normlny"/>
    <w:link w:val="SPIEbodytextCharChar"/>
    <w:rsid w:val="00BC6BE6"/>
    <w:pPr>
      <w:spacing w:after="120"/>
      <w:jc w:val="both"/>
    </w:pPr>
  </w:style>
  <w:style w:type="character" w:customStyle="1" w:styleId="SPIEbodytextCharChar">
    <w:name w:val="SPIE body text Char Char"/>
    <w:link w:val="SPIEbodytext"/>
    <w:rsid w:val="00BC6BE6"/>
    <w:rPr>
      <w:szCs w:val="24"/>
      <w:lang w:val="en-US" w:eastAsia="en-US" w:bidi="ar-SA"/>
    </w:rPr>
  </w:style>
  <w:style w:type="paragraph" w:customStyle="1" w:styleId="SPIEkeywords">
    <w:name w:val="SPIE keywords"/>
    <w:basedOn w:val="Keywords"/>
    <w:rsid w:val="007E6440"/>
    <w:pPr>
      <w:ind w:left="0" w:firstLine="0"/>
      <w:outlineLvl w:val="0"/>
    </w:pPr>
  </w:style>
  <w:style w:type="paragraph" w:customStyle="1" w:styleId="SPIEfigurecaption">
    <w:name w:val="SPIE figure caption"/>
    <w:basedOn w:val="BodyofPaper"/>
    <w:next w:val="SPIEbodytext"/>
    <w:link w:val="SPIEfigurecaptionChar"/>
    <w:rsid w:val="00266386"/>
    <w:pPr>
      <w:spacing w:after="120"/>
      <w:ind w:left="720" w:right="360" w:hanging="360"/>
      <w:jc w:val="left"/>
    </w:pPr>
    <w:rPr>
      <w:sz w:val="18"/>
    </w:rPr>
  </w:style>
  <w:style w:type="character" w:customStyle="1" w:styleId="SPIEfigurecaptionChar">
    <w:name w:val="SPIE figure caption Char"/>
    <w:link w:val="SPIEfigurecaption"/>
    <w:rsid w:val="000166EA"/>
    <w:rPr>
      <w:sz w:val="18"/>
      <w:lang w:val="en-US" w:eastAsia="en-US" w:bidi="ar-SA"/>
    </w:rPr>
  </w:style>
  <w:style w:type="paragraph" w:customStyle="1" w:styleId="SPIEreferences">
    <w:name w:val="SPIEreferences"/>
    <w:basedOn w:val="SPIEabstracttitle"/>
    <w:rsid w:val="00E62777"/>
    <w:pPr>
      <w:keepNext/>
    </w:pPr>
    <w:rPr>
      <w:szCs w:val="22"/>
    </w:rPr>
  </w:style>
  <w:style w:type="paragraph" w:customStyle="1" w:styleId="SPIEreferencelisting">
    <w:name w:val="SPIE reference listing"/>
    <w:basedOn w:val="BodyofPaper"/>
    <w:rsid w:val="007E6440"/>
    <w:pPr>
      <w:numPr>
        <w:numId w:val="1"/>
      </w:numPr>
    </w:pPr>
  </w:style>
  <w:style w:type="paragraph" w:customStyle="1" w:styleId="SPIEfootnotetext">
    <w:name w:val="SPIE footnote text"/>
    <w:basedOn w:val="Normlny"/>
    <w:rsid w:val="00BC6BE6"/>
    <w:rPr>
      <w:sz w:val="18"/>
    </w:rPr>
  </w:style>
  <w:style w:type="paragraph" w:styleId="Pta">
    <w:name w:val="footer"/>
    <w:basedOn w:val="Normlny"/>
    <w:link w:val="PtaChar"/>
    <w:uiPriority w:val="99"/>
    <w:rsid w:val="003579F2"/>
    <w:pPr>
      <w:tabs>
        <w:tab w:val="center" w:pos="4320"/>
        <w:tab w:val="right" w:pos="8640"/>
      </w:tabs>
    </w:pPr>
  </w:style>
  <w:style w:type="paragraph" w:customStyle="1" w:styleId="SPIEfigure">
    <w:name w:val="SPIE figure"/>
    <w:basedOn w:val="SPIEbodytext"/>
    <w:next w:val="SPIEfigurecaption"/>
    <w:rsid w:val="0031785E"/>
    <w:pPr>
      <w:keepNext/>
      <w:spacing w:before="120"/>
      <w:jc w:val="center"/>
    </w:pPr>
  </w:style>
  <w:style w:type="paragraph" w:customStyle="1" w:styleId="SPIEfigureright">
    <w:name w:val="SPIE figure right"/>
    <w:basedOn w:val="SPIEfigure"/>
    <w:rsid w:val="00266386"/>
    <w:pPr>
      <w:jc w:val="right"/>
    </w:pPr>
  </w:style>
  <w:style w:type="paragraph" w:customStyle="1" w:styleId="SPIEheader">
    <w:name w:val="SPIE header"/>
    <w:basedOn w:val="SPIEbodytext"/>
    <w:next w:val="SPIEbodytext"/>
    <w:rsid w:val="00C438AD"/>
    <w:pPr>
      <w:spacing w:after="0"/>
      <w:ind w:left="360" w:right="360"/>
      <w:jc w:val="left"/>
    </w:pPr>
    <w:rPr>
      <w:sz w:val="18"/>
      <w:szCs w:val="18"/>
    </w:rPr>
  </w:style>
  <w:style w:type="paragraph" w:customStyle="1" w:styleId="SPIEtablecaption">
    <w:name w:val="SPIE table caption"/>
    <w:basedOn w:val="SPIEfigurecaption"/>
    <w:link w:val="SPIEtablecaptionChar"/>
    <w:rsid w:val="000309E9"/>
  </w:style>
  <w:style w:type="character" w:customStyle="1" w:styleId="SPIEtablecaptionChar">
    <w:name w:val="SPIE table caption Char"/>
    <w:link w:val="SPIEtablecaption"/>
    <w:rsid w:val="000166EA"/>
    <w:rPr>
      <w:sz w:val="18"/>
      <w:lang w:val="en-US" w:eastAsia="en-US" w:bidi="ar-SA"/>
    </w:rPr>
  </w:style>
  <w:style w:type="paragraph" w:customStyle="1" w:styleId="SPIEListBullet2">
    <w:name w:val="SPIE List Bullet 2"/>
    <w:basedOn w:val="SPIEbodytext"/>
    <w:rsid w:val="003611D5"/>
    <w:pPr>
      <w:numPr>
        <w:numId w:val="2"/>
      </w:numPr>
    </w:pPr>
  </w:style>
  <w:style w:type="paragraph" w:customStyle="1" w:styleId="SPIEabstractbodytext">
    <w:name w:val="SPIE abstract body text"/>
    <w:basedOn w:val="SPIEbodytext"/>
    <w:link w:val="SPIEabstractbodytextCharChar"/>
    <w:rsid w:val="004A400F"/>
  </w:style>
  <w:style w:type="character" w:customStyle="1" w:styleId="SPIEabstractbodytextCharChar">
    <w:name w:val="SPIE abstract body text Char Char"/>
    <w:link w:val="SPIEabstractbodytext"/>
    <w:rsid w:val="00CD4EFF"/>
    <w:rPr>
      <w:szCs w:val="24"/>
      <w:lang w:val="en-US" w:eastAsia="en-US" w:bidi="ar-SA"/>
    </w:rPr>
  </w:style>
  <w:style w:type="paragraph" w:styleId="Textbubliny">
    <w:name w:val="Balloon Text"/>
    <w:basedOn w:val="Normlny"/>
    <w:semiHidden/>
    <w:rsid w:val="00E00703"/>
    <w:rPr>
      <w:rFonts w:ascii="Tahoma" w:hAnsi="Tahoma" w:cs="Tahoma"/>
      <w:sz w:val="16"/>
      <w:szCs w:val="16"/>
    </w:rPr>
  </w:style>
  <w:style w:type="paragraph" w:customStyle="1" w:styleId="SPIEkeywordsbold">
    <w:name w:val="SPIE keywords bold"/>
    <w:basedOn w:val="Keywords"/>
    <w:rsid w:val="000166EA"/>
    <w:rPr>
      <w:b/>
      <w:bCs/>
    </w:rPr>
  </w:style>
  <w:style w:type="paragraph" w:customStyle="1" w:styleId="StyleSPIEfigurecaption">
    <w:name w:val="Style SPIE figure caption"/>
    <w:basedOn w:val="SPIEfigurecaption"/>
    <w:rsid w:val="000166EA"/>
    <w:pPr>
      <w:jc w:val="both"/>
    </w:pPr>
  </w:style>
  <w:style w:type="character" w:styleId="Odkaznakomentr">
    <w:name w:val="annotation reference"/>
    <w:semiHidden/>
    <w:rsid w:val="0019055E"/>
    <w:rPr>
      <w:sz w:val="16"/>
      <w:szCs w:val="16"/>
    </w:rPr>
  </w:style>
  <w:style w:type="paragraph" w:styleId="Textkomentra">
    <w:name w:val="annotation text"/>
    <w:basedOn w:val="Normlny"/>
    <w:semiHidden/>
    <w:rsid w:val="0019055E"/>
    <w:rPr>
      <w:szCs w:val="20"/>
    </w:rPr>
  </w:style>
  <w:style w:type="paragraph" w:styleId="Predmetkomentra">
    <w:name w:val="annotation subject"/>
    <w:basedOn w:val="Textkomentra"/>
    <w:next w:val="Textkomentra"/>
    <w:semiHidden/>
    <w:rsid w:val="0019055E"/>
    <w:rPr>
      <w:b/>
      <w:bCs/>
    </w:rPr>
  </w:style>
  <w:style w:type="character" w:customStyle="1" w:styleId="body31">
    <w:name w:val="body31"/>
    <w:rsid w:val="00FE6218"/>
    <w:rPr>
      <w:rFonts w:ascii="Verdana" w:hAnsi="Verdana" w:hint="default"/>
      <w:color w:val="000000"/>
      <w:sz w:val="13"/>
      <w:szCs w:val="13"/>
    </w:rPr>
  </w:style>
  <w:style w:type="character" w:styleId="Vrazn">
    <w:name w:val="Strong"/>
    <w:qFormat/>
    <w:rsid w:val="00FE6218"/>
    <w:rPr>
      <w:b/>
      <w:bCs/>
    </w:rPr>
  </w:style>
  <w:style w:type="character" w:customStyle="1" w:styleId="PtaChar">
    <w:name w:val="Päta Char"/>
    <w:link w:val="Pta"/>
    <w:uiPriority w:val="99"/>
    <w:rsid w:val="00502948"/>
    <w:rPr>
      <w:sz w:val="24"/>
      <w:szCs w:val="24"/>
    </w:rPr>
  </w:style>
  <w:style w:type="character" w:styleId="Nevyrieenzmienka">
    <w:name w:val="Unresolved Mention"/>
    <w:uiPriority w:val="99"/>
    <w:semiHidden/>
    <w:unhideWhenUsed/>
    <w:rsid w:val="00F16D3D"/>
    <w:rPr>
      <w:color w:val="605E5C"/>
      <w:shd w:val="clear" w:color="auto" w:fill="E1DFDD"/>
    </w:rPr>
  </w:style>
  <w:style w:type="paragraph" w:styleId="Podtitul">
    <w:name w:val="Subtitle"/>
    <w:aliases w:val="Captions and Footnotes"/>
    <w:basedOn w:val="Normlny"/>
    <w:next w:val="Normlny"/>
    <w:link w:val="PodtitulChar"/>
    <w:qFormat/>
    <w:rsid w:val="00E04E7B"/>
    <w:pPr>
      <w:spacing w:after="60"/>
      <w:ind w:left="720"/>
      <w:outlineLvl w:val="1"/>
    </w:pPr>
    <w:rPr>
      <w:rFonts w:eastAsia="Yu Gothic Light"/>
      <w:sz w:val="18"/>
    </w:rPr>
  </w:style>
  <w:style w:type="character" w:customStyle="1" w:styleId="PodtitulChar">
    <w:name w:val="Podtitul Char"/>
    <w:aliases w:val="Captions and Footnotes Char"/>
    <w:link w:val="Podtitul"/>
    <w:rsid w:val="00E04E7B"/>
    <w:rPr>
      <w:rFonts w:eastAsia="Yu Gothic Light" w:cs="Times New Roman"/>
      <w:sz w:val="18"/>
      <w:szCs w:val="24"/>
      <w:lang w:eastAsia="en-US"/>
    </w:rPr>
  </w:style>
  <w:style w:type="paragraph" w:styleId="Odsekzoznamu">
    <w:name w:val="List Paragraph"/>
    <w:aliases w:val="Reference List"/>
    <w:basedOn w:val="Normlny"/>
    <w:uiPriority w:val="34"/>
    <w:qFormat/>
    <w:rsid w:val="00E04E7B"/>
    <w:pPr>
      <w:numPr>
        <w:numId w:val="7"/>
      </w:numPr>
      <w:ind w:left="360"/>
    </w:pPr>
  </w:style>
  <w:style w:type="paragraph" w:styleId="Nzov">
    <w:name w:val="Title"/>
    <w:basedOn w:val="Normlny"/>
    <w:next w:val="Normlny"/>
    <w:link w:val="NzovChar"/>
    <w:qFormat/>
    <w:rsid w:val="00FC0E5E"/>
    <w:pPr>
      <w:spacing w:before="240" w:after="60"/>
      <w:jc w:val="center"/>
      <w:outlineLvl w:val="0"/>
    </w:pPr>
    <w:rPr>
      <w:rFonts w:eastAsia="Yu Gothic Light"/>
      <w:b/>
      <w:bCs/>
      <w:kern w:val="28"/>
      <w:sz w:val="32"/>
      <w:szCs w:val="32"/>
    </w:rPr>
  </w:style>
  <w:style w:type="character" w:customStyle="1" w:styleId="NzovChar">
    <w:name w:val="Názov Char"/>
    <w:link w:val="Nzov"/>
    <w:rsid w:val="00FC0E5E"/>
    <w:rPr>
      <w:rFonts w:eastAsia="Yu Gothic Light" w:cs="Times New Roman"/>
      <w:b/>
      <w:bCs/>
      <w:kern w:val="28"/>
      <w:sz w:val="32"/>
      <w:szCs w:val="32"/>
      <w:lang w:eastAsia="en-US"/>
    </w:rPr>
  </w:style>
  <w:style w:type="character" w:styleId="Zstupntext">
    <w:name w:val="Placeholder Text"/>
    <w:basedOn w:val="Predvolenpsmoodseku"/>
    <w:uiPriority w:val="99"/>
    <w:semiHidden/>
    <w:rsid w:val="00F6612B"/>
    <w:rPr>
      <w:color w:val="666666"/>
    </w:rPr>
  </w:style>
  <w:style w:type="paragraph" w:styleId="Normlnywebov">
    <w:name w:val="Normal (Web)"/>
    <w:basedOn w:val="Normlny"/>
    <w:semiHidden/>
    <w:unhideWhenUsed/>
    <w:rsid w:val="007F79CE"/>
    <w:rPr>
      <w:sz w:val="24"/>
    </w:rPr>
  </w:style>
  <w:style w:type="table" w:styleId="Mriekatabuky">
    <w:name w:val="Table Grid"/>
    <w:basedOn w:val="Normlnatabuka"/>
    <w:rsid w:val="004330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167135">
      <w:bodyDiv w:val="1"/>
      <w:marLeft w:val="0"/>
      <w:marRight w:val="0"/>
      <w:marTop w:val="0"/>
      <w:marBottom w:val="0"/>
      <w:divBdr>
        <w:top w:val="none" w:sz="0" w:space="0" w:color="auto"/>
        <w:left w:val="none" w:sz="0" w:space="0" w:color="auto"/>
        <w:bottom w:val="none" w:sz="0" w:space="0" w:color="auto"/>
        <w:right w:val="none" w:sz="0" w:space="0" w:color="auto"/>
      </w:divBdr>
    </w:div>
    <w:div w:id="301694418">
      <w:bodyDiv w:val="1"/>
      <w:marLeft w:val="0"/>
      <w:marRight w:val="0"/>
      <w:marTop w:val="0"/>
      <w:marBottom w:val="0"/>
      <w:divBdr>
        <w:top w:val="none" w:sz="0" w:space="0" w:color="auto"/>
        <w:left w:val="none" w:sz="0" w:space="0" w:color="auto"/>
        <w:bottom w:val="none" w:sz="0" w:space="0" w:color="auto"/>
        <w:right w:val="none" w:sz="0" w:space="0" w:color="auto"/>
      </w:divBdr>
    </w:div>
    <w:div w:id="304286137">
      <w:bodyDiv w:val="1"/>
      <w:marLeft w:val="0"/>
      <w:marRight w:val="0"/>
      <w:marTop w:val="0"/>
      <w:marBottom w:val="0"/>
      <w:divBdr>
        <w:top w:val="none" w:sz="0" w:space="0" w:color="auto"/>
        <w:left w:val="none" w:sz="0" w:space="0" w:color="auto"/>
        <w:bottom w:val="none" w:sz="0" w:space="0" w:color="auto"/>
        <w:right w:val="none" w:sz="0" w:space="0" w:color="auto"/>
      </w:divBdr>
    </w:div>
    <w:div w:id="358510551">
      <w:bodyDiv w:val="1"/>
      <w:marLeft w:val="0"/>
      <w:marRight w:val="0"/>
      <w:marTop w:val="0"/>
      <w:marBottom w:val="0"/>
      <w:divBdr>
        <w:top w:val="none" w:sz="0" w:space="0" w:color="auto"/>
        <w:left w:val="none" w:sz="0" w:space="0" w:color="auto"/>
        <w:bottom w:val="none" w:sz="0" w:space="0" w:color="auto"/>
        <w:right w:val="none" w:sz="0" w:space="0" w:color="auto"/>
      </w:divBdr>
    </w:div>
    <w:div w:id="604726136">
      <w:bodyDiv w:val="1"/>
      <w:marLeft w:val="0"/>
      <w:marRight w:val="0"/>
      <w:marTop w:val="0"/>
      <w:marBottom w:val="0"/>
      <w:divBdr>
        <w:top w:val="none" w:sz="0" w:space="0" w:color="auto"/>
        <w:left w:val="none" w:sz="0" w:space="0" w:color="auto"/>
        <w:bottom w:val="none" w:sz="0" w:space="0" w:color="auto"/>
        <w:right w:val="none" w:sz="0" w:space="0" w:color="auto"/>
      </w:divBdr>
    </w:div>
    <w:div w:id="745612982">
      <w:bodyDiv w:val="1"/>
      <w:marLeft w:val="0"/>
      <w:marRight w:val="0"/>
      <w:marTop w:val="0"/>
      <w:marBottom w:val="0"/>
      <w:divBdr>
        <w:top w:val="none" w:sz="0" w:space="0" w:color="auto"/>
        <w:left w:val="none" w:sz="0" w:space="0" w:color="auto"/>
        <w:bottom w:val="none" w:sz="0" w:space="0" w:color="auto"/>
        <w:right w:val="none" w:sz="0" w:space="0" w:color="auto"/>
      </w:divBdr>
    </w:div>
    <w:div w:id="873421859">
      <w:bodyDiv w:val="1"/>
      <w:marLeft w:val="0"/>
      <w:marRight w:val="0"/>
      <w:marTop w:val="0"/>
      <w:marBottom w:val="0"/>
      <w:divBdr>
        <w:top w:val="none" w:sz="0" w:space="0" w:color="auto"/>
        <w:left w:val="none" w:sz="0" w:space="0" w:color="auto"/>
        <w:bottom w:val="none" w:sz="0" w:space="0" w:color="auto"/>
        <w:right w:val="none" w:sz="0" w:space="0" w:color="auto"/>
      </w:divBdr>
    </w:div>
    <w:div w:id="964769557">
      <w:bodyDiv w:val="1"/>
      <w:marLeft w:val="0"/>
      <w:marRight w:val="0"/>
      <w:marTop w:val="0"/>
      <w:marBottom w:val="0"/>
      <w:divBdr>
        <w:top w:val="none" w:sz="0" w:space="0" w:color="auto"/>
        <w:left w:val="none" w:sz="0" w:space="0" w:color="auto"/>
        <w:bottom w:val="none" w:sz="0" w:space="0" w:color="auto"/>
        <w:right w:val="none" w:sz="0" w:space="0" w:color="auto"/>
      </w:divBdr>
    </w:div>
    <w:div w:id="1050155277">
      <w:bodyDiv w:val="1"/>
      <w:marLeft w:val="0"/>
      <w:marRight w:val="0"/>
      <w:marTop w:val="0"/>
      <w:marBottom w:val="0"/>
      <w:divBdr>
        <w:top w:val="none" w:sz="0" w:space="0" w:color="auto"/>
        <w:left w:val="none" w:sz="0" w:space="0" w:color="auto"/>
        <w:bottom w:val="none" w:sz="0" w:space="0" w:color="auto"/>
        <w:right w:val="none" w:sz="0" w:space="0" w:color="auto"/>
      </w:divBdr>
    </w:div>
    <w:div w:id="1075250256">
      <w:bodyDiv w:val="1"/>
      <w:marLeft w:val="0"/>
      <w:marRight w:val="0"/>
      <w:marTop w:val="0"/>
      <w:marBottom w:val="0"/>
      <w:divBdr>
        <w:top w:val="none" w:sz="0" w:space="0" w:color="auto"/>
        <w:left w:val="none" w:sz="0" w:space="0" w:color="auto"/>
        <w:bottom w:val="none" w:sz="0" w:space="0" w:color="auto"/>
        <w:right w:val="none" w:sz="0" w:space="0" w:color="auto"/>
      </w:divBdr>
    </w:div>
    <w:div w:id="1088845452">
      <w:bodyDiv w:val="1"/>
      <w:marLeft w:val="0"/>
      <w:marRight w:val="0"/>
      <w:marTop w:val="0"/>
      <w:marBottom w:val="0"/>
      <w:divBdr>
        <w:top w:val="none" w:sz="0" w:space="0" w:color="auto"/>
        <w:left w:val="none" w:sz="0" w:space="0" w:color="auto"/>
        <w:bottom w:val="none" w:sz="0" w:space="0" w:color="auto"/>
        <w:right w:val="none" w:sz="0" w:space="0" w:color="auto"/>
      </w:divBdr>
    </w:div>
    <w:div w:id="1193691803">
      <w:bodyDiv w:val="1"/>
      <w:marLeft w:val="0"/>
      <w:marRight w:val="0"/>
      <w:marTop w:val="0"/>
      <w:marBottom w:val="0"/>
      <w:divBdr>
        <w:top w:val="none" w:sz="0" w:space="0" w:color="auto"/>
        <w:left w:val="none" w:sz="0" w:space="0" w:color="auto"/>
        <w:bottom w:val="none" w:sz="0" w:space="0" w:color="auto"/>
        <w:right w:val="none" w:sz="0" w:space="0" w:color="auto"/>
      </w:divBdr>
    </w:div>
    <w:div w:id="1371104932">
      <w:bodyDiv w:val="1"/>
      <w:marLeft w:val="0"/>
      <w:marRight w:val="0"/>
      <w:marTop w:val="0"/>
      <w:marBottom w:val="0"/>
      <w:divBdr>
        <w:top w:val="none" w:sz="0" w:space="0" w:color="auto"/>
        <w:left w:val="none" w:sz="0" w:space="0" w:color="auto"/>
        <w:bottom w:val="none" w:sz="0" w:space="0" w:color="auto"/>
        <w:right w:val="none" w:sz="0" w:space="0" w:color="auto"/>
      </w:divBdr>
    </w:div>
    <w:div w:id="1488589009">
      <w:bodyDiv w:val="1"/>
      <w:marLeft w:val="0"/>
      <w:marRight w:val="0"/>
      <w:marTop w:val="0"/>
      <w:marBottom w:val="0"/>
      <w:divBdr>
        <w:top w:val="none" w:sz="0" w:space="0" w:color="auto"/>
        <w:left w:val="none" w:sz="0" w:space="0" w:color="auto"/>
        <w:bottom w:val="none" w:sz="0" w:space="0" w:color="auto"/>
        <w:right w:val="none" w:sz="0" w:space="0" w:color="auto"/>
      </w:divBdr>
    </w:div>
    <w:div w:id="1656489707">
      <w:bodyDiv w:val="1"/>
      <w:marLeft w:val="0"/>
      <w:marRight w:val="0"/>
      <w:marTop w:val="0"/>
      <w:marBottom w:val="0"/>
      <w:divBdr>
        <w:top w:val="none" w:sz="0" w:space="0" w:color="auto"/>
        <w:left w:val="none" w:sz="0" w:space="0" w:color="auto"/>
        <w:bottom w:val="none" w:sz="0" w:space="0" w:color="auto"/>
        <w:right w:val="none" w:sz="0" w:space="0" w:color="auto"/>
      </w:divBdr>
    </w:div>
    <w:div w:id="1809395951">
      <w:bodyDiv w:val="1"/>
      <w:marLeft w:val="0"/>
      <w:marRight w:val="0"/>
      <w:marTop w:val="0"/>
      <w:marBottom w:val="0"/>
      <w:divBdr>
        <w:top w:val="none" w:sz="0" w:space="0" w:color="auto"/>
        <w:left w:val="none" w:sz="0" w:space="0" w:color="auto"/>
        <w:bottom w:val="none" w:sz="0" w:space="0" w:color="auto"/>
        <w:right w:val="none" w:sz="0" w:space="0" w:color="auto"/>
      </w:divBdr>
    </w:div>
    <w:div w:id="1899317572">
      <w:bodyDiv w:val="1"/>
      <w:marLeft w:val="0"/>
      <w:marRight w:val="0"/>
      <w:marTop w:val="0"/>
      <w:marBottom w:val="0"/>
      <w:divBdr>
        <w:top w:val="none" w:sz="0" w:space="0" w:color="auto"/>
        <w:left w:val="none" w:sz="0" w:space="0" w:color="auto"/>
        <w:bottom w:val="none" w:sz="0" w:space="0" w:color="auto"/>
        <w:right w:val="none" w:sz="0" w:space="0" w:color="auto"/>
      </w:divBdr>
    </w:div>
    <w:div w:id="1905993182">
      <w:bodyDiv w:val="1"/>
      <w:marLeft w:val="0"/>
      <w:marRight w:val="0"/>
      <w:marTop w:val="0"/>
      <w:marBottom w:val="0"/>
      <w:divBdr>
        <w:top w:val="none" w:sz="0" w:space="0" w:color="auto"/>
        <w:left w:val="none" w:sz="0" w:space="0" w:color="auto"/>
        <w:bottom w:val="none" w:sz="0" w:space="0" w:color="auto"/>
        <w:right w:val="none" w:sz="0" w:space="0" w:color="auto"/>
      </w:divBdr>
    </w:div>
    <w:div w:id="2028097587">
      <w:bodyDiv w:val="1"/>
      <w:marLeft w:val="0"/>
      <w:marRight w:val="0"/>
      <w:marTop w:val="0"/>
      <w:marBottom w:val="0"/>
      <w:divBdr>
        <w:top w:val="none" w:sz="0" w:space="0" w:color="auto"/>
        <w:left w:val="none" w:sz="0" w:space="0" w:color="auto"/>
        <w:bottom w:val="none" w:sz="0" w:space="0" w:color="auto"/>
        <w:right w:val="none" w:sz="0" w:space="0" w:color="auto"/>
      </w:divBdr>
    </w:div>
    <w:div w:id="207010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2da2231b1256b633/Po&#269;&#237;ta&#269;/Praca/japan/CHitosan%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2da2231b1256b633/Po&#269;&#237;ta&#269;/Praca/japan/CHitosan%2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2da2231b1256b633/Po&#269;&#237;ta&#269;/Praca/japan/CHitosan%2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2da2231b1256b633/Po&#269;&#237;ta&#269;/Praca/japan/CHitosan%2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2da2231b1256b633/Po&#269;&#237;ta&#269;/Dry%20wet%20characteristic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2da2231b1256b633/Po&#269;&#237;ta&#269;/Dry%20wet%20characteristics.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82695913010873"/>
          <c:y val="4.4110268725314275E-2"/>
          <c:w val="0.8055739907511561"/>
          <c:h val="0.79469306420491181"/>
        </c:manualLayout>
      </c:layout>
      <c:lineChart>
        <c:grouping val="standard"/>
        <c:varyColors val="0"/>
        <c:ser>
          <c:idx val="0"/>
          <c:order val="0"/>
          <c:tx>
            <c:strRef>
              <c:f>'Time swelling'!$H$2</c:f>
              <c:strCache>
                <c:ptCount val="1"/>
                <c:pt idx="0">
                  <c:v>pH 2,5</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'Time swelling'!$G$3:$G$17</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'Time swelling'!$H$3:$H$17</c:f>
              <c:numCache>
                <c:formatCode>General</c:formatCode>
                <c:ptCount val="15"/>
                <c:pt idx="0">
                  <c:v>311.11111111111114</c:v>
                </c:pt>
                <c:pt idx="1">
                  <c:v>377.77777777777783</c:v>
                </c:pt>
                <c:pt idx="2">
                  <c:v>455.5555555555556</c:v>
                </c:pt>
                <c:pt idx="3">
                  <c:v>461.11111111111114</c:v>
                </c:pt>
                <c:pt idx="4">
                  <c:v>450.00000000000011</c:v>
                </c:pt>
                <c:pt idx="5">
                  <c:v>455.5555555555556</c:v>
                </c:pt>
                <c:pt idx="6">
                  <c:v>488.88888888888891</c:v>
                </c:pt>
                <c:pt idx="7">
                  <c:v>477.77777777777777</c:v>
                </c:pt>
                <c:pt idx="8">
                  <c:v>488.88888888888891</c:v>
                </c:pt>
                <c:pt idx="9">
                  <c:v>477.77777777777777</c:v>
                </c:pt>
                <c:pt idx="10">
                  <c:v>494.44444444444446</c:v>
                </c:pt>
                <c:pt idx="11">
                  <c:v>488.88888888888891</c:v>
                </c:pt>
                <c:pt idx="12">
                  <c:v>477.77777777777777</c:v>
                </c:pt>
                <c:pt idx="13">
                  <c:v>483.33333333333337</c:v>
                </c:pt>
                <c:pt idx="14">
                  <c:v>494.44444444444446</c:v>
                </c:pt>
              </c:numCache>
            </c:numRef>
          </c:val>
          <c:smooth val="0"/>
          <c:extLst>
            <c:ext xmlns:c16="http://schemas.microsoft.com/office/drawing/2014/chart" uri="{C3380CC4-5D6E-409C-BE32-E72D297353CC}">
              <c16:uniqueId val="{00000000-00CC-44B9-817A-ECE7C7F81EF9}"/>
            </c:ext>
          </c:extLst>
        </c:ser>
        <c:ser>
          <c:idx val="1"/>
          <c:order val="1"/>
          <c:tx>
            <c:strRef>
              <c:f>'Time swelling'!$I$2</c:f>
              <c:strCache>
                <c:ptCount val="1"/>
                <c:pt idx="0">
                  <c:v>pH 4</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'Time swelling'!$G$3:$G$17</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'Time swelling'!$I$3:$I$17</c:f>
              <c:numCache>
                <c:formatCode>General</c:formatCode>
                <c:ptCount val="15"/>
                <c:pt idx="0">
                  <c:v>276.19047619047626</c:v>
                </c:pt>
                <c:pt idx="1">
                  <c:v>269.04761904761909</c:v>
                </c:pt>
                <c:pt idx="2">
                  <c:v>280.95238095238102</c:v>
                </c:pt>
                <c:pt idx="3">
                  <c:v>288.09523809523807</c:v>
                </c:pt>
                <c:pt idx="4">
                  <c:v>316.66666666666674</c:v>
                </c:pt>
                <c:pt idx="5">
                  <c:v>323.80952380952385</c:v>
                </c:pt>
                <c:pt idx="6">
                  <c:v>333.33333333333337</c:v>
                </c:pt>
                <c:pt idx="7">
                  <c:v>338.09523809523813</c:v>
                </c:pt>
                <c:pt idx="8">
                  <c:v>354.76190476190482</c:v>
                </c:pt>
                <c:pt idx="9">
                  <c:v>369.04761904761909</c:v>
                </c:pt>
                <c:pt idx="10">
                  <c:v>378.57142857142861</c:v>
                </c:pt>
                <c:pt idx="11">
                  <c:v>390.47619047619054</c:v>
                </c:pt>
                <c:pt idx="12">
                  <c:v>383.33333333333337</c:v>
                </c:pt>
                <c:pt idx="13">
                  <c:v>388.09523809523819</c:v>
                </c:pt>
                <c:pt idx="14">
                  <c:v>385.71428571428584</c:v>
                </c:pt>
              </c:numCache>
            </c:numRef>
          </c:val>
          <c:smooth val="0"/>
          <c:extLst>
            <c:ext xmlns:c16="http://schemas.microsoft.com/office/drawing/2014/chart" uri="{C3380CC4-5D6E-409C-BE32-E72D297353CC}">
              <c16:uniqueId val="{00000001-00CC-44B9-817A-ECE7C7F81EF9}"/>
            </c:ext>
          </c:extLst>
        </c:ser>
        <c:ser>
          <c:idx val="2"/>
          <c:order val="2"/>
          <c:tx>
            <c:strRef>
              <c:f>'Time swelling'!$J$2</c:f>
              <c:strCache>
                <c:ptCount val="1"/>
                <c:pt idx="0">
                  <c:v>pH 7</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'Time swelling'!$G$3:$G$17</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'Time swelling'!$J$3:$J$17</c:f>
              <c:numCache>
                <c:formatCode>General</c:formatCode>
                <c:ptCount val="15"/>
                <c:pt idx="0">
                  <c:v>159.64912280701756</c:v>
                </c:pt>
                <c:pt idx="1">
                  <c:v>185.08771929824562</c:v>
                </c:pt>
                <c:pt idx="2">
                  <c:v>200.87719298245611</c:v>
                </c:pt>
                <c:pt idx="3">
                  <c:v>216.66666666666666</c:v>
                </c:pt>
                <c:pt idx="4">
                  <c:v>237.719298245614</c:v>
                </c:pt>
                <c:pt idx="5">
                  <c:v>235.96491228070175</c:v>
                </c:pt>
                <c:pt idx="6">
                  <c:v>239.47368421052627</c:v>
                </c:pt>
                <c:pt idx="7">
                  <c:v>247.36842105263159</c:v>
                </c:pt>
                <c:pt idx="8">
                  <c:v>250.87719298245611</c:v>
                </c:pt>
                <c:pt idx="9">
                  <c:v>252.63157894736841</c:v>
                </c:pt>
                <c:pt idx="10">
                  <c:v>259.64912280701753</c:v>
                </c:pt>
                <c:pt idx="11">
                  <c:v>258.77192982456137</c:v>
                </c:pt>
                <c:pt idx="12">
                  <c:v>254.38596491228068</c:v>
                </c:pt>
                <c:pt idx="13">
                  <c:v>264.91228070175436</c:v>
                </c:pt>
                <c:pt idx="14">
                  <c:v>262.28070175438603</c:v>
                </c:pt>
              </c:numCache>
            </c:numRef>
          </c:val>
          <c:smooth val="0"/>
          <c:extLst>
            <c:ext xmlns:c16="http://schemas.microsoft.com/office/drawing/2014/chart" uri="{C3380CC4-5D6E-409C-BE32-E72D297353CC}">
              <c16:uniqueId val="{00000002-00CC-44B9-817A-ECE7C7F81EF9}"/>
            </c:ext>
          </c:extLst>
        </c:ser>
        <c:ser>
          <c:idx val="3"/>
          <c:order val="3"/>
          <c:tx>
            <c:strRef>
              <c:f>'Time swelling'!$K$2</c:f>
              <c:strCache>
                <c:ptCount val="1"/>
                <c:pt idx="0">
                  <c:v>pH 9</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'Time swelling'!$G$3:$G$17</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'Time swelling'!$K$3:$K$17</c:f>
              <c:numCache>
                <c:formatCode>General</c:formatCode>
                <c:ptCount val="15"/>
                <c:pt idx="0">
                  <c:v>100</c:v>
                </c:pt>
                <c:pt idx="1">
                  <c:v>119.23076923076925</c:v>
                </c:pt>
                <c:pt idx="2">
                  <c:v>120.51282051282053</c:v>
                </c:pt>
                <c:pt idx="3">
                  <c:v>123.07692307692307</c:v>
                </c:pt>
                <c:pt idx="4">
                  <c:v>124.35897435897438</c:v>
                </c:pt>
                <c:pt idx="5">
                  <c:v>120.51282051282053</c:v>
                </c:pt>
                <c:pt idx="6">
                  <c:v>125.64102564102566</c:v>
                </c:pt>
                <c:pt idx="7">
                  <c:v>128.2051282051282</c:v>
                </c:pt>
                <c:pt idx="8">
                  <c:v>129.4871794871795</c:v>
                </c:pt>
                <c:pt idx="9">
                  <c:v>129.4871794871795</c:v>
                </c:pt>
                <c:pt idx="10">
                  <c:v>132.05128205128207</c:v>
                </c:pt>
                <c:pt idx="11">
                  <c:v>129.4871794871795</c:v>
                </c:pt>
                <c:pt idx="12">
                  <c:v>134.61538461538461</c:v>
                </c:pt>
                <c:pt idx="13">
                  <c:v>133.33333333333334</c:v>
                </c:pt>
                <c:pt idx="14">
                  <c:v>129.4871794871795</c:v>
                </c:pt>
              </c:numCache>
            </c:numRef>
          </c:val>
          <c:smooth val="0"/>
          <c:extLst>
            <c:ext xmlns:c16="http://schemas.microsoft.com/office/drawing/2014/chart" uri="{C3380CC4-5D6E-409C-BE32-E72D297353CC}">
              <c16:uniqueId val="{00000003-00CC-44B9-817A-ECE7C7F81EF9}"/>
            </c:ext>
          </c:extLst>
        </c:ser>
        <c:dLbls>
          <c:showLegendKey val="0"/>
          <c:showVal val="0"/>
          <c:showCatName val="0"/>
          <c:showSerName val="0"/>
          <c:showPercent val="0"/>
          <c:showBubbleSize val="0"/>
        </c:dLbls>
        <c:marker val="1"/>
        <c:smooth val="0"/>
        <c:axId val="1322655744"/>
        <c:axId val="1322655264"/>
      </c:lineChart>
      <c:catAx>
        <c:axId val="132265574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Time(min)</a:t>
                </a:r>
                <a:endParaRPr lang="sk-SK"/>
              </a:p>
            </c:rich>
          </c:tx>
          <c:layout>
            <c:manualLayout>
              <c:xMode val="edge"/>
              <c:yMode val="edge"/>
              <c:x val="0.49115156368165841"/>
              <c:y val="0.9194780779542435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k-SK"/>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322655264"/>
        <c:crosses val="autoZero"/>
        <c:auto val="1"/>
        <c:lblAlgn val="ctr"/>
        <c:lblOffset val="100"/>
        <c:noMultiLvlLbl val="0"/>
      </c:catAx>
      <c:valAx>
        <c:axId val="132265526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Qeq(100%)</a:t>
                </a:r>
                <a:endParaRPr lang="sk-SK"/>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k-S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322655744"/>
        <c:crosses val="autoZero"/>
        <c:crossBetween val="between"/>
      </c:valAx>
      <c:spPr>
        <a:noFill/>
        <a:ln>
          <a:noFill/>
        </a:ln>
        <a:effectLst/>
      </c:spPr>
    </c:plotArea>
    <c:legend>
      <c:legendPos val="b"/>
      <c:layout>
        <c:manualLayout>
          <c:xMode val="edge"/>
          <c:yMode val="edge"/>
          <c:x val="0.49596779216157311"/>
          <c:y val="5.8145038478868288E-2"/>
          <c:w val="0.46004181680679745"/>
          <c:h val="6.7669635873994299E-2"/>
        </c:manualLayout>
      </c:layout>
      <c:overlay val="0"/>
      <c:spPr>
        <a:solidFill>
          <a:sysClr val="window" lastClr="FFFFFF"/>
        </a:solidFill>
        <a:ln>
          <a:solidFill>
            <a:sysClr val="windowText" lastClr="000000"/>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2122311502871"/>
          <c:y val="5.0925925925925923E-2"/>
          <c:w val="0.76791343061639483"/>
          <c:h val="0.742871585085779"/>
        </c:manualLayout>
      </c:layout>
      <c:barChart>
        <c:barDir val="col"/>
        <c:grouping val="clustered"/>
        <c:varyColors val="0"/>
        <c:ser>
          <c:idx val="0"/>
          <c:order val="0"/>
          <c:tx>
            <c:strRef>
              <c:f>'Time swelling'!$W$7</c:f>
              <c:strCache>
                <c:ptCount val="1"/>
                <c:pt idx="0">
                  <c:v>Chi TEOS GA</c:v>
                </c:pt>
              </c:strCache>
            </c:strRef>
          </c:tx>
          <c:spPr>
            <a:solidFill>
              <a:schemeClr val="accent1"/>
            </a:solidFill>
            <a:ln>
              <a:noFill/>
            </a:ln>
            <a:effectLst/>
          </c:spPr>
          <c:invertIfNegative val="0"/>
          <c:cat>
            <c:strRef>
              <c:f>'Time swelling'!$V$8:$V$11</c:f>
              <c:strCache>
                <c:ptCount val="4"/>
                <c:pt idx="0">
                  <c:v>pH 2,5</c:v>
                </c:pt>
                <c:pt idx="1">
                  <c:v>pH 4</c:v>
                </c:pt>
                <c:pt idx="2">
                  <c:v>pH 7</c:v>
                </c:pt>
                <c:pt idx="3">
                  <c:v>pH 9</c:v>
                </c:pt>
              </c:strCache>
            </c:strRef>
          </c:cat>
          <c:val>
            <c:numRef>
              <c:f>'Time swelling'!$W$8:$W$11</c:f>
              <c:numCache>
                <c:formatCode>General</c:formatCode>
                <c:ptCount val="4"/>
                <c:pt idx="0">
                  <c:v>494.44444444444446</c:v>
                </c:pt>
                <c:pt idx="1">
                  <c:v>385.71428571428584</c:v>
                </c:pt>
                <c:pt idx="2">
                  <c:v>262.28070175438603</c:v>
                </c:pt>
                <c:pt idx="3">
                  <c:v>129.4871794871795</c:v>
                </c:pt>
              </c:numCache>
            </c:numRef>
          </c:val>
          <c:extLst>
            <c:ext xmlns:c16="http://schemas.microsoft.com/office/drawing/2014/chart" uri="{C3380CC4-5D6E-409C-BE32-E72D297353CC}">
              <c16:uniqueId val="{00000000-CCC2-413C-9065-FD1773B95599}"/>
            </c:ext>
          </c:extLst>
        </c:ser>
        <c:ser>
          <c:idx val="1"/>
          <c:order val="1"/>
          <c:tx>
            <c:strRef>
              <c:f>'Time swelling'!$X$7</c:f>
              <c:strCache>
                <c:ptCount val="1"/>
                <c:pt idx="0">
                  <c:v>Chi TEOS</c:v>
                </c:pt>
              </c:strCache>
            </c:strRef>
          </c:tx>
          <c:spPr>
            <a:solidFill>
              <a:schemeClr val="accent2"/>
            </a:solidFill>
            <a:ln>
              <a:noFill/>
            </a:ln>
            <a:effectLst/>
          </c:spPr>
          <c:invertIfNegative val="0"/>
          <c:cat>
            <c:strRef>
              <c:f>'Time swelling'!$V$8:$V$11</c:f>
              <c:strCache>
                <c:ptCount val="4"/>
                <c:pt idx="0">
                  <c:v>pH 2,5</c:v>
                </c:pt>
                <c:pt idx="1">
                  <c:v>pH 4</c:v>
                </c:pt>
                <c:pt idx="2">
                  <c:v>pH 7</c:v>
                </c:pt>
                <c:pt idx="3">
                  <c:v>pH 9</c:v>
                </c:pt>
              </c:strCache>
            </c:strRef>
          </c:cat>
          <c:val>
            <c:numRef>
              <c:f>'Time swelling'!$X$8:$X$11</c:f>
              <c:numCache>
                <c:formatCode>General</c:formatCode>
                <c:ptCount val="4"/>
                <c:pt idx="0">
                  <c:v>1497.1910112359551</c:v>
                </c:pt>
                <c:pt idx="1">
                  <c:v>825.28089887640454</c:v>
                </c:pt>
                <c:pt idx="2">
                  <c:v>740.44943820224717</c:v>
                </c:pt>
                <c:pt idx="3">
                  <c:v>501.12359550561803</c:v>
                </c:pt>
              </c:numCache>
            </c:numRef>
          </c:val>
          <c:extLst>
            <c:ext xmlns:c16="http://schemas.microsoft.com/office/drawing/2014/chart" uri="{C3380CC4-5D6E-409C-BE32-E72D297353CC}">
              <c16:uniqueId val="{00000001-CCC2-413C-9065-FD1773B95599}"/>
            </c:ext>
          </c:extLst>
        </c:ser>
        <c:dLbls>
          <c:showLegendKey val="0"/>
          <c:showVal val="0"/>
          <c:showCatName val="0"/>
          <c:showSerName val="0"/>
          <c:showPercent val="0"/>
          <c:showBubbleSize val="0"/>
        </c:dLbls>
        <c:gapWidth val="219"/>
        <c:overlap val="-27"/>
        <c:axId val="1646518416"/>
        <c:axId val="1646518896"/>
      </c:barChart>
      <c:catAx>
        <c:axId val="1646518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a:t>
                </a:r>
                <a:r>
                  <a:rPr lang="en-US" baseline="0"/>
                  <a:t> value</a:t>
                </a:r>
                <a:endParaRPr lang="sk-SK"/>
              </a:p>
            </c:rich>
          </c:tx>
          <c:layout>
            <c:manualLayout>
              <c:xMode val="edge"/>
              <c:yMode val="edge"/>
              <c:x val="0.50331124234470681"/>
              <c:y val="0.897777048702245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k-SK"/>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646518896"/>
        <c:crosses val="autoZero"/>
        <c:auto val="1"/>
        <c:lblAlgn val="ctr"/>
        <c:lblOffset val="100"/>
        <c:noMultiLvlLbl val="0"/>
      </c:catAx>
      <c:valAx>
        <c:axId val="164651889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Qeq(%)</a:t>
                </a:r>
                <a:endParaRPr lang="sk-SK"/>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k-S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646518416"/>
        <c:crosses val="autoZero"/>
        <c:crossBetween val="between"/>
      </c:valAx>
      <c:spPr>
        <a:noFill/>
        <a:ln>
          <a:noFill/>
        </a:ln>
        <a:effectLst/>
      </c:spPr>
    </c:plotArea>
    <c:legend>
      <c:legendPos val="b"/>
      <c:layout>
        <c:manualLayout>
          <c:xMode val="edge"/>
          <c:yMode val="edge"/>
          <c:x val="0.38897243646591967"/>
          <c:y val="6.4263899585561973E-2"/>
          <c:w val="0.53713901803230224"/>
          <c:h val="8.2569369342990334E-2"/>
        </c:manualLayout>
      </c:layout>
      <c:overlay val="0"/>
      <c:spPr>
        <a:solidFill>
          <a:sysClr val="window" lastClr="FFFFFF"/>
        </a:solidFill>
        <a:ln>
          <a:solidFill>
            <a:sysClr val="windowText" lastClr="000000"/>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0153313008576"/>
          <c:y val="7.5185663267501396E-2"/>
          <c:w val="0.8117017963283838"/>
          <c:h val="0.68248268146809521"/>
        </c:manualLayout>
      </c:layout>
      <c:lineChart>
        <c:grouping val="standard"/>
        <c:varyColors val="0"/>
        <c:ser>
          <c:idx val="0"/>
          <c:order val="0"/>
          <c:tx>
            <c:strRef>
              <c:f>'Chi TEOS number comaprison'!$L$2</c:f>
              <c:strCache>
                <c:ptCount val="1"/>
                <c:pt idx="0">
                  <c:v>1x</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'Chi TEOS number comaprison'!$K$3:$K$11</c:f>
              <c:strCache>
                <c:ptCount val="9"/>
                <c:pt idx="0">
                  <c:v>dry</c:v>
                </c:pt>
                <c:pt idx="1">
                  <c:v>pH 9 1h</c:v>
                </c:pt>
                <c:pt idx="2">
                  <c:v>pH 9 3h</c:v>
                </c:pt>
                <c:pt idx="3">
                  <c:v>pH 7 1h</c:v>
                </c:pt>
                <c:pt idx="4">
                  <c:v>pH 7 3h</c:v>
                </c:pt>
                <c:pt idx="5">
                  <c:v>pH 4 1h</c:v>
                </c:pt>
                <c:pt idx="6">
                  <c:v>pH 4 3h</c:v>
                </c:pt>
                <c:pt idx="7">
                  <c:v>pH 2.5 1h</c:v>
                </c:pt>
                <c:pt idx="8">
                  <c:v>pH 2.5 3h</c:v>
                </c:pt>
              </c:strCache>
            </c:strRef>
          </c:cat>
          <c:val>
            <c:numRef>
              <c:f>'Chi TEOS number comaprison'!$L$3:$L$11</c:f>
              <c:numCache>
                <c:formatCode>General</c:formatCode>
                <c:ptCount val="9"/>
                <c:pt idx="0">
                  <c:v>628.21</c:v>
                </c:pt>
                <c:pt idx="1">
                  <c:v>613.79</c:v>
                </c:pt>
                <c:pt idx="2">
                  <c:v>609.44000000000005</c:v>
                </c:pt>
                <c:pt idx="3">
                  <c:v>609.04</c:v>
                </c:pt>
                <c:pt idx="4">
                  <c:v>608.64</c:v>
                </c:pt>
                <c:pt idx="5">
                  <c:v>608.44000000000005</c:v>
                </c:pt>
                <c:pt idx="6">
                  <c:v>607.25</c:v>
                </c:pt>
                <c:pt idx="7">
                  <c:v>606.66</c:v>
                </c:pt>
                <c:pt idx="8">
                  <c:v>604.28</c:v>
                </c:pt>
              </c:numCache>
            </c:numRef>
          </c:val>
          <c:smooth val="0"/>
          <c:extLst>
            <c:ext xmlns:c16="http://schemas.microsoft.com/office/drawing/2014/chart" uri="{C3380CC4-5D6E-409C-BE32-E72D297353CC}">
              <c16:uniqueId val="{00000000-C49D-4E0A-A06C-8A4CBF3D153A}"/>
            </c:ext>
          </c:extLst>
        </c:ser>
        <c:ser>
          <c:idx val="1"/>
          <c:order val="1"/>
          <c:tx>
            <c:strRef>
              <c:f>'Chi TEOS number comaprison'!$M$2</c:f>
              <c:strCache>
                <c:ptCount val="1"/>
                <c:pt idx="0">
                  <c:v>5x</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'Chi TEOS number comaprison'!$K$3:$K$11</c:f>
              <c:strCache>
                <c:ptCount val="9"/>
                <c:pt idx="0">
                  <c:v>dry</c:v>
                </c:pt>
                <c:pt idx="1">
                  <c:v>pH 9 1h</c:v>
                </c:pt>
                <c:pt idx="2">
                  <c:v>pH 9 3h</c:v>
                </c:pt>
                <c:pt idx="3">
                  <c:v>pH 7 1h</c:v>
                </c:pt>
                <c:pt idx="4">
                  <c:v>pH 7 3h</c:v>
                </c:pt>
                <c:pt idx="5">
                  <c:v>pH 4 1h</c:v>
                </c:pt>
                <c:pt idx="6">
                  <c:v>pH 4 3h</c:v>
                </c:pt>
                <c:pt idx="7">
                  <c:v>pH 2.5 1h</c:v>
                </c:pt>
                <c:pt idx="8">
                  <c:v>pH 2.5 3h</c:v>
                </c:pt>
              </c:strCache>
            </c:strRef>
          </c:cat>
          <c:val>
            <c:numRef>
              <c:f>'Chi TEOS number comaprison'!$M$3:$M$11</c:f>
              <c:numCache>
                <c:formatCode>General</c:formatCode>
                <c:ptCount val="9"/>
                <c:pt idx="0">
                  <c:v>625.19000000000005</c:v>
                </c:pt>
                <c:pt idx="1">
                  <c:v>605.27</c:v>
                </c:pt>
                <c:pt idx="2">
                  <c:v>604.08000000000004</c:v>
                </c:pt>
                <c:pt idx="3">
                  <c:v>602.33000000000004</c:v>
                </c:pt>
                <c:pt idx="4">
                  <c:v>601.49</c:v>
                </c:pt>
                <c:pt idx="5">
                  <c:v>598.75</c:v>
                </c:pt>
                <c:pt idx="6">
                  <c:v>596.33000000000004</c:v>
                </c:pt>
                <c:pt idx="7">
                  <c:v>594.33000000000004</c:v>
                </c:pt>
                <c:pt idx="8">
                  <c:v>592.92999999999995</c:v>
                </c:pt>
              </c:numCache>
            </c:numRef>
          </c:val>
          <c:smooth val="0"/>
          <c:extLst>
            <c:ext xmlns:c16="http://schemas.microsoft.com/office/drawing/2014/chart" uri="{C3380CC4-5D6E-409C-BE32-E72D297353CC}">
              <c16:uniqueId val="{00000001-C49D-4E0A-A06C-8A4CBF3D153A}"/>
            </c:ext>
          </c:extLst>
        </c:ser>
        <c:ser>
          <c:idx val="2"/>
          <c:order val="2"/>
          <c:tx>
            <c:strRef>
              <c:f>'Chi TEOS number comaprison'!$N$2</c:f>
              <c:strCache>
                <c:ptCount val="1"/>
                <c:pt idx="0">
                  <c:v>10x</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'Chi TEOS number comaprison'!$K$3:$K$11</c:f>
              <c:strCache>
                <c:ptCount val="9"/>
                <c:pt idx="0">
                  <c:v>dry</c:v>
                </c:pt>
                <c:pt idx="1">
                  <c:v>pH 9 1h</c:v>
                </c:pt>
                <c:pt idx="2">
                  <c:v>pH 9 3h</c:v>
                </c:pt>
                <c:pt idx="3">
                  <c:v>pH 7 1h</c:v>
                </c:pt>
                <c:pt idx="4">
                  <c:v>pH 7 3h</c:v>
                </c:pt>
                <c:pt idx="5">
                  <c:v>pH 4 1h</c:v>
                </c:pt>
                <c:pt idx="6">
                  <c:v>pH 4 3h</c:v>
                </c:pt>
                <c:pt idx="7">
                  <c:v>pH 2.5 1h</c:v>
                </c:pt>
                <c:pt idx="8">
                  <c:v>pH 2.5 3h</c:v>
                </c:pt>
              </c:strCache>
            </c:strRef>
          </c:cat>
          <c:val>
            <c:numRef>
              <c:f>'Chi TEOS number comaprison'!$N$3:$N$11</c:f>
              <c:numCache>
                <c:formatCode>General</c:formatCode>
                <c:ptCount val="9"/>
                <c:pt idx="0">
                  <c:v>617.95000000000005</c:v>
                </c:pt>
                <c:pt idx="1">
                  <c:v>590.34</c:v>
                </c:pt>
                <c:pt idx="2">
                  <c:v>588.94000000000005</c:v>
                </c:pt>
                <c:pt idx="3">
                  <c:v>580.54</c:v>
                </c:pt>
                <c:pt idx="4">
                  <c:v>574.73</c:v>
                </c:pt>
                <c:pt idx="5">
                  <c:v>570.11</c:v>
                </c:pt>
                <c:pt idx="6">
                  <c:v>567.5</c:v>
                </c:pt>
                <c:pt idx="7">
                  <c:v>564.48</c:v>
                </c:pt>
                <c:pt idx="8">
                  <c:v>562.66999999999996</c:v>
                </c:pt>
              </c:numCache>
            </c:numRef>
          </c:val>
          <c:smooth val="0"/>
          <c:extLst>
            <c:ext xmlns:c16="http://schemas.microsoft.com/office/drawing/2014/chart" uri="{C3380CC4-5D6E-409C-BE32-E72D297353CC}">
              <c16:uniqueId val="{00000002-C49D-4E0A-A06C-8A4CBF3D153A}"/>
            </c:ext>
          </c:extLst>
        </c:ser>
        <c:dLbls>
          <c:showLegendKey val="0"/>
          <c:showVal val="0"/>
          <c:showCatName val="0"/>
          <c:showSerName val="0"/>
          <c:showPercent val="0"/>
          <c:showBubbleSize val="0"/>
        </c:dLbls>
        <c:marker val="1"/>
        <c:smooth val="0"/>
        <c:axId val="1507857215"/>
        <c:axId val="1507856255"/>
      </c:lineChart>
      <c:catAx>
        <c:axId val="1507857215"/>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 value and Time</a:t>
                </a:r>
                <a:endParaRPr lang="sk-SK"/>
              </a:p>
            </c:rich>
          </c:tx>
          <c:layout>
            <c:manualLayout>
              <c:xMode val="edge"/>
              <c:yMode val="edge"/>
              <c:x val="0.41290987651613187"/>
              <c:y val="0.9140557635213630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k-SK"/>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507856255"/>
        <c:crosses val="autoZero"/>
        <c:auto val="1"/>
        <c:lblAlgn val="ctr"/>
        <c:lblOffset val="100"/>
        <c:noMultiLvlLbl val="0"/>
      </c:catAx>
      <c:valAx>
        <c:axId val="1507856255"/>
        <c:scaling>
          <c:orientation val="minMax"/>
          <c:min val="55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Wavelength</a:t>
                </a:r>
                <a:r>
                  <a:rPr lang="en-US" baseline="0"/>
                  <a:t> peak center(nm)</a:t>
                </a:r>
                <a:endParaRPr lang="sk-SK"/>
              </a:p>
            </c:rich>
          </c:tx>
          <c:layout>
            <c:manualLayout>
              <c:xMode val="edge"/>
              <c:yMode val="edge"/>
              <c:x val="1.1331444759206799E-2"/>
              <c:y val="0.1050590551181102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k-S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507857215"/>
        <c:crosses val="autoZero"/>
        <c:crossBetween val="between"/>
      </c:valAx>
      <c:spPr>
        <a:noFill/>
        <a:ln>
          <a:noFill/>
        </a:ln>
        <a:effectLst/>
      </c:spPr>
    </c:plotArea>
    <c:legend>
      <c:legendPos val="b"/>
      <c:layout>
        <c:manualLayout>
          <c:xMode val="edge"/>
          <c:yMode val="edge"/>
          <c:x val="0.50793001849699149"/>
          <c:y val="7.9129985800955191E-2"/>
          <c:w val="0.4547878209438696"/>
          <c:h val="9.0193041743646285E-2"/>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6730539801406"/>
          <c:y val="7.3241305087910033E-2"/>
          <c:w val="0.78012127794370534"/>
          <c:h val="0.62012541319364367"/>
        </c:manualLayout>
      </c:layout>
      <c:barChart>
        <c:barDir val="col"/>
        <c:grouping val="clustered"/>
        <c:varyColors val="0"/>
        <c:ser>
          <c:idx val="0"/>
          <c:order val="0"/>
          <c:tx>
            <c:strRef>
              <c:f>'Chi TEOS number comaprison'!$P$3</c:f>
              <c:strCache>
                <c:ptCount val="1"/>
                <c:pt idx="0">
                  <c:v>1x</c:v>
                </c:pt>
              </c:strCache>
            </c:strRef>
          </c:tx>
          <c:spPr>
            <a:solidFill>
              <a:schemeClr val="accent1"/>
            </a:solidFill>
            <a:ln>
              <a:noFill/>
            </a:ln>
            <a:effectLst/>
          </c:spPr>
          <c:invertIfNegative val="0"/>
          <c:cat>
            <c:strRef>
              <c:f>'Chi TEOS number comaprison'!$O$4:$O$11</c:f>
              <c:strCache>
                <c:ptCount val="8"/>
                <c:pt idx="0">
                  <c:v>pH 9 1h</c:v>
                </c:pt>
                <c:pt idx="1">
                  <c:v>pH 9 3h</c:v>
                </c:pt>
                <c:pt idx="2">
                  <c:v>pH 7 1h</c:v>
                </c:pt>
                <c:pt idx="3">
                  <c:v>pH 7 3h</c:v>
                </c:pt>
                <c:pt idx="4">
                  <c:v>pH 4 1h</c:v>
                </c:pt>
                <c:pt idx="5">
                  <c:v>pH 4 3h</c:v>
                </c:pt>
                <c:pt idx="6">
                  <c:v>pH 2.5 1h</c:v>
                </c:pt>
                <c:pt idx="7">
                  <c:v>pH 2.5 3h</c:v>
                </c:pt>
              </c:strCache>
            </c:strRef>
          </c:cat>
          <c:val>
            <c:numRef>
              <c:f>'Chi TEOS number comaprison'!$P$4:$P$11</c:f>
              <c:numCache>
                <c:formatCode>General</c:formatCode>
                <c:ptCount val="8"/>
                <c:pt idx="0">
                  <c:v>14.420000000000073</c:v>
                </c:pt>
                <c:pt idx="1">
                  <c:v>18.769999999999982</c:v>
                </c:pt>
                <c:pt idx="2">
                  <c:v>19.170000000000073</c:v>
                </c:pt>
                <c:pt idx="3">
                  <c:v>19.57000000000005</c:v>
                </c:pt>
                <c:pt idx="4">
                  <c:v>19.769999999999982</c:v>
                </c:pt>
                <c:pt idx="5">
                  <c:v>20.960000000000036</c:v>
                </c:pt>
                <c:pt idx="6">
                  <c:v>21.550000000000068</c:v>
                </c:pt>
                <c:pt idx="7">
                  <c:v>23.930000000000064</c:v>
                </c:pt>
              </c:numCache>
            </c:numRef>
          </c:val>
          <c:extLst>
            <c:ext xmlns:c16="http://schemas.microsoft.com/office/drawing/2014/chart" uri="{C3380CC4-5D6E-409C-BE32-E72D297353CC}">
              <c16:uniqueId val="{00000000-2631-412A-8974-95AB15D58149}"/>
            </c:ext>
          </c:extLst>
        </c:ser>
        <c:ser>
          <c:idx val="1"/>
          <c:order val="1"/>
          <c:tx>
            <c:strRef>
              <c:f>'Chi TEOS number comaprison'!$Q$3</c:f>
              <c:strCache>
                <c:ptCount val="1"/>
                <c:pt idx="0">
                  <c:v>5x</c:v>
                </c:pt>
              </c:strCache>
            </c:strRef>
          </c:tx>
          <c:spPr>
            <a:solidFill>
              <a:schemeClr val="accent2"/>
            </a:solidFill>
            <a:ln>
              <a:noFill/>
            </a:ln>
            <a:effectLst/>
          </c:spPr>
          <c:invertIfNegative val="0"/>
          <c:cat>
            <c:strRef>
              <c:f>'Chi TEOS number comaprison'!$O$4:$O$11</c:f>
              <c:strCache>
                <c:ptCount val="8"/>
                <c:pt idx="0">
                  <c:v>pH 9 1h</c:v>
                </c:pt>
                <c:pt idx="1">
                  <c:v>pH 9 3h</c:v>
                </c:pt>
                <c:pt idx="2">
                  <c:v>pH 7 1h</c:v>
                </c:pt>
                <c:pt idx="3">
                  <c:v>pH 7 3h</c:v>
                </c:pt>
                <c:pt idx="4">
                  <c:v>pH 4 1h</c:v>
                </c:pt>
                <c:pt idx="5">
                  <c:v>pH 4 3h</c:v>
                </c:pt>
                <c:pt idx="6">
                  <c:v>pH 2.5 1h</c:v>
                </c:pt>
                <c:pt idx="7">
                  <c:v>pH 2.5 3h</c:v>
                </c:pt>
              </c:strCache>
            </c:strRef>
          </c:cat>
          <c:val>
            <c:numRef>
              <c:f>'Chi TEOS number comaprison'!$Q$4:$Q$11</c:f>
              <c:numCache>
                <c:formatCode>General</c:formatCode>
                <c:ptCount val="8"/>
                <c:pt idx="0">
                  <c:v>19.920000000000073</c:v>
                </c:pt>
                <c:pt idx="1">
                  <c:v>21.110000000000014</c:v>
                </c:pt>
                <c:pt idx="2">
                  <c:v>22.860000000000014</c:v>
                </c:pt>
                <c:pt idx="3">
                  <c:v>23.700000000000045</c:v>
                </c:pt>
                <c:pt idx="4">
                  <c:v>26.440000000000055</c:v>
                </c:pt>
                <c:pt idx="5">
                  <c:v>28.860000000000014</c:v>
                </c:pt>
                <c:pt idx="6">
                  <c:v>30.860000000000014</c:v>
                </c:pt>
                <c:pt idx="7">
                  <c:v>32.260000000000105</c:v>
                </c:pt>
              </c:numCache>
            </c:numRef>
          </c:val>
          <c:extLst>
            <c:ext xmlns:c16="http://schemas.microsoft.com/office/drawing/2014/chart" uri="{C3380CC4-5D6E-409C-BE32-E72D297353CC}">
              <c16:uniqueId val="{00000001-2631-412A-8974-95AB15D58149}"/>
            </c:ext>
          </c:extLst>
        </c:ser>
        <c:ser>
          <c:idx val="2"/>
          <c:order val="2"/>
          <c:tx>
            <c:strRef>
              <c:f>'Chi TEOS number comaprison'!$R$3</c:f>
              <c:strCache>
                <c:ptCount val="1"/>
                <c:pt idx="0">
                  <c:v>10x</c:v>
                </c:pt>
              </c:strCache>
            </c:strRef>
          </c:tx>
          <c:spPr>
            <a:solidFill>
              <a:schemeClr val="accent3"/>
            </a:solidFill>
            <a:ln>
              <a:noFill/>
            </a:ln>
            <a:effectLst/>
          </c:spPr>
          <c:invertIfNegative val="0"/>
          <c:cat>
            <c:strRef>
              <c:f>'Chi TEOS number comaprison'!$O$4:$O$11</c:f>
              <c:strCache>
                <c:ptCount val="8"/>
                <c:pt idx="0">
                  <c:v>pH 9 1h</c:v>
                </c:pt>
                <c:pt idx="1">
                  <c:v>pH 9 3h</c:v>
                </c:pt>
                <c:pt idx="2">
                  <c:v>pH 7 1h</c:v>
                </c:pt>
                <c:pt idx="3">
                  <c:v>pH 7 3h</c:v>
                </c:pt>
                <c:pt idx="4">
                  <c:v>pH 4 1h</c:v>
                </c:pt>
                <c:pt idx="5">
                  <c:v>pH 4 3h</c:v>
                </c:pt>
                <c:pt idx="6">
                  <c:v>pH 2.5 1h</c:v>
                </c:pt>
                <c:pt idx="7">
                  <c:v>pH 2.5 3h</c:v>
                </c:pt>
              </c:strCache>
            </c:strRef>
          </c:cat>
          <c:val>
            <c:numRef>
              <c:f>'Chi TEOS number comaprison'!$R$4:$R$11</c:f>
              <c:numCache>
                <c:formatCode>General</c:formatCode>
                <c:ptCount val="8"/>
                <c:pt idx="0">
                  <c:v>27.610000000000014</c:v>
                </c:pt>
                <c:pt idx="1">
                  <c:v>29.009999999999991</c:v>
                </c:pt>
                <c:pt idx="2">
                  <c:v>37.410000000000082</c:v>
                </c:pt>
                <c:pt idx="3">
                  <c:v>43.220000000000027</c:v>
                </c:pt>
                <c:pt idx="4">
                  <c:v>47.840000000000032</c:v>
                </c:pt>
                <c:pt idx="5">
                  <c:v>50.450000000000045</c:v>
                </c:pt>
                <c:pt idx="6">
                  <c:v>53.470000000000027</c:v>
                </c:pt>
                <c:pt idx="7">
                  <c:v>55.280000000000086</c:v>
                </c:pt>
              </c:numCache>
            </c:numRef>
          </c:val>
          <c:extLst>
            <c:ext xmlns:c16="http://schemas.microsoft.com/office/drawing/2014/chart" uri="{C3380CC4-5D6E-409C-BE32-E72D297353CC}">
              <c16:uniqueId val="{00000002-2631-412A-8974-95AB15D58149}"/>
            </c:ext>
          </c:extLst>
        </c:ser>
        <c:dLbls>
          <c:showLegendKey val="0"/>
          <c:showVal val="0"/>
          <c:showCatName val="0"/>
          <c:showSerName val="0"/>
          <c:showPercent val="0"/>
          <c:showBubbleSize val="0"/>
        </c:dLbls>
        <c:gapWidth val="219"/>
        <c:overlap val="-27"/>
        <c:axId val="711182159"/>
        <c:axId val="711178319"/>
      </c:barChart>
      <c:catAx>
        <c:axId val="7111821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 value and time</a:t>
                </a:r>
                <a:endParaRPr lang="sk-SK"/>
              </a:p>
            </c:rich>
          </c:tx>
          <c:layout>
            <c:manualLayout>
              <c:xMode val="edge"/>
              <c:yMode val="edge"/>
              <c:x val="0.36015710266432521"/>
              <c:y val="0.9013428449648921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k-SK"/>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711178319"/>
        <c:crosses val="autoZero"/>
        <c:auto val="1"/>
        <c:lblAlgn val="ctr"/>
        <c:lblOffset val="100"/>
        <c:noMultiLvlLbl val="0"/>
      </c:catAx>
      <c:valAx>
        <c:axId val="71117831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Peak shift(nm)</a:t>
                </a:r>
                <a:endParaRPr lang="sk-SK"/>
              </a:p>
            </c:rich>
          </c:tx>
          <c:layout>
            <c:manualLayout>
              <c:xMode val="edge"/>
              <c:yMode val="edge"/>
              <c:x val="2.0946717324670079E-2"/>
              <c:y val="0.2433595800524934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k-S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711182159"/>
        <c:crosses val="autoZero"/>
        <c:crossBetween val="between"/>
      </c:valAx>
      <c:spPr>
        <a:noFill/>
        <a:ln>
          <a:noFill/>
        </a:ln>
        <a:effectLst/>
      </c:spPr>
    </c:plotArea>
    <c:legend>
      <c:legendPos val="b"/>
      <c:layout>
        <c:manualLayout>
          <c:xMode val="edge"/>
          <c:yMode val="edge"/>
          <c:x val="0.23283898865159841"/>
          <c:y val="7.7857190928057068E-2"/>
          <c:w val="0.31810597999574375"/>
          <c:h val="7.8125546806649182E-2"/>
        </c:manualLayout>
      </c:layout>
      <c:overlay val="0"/>
      <c:spPr>
        <a:solidFill>
          <a:sysClr val="window" lastClr="FFFFFF"/>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40470364933196"/>
          <c:y val="5.0925925925925923E-2"/>
          <c:w val="0.81059537049394248"/>
          <c:h val="0.74461127703864605"/>
        </c:manualLayout>
      </c:layout>
      <c:lineChart>
        <c:grouping val="standard"/>
        <c:varyColors val="0"/>
        <c:ser>
          <c:idx val="0"/>
          <c:order val="0"/>
          <c:tx>
            <c:strRef>
              <c:f>'Chi TEOS GA'!$W$10</c:f>
              <c:strCache>
                <c:ptCount val="1"/>
                <c:pt idx="0">
                  <c:v>Chi TEOS GA</c:v>
                </c:pt>
              </c:strCache>
            </c:strRef>
          </c:tx>
          <c:spPr>
            <a:ln w="28575" cap="rnd">
              <a:noFill/>
              <a:round/>
            </a:ln>
            <a:effectLst/>
          </c:spPr>
          <c:marker>
            <c:symbol val="circle"/>
            <c:size val="5"/>
            <c:spPr>
              <a:solidFill>
                <a:schemeClr val="accent1"/>
              </a:solidFill>
              <a:ln w="9525">
                <a:solidFill>
                  <a:schemeClr val="accent1"/>
                </a:solidFill>
              </a:ln>
              <a:effectLst/>
            </c:spPr>
          </c:marker>
          <c:cat>
            <c:strRef>
              <c:f>'Chi TEOS GA'!$V$11:$V$15</c:f>
              <c:strCache>
                <c:ptCount val="5"/>
                <c:pt idx="0">
                  <c:v>dry</c:v>
                </c:pt>
                <c:pt idx="1">
                  <c:v>pH 9</c:v>
                </c:pt>
                <c:pt idx="2">
                  <c:v>pH 7</c:v>
                </c:pt>
                <c:pt idx="3">
                  <c:v>pH 4</c:v>
                </c:pt>
                <c:pt idx="4">
                  <c:v>pH 2.5</c:v>
                </c:pt>
              </c:strCache>
            </c:strRef>
          </c:cat>
          <c:val>
            <c:numRef>
              <c:f>'Chi TEOS GA'!$W$11:$W$15</c:f>
              <c:numCache>
                <c:formatCode>General</c:formatCode>
                <c:ptCount val="5"/>
                <c:pt idx="0">
                  <c:v>617.95000000000005</c:v>
                </c:pt>
                <c:pt idx="1">
                  <c:v>588.94000000000005</c:v>
                </c:pt>
                <c:pt idx="2">
                  <c:v>574.73</c:v>
                </c:pt>
                <c:pt idx="3">
                  <c:v>567.5</c:v>
                </c:pt>
                <c:pt idx="4">
                  <c:v>562.66999999999996</c:v>
                </c:pt>
              </c:numCache>
            </c:numRef>
          </c:val>
          <c:smooth val="0"/>
          <c:extLst>
            <c:ext xmlns:c16="http://schemas.microsoft.com/office/drawing/2014/chart" uri="{C3380CC4-5D6E-409C-BE32-E72D297353CC}">
              <c16:uniqueId val="{00000000-660D-4304-94A9-6D331637BA40}"/>
            </c:ext>
          </c:extLst>
        </c:ser>
        <c:ser>
          <c:idx val="1"/>
          <c:order val="1"/>
          <c:tx>
            <c:strRef>
              <c:f>'Chi TEOS GA'!$X$10</c:f>
              <c:strCache>
                <c:ptCount val="1"/>
                <c:pt idx="0">
                  <c:v>Chi TEOS</c:v>
                </c:pt>
              </c:strCache>
            </c:strRef>
          </c:tx>
          <c:spPr>
            <a:ln w="28575" cap="rnd">
              <a:noFill/>
              <a:round/>
            </a:ln>
            <a:effectLst/>
          </c:spPr>
          <c:marker>
            <c:symbol val="circle"/>
            <c:size val="5"/>
            <c:spPr>
              <a:solidFill>
                <a:schemeClr val="accent2"/>
              </a:solidFill>
              <a:ln w="9525">
                <a:solidFill>
                  <a:schemeClr val="accent2"/>
                </a:solidFill>
              </a:ln>
              <a:effectLst/>
            </c:spPr>
          </c:marker>
          <c:cat>
            <c:strRef>
              <c:f>'Chi TEOS GA'!$V$11:$V$15</c:f>
              <c:strCache>
                <c:ptCount val="5"/>
                <c:pt idx="0">
                  <c:v>dry</c:v>
                </c:pt>
                <c:pt idx="1">
                  <c:v>pH 9</c:v>
                </c:pt>
                <c:pt idx="2">
                  <c:v>pH 7</c:v>
                </c:pt>
                <c:pt idx="3">
                  <c:v>pH 4</c:v>
                </c:pt>
                <c:pt idx="4">
                  <c:v>pH 2.5</c:v>
                </c:pt>
              </c:strCache>
            </c:strRef>
          </c:cat>
          <c:val>
            <c:numRef>
              <c:f>'Chi TEOS GA'!$X$11:$X$15</c:f>
              <c:numCache>
                <c:formatCode>General</c:formatCode>
                <c:ptCount val="5"/>
                <c:pt idx="0">
                  <c:v>612.21</c:v>
                </c:pt>
                <c:pt idx="1">
                  <c:v>583.94000000000005</c:v>
                </c:pt>
                <c:pt idx="2">
                  <c:v>574.73</c:v>
                </c:pt>
                <c:pt idx="3">
                  <c:v>571.52</c:v>
                </c:pt>
                <c:pt idx="4">
                  <c:v>569.91</c:v>
                </c:pt>
              </c:numCache>
            </c:numRef>
          </c:val>
          <c:smooth val="0"/>
          <c:extLst>
            <c:ext xmlns:c16="http://schemas.microsoft.com/office/drawing/2014/chart" uri="{C3380CC4-5D6E-409C-BE32-E72D297353CC}">
              <c16:uniqueId val="{00000001-660D-4304-94A9-6D331637BA40}"/>
            </c:ext>
          </c:extLst>
        </c:ser>
        <c:dLbls>
          <c:showLegendKey val="0"/>
          <c:showVal val="0"/>
          <c:showCatName val="0"/>
          <c:showSerName val="0"/>
          <c:showPercent val="0"/>
          <c:showBubbleSize val="0"/>
        </c:dLbls>
        <c:marker val="1"/>
        <c:smooth val="0"/>
        <c:axId val="1606969056"/>
        <c:axId val="1606964736"/>
      </c:lineChart>
      <c:catAx>
        <c:axId val="1606969056"/>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 value</a:t>
                </a:r>
                <a:endParaRPr lang="sk-SK"/>
              </a:p>
            </c:rich>
          </c:tx>
          <c:layout>
            <c:manualLayout>
              <c:xMode val="edge"/>
              <c:yMode val="edge"/>
              <c:x val="0.48972090988626421"/>
              <c:y val="0.897777048702245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k-SK"/>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606964736"/>
        <c:crosses val="autoZero"/>
        <c:auto val="1"/>
        <c:lblAlgn val="ctr"/>
        <c:lblOffset val="100"/>
        <c:noMultiLvlLbl val="0"/>
      </c:catAx>
      <c:valAx>
        <c:axId val="1606964736"/>
        <c:scaling>
          <c:orientation val="minMax"/>
          <c:min val="56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Wavelength peak center(nm)</a:t>
                </a:r>
                <a:endParaRPr lang="sk-SK"/>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k-S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606969056"/>
        <c:crosses val="autoZero"/>
        <c:crossBetween val="between"/>
      </c:valAx>
      <c:spPr>
        <a:noFill/>
        <a:ln>
          <a:noFill/>
        </a:ln>
        <a:effectLst/>
      </c:spPr>
    </c:plotArea>
    <c:legend>
      <c:legendPos val="b"/>
      <c:layout>
        <c:manualLayout>
          <c:xMode val="edge"/>
          <c:yMode val="edge"/>
          <c:x val="0.43137480155406099"/>
          <c:y val="5.8607126164024012E-2"/>
          <c:w val="0.53380721026892908"/>
          <c:h val="8.7719894251836669E-2"/>
        </c:manualLayout>
      </c:layout>
      <c:overlay val="0"/>
      <c:spPr>
        <a:solidFill>
          <a:sysClr val="window" lastClr="FFFFFF"/>
        </a:solidFill>
        <a:ln>
          <a:solidFill>
            <a:sysClr val="windowText" lastClr="000000"/>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09603261007165"/>
          <c:y val="5.0925925925925923E-2"/>
          <c:w val="0.82945945261665444"/>
          <c:h val="0.75688203358141881"/>
        </c:manualLayout>
      </c:layout>
      <c:barChart>
        <c:barDir val="col"/>
        <c:grouping val="clustered"/>
        <c:varyColors val="0"/>
        <c:ser>
          <c:idx val="0"/>
          <c:order val="0"/>
          <c:tx>
            <c:strRef>
              <c:f>'Chi TEOS GA'!$X$2</c:f>
              <c:strCache>
                <c:ptCount val="1"/>
                <c:pt idx="0">
                  <c:v>Chi TEOS GA</c:v>
                </c:pt>
              </c:strCache>
            </c:strRef>
          </c:tx>
          <c:spPr>
            <a:solidFill>
              <a:schemeClr val="accent1"/>
            </a:solidFill>
            <a:ln>
              <a:noFill/>
            </a:ln>
            <a:effectLst/>
          </c:spPr>
          <c:invertIfNegative val="0"/>
          <c:cat>
            <c:strRef>
              <c:f>'Chi TEOS GA'!$W$3:$W$6</c:f>
              <c:strCache>
                <c:ptCount val="4"/>
                <c:pt idx="0">
                  <c:v>pH 9</c:v>
                </c:pt>
                <c:pt idx="1">
                  <c:v>pH 7</c:v>
                </c:pt>
                <c:pt idx="2">
                  <c:v>pH 4</c:v>
                </c:pt>
                <c:pt idx="3">
                  <c:v>pH 2.5</c:v>
                </c:pt>
              </c:strCache>
            </c:strRef>
          </c:cat>
          <c:val>
            <c:numRef>
              <c:f>'Chi TEOS GA'!$X$3:$X$6</c:f>
              <c:numCache>
                <c:formatCode>General</c:formatCode>
                <c:ptCount val="4"/>
                <c:pt idx="0">
                  <c:v>29.009999999999991</c:v>
                </c:pt>
                <c:pt idx="1">
                  <c:v>43.220000000000027</c:v>
                </c:pt>
                <c:pt idx="2">
                  <c:v>50.450000000000045</c:v>
                </c:pt>
                <c:pt idx="3">
                  <c:v>55.280000000000086</c:v>
                </c:pt>
              </c:numCache>
            </c:numRef>
          </c:val>
          <c:extLst>
            <c:ext xmlns:c16="http://schemas.microsoft.com/office/drawing/2014/chart" uri="{C3380CC4-5D6E-409C-BE32-E72D297353CC}">
              <c16:uniqueId val="{00000000-B1E9-4DD0-A7A8-2868ED0166B4}"/>
            </c:ext>
          </c:extLst>
        </c:ser>
        <c:ser>
          <c:idx val="1"/>
          <c:order val="1"/>
          <c:tx>
            <c:strRef>
              <c:f>'Chi TEOS GA'!$Y$2</c:f>
              <c:strCache>
                <c:ptCount val="1"/>
                <c:pt idx="0">
                  <c:v>Chi TEOS</c:v>
                </c:pt>
              </c:strCache>
            </c:strRef>
          </c:tx>
          <c:spPr>
            <a:solidFill>
              <a:schemeClr val="accent2"/>
            </a:solidFill>
            <a:ln>
              <a:noFill/>
            </a:ln>
            <a:effectLst/>
          </c:spPr>
          <c:invertIfNegative val="0"/>
          <c:cat>
            <c:strRef>
              <c:f>'Chi TEOS GA'!$W$3:$W$6</c:f>
              <c:strCache>
                <c:ptCount val="4"/>
                <c:pt idx="0">
                  <c:v>pH 9</c:v>
                </c:pt>
                <c:pt idx="1">
                  <c:v>pH 7</c:v>
                </c:pt>
                <c:pt idx="2">
                  <c:v>pH 4</c:v>
                </c:pt>
                <c:pt idx="3">
                  <c:v>pH 2.5</c:v>
                </c:pt>
              </c:strCache>
            </c:strRef>
          </c:cat>
          <c:val>
            <c:numRef>
              <c:f>'Chi TEOS GA'!$Y$3:$Y$6</c:f>
              <c:numCache>
                <c:formatCode>General</c:formatCode>
                <c:ptCount val="4"/>
                <c:pt idx="0">
                  <c:v>28.269999999999982</c:v>
                </c:pt>
                <c:pt idx="1">
                  <c:v>37.480000000000018</c:v>
                </c:pt>
                <c:pt idx="2">
                  <c:v>40.690000000000055</c:v>
                </c:pt>
                <c:pt idx="3">
                  <c:v>42.300000000000068</c:v>
                </c:pt>
              </c:numCache>
            </c:numRef>
          </c:val>
          <c:extLst>
            <c:ext xmlns:c16="http://schemas.microsoft.com/office/drawing/2014/chart" uri="{C3380CC4-5D6E-409C-BE32-E72D297353CC}">
              <c16:uniqueId val="{00000001-B1E9-4DD0-A7A8-2868ED0166B4}"/>
            </c:ext>
          </c:extLst>
        </c:ser>
        <c:dLbls>
          <c:showLegendKey val="0"/>
          <c:showVal val="0"/>
          <c:showCatName val="0"/>
          <c:showSerName val="0"/>
          <c:showPercent val="0"/>
          <c:showBubbleSize val="0"/>
        </c:dLbls>
        <c:gapWidth val="219"/>
        <c:overlap val="-27"/>
        <c:axId val="50571536"/>
        <c:axId val="50572976"/>
      </c:barChart>
      <c:catAx>
        <c:axId val="505715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 value</a:t>
                </a:r>
                <a:endParaRPr lang="sk-SK"/>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k-SK"/>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0572976"/>
        <c:crosses val="autoZero"/>
        <c:auto val="1"/>
        <c:lblAlgn val="ctr"/>
        <c:lblOffset val="100"/>
        <c:noMultiLvlLbl val="0"/>
      </c:catAx>
      <c:valAx>
        <c:axId val="5057297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Peak shift(nm)</a:t>
                </a:r>
                <a:endParaRPr lang="sk-SK"/>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k-S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0571536"/>
        <c:crosses val="autoZero"/>
        <c:crossBetween val="between"/>
      </c:valAx>
      <c:spPr>
        <a:noFill/>
        <a:ln>
          <a:noFill/>
        </a:ln>
        <a:effectLst/>
      </c:spPr>
    </c:plotArea>
    <c:legend>
      <c:legendPos val="b"/>
      <c:layout>
        <c:manualLayout>
          <c:xMode val="edge"/>
          <c:yMode val="edge"/>
          <c:x val="0.1287544201669325"/>
          <c:y val="6.3934131521231077E-2"/>
          <c:w val="0.54141799799140866"/>
          <c:h val="7.9929496570305028E-2"/>
        </c:manualLayout>
      </c:layout>
      <c:overlay val="0"/>
      <c:spPr>
        <a:solidFill>
          <a:sysClr val="window" lastClr="FFFFFF"/>
        </a:solidFill>
        <a:ln>
          <a:solidFill>
            <a:sysClr val="windowText" lastClr="000000"/>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D1C2B-0305-40B5-9A1A-C718EAEEF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4583</TotalTime>
  <Pages>8</Pages>
  <Words>4088</Words>
  <Characters>21897</Characters>
  <Application>Microsoft Office Word</Application>
  <DocSecurity>0</DocSecurity>
  <Lines>182</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Sample manuscript showing specifications and style</vt:lpstr>
      <vt:lpstr>Sample manuscript showing specifications and style</vt:lpstr>
    </vt:vector>
  </TitlesOfParts>
  <Company>SPIE</Company>
  <LinksUpToDate>false</LinksUpToDate>
  <CharactersWithSpaces>25934</CharactersWithSpaces>
  <SharedDoc>false</SharedDoc>
  <HLinks>
    <vt:vector size="30" baseType="variant">
      <vt:variant>
        <vt:i4>3539055</vt:i4>
      </vt:variant>
      <vt:variant>
        <vt:i4>24</vt:i4>
      </vt:variant>
      <vt:variant>
        <vt:i4>0</vt:i4>
      </vt:variant>
      <vt:variant>
        <vt:i4>5</vt:i4>
      </vt:variant>
      <vt:variant>
        <vt:lpwstr>http://dx.doi.org/10.1117/1.JBO.22.4.041011</vt:lpwstr>
      </vt:variant>
      <vt:variant>
        <vt:lpwstr/>
      </vt:variant>
      <vt:variant>
        <vt:i4>4259958</vt:i4>
      </vt:variant>
      <vt:variant>
        <vt:i4>21</vt:i4>
      </vt:variant>
      <vt:variant>
        <vt:i4>0</vt:i4>
      </vt:variant>
      <vt:variant>
        <vt:i4>5</vt:i4>
      </vt:variant>
      <vt:variant>
        <vt:lpwstr>mailto:authorhelp@spie.org</vt:lpwstr>
      </vt:variant>
      <vt:variant>
        <vt:lpwstr/>
      </vt:variant>
      <vt:variant>
        <vt:i4>6750251</vt:i4>
      </vt:variant>
      <vt:variant>
        <vt:i4>18</vt:i4>
      </vt:variant>
      <vt:variant>
        <vt:i4>0</vt:i4>
      </vt:variant>
      <vt:variant>
        <vt:i4>5</vt:i4>
      </vt:variant>
      <vt:variant>
        <vt:lpwstr>http://spie.org/x14101.xml</vt:lpwstr>
      </vt:variant>
      <vt:variant>
        <vt:lpwstr/>
      </vt:variant>
      <vt:variant>
        <vt:i4>7667767</vt:i4>
      </vt:variant>
      <vt:variant>
        <vt:i4>6</vt:i4>
      </vt:variant>
      <vt:variant>
        <vt:i4>0</vt:i4>
      </vt:variant>
      <vt:variant>
        <vt:i4>5</vt:i4>
      </vt:variant>
      <vt:variant>
        <vt:lpwstr>http://dx.doi.org/doi.number.goes.here</vt:lpwstr>
      </vt:variant>
      <vt:variant>
        <vt:lpwstr/>
      </vt:variant>
      <vt:variant>
        <vt:i4>7667767</vt:i4>
      </vt:variant>
      <vt:variant>
        <vt:i4>3</vt:i4>
      </vt:variant>
      <vt:variant>
        <vt:i4>0</vt:i4>
      </vt:variant>
      <vt:variant>
        <vt:i4>5</vt:i4>
      </vt:variant>
      <vt:variant>
        <vt:lpwstr>http://dx.doi.org/doi.number.goes.here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manuscript showing specifications and style</dc:title>
  <dc:subject/>
  <dc:creator>marys</dc:creator>
  <cp:keywords/>
  <cp:lastModifiedBy>Ľuboš Podlucký</cp:lastModifiedBy>
  <cp:revision>578</cp:revision>
  <cp:lastPrinted>2014-03-20T15:11:00Z</cp:lastPrinted>
  <dcterms:created xsi:type="dcterms:W3CDTF">2024-11-20T04:59:00Z</dcterms:created>
  <dcterms:modified xsi:type="dcterms:W3CDTF">2025-01-04T11:14:00Z</dcterms:modified>
</cp:coreProperties>
</file>