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E12CE6" w14:textId="73E216A4" w:rsidR="00E70320" w:rsidRPr="00B666FE" w:rsidRDefault="008B143B" w:rsidP="0029006A">
      <w:pPr>
        <w:pStyle w:val="Ti2023-Title"/>
        <w:rPr>
          <w:color w:val="000000" w:themeColor="text1"/>
          <w:lang w:val="en-US"/>
        </w:rPr>
      </w:pPr>
      <w:r w:rsidRPr="00B666FE">
        <w:rPr>
          <w:color w:val="000000" w:themeColor="text1"/>
        </w:rPr>
        <w:t>THEORETICAL INVESTIGATION OF OXIDATION MECHANISM IN Ti AND ITS ALLOYS</w:t>
      </w:r>
    </w:p>
    <w:p w14:paraId="27D2BCBD" w14:textId="60A5DFC3" w:rsidR="00E70320" w:rsidRPr="00B666FE" w:rsidRDefault="002A21D0" w:rsidP="0029006A">
      <w:pPr>
        <w:pStyle w:val="Ti2023-Authors"/>
        <w:rPr>
          <w:color w:val="000000" w:themeColor="text1"/>
        </w:rPr>
      </w:pPr>
      <w:r w:rsidRPr="00B666FE">
        <w:rPr>
          <w:rFonts w:hint="eastAsia"/>
          <w:color w:val="000000" w:themeColor="text1"/>
        </w:rPr>
        <w:t>Ryoji Sahara</w:t>
      </w:r>
      <w:r w:rsidRPr="00B666FE">
        <w:rPr>
          <w:rFonts w:hint="eastAsia"/>
          <w:color w:val="000000" w:themeColor="text1"/>
          <w:vertAlign w:val="superscript"/>
        </w:rPr>
        <w:t>1</w:t>
      </w:r>
      <w:r w:rsidRPr="00B666FE">
        <w:rPr>
          <w:rFonts w:hint="eastAsia"/>
          <w:color w:val="000000" w:themeColor="text1"/>
        </w:rPr>
        <w:t>, Somesh Kr. Bhattacharya</w:t>
      </w:r>
      <w:r w:rsidRPr="00B666FE">
        <w:rPr>
          <w:rFonts w:hint="eastAsia"/>
          <w:color w:val="000000" w:themeColor="text1"/>
          <w:vertAlign w:val="superscript"/>
        </w:rPr>
        <w:t>1</w:t>
      </w:r>
      <w:r w:rsidRPr="00B666FE">
        <w:rPr>
          <w:rFonts w:hint="eastAsia"/>
          <w:color w:val="000000" w:themeColor="text1"/>
        </w:rPr>
        <w:t>, Kanika Kohli</w:t>
      </w:r>
      <w:r w:rsidRPr="00B666FE">
        <w:rPr>
          <w:rFonts w:hint="eastAsia"/>
          <w:color w:val="000000" w:themeColor="text1"/>
          <w:vertAlign w:val="superscript"/>
        </w:rPr>
        <w:t>2</w:t>
      </w:r>
      <w:r w:rsidRPr="00B666FE">
        <w:rPr>
          <w:rFonts w:hint="eastAsia"/>
          <w:color w:val="000000" w:themeColor="text1"/>
        </w:rPr>
        <w:t>, Prasenjit Ghosh</w:t>
      </w:r>
      <w:r w:rsidRPr="00B666FE">
        <w:rPr>
          <w:rFonts w:hint="eastAsia"/>
          <w:color w:val="000000" w:themeColor="text1"/>
          <w:vertAlign w:val="superscript"/>
        </w:rPr>
        <w:t>2</w:t>
      </w:r>
      <w:r w:rsidRPr="00B666FE">
        <w:rPr>
          <w:rFonts w:hint="eastAsia"/>
          <w:color w:val="000000" w:themeColor="text1"/>
        </w:rPr>
        <w:t>, Kyosuke Ueda</w:t>
      </w:r>
      <w:r w:rsidRPr="00B666FE">
        <w:rPr>
          <w:rFonts w:hint="eastAsia"/>
          <w:color w:val="000000" w:themeColor="text1"/>
          <w:vertAlign w:val="superscript"/>
        </w:rPr>
        <w:t>3</w:t>
      </w:r>
      <w:r w:rsidRPr="00B666FE">
        <w:rPr>
          <w:rFonts w:hint="eastAsia"/>
          <w:color w:val="000000" w:themeColor="text1"/>
        </w:rPr>
        <w:t>, and Takayuki Narushima</w:t>
      </w:r>
      <w:r w:rsidRPr="00B666FE">
        <w:rPr>
          <w:rFonts w:hint="eastAsia"/>
          <w:color w:val="000000" w:themeColor="text1"/>
          <w:vertAlign w:val="superscript"/>
        </w:rPr>
        <w:t>3</w:t>
      </w:r>
    </w:p>
    <w:p w14:paraId="6E21E73A" w14:textId="77777777" w:rsidR="00CD4B7B" w:rsidRPr="00B666FE" w:rsidRDefault="00DA32DC" w:rsidP="00CD4B7B">
      <w:pPr>
        <w:pStyle w:val="Ti2023-Affiliations"/>
        <w:rPr>
          <w:color w:val="000000" w:themeColor="text1"/>
        </w:rPr>
      </w:pPr>
      <w:r w:rsidRPr="00B666FE">
        <w:rPr>
          <w:color w:val="000000" w:themeColor="text1"/>
        </w:rPr>
        <w:t>1</w:t>
      </w:r>
      <w:r w:rsidR="00447B6D" w:rsidRPr="00B666FE">
        <w:rPr>
          <w:color w:val="000000" w:themeColor="text1"/>
        </w:rPr>
        <w:t xml:space="preserve"> </w:t>
      </w:r>
      <w:r w:rsidR="00CD4B7B" w:rsidRPr="00B666FE">
        <w:rPr>
          <w:color w:val="000000" w:themeColor="text1"/>
        </w:rPr>
        <w:t xml:space="preserve">1 National Institute for Materials Science (NIMS), Tsukuba 305-0047, Japan </w:t>
      </w:r>
    </w:p>
    <w:p w14:paraId="25B07EAE" w14:textId="77777777" w:rsidR="00CD4B7B" w:rsidRPr="00B666FE" w:rsidRDefault="00CD4B7B" w:rsidP="00CD4B7B">
      <w:pPr>
        <w:pStyle w:val="Ti2023-Affiliations"/>
        <w:rPr>
          <w:color w:val="000000" w:themeColor="text1"/>
        </w:rPr>
      </w:pPr>
      <w:r w:rsidRPr="00B666FE">
        <w:rPr>
          <w:color w:val="000000" w:themeColor="text1"/>
        </w:rPr>
        <w:t>2 Indian Institute of Science Education and Research, Pune 411008, India</w:t>
      </w:r>
    </w:p>
    <w:p w14:paraId="143C0B05" w14:textId="77777777" w:rsidR="008964D2" w:rsidRPr="00B666FE" w:rsidRDefault="00CD4B7B" w:rsidP="00CD4B7B">
      <w:pPr>
        <w:pStyle w:val="Ti2023-Affiliations"/>
        <w:rPr>
          <w:color w:val="000000" w:themeColor="text1"/>
        </w:rPr>
      </w:pPr>
      <w:r w:rsidRPr="00B666FE">
        <w:rPr>
          <w:color w:val="000000" w:themeColor="text1"/>
        </w:rPr>
        <w:t>3 Department of Materials Processing, Tohoku University, Sendai 980-8579, Japan</w:t>
      </w:r>
    </w:p>
    <w:p w14:paraId="5BCEC7B7" w14:textId="77777777" w:rsidR="008964D2" w:rsidRPr="00B666FE" w:rsidRDefault="008964D2" w:rsidP="00CD4B7B">
      <w:pPr>
        <w:pStyle w:val="Ti2023-Affiliations"/>
        <w:rPr>
          <w:color w:val="000000" w:themeColor="text1"/>
        </w:rPr>
      </w:pPr>
    </w:p>
    <w:p w14:paraId="76F7B483" w14:textId="786E4334" w:rsidR="00F74D81" w:rsidRPr="00B666FE" w:rsidRDefault="00F74D81" w:rsidP="00F74D81">
      <w:pPr>
        <w:pStyle w:val="Ti2023-Affiliations"/>
        <w:rPr>
          <w:color w:val="000000" w:themeColor="text1"/>
        </w:rPr>
      </w:pPr>
      <w:r w:rsidRPr="00B666FE">
        <w:rPr>
          <w:color w:val="000000" w:themeColor="text1"/>
        </w:rPr>
        <w:t xml:space="preserve">In the study, the mechanism of oxidation of Ti and its alloys are clarified using both of first principles calculations and machine learning. </w:t>
      </w:r>
    </w:p>
    <w:p w14:paraId="22B478E2" w14:textId="3A9785D1" w:rsidR="00F25287" w:rsidRPr="00B666FE" w:rsidRDefault="00F74D81" w:rsidP="00F74D81">
      <w:pPr>
        <w:pStyle w:val="Ti2023-Affiliations"/>
        <w:rPr>
          <w:color w:val="000000" w:themeColor="text1"/>
          <w:lang w:val="en-US"/>
        </w:rPr>
      </w:pPr>
      <w:r w:rsidRPr="00B666FE">
        <w:rPr>
          <w:color w:val="000000" w:themeColor="text1"/>
        </w:rPr>
        <w:t>First, using first-principles calculations, we identified the mechanisms of the oxidation of α-Ti surfaces. In addition to the case of pure Ti case, the effect of alloying elements was also systematically analyzed</w:t>
      </w:r>
      <w:r w:rsidR="00397104" w:rsidRPr="00B666FE">
        <w:rPr>
          <w:color w:val="000000" w:themeColor="text1"/>
        </w:rPr>
        <w:t>. It is shown that the result of oxidation resistivity of alloys can be analyzed with their</w:t>
      </w:r>
      <w:r w:rsidRPr="00B666FE">
        <w:rPr>
          <w:color w:val="000000" w:themeColor="text1"/>
        </w:rPr>
        <w:t xml:space="preserve"> electronegativity. Next, we built a machine learning model to predict the parabolic rate constant, k</w:t>
      </w:r>
      <w:r w:rsidRPr="00B666FE">
        <w:rPr>
          <w:color w:val="000000" w:themeColor="text1"/>
          <w:vertAlign w:val="subscript"/>
        </w:rPr>
        <w:t>p</w:t>
      </w:r>
      <w:r w:rsidRPr="00B666FE">
        <w:rPr>
          <w:color w:val="000000" w:themeColor="text1"/>
        </w:rPr>
        <w:t xml:space="preserve">, for high temperature oxidation of Ti alloys. Exploring the experimental studies on high-temperature oxidation of Ti alloys, </w:t>
      </w:r>
      <w:r w:rsidR="003333ED" w:rsidRPr="00B666FE">
        <w:rPr>
          <w:color w:val="000000" w:themeColor="text1"/>
        </w:rPr>
        <w:t>the</w:t>
      </w:r>
      <w:r w:rsidRPr="00B666FE">
        <w:rPr>
          <w:color w:val="000000" w:themeColor="text1"/>
        </w:rPr>
        <w:t xml:space="preserve"> dataset for machine learning</w:t>
      </w:r>
      <w:r w:rsidR="003333ED" w:rsidRPr="00B666FE">
        <w:rPr>
          <w:color w:val="000000" w:themeColor="text1"/>
        </w:rPr>
        <w:t xml:space="preserve"> was built</w:t>
      </w:r>
      <w:r w:rsidRPr="00B666FE">
        <w:rPr>
          <w:color w:val="000000" w:themeColor="text1"/>
        </w:rPr>
        <w:t>.</w:t>
      </w:r>
      <w:r w:rsidR="004D02C1" w:rsidRPr="00B666FE">
        <w:rPr>
          <w:color w:val="000000" w:themeColor="text1"/>
          <w:lang w:val="en-US"/>
        </w:rPr>
        <w:t xml:space="preserve"> It is shown that the model can predict </w:t>
      </w:r>
      <w:r w:rsidR="004D02C1" w:rsidRPr="00B666FE">
        <w:rPr>
          <w:color w:val="000000" w:themeColor="text1"/>
        </w:rPr>
        <w:t>k</w:t>
      </w:r>
      <w:r w:rsidR="004D02C1" w:rsidRPr="00B666FE">
        <w:rPr>
          <w:color w:val="000000" w:themeColor="text1"/>
          <w:vertAlign w:val="subscript"/>
        </w:rPr>
        <w:t>p</w:t>
      </w:r>
      <w:r w:rsidR="004D02C1" w:rsidRPr="00B666FE">
        <w:rPr>
          <w:color w:val="000000" w:themeColor="text1"/>
        </w:rPr>
        <w:t xml:space="preserve"> well. </w:t>
      </w:r>
    </w:p>
    <w:p w14:paraId="271B2CEE" w14:textId="3B2E9AAF" w:rsidR="006B68DE" w:rsidRPr="00B666FE" w:rsidRDefault="00E70320" w:rsidP="0029006A">
      <w:pPr>
        <w:pStyle w:val="Ti2023-FigureCaption"/>
        <w:rPr>
          <w:color w:val="000000" w:themeColor="text1"/>
        </w:rPr>
      </w:pPr>
      <w:r w:rsidRPr="00B666FE">
        <w:rPr>
          <w:b/>
          <w:color w:val="000000" w:themeColor="text1"/>
        </w:rPr>
        <w:t>Keyw</w:t>
      </w:r>
      <w:r w:rsidR="003E5966" w:rsidRPr="00B666FE">
        <w:rPr>
          <w:b/>
          <w:color w:val="000000" w:themeColor="text1"/>
        </w:rPr>
        <w:t>o</w:t>
      </w:r>
      <w:r w:rsidRPr="00B666FE">
        <w:rPr>
          <w:b/>
          <w:color w:val="000000" w:themeColor="text1"/>
        </w:rPr>
        <w:t>rd</w:t>
      </w:r>
      <w:r w:rsidR="009956BB" w:rsidRPr="00B666FE">
        <w:rPr>
          <w:b/>
          <w:color w:val="000000" w:themeColor="text1"/>
        </w:rPr>
        <w:t>s</w:t>
      </w:r>
      <w:r w:rsidRPr="00B666FE">
        <w:rPr>
          <w:b/>
          <w:color w:val="000000" w:themeColor="text1"/>
        </w:rPr>
        <w:t>:</w:t>
      </w:r>
      <w:r w:rsidR="008B303E" w:rsidRPr="00B666FE">
        <w:rPr>
          <w:color w:val="000000" w:themeColor="text1"/>
        </w:rPr>
        <w:t xml:space="preserve"> </w:t>
      </w:r>
      <w:r w:rsidR="0050376B" w:rsidRPr="00B666FE">
        <w:rPr>
          <w:color w:val="000000" w:themeColor="text1"/>
        </w:rPr>
        <w:t>high temperature oxidation, parabolic rate constant, first principles calculations, machine learning, electronegativity</w:t>
      </w:r>
      <w:r w:rsidR="009C5249" w:rsidRPr="00B666FE">
        <w:rPr>
          <w:color w:val="000000" w:themeColor="text1"/>
        </w:rPr>
        <w:t>.</w:t>
      </w:r>
    </w:p>
    <w:p w14:paraId="589769BF" w14:textId="744B5457" w:rsidR="006B68DE" w:rsidRPr="00B666FE" w:rsidRDefault="006B68DE" w:rsidP="004D02C1">
      <w:pPr>
        <w:ind w:firstLine="0"/>
        <w:rPr>
          <w:color w:val="000000" w:themeColor="text1"/>
        </w:rPr>
      </w:pPr>
    </w:p>
    <w:p w14:paraId="43C0A292" w14:textId="77777777" w:rsidR="006B68DE" w:rsidRPr="00B666FE" w:rsidRDefault="006B68DE" w:rsidP="0050376B">
      <w:pPr>
        <w:ind w:firstLine="0"/>
        <w:rPr>
          <w:color w:val="000000" w:themeColor="text1"/>
        </w:rPr>
        <w:sectPr w:rsidR="006B68DE" w:rsidRPr="00B666FE" w:rsidSect="00034DC7">
          <w:headerReference w:type="default" r:id="rId8"/>
          <w:pgSz w:w="11906" w:h="16838"/>
          <w:pgMar w:top="1134" w:right="1021" w:bottom="1474" w:left="1021" w:header="709" w:footer="709" w:gutter="0"/>
          <w:cols w:space="708"/>
          <w:docGrid w:linePitch="360"/>
        </w:sectPr>
      </w:pPr>
    </w:p>
    <w:p w14:paraId="5029A13E" w14:textId="44D6568A" w:rsidR="009C1A27" w:rsidRPr="00B666FE" w:rsidRDefault="00505FD8" w:rsidP="0029006A">
      <w:pPr>
        <w:pStyle w:val="1"/>
        <w:rPr>
          <w:color w:val="000000" w:themeColor="text1"/>
        </w:rPr>
      </w:pPr>
      <w:r w:rsidRPr="00B666FE">
        <w:rPr>
          <w:color w:val="000000" w:themeColor="text1"/>
        </w:rPr>
        <w:t>Introduction</w:t>
      </w:r>
    </w:p>
    <w:p w14:paraId="5D9C1913" w14:textId="350D471F" w:rsidR="00881B4A" w:rsidRPr="00B666FE" w:rsidRDefault="005977B8" w:rsidP="0029006A">
      <w:pPr>
        <w:pStyle w:val="Ti2023-BodyText"/>
        <w:rPr>
          <w:color w:val="000000" w:themeColor="text1"/>
        </w:rPr>
      </w:pPr>
      <w:r w:rsidRPr="00B666FE">
        <w:rPr>
          <w:color w:val="000000" w:themeColor="text1"/>
        </w:rPr>
        <w:t>Titanium (Ti) and its alloys are used for high-temperature components of jet engines, implants and sports equipment because of their superior mechanical properties with being light weight [1]. Their high affinity for oxygen, particularly at elevated temper</w:t>
      </w:r>
      <w:r w:rsidRPr="00B666FE">
        <w:rPr>
          <w:rFonts w:hint="eastAsia"/>
          <w:color w:val="000000" w:themeColor="text1"/>
        </w:rPr>
        <w:t>atures, severely limits their application above 650</w:t>
      </w:r>
      <w:r w:rsidRPr="00B666FE">
        <w:rPr>
          <w:rFonts w:hint="eastAsia"/>
          <w:color w:val="000000" w:themeColor="text1"/>
        </w:rPr>
        <w:t>℃</w:t>
      </w:r>
      <w:r w:rsidRPr="00B666FE">
        <w:rPr>
          <w:rFonts w:hint="eastAsia"/>
          <w:color w:val="000000" w:themeColor="text1"/>
        </w:rPr>
        <w:t>. Therefore, it is important to develop oxidation-resistant Ti alloys. There are many basic researches through experiments to understand the effect of alloys elements in Ti alloys. For example, the oxidat</w:t>
      </w:r>
      <w:r w:rsidRPr="00B666FE">
        <w:rPr>
          <w:color w:val="000000" w:themeColor="text1"/>
        </w:rPr>
        <w:t xml:space="preserve">ive behavior of Si-containing Ti-6Al-4V alloys in air was studied by Maeda </w:t>
      </w:r>
      <w:r w:rsidRPr="00B666FE">
        <w:rPr>
          <w:i/>
          <w:iCs/>
          <w:color w:val="000000" w:themeColor="text1"/>
        </w:rPr>
        <w:t>et al</w:t>
      </w:r>
      <w:r w:rsidRPr="00B666FE">
        <w:rPr>
          <w:color w:val="000000" w:themeColor="text1"/>
        </w:rPr>
        <w:t>. [</w:t>
      </w:r>
      <w:r w:rsidR="004B3CE7" w:rsidRPr="00B666FE">
        <w:rPr>
          <w:color w:val="000000" w:themeColor="text1"/>
        </w:rPr>
        <w:t>2</w:t>
      </w:r>
      <w:r w:rsidRPr="00B666FE">
        <w:rPr>
          <w:color w:val="000000" w:themeColor="text1"/>
        </w:rPr>
        <w:t xml:space="preserve">], and the effect of different alloying elements on the tensile strength and oxidation properties of α- and near α-Ti alloys has been outlined by Kitashima </w:t>
      </w:r>
      <w:r w:rsidRPr="00B666FE">
        <w:rPr>
          <w:i/>
          <w:iCs/>
          <w:color w:val="000000" w:themeColor="text1"/>
        </w:rPr>
        <w:t>et al</w:t>
      </w:r>
      <w:r w:rsidRPr="00B666FE">
        <w:rPr>
          <w:color w:val="000000" w:themeColor="text1"/>
        </w:rPr>
        <w:t>.</w:t>
      </w:r>
      <w:r w:rsidR="00397104" w:rsidRPr="00B666FE">
        <w:rPr>
          <w:color w:val="000000" w:themeColor="text1"/>
        </w:rPr>
        <w:t xml:space="preserve"> </w:t>
      </w:r>
      <w:r w:rsidR="004B3CE7" w:rsidRPr="00B666FE">
        <w:rPr>
          <w:color w:val="000000" w:themeColor="text1"/>
        </w:rPr>
        <w:t>[3</w:t>
      </w:r>
      <w:r w:rsidRPr="00B666FE">
        <w:rPr>
          <w:color w:val="000000" w:themeColor="text1"/>
        </w:rPr>
        <w:t xml:space="preserve">]. While, it is important to perform theoretical investigation of oxidation mechanism in Ti and its alloys. In the study, the mechanism of oxidation of Ti and its alloys are clarified using both of first principles calculations based on density functional theory (DFT) and machine learning models. </w:t>
      </w:r>
    </w:p>
    <w:p w14:paraId="22E85A92" w14:textId="5B3AF700" w:rsidR="00033AE0" w:rsidRPr="00B666FE" w:rsidRDefault="006B4D34" w:rsidP="0029006A">
      <w:pPr>
        <w:pStyle w:val="1"/>
        <w:rPr>
          <w:color w:val="000000" w:themeColor="text1"/>
        </w:rPr>
      </w:pPr>
      <w:r w:rsidRPr="00B666FE">
        <w:rPr>
          <w:color w:val="000000" w:themeColor="text1"/>
        </w:rPr>
        <w:t>Calculation</w:t>
      </w:r>
    </w:p>
    <w:p w14:paraId="00229658" w14:textId="416F8D0A" w:rsidR="00341DD9" w:rsidRPr="00B666FE" w:rsidRDefault="008B60CF" w:rsidP="00341DD9">
      <w:pPr>
        <w:pStyle w:val="2"/>
        <w:rPr>
          <w:color w:val="000000" w:themeColor="text1"/>
        </w:rPr>
      </w:pPr>
      <w:r w:rsidRPr="00B666FE">
        <w:rPr>
          <w:color w:val="000000" w:themeColor="text1"/>
        </w:rPr>
        <w:t>First</w:t>
      </w:r>
      <w:r w:rsidR="00E33546" w:rsidRPr="00B666FE">
        <w:rPr>
          <w:color w:val="000000" w:themeColor="text1"/>
        </w:rPr>
        <w:t xml:space="preserve"> principles calculation</w:t>
      </w:r>
    </w:p>
    <w:p w14:paraId="48D4B04D" w14:textId="6B3CCF7E" w:rsidR="00E75673" w:rsidRPr="00B666FE" w:rsidRDefault="00E75673" w:rsidP="0029006A">
      <w:pPr>
        <w:pStyle w:val="Ti2023-BodyText"/>
        <w:rPr>
          <w:color w:val="000000" w:themeColor="text1"/>
        </w:rPr>
      </w:pPr>
      <w:r w:rsidRPr="00B666FE">
        <w:rPr>
          <w:color w:val="000000" w:themeColor="text1"/>
        </w:rPr>
        <w:t>To identify the mechanisms of the oxidation of α-Ti surfaces, first-principles calculations were performed [</w:t>
      </w:r>
      <w:r w:rsidR="00B62CAB" w:rsidRPr="00B666FE">
        <w:rPr>
          <w:color w:val="000000" w:themeColor="text1"/>
        </w:rPr>
        <w:t>4-7</w:t>
      </w:r>
      <w:r w:rsidRPr="00B666FE">
        <w:rPr>
          <w:color w:val="000000" w:themeColor="text1"/>
        </w:rPr>
        <w:t>] using the Vienna Ab initio Simulation Package [</w:t>
      </w:r>
      <w:r w:rsidR="0035329C" w:rsidRPr="00B666FE">
        <w:rPr>
          <w:color w:val="000000" w:themeColor="text1"/>
        </w:rPr>
        <w:t>8</w:t>
      </w:r>
      <w:r w:rsidRPr="00B666FE">
        <w:rPr>
          <w:color w:val="000000" w:themeColor="text1"/>
        </w:rPr>
        <w:t>] and Quantum Espresso [</w:t>
      </w:r>
      <w:r w:rsidR="0035329C" w:rsidRPr="00B666FE">
        <w:rPr>
          <w:color w:val="000000" w:themeColor="text1"/>
        </w:rPr>
        <w:t>9</w:t>
      </w:r>
      <w:r w:rsidRPr="00B666FE">
        <w:rPr>
          <w:color w:val="000000" w:themeColor="text1"/>
        </w:rPr>
        <w:t xml:space="preserve">]. We constructed an asymmetric 11-layer Ti slab to represent the α-Ti(0001) surface as shown in Fig. </w:t>
      </w:r>
      <w:r w:rsidR="00397104" w:rsidRPr="00B666FE">
        <w:rPr>
          <w:color w:val="000000" w:themeColor="text1"/>
        </w:rPr>
        <w:t>1</w:t>
      </w:r>
      <w:r w:rsidRPr="00B666FE">
        <w:rPr>
          <w:color w:val="000000" w:themeColor="text1"/>
        </w:rPr>
        <w:t>. Typically, each layer is constructed by 4×4 atoms. The four bottom layers of the slab were kept fixed at the bulk distance while other atoms were allowed to relax. A sufficient vacuum region (16-20</w:t>
      </w:r>
      <w:r w:rsidR="00002916" w:rsidRPr="00B666FE">
        <w:rPr>
          <w:color w:val="000000" w:themeColor="text1"/>
          <w:lang w:val="en-US"/>
        </w:rPr>
        <w:t xml:space="preserve"> </w:t>
      </w:r>
      <w:r w:rsidRPr="00B666FE">
        <w:rPr>
          <w:color w:val="000000" w:themeColor="text1"/>
        </w:rPr>
        <w:t xml:space="preserve">Å) was introduced in the [0001] direction to avoid any spurious interaction. In addition to the case of pure Ti case, the effect of alloying elements was also systematically analyzed considering their electronegativity. </w:t>
      </w:r>
      <w:r w:rsidR="00397104" w:rsidRPr="00B666FE">
        <w:rPr>
          <w:color w:val="000000" w:themeColor="text1"/>
        </w:rPr>
        <w:t>In the study</w:t>
      </w:r>
      <w:r w:rsidRPr="00B666FE">
        <w:rPr>
          <w:color w:val="000000" w:themeColor="text1"/>
        </w:rPr>
        <w:t xml:space="preserve">, we considered alloying </w:t>
      </w:r>
      <w:r w:rsidRPr="00B666FE">
        <w:rPr>
          <w:color w:val="000000" w:themeColor="text1"/>
        </w:rPr>
        <w:t>with Zr, Hf, Nb, and Mo</w:t>
      </w:r>
      <w:r w:rsidR="00002916" w:rsidRPr="00B666FE">
        <w:rPr>
          <w:color w:val="000000" w:themeColor="text1"/>
        </w:rPr>
        <w:t xml:space="preserve"> (d-block</w:t>
      </w:r>
      <w:r w:rsidRPr="00B666FE">
        <w:rPr>
          <w:color w:val="000000" w:themeColor="text1"/>
        </w:rPr>
        <w:t>) a</w:t>
      </w:r>
      <w:r w:rsidR="00002916" w:rsidRPr="00B666FE">
        <w:rPr>
          <w:color w:val="000000" w:themeColor="text1"/>
        </w:rPr>
        <w:t>s well as</w:t>
      </w:r>
      <w:r w:rsidRPr="00B666FE">
        <w:rPr>
          <w:color w:val="000000" w:themeColor="text1"/>
        </w:rPr>
        <w:t xml:space="preserve"> Al, Ga, Si, and Ge</w:t>
      </w:r>
      <w:r w:rsidR="00002916" w:rsidRPr="00B666FE">
        <w:rPr>
          <w:color w:val="000000" w:themeColor="text1"/>
        </w:rPr>
        <w:t xml:space="preserve"> (p-block</w:t>
      </w:r>
      <w:r w:rsidRPr="00B666FE">
        <w:rPr>
          <w:color w:val="000000" w:themeColor="text1"/>
        </w:rPr>
        <w:t xml:space="preserve">) elements, which are most widely studied alloying elements for Ti. The segregation of alloying elements was studied by substituting Ti with alloying elements. They were substituted at different layers to understand the preferred substitution sites. </w:t>
      </w:r>
    </w:p>
    <w:p w14:paraId="00F2F47C" w14:textId="08EF92FB" w:rsidR="00056FC9" w:rsidRPr="00B666FE" w:rsidRDefault="00F55096" w:rsidP="00056FC9">
      <w:pPr>
        <w:pStyle w:val="Ti2023-BodyText"/>
        <w:ind w:firstLine="0"/>
        <w:rPr>
          <w:color w:val="000000" w:themeColor="text1"/>
        </w:rPr>
      </w:pPr>
      <w:r w:rsidRPr="00B666FE">
        <w:rPr>
          <w:noProof/>
          <w:color w:val="000000" w:themeColor="text1"/>
          <w:szCs w:val="20"/>
        </w:rPr>
        <w:drawing>
          <wp:anchor distT="0" distB="0" distL="114300" distR="114300" simplePos="0" relativeHeight="251659264" behindDoc="0" locked="0" layoutInCell="1" allowOverlap="1" wp14:anchorId="30051C9C" wp14:editId="705EEC4C">
            <wp:simplePos x="0" y="0"/>
            <wp:positionH relativeFrom="column">
              <wp:posOffset>681355</wp:posOffset>
            </wp:positionH>
            <wp:positionV relativeFrom="paragraph">
              <wp:posOffset>131711</wp:posOffset>
            </wp:positionV>
            <wp:extent cx="1577930" cy="2496691"/>
            <wp:effectExtent l="0" t="0" r="0" b="5715"/>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77930" cy="2496691"/>
                    </a:xfrm>
                    <a:prstGeom prst="rect">
                      <a:avLst/>
                    </a:prstGeom>
                  </pic:spPr>
                </pic:pic>
              </a:graphicData>
            </a:graphic>
          </wp:anchor>
        </w:drawing>
      </w:r>
    </w:p>
    <w:p w14:paraId="71AD7B41" w14:textId="77777777" w:rsidR="00F55096" w:rsidRPr="00B666FE" w:rsidRDefault="00F55096" w:rsidP="00056FC9">
      <w:pPr>
        <w:pStyle w:val="Ti2023-BodyText"/>
        <w:ind w:firstLine="0"/>
        <w:rPr>
          <w:color w:val="000000" w:themeColor="text1"/>
        </w:rPr>
      </w:pPr>
    </w:p>
    <w:p w14:paraId="17155F53" w14:textId="3246B380" w:rsidR="00E75673" w:rsidRPr="00B666FE" w:rsidRDefault="00E75673" w:rsidP="00056FC9">
      <w:pPr>
        <w:pStyle w:val="Ti2023-BodyText"/>
        <w:ind w:firstLine="0"/>
        <w:rPr>
          <w:color w:val="000000" w:themeColor="text1"/>
        </w:rPr>
      </w:pPr>
    </w:p>
    <w:p w14:paraId="75D9465D" w14:textId="2B6D6389" w:rsidR="00E75673" w:rsidRPr="00B666FE" w:rsidRDefault="00E75673" w:rsidP="00056FC9">
      <w:pPr>
        <w:pStyle w:val="Ti2023-BodyText"/>
        <w:ind w:firstLine="0"/>
        <w:rPr>
          <w:color w:val="000000" w:themeColor="text1"/>
        </w:rPr>
      </w:pPr>
    </w:p>
    <w:p w14:paraId="1E903B17" w14:textId="4D6D9605" w:rsidR="00E75673" w:rsidRPr="00B666FE" w:rsidRDefault="00E75673" w:rsidP="00056FC9">
      <w:pPr>
        <w:pStyle w:val="Ti2023-BodyText"/>
        <w:ind w:firstLine="0"/>
        <w:rPr>
          <w:color w:val="000000" w:themeColor="text1"/>
        </w:rPr>
      </w:pPr>
    </w:p>
    <w:p w14:paraId="00212140" w14:textId="67701561" w:rsidR="00396EE3" w:rsidRPr="00B666FE" w:rsidRDefault="00396EE3" w:rsidP="00056FC9">
      <w:pPr>
        <w:pStyle w:val="Ti2023-BodyText"/>
        <w:ind w:firstLine="0"/>
        <w:rPr>
          <w:color w:val="000000" w:themeColor="text1"/>
          <w:lang w:val="en-US" w:eastAsia="ja-JP"/>
        </w:rPr>
      </w:pPr>
    </w:p>
    <w:p w14:paraId="51F117EF" w14:textId="293002AB" w:rsidR="00396EE3" w:rsidRPr="00B666FE" w:rsidRDefault="00396EE3" w:rsidP="00056FC9">
      <w:pPr>
        <w:pStyle w:val="Ti2023-BodyText"/>
        <w:ind w:firstLine="0"/>
        <w:rPr>
          <w:color w:val="000000" w:themeColor="text1"/>
        </w:rPr>
      </w:pPr>
    </w:p>
    <w:p w14:paraId="47BB9FCF" w14:textId="77777777" w:rsidR="00396EE3" w:rsidRPr="00B666FE" w:rsidRDefault="00396EE3" w:rsidP="00056FC9">
      <w:pPr>
        <w:pStyle w:val="Ti2023-BodyText"/>
        <w:ind w:firstLine="0"/>
        <w:rPr>
          <w:color w:val="000000" w:themeColor="text1"/>
        </w:rPr>
      </w:pPr>
    </w:p>
    <w:p w14:paraId="569A5270" w14:textId="77777777" w:rsidR="00E75673" w:rsidRPr="00B666FE" w:rsidRDefault="00E75673" w:rsidP="00056FC9">
      <w:pPr>
        <w:pStyle w:val="Ti2023-BodyText"/>
        <w:ind w:firstLine="0"/>
        <w:rPr>
          <w:color w:val="000000" w:themeColor="text1"/>
        </w:rPr>
      </w:pPr>
    </w:p>
    <w:p w14:paraId="61C7DED5" w14:textId="6F829E3C" w:rsidR="0029006A" w:rsidRPr="00B666FE" w:rsidRDefault="0029006A" w:rsidP="0029006A">
      <w:pPr>
        <w:pStyle w:val="Ti2023-FigureCaption"/>
        <w:rPr>
          <w:color w:val="000000" w:themeColor="text1"/>
        </w:rPr>
      </w:pPr>
    </w:p>
    <w:p w14:paraId="782B2138" w14:textId="06A4D231" w:rsidR="00A67C41" w:rsidRPr="00B666FE" w:rsidRDefault="00033AE0" w:rsidP="0029006A">
      <w:pPr>
        <w:pStyle w:val="Ti2023-FigureCaption"/>
        <w:rPr>
          <w:color w:val="000000" w:themeColor="text1"/>
        </w:rPr>
      </w:pPr>
      <w:r w:rsidRPr="00B666FE">
        <w:rPr>
          <w:color w:val="000000" w:themeColor="text1"/>
        </w:rPr>
        <w:t xml:space="preserve">Figure </w:t>
      </w:r>
      <w:r w:rsidR="00654A97" w:rsidRPr="00B666FE">
        <w:rPr>
          <w:color w:val="000000" w:themeColor="text1"/>
        </w:rPr>
        <w:t>1</w:t>
      </w:r>
      <w:r w:rsidRPr="00B666FE">
        <w:rPr>
          <w:color w:val="000000" w:themeColor="text1"/>
        </w:rPr>
        <w:t xml:space="preserve">. </w:t>
      </w:r>
      <w:r w:rsidR="00CC718C" w:rsidRPr="00B666FE">
        <w:rPr>
          <w:color w:val="000000" w:themeColor="text1"/>
        </w:rPr>
        <w:t>Side view of the α-Ti(0001) slab model</w:t>
      </w:r>
      <w:r w:rsidR="00A67C41" w:rsidRPr="00B666FE">
        <w:rPr>
          <w:color w:val="000000" w:themeColor="text1"/>
        </w:rPr>
        <w:t xml:space="preserve"> [</w:t>
      </w:r>
      <w:r w:rsidR="006B507D" w:rsidRPr="00B666FE">
        <w:rPr>
          <w:color w:val="000000" w:themeColor="text1"/>
        </w:rPr>
        <w:t>4-7</w:t>
      </w:r>
      <w:r w:rsidR="00A67C41" w:rsidRPr="00B666FE">
        <w:rPr>
          <w:color w:val="000000" w:themeColor="text1"/>
        </w:rPr>
        <w:t>]</w:t>
      </w:r>
      <w:r w:rsidRPr="00B666FE">
        <w:rPr>
          <w:color w:val="000000" w:themeColor="text1"/>
        </w:rPr>
        <w:t>.</w:t>
      </w:r>
    </w:p>
    <w:p w14:paraId="0422ADD0" w14:textId="3EBFBBCB" w:rsidR="00690BE4" w:rsidRPr="00B666FE" w:rsidRDefault="00803D2F" w:rsidP="0029006A">
      <w:pPr>
        <w:pStyle w:val="Ti2023-BodyText"/>
        <w:rPr>
          <w:color w:val="000000" w:themeColor="text1"/>
        </w:rPr>
      </w:pPr>
      <w:r w:rsidRPr="00B666FE">
        <w:rPr>
          <w:color w:val="000000" w:themeColor="text1"/>
        </w:rPr>
        <w:t>To understand the stability of the adsorbed oxygen atom on the pure and alloyed Ti surface, the adsorption energies (</w:t>
      </w:r>
      <m:oMath>
        <m:sSub>
          <m:sSubPr>
            <m:ctrlPr>
              <w:rPr>
                <w:rFonts w:ascii="Cambria Math" w:hAnsi="Cambria Math"/>
                <w:color w:val="000000" w:themeColor="text1"/>
                <w:szCs w:val="20"/>
              </w:rPr>
            </m:ctrlPr>
          </m:sSubPr>
          <m:e>
            <m:r>
              <w:rPr>
                <w:rFonts w:ascii="Cambria Math" w:hAnsi="Cambria Math"/>
                <w:color w:val="000000" w:themeColor="text1"/>
                <w:szCs w:val="20"/>
              </w:rPr>
              <m:t>E</m:t>
            </m:r>
          </m:e>
          <m:sub>
            <m:r>
              <m:rPr>
                <m:sty m:val="p"/>
              </m:rPr>
              <w:rPr>
                <w:rFonts w:ascii="Cambria Math" w:hAnsi="Cambria Math"/>
                <w:color w:val="000000" w:themeColor="text1"/>
                <w:szCs w:val="20"/>
              </w:rPr>
              <m:t>ads</m:t>
            </m:r>
          </m:sub>
        </m:sSub>
      </m:oMath>
      <w:r w:rsidRPr="00B666FE">
        <w:rPr>
          <w:color w:val="000000" w:themeColor="text1"/>
        </w:rPr>
        <w:t>) were estimated using the Eq. (1),</w:t>
      </w:r>
    </w:p>
    <w:p w14:paraId="6930879F" w14:textId="070C82F3" w:rsidR="00690BE4" w:rsidRPr="00B666FE" w:rsidRDefault="00A56959" w:rsidP="009C7332">
      <w:pPr>
        <w:pStyle w:val="Ti2023-BodyText"/>
        <w:ind w:firstLine="0"/>
        <w:rPr>
          <w:color w:val="000000" w:themeColor="text1"/>
        </w:rPr>
      </w:pPr>
      <m:oMath>
        <m:sSub>
          <m:sSubPr>
            <m:ctrlPr>
              <w:rPr>
                <w:rFonts w:ascii="Cambria Math" w:hAnsi="Cambria Math"/>
                <w:i/>
                <w:color w:val="000000" w:themeColor="text1"/>
                <w:szCs w:val="20"/>
              </w:rPr>
            </m:ctrlPr>
          </m:sSubPr>
          <m:e>
            <m:r>
              <w:rPr>
                <w:rFonts w:ascii="Cambria Math" w:hAnsi="Cambria Math"/>
                <w:color w:val="000000" w:themeColor="text1"/>
                <w:szCs w:val="20"/>
              </w:rPr>
              <m:t>E</m:t>
            </m:r>
          </m:e>
          <m:sub>
            <m:r>
              <m:rPr>
                <m:sty m:val="p"/>
              </m:rPr>
              <w:rPr>
                <w:rFonts w:ascii="Cambria Math" w:hAnsi="Cambria Math"/>
                <w:color w:val="000000" w:themeColor="text1"/>
                <w:szCs w:val="20"/>
              </w:rPr>
              <m:t>ads</m:t>
            </m:r>
          </m:sub>
        </m:sSub>
        <m:r>
          <w:rPr>
            <w:rFonts w:ascii="Cambria Math" w:hAnsi="Cambria Math"/>
            <w:color w:val="000000" w:themeColor="text1"/>
            <w:szCs w:val="20"/>
          </w:rPr>
          <m:t>=</m:t>
        </m:r>
        <m:sSub>
          <m:sSubPr>
            <m:ctrlPr>
              <w:rPr>
                <w:rFonts w:ascii="Cambria Math" w:hAnsi="Cambria Math"/>
                <w:i/>
                <w:color w:val="000000" w:themeColor="text1"/>
                <w:szCs w:val="20"/>
              </w:rPr>
            </m:ctrlPr>
          </m:sSubPr>
          <m:e>
            <m:r>
              <w:rPr>
                <w:rFonts w:ascii="Cambria Math" w:hAnsi="Cambria Math"/>
                <w:color w:val="000000" w:themeColor="text1"/>
                <w:szCs w:val="20"/>
              </w:rPr>
              <m:t>E</m:t>
            </m:r>
          </m:e>
          <m:sub>
            <m:r>
              <m:rPr>
                <m:nor/>
              </m:rPr>
              <w:rPr>
                <w:color w:val="000000" w:themeColor="text1"/>
                <w:szCs w:val="20"/>
              </w:rPr>
              <m:t>O</m:t>
            </m:r>
            <m:r>
              <w:rPr>
                <w:rFonts w:ascii="Cambria Math" w:hAnsi="Cambria Math"/>
                <w:color w:val="000000" w:themeColor="text1"/>
                <w:szCs w:val="20"/>
              </w:rPr>
              <m:t>+</m:t>
            </m:r>
            <m:r>
              <m:rPr>
                <m:nor/>
              </m:rPr>
              <w:rPr>
                <w:color w:val="000000" w:themeColor="text1"/>
                <w:szCs w:val="20"/>
              </w:rPr>
              <m:t>surf</m:t>
            </m:r>
          </m:sub>
        </m:sSub>
        <m:r>
          <w:rPr>
            <w:rFonts w:ascii="Cambria Math" w:hAnsi="Cambria Math"/>
            <w:color w:val="000000" w:themeColor="text1"/>
            <w:szCs w:val="20"/>
          </w:rPr>
          <m:t>-</m:t>
        </m:r>
        <m:sSub>
          <m:sSubPr>
            <m:ctrlPr>
              <w:rPr>
                <w:rFonts w:ascii="Cambria Math" w:hAnsi="Cambria Math"/>
                <w:i/>
                <w:color w:val="000000" w:themeColor="text1"/>
                <w:szCs w:val="20"/>
              </w:rPr>
            </m:ctrlPr>
          </m:sSubPr>
          <m:e>
            <m:r>
              <w:rPr>
                <w:rFonts w:ascii="Cambria Math" w:hAnsi="Cambria Math"/>
                <w:color w:val="000000" w:themeColor="text1"/>
                <w:szCs w:val="20"/>
              </w:rPr>
              <m:t>E</m:t>
            </m:r>
          </m:e>
          <m:sub>
            <m:r>
              <m:rPr>
                <m:nor/>
              </m:rPr>
              <w:rPr>
                <w:color w:val="000000" w:themeColor="text1"/>
                <w:szCs w:val="20"/>
              </w:rPr>
              <m:t>surf</m:t>
            </m:r>
          </m:sub>
        </m:sSub>
        <m:r>
          <w:rPr>
            <w:rFonts w:ascii="Cambria Math" w:hAnsi="Cambria Math"/>
            <w:color w:val="000000" w:themeColor="text1"/>
            <w:szCs w:val="20"/>
          </w:rPr>
          <m:t>-</m:t>
        </m:r>
        <m:f>
          <m:fPr>
            <m:ctrlPr>
              <w:rPr>
                <w:rFonts w:ascii="Cambria Math" w:hAnsi="Cambria Math"/>
                <w:i/>
                <w:color w:val="000000" w:themeColor="text1"/>
                <w:szCs w:val="20"/>
              </w:rPr>
            </m:ctrlPr>
          </m:fPr>
          <m:num>
            <m:r>
              <w:rPr>
                <w:rFonts w:ascii="Cambria Math" w:hAnsi="Cambria Math"/>
                <w:color w:val="000000" w:themeColor="text1"/>
                <w:szCs w:val="20"/>
              </w:rPr>
              <m:t>1</m:t>
            </m:r>
          </m:num>
          <m:den>
            <m:r>
              <w:rPr>
                <w:rFonts w:ascii="Cambria Math" w:hAnsi="Cambria Math"/>
                <w:color w:val="000000" w:themeColor="text1"/>
                <w:szCs w:val="20"/>
              </w:rPr>
              <m:t>2</m:t>
            </m:r>
          </m:den>
        </m:f>
        <m:sSub>
          <m:sSubPr>
            <m:ctrlPr>
              <w:rPr>
                <w:rFonts w:ascii="Cambria Math" w:hAnsi="Cambria Math"/>
                <w:i/>
                <w:color w:val="000000" w:themeColor="text1"/>
                <w:szCs w:val="20"/>
              </w:rPr>
            </m:ctrlPr>
          </m:sSubPr>
          <m:e>
            <m:r>
              <w:rPr>
                <w:rFonts w:ascii="Cambria Math" w:hAnsi="Cambria Math"/>
                <w:color w:val="000000" w:themeColor="text1"/>
                <w:szCs w:val="20"/>
              </w:rPr>
              <m:t>E</m:t>
            </m:r>
          </m:e>
          <m:sub>
            <m:sSub>
              <m:sSubPr>
                <m:ctrlPr>
                  <w:rPr>
                    <w:rFonts w:ascii="Cambria Math" w:hAnsi="Cambria Math"/>
                    <w:i/>
                    <w:color w:val="000000" w:themeColor="text1"/>
                    <w:szCs w:val="20"/>
                  </w:rPr>
                </m:ctrlPr>
              </m:sSubPr>
              <m:e>
                <m:r>
                  <m:rPr>
                    <m:nor/>
                  </m:rPr>
                  <w:rPr>
                    <w:color w:val="000000" w:themeColor="text1"/>
                    <w:szCs w:val="20"/>
                  </w:rPr>
                  <m:t>O</m:t>
                </m:r>
              </m:e>
              <m:sub>
                <m:r>
                  <w:rPr>
                    <w:rFonts w:ascii="Cambria Math" w:hAnsi="Cambria Math"/>
                    <w:color w:val="000000" w:themeColor="text1"/>
                    <w:szCs w:val="20"/>
                  </w:rPr>
                  <m:t>2</m:t>
                </m:r>
              </m:sub>
            </m:sSub>
          </m:sub>
        </m:sSub>
      </m:oMath>
      <w:r w:rsidR="00905CDF" w:rsidRPr="00B666FE">
        <w:rPr>
          <w:rFonts w:hint="eastAsia"/>
          <w:color w:val="000000" w:themeColor="text1"/>
          <w:szCs w:val="20"/>
        </w:rPr>
        <w:t xml:space="preserve"> </w:t>
      </w:r>
      <w:r w:rsidR="00905CDF" w:rsidRPr="00B666FE">
        <w:rPr>
          <w:color w:val="000000" w:themeColor="text1"/>
          <w:szCs w:val="20"/>
        </w:rPr>
        <w:t xml:space="preserve">     </w:t>
      </w:r>
      <w:r w:rsidR="00CF0CA2" w:rsidRPr="00B666FE">
        <w:rPr>
          <w:color w:val="000000" w:themeColor="text1"/>
          <w:szCs w:val="20"/>
        </w:rPr>
        <w:t xml:space="preserve">                             </w:t>
      </w:r>
      <w:r w:rsidR="00905CDF" w:rsidRPr="00B666FE">
        <w:rPr>
          <w:color w:val="000000" w:themeColor="text1"/>
          <w:szCs w:val="20"/>
        </w:rPr>
        <w:t xml:space="preserve">    (1)</w:t>
      </w:r>
    </w:p>
    <w:p w14:paraId="618320CE" w14:textId="31D9E16B" w:rsidR="004A5567" w:rsidRPr="00B666FE" w:rsidRDefault="00313D30" w:rsidP="00190DBF">
      <w:pPr>
        <w:pStyle w:val="Ti2023-BodyText"/>
        <w:ind w:firstLine="0"/>
        <w:rPr>
          <w:color w:val="000000" w:themeColor="text1"/>
        </w:rPr>
      </w:pPr>
      <w:r w:rsidRPr="00B666FE">
        <w:rPr>
          <w:color w:val="000000" w:themeColor="text1"/>
        </w:rPr>
        <w:t xml:space="preserve">where </w:t>
      </w:r>
      <m:oMath>
        <m:sSub>
          <m:sSubPr>
            <m:ctrlPr>
              <w:rPr>
                <w:rFonts w:ascii="Cambria Math" w:hAnsi="Cambria Math"/>
                <w:color w:val="000000" w:themeColor="text1"/>
                <w:szCs w:val="20"/>
              </w:rPr>
            </m:ctrlPr>
          </m:sSubPr>
          <m:e>
            <m:r>
              <w:rPr>
                <w:rFonts w:ascii="Cambria Math" w:hAnsi="Cambria Math"/>
                <w:color w:val="000000" w:themeColor="text1"/>
                <w:szCs w:val="20"/>
              </w:rPr>
              <m:t>E</m:t>
            </m:r>
          </m:e>
          <m:sub>
            <m:r>
              <m:rPr>
                <m:sty m:val="p"/>
              </m:rPr>
              <w:rPr>
                <w:rFonts w:ascii="Cambria Math" w:hAnsi="Cambria Math"/>
                <w:color w:val="000000" w:themeColor="text1"/>
                <w:szCs w:val="20"/>
              </w:rPr>
              <m:t>O+surf</m:t>
            </m:r>
          </m:sub>
        </m:sSub>
      </m:oMath>
      <w:r w:rsidRPr="00B666FE">
        <w:rPr>
          <w:color w:val="000000" w:themeColor="text1"/>
        </w:rPr>
        <w:t xml:space="preserve">, </w:t>
      </w:r>
      <m:oMath>
        <m:sSub>
          <m:sSubPr>
            <m:ctrlPr>
              <w:rPr>
                <w:rFonts w:ascii="Cambria Math" w:hAnsi="Cambria Math"/>
                <w:color w:val="000000" w:themeColor="text1"/>
                <w:szCs w:val="20"/>
              </w:rPr>
            </m:ctrlPr>
          </m:sSubPr>
          <m:e>
            <m:r>
              <w:rPr>
                <w:rFonts w:ascii="Cambria Math" w:hAnsi="Cambria Math"/>
                <w:color w:val="000000" w:themeColor="text1"/>
                <w:szCs w:val="20"/>
              </w:rPr>
              <m:t>E</m:t>
            </m:r>
          </m:e>
          <m:sub>
            <m:r>
              <m:rPr>
                <m:sty m:val="p"/>
              </m:rPr>
              <w:rPr>
                <w:rFonts w:ascii="Cambria Math" w:hAnsi="Cambria Math"/>
                <w:color w:val="000000" w:themeColor="text1"/>
                <w:szCs w:val="20"/>
              </w:rPr>
              <m:t>surf</m:t>
            </m:r>
          </m:sub>
        </m:sSub>
      </m:oMath>
      <w:r w:rsidRPr="00B666FE">
        <w:rPr>
          <w:color w:val="000000" w:themeColor="text1"/>
        </w:rPr>
        <w:t xml:space="preserve">,  and </w:t>
      </w:r>
      <m:oMath>
        <m:sSub>
          <m:sSubPr>
            <m:ctrlPr>
              <w:rPr>
                <w:rFonts w:ascii="Cambria Math" w:hAnsi="Cambria Math"/>
                <w:color w:val="000000" w:themeColor="text1"/>
                <w:szCs w:val="20"/>
              </w:rPr>
            </m:ctrlPr>
          </m:sSubPr>
          <m:e>
            <m:r>
              <w:rPr>
                <w:rFonts w:ascii="Cambria Math" w:hAnsi="Cambria Math"/>
                <w:color w:val="000000" w:themeColor="text1"/>
                <w:szCs w:val="20"/>
              </w:rPr>
              <m:t>E</m:t>
            </m:r>
          </m:e>
          <m:sub>
            <m:r>
              <m:rPr>
                <m:sty m:val="p"/>
              </m:rPr>
              <w:rPr>
                <w:rFonts w:ascii="Cambria Math" w:hAnsi="Cambria Math"/>
                <w:color w:val="000000" w:themeColor="text1"/>
                <w:szCs w:val="20"/>
              </w:rPr>
              <m:t>surf</m:t>
            </m:r>
          </m:sub>
        </m:sSub>
      </m:oMath>
      <w:r w:rsidRPr="00B666FE">
        <w:rPr>
          <w:color w:val="000000" w:themeColor="text1"/>
        </w:rPr>
        <w:t xml:space="preserve"> are the total energies of the system containing the surface and the adsorbed species, the clean surface, and the O</w:t>
      </w:r>
      <w:r w:rsidRPr="00B666FE">
        <w:rPr>
          <w:color w:val="000000" w:themeColor="text1"/>
          <w:vertAlign w:val="subscript"/>
        </w:rPr>
        <w:t>2</w:t>
      </w:r>
      <w:r w:rsidRPr="00B666FE">
        <w:rPr>
          <w:color w:val="000000" w:themeColor="text1"/>
        </w:rPr>
        <w:t xml:space="preserve"> molecule in the gas phase, respectively. To compute the minimum energy path and barriers for the diffusion of O atoms from the </w:t>
      </w:r>
      <w:r w:rsidRPr="00B666FE">
        <w:rPr>
          <w:color w:val="000000" w:themeColor="text1"/>
        </w:rPr>
        <w:lastRenderedPageBreak/>
        <w:t>surface to the subsurface layer, the climbing image based nudged elastic band (CI-NEB) method [</w:t>
      </w:r>
      <w:r w:rsidR="00C52699" w:rsidRPr="00B666FE">
        <w:rPr>
          <w:color w:val="000000" w:themeColor="text1"/>
        </w:rPr>
        <w:t>10</w:t>
      </w:r>
      <w:r w:rsidRPr="00B666FE">
        <w:rPr>
          <w:color w:val="000000" w:themeColor="text1"/>
        </w:rPr>
        <w:t>] was performed. Results were analyzed using the electronegativity difference between Ti and alloying element</w:t>
      </w:r>
      <w:r w:rsidR="004D2E8B" w:rsidRPr="00B666FE">
        <w:rPr>
          <w:color w:val="000000" w:themeColor="text1"/>
        </w:rPr>
        <w:t xml:space="preserve">. </w:t>
      </w:r>
    </w:p>
    <w:p w14:paraId="36024672" w14:textId="67A7BCC0" w:rsidR="00DA2D31" w:rsidRPr="00B666FE" w:rsidRDefault="007D40EF" w:rsidP="00DA2D31">
      <w:pPr>
        <w:pStyle w:val="2"/>
        <w:rPr>
          <w:color w:val="000000" w:themeColor="text1"/>
        </w:rPr>
      </w:pPr>
      <w:r w:rsidRPr="00B666FE">
        <w:rPr>
          <w:color w:val="000000" w:themeColor="text1"/>
        </w:rPr>
        <w:t xml:space="preserve">Machine learning model </w:t>
      </w:r>
    </w:p>
    <w:p w14:paraId="4545FDF0" w14:textId="681F99FE" w:rsidR="00856E62" w:rsidRPr="00B666FE" w:rsidRDefault="00856E62" w:rsidP="0029006A">
      <w:pPr>
        <w:pStyle w:val="Ti2023-BodyText"/>
        <w:rPr>
          <w:color w:val="000000" w:themeColor="text1"/>
        </w:rPr>
      </w:pPr>
      <w:r w:rsidRPr="00B666FE">
        <w:rPr>
          <w:color w:val="000000" w:themeColor="text1"/>
        </w:rPr>
        <w:t xml:space="preserve">We built a machine learning model to predict the parabolic rate constant, </w:t>
      </w:r>
      <m:oMath>
        <m:sSub>
          <m:sSubPr>
            <m:ctrlPr>
              <w:rPr>
                <w:rFonts w:ascii="Cambria Math" w:hAnsi="Cambria Math"/>
                <w:i/>
                <w:color w:val="000000" w:themeColor="text1"/>
                <w:szCs w:val="20"/>
              </w:rPr>
            </m:ctrlPr>
          </m:sSubPr>
          <m:e>
            <m:r>
              <w:rPr>
                <w:rFonts w:ascii="Cambria Math" w:hAnsi="Cambria Math"/>
                <w:color w:val="000000" w:themeColor="text1"/>
                <w:szCs w:val="20"/>
              </w:rPr>
              <m:t>k</m:t>
            </m:r>
          </m:e>
          <m:sub>
            <m:r>
              <w:rPr>
                <w:rFonts w:ascii="Cambria Math" w:hAnsi="Cambria Math"/>
                <w:color w:val="000000" w:themeColor="text1"/>
                <w:szCs w:val="20"/>
              </w:rPr>
              <m:t>p</m:t>
            </m:r>
          </m:sub>
        </m:sSub>
      </m:oMath>
      <w:r w:rsidRPr="00B666FE">
        <w:rPr>
          <w:color w:val="000000" w:themeColor="text1"/>
        </w:rPr>
        <w:t>, for high temperature oxidation of Ti alloys [</w:t>
      </w:r>
      <w:r w:rsidR="00B65C48" w:rsidRPr="00B666FE">
        <w:rPr>
          <w:color w:val="000000" w:themeColor="text1"/>
        </w:rPr>
        <w:t>11-12</w:t>
      </w:r>
      <w:r w:rsidRPr="00B666FE">
        <w:rPr>
          <w:color w:val="000000" w:themeColor="text1"/>
        </w:rPr>
        <w:t xml:space="preserve">]. Here, </w:t>
      </w:r>
      <m:oMath>
        <m:sSub>
          <m:sSubPr>
            <m:ctrlPr>
              <w:rPr>
                <w:rFonts w:ascii="Cambria Math" w:hAnsi="Cambria Math"/>
                <w:i/>
                <w:color w:val="000000" w:themeColor="text1"/>
                <w:szCs w:val="20"/>
              </w:rPr>
            </m:ctrlPr>
          </m:sSubPr>
          <m:e>
            <m:r>
              <w:rPr>
                <w:rFonts w:ascii="Cambria Math" w:hAnsi="Cambria Math"/>
                <w:color w:val="000000" w:themeColor="text1"/>
                <w:szCs w:val="20"/>
              </w:rPr>
              <m:t>k</m:t>
            </m:r>
          </m:e>
          <m:sub>
            <m:r>
              <w:rPr>
                <w:rFonts w:ascii="Cambria Math" w:hAnsi="Cambria Math"/>
                <w:color w:val="000000" w:themeColor="text1"/>
                <w:szCs w:val="20"/>
              </w:rPr>
              <m:t>p</m:t>
            </m:r>
          </m:sub>
        </m:sSub>
      </m:oMath>
      <w:r w:rsidRPr="00B666FE">
        <w:rPr>
          <w:color w:val="000000" w:themeColor="text1"/>
        </w:rPr>
        <w:t xml:space="preserve"> is defined by Eq. (2) in the unit of g</w:t>
      </w:r>
      <w:r w:rsidRPr="00B666FE">
        <w:rPr>
          <w:color w:val="000000" w:themeColor="text1"/>
          <w:vertAlign w:val="superscript"/>
        </w:rPr>
        <w:t>2</w:t>
      </w:r>
      <w:r w:rsidRPr="00B666FE">
        <w:rPr>
          <w:color w:val="000000" w:themeColor="text1"/>
        </w:rPr>
        <w:t>cm</w:t>
      </w:r>
      <w:r w:rsidRPr="00B666FE">
        <w:rPr>
          <w:color w:val="000000" w:themeColor="text1"/>
          <w:vertAlign w:val="superscript"/>
        </w:rPr>
        <w:t>-4</w:t>
      </w:r>
      <w:r w:rsidRPr="00B666FE">
        <w:rPr>
          <w:color w:val="000000" w:themeColor="text1"/>
        </w:rPr>
        <w:t>s</w:t>
      </w:r>
      <w:r w:rsidRPr="00B666FE">
        <w:rPr>
          <w:color w:val="000000" w:themeColor="text1"/>
          <w:vertAlign w:val="superscript"/>
        </w:rPr>
        <w:t>-1</w:t>
      </w:r>
      <w:r w:rsidRPr="00B666FE">
        <w:rPr>
          <w:color w:val="000000" w:themeColor="text1"/>
        </w:rPr>
        <w:t xml:space="preserve">, </w:t>
      </w:r>
    </w:p>
    <w:p w14:paraId="0DD6D46A" w14:textId="0213658C" w:rsidR="005A6B1A" w:rsidRPr="00B666FE" w:rsidRDefault="00A56959" w:rsidP="005A6B1A">
      <w:pPr>
        <w:pStyle w:val="Ti2023-BodyText"/>
        <w:ind w:firstLine="0"/>
        <w:rPr>
          <w:color w:val="000000" w:themeColor="text1"/>
          <w:szCs w:val="20"/>
          <w:lang w:eastAsia="ja-JP"/>
        </w:rPr>
      </w:pPr>
      <m:oMath>
        <m:sSup>
          <m:sSupPr>
            <m:ctrlPr>
              <w:rPr>
                <w:rFonts w:ascii="Cambria Math" w:hAnsi="Cambria Math"/>
                <w:i/>
                <w:color w:val="000000" w:themeColor="text1"/>
                <w:szCs w:val="20"/>
              </w:rPr>
            </m:ctrlPr>
          </m:sSupPr>
          <m:e>
            <m:r>
              <w:rPr>
                <w:rFonts w:ascii="Cambria Math" w:hAnsi="Cambria Math"/>
                <w:color w:val="000000" w:themeColor="text1"/>
                <w:szCs w:val="20"/>
              </w:rPr>
              <m:t>(</m:t>
            </m:r>
            <m:r>
              <w:rPr>
                <w:rFonts w:ascii="Cambria Math" w:hAnsi="Cambria Math" w:hint="eastAsia"/>
                <w:color w:val="000000" w:themeColor="text1"/>
                <w:szCs w:val="20"/>
                <w:lang w:eastAsia="ja-JP"/>
              </w:rPr>
              <m:t>Δ</m:t>
            </m:r>
            <m:r>
              <w:rPr>
                <w:rFonts w:ascii="Cambria Math" w:hAnsi="Cambria Math"/>
                <w:color w:val="000000" w:themeColor="text1"/>
                <w:szCs w:val="20"/>
                <w:lang w:eastAsia="ja-JP"/>
              </w:rPr>
              <m:t>M/A</m:t>
            </m:r>
            <m:r>
              <w:rPr>
                <w:rFonts w:ascii="Cambria Math" w:hAnsi="Cambria Math"/>
                <w:color w:val="000000" w:themeColor="text1"/>
                <w:szCs w:val="20"/>
              </w:rPr>
              <m:t>)</m:t>
            </m:r>
          </m:e>
          <m:sup>
            <m:r>
              <w:rPr>
                <w:rFonts w:ascii="Cambria Math" w:hAnsi="Cambria Math"/>
                <w:color w:val="000000" w:themeColor="text1"/>
                <w:szCs w:val="20"/>
              </w:rPr>
              <m:t>2</m:t>
            </m:r>
          </m:sup>
        </m:sSup>
        <m:r>
          <w:rPr>
            <w:rFonts w:ascii="Cambria Math" w:hAnsi="Cambria Math"/>
            <w:color w:val="000000" w:themeColor="text1"/>
            <w:szCs w:val="20"/>
          </w:rPr>
          <m:t>=</m:t>
        </m:r>
        <m:sSub>
          <m:sSubPr>
            <m:ctrlPr>
              <w:rPr>
                <w:rFonts w:ascii="Cambria Math" w:hAnsi="Cambria Math"/>
                <w:i/>
                <w:color w:val="000000" w:themeColor="text1"/>
                <w:szCs w:val="20"/>
              </w:rPr>
            </m:ctrlPr>
          </m:sSubPr>
          <m:e>
            <m:r>
              <w:rPr>
                <w:rFonts w:ascii="Cambria Math" w:hAnsi="Cambria Math"/>
                <w:color w:val="000000" w:themeColor="text1"/>
                <w:szCs w:val="20"/>
              </w:rPr>
              <m:t>k</m:t>
            </m:r>
          </m:e>
          <m:sub>
            <m:r>
              <w:rPr>
                <w:rFonts w:ascii="Cambria Math" w:hAnsi="Cambria Math"/>
                <w:color w:val="000000" w:themeColor="text1"/>
                <w:szCs w:val="20"/>
              </w:rPr>
              <m:t>p</m:t>
            </m:r>
          </m:sub>
        </m:sSub>
        <m:r>
          <w:rPr>
            <w:rFonts w:ascii="Cambria Math" w:hAnsi="Cambria Math" w:hint="eastAsia"/>
            <w:color w:val="000000" w:themeColor="text1"/>
            <w:szCs w:val="20"/>
            <w:lang w:eastAsia="ja-JP"/>
          </w:rPr>
          <m:t>×</m:t>
        </m:r>
        <m:r>
          <w:rPr>
            <w:rFonts w:ascii="Cambria Math" w:hAnsi="Cambria Math"/>
            <w:color w:val="000000" w:themeColor="text1"/>
            <w:szCs w:val="20"/>
            <w:lang w:eastAsia="ja-JP"/>
          </w:rPr>
          <m:t>t</m:t>
        </m:r>
      </m:oMath>
      <w:r w:rsidR="007E7049" w:rsidRPr="00B666FE">
        <w:rPr>
          <w:rFonts w:hint="eastAsia"/>
          <w:color w:val="000000" w:themeColor="text1"/>
          <w:szCs w:val="20"/>
          <w:lang w:eastAsia="ja-JP"/>
        </w:rPr>
        <w:t xml:space="preserve"> </w:t>
      </w:r>
      <w:r w:rsidR="007E7049" w:rsidRPr="00B666FE">
        <w:rPr>
          <w:color w:val="000000" w:themeColor="text1"/>
          <w:szCs w:val="20"/>
          <w:lang w:eastAsia="ja-JP"/>
        </w:rPr>
        <w:t xml:space="preserve"> </w:t>
      </w:r>
      <w:r w:rsidR="00FF75EA" w:rsidRPr="00B666FE">
        <w:rPr>
          <w:color w:val="000000" w:themeColor="text1"/>
          <w:szCs w:val="20"/>
          <w:lang w:eastAsia="ja-JP"/>
        </w:rPr>
        <w:t xml:space="preserve">     </w:t>
      </w:r>
      <w:r w:rsidR="001F2ADC" w:rsidRPr="00B666FE">
        <w:rPr>
          <w:color w:val="000000" w:themeColor="text1"/>
          <w:szCs w:val="20"/>
          <w:lang w:eastAsia="ja-JP"/>
        </w:rPr>
        <w:tab/>
      </w:r>
      <w:r w:rsidR="001F2ADC" w:rsidRPr="00B666FE">
        <w:rPr>
          <w:color w:val="000000" w:themeColor="text1"/>
          <w:szCs w:val="20"/>
          <w:lang w:eastAsia="ja-JP"/>
        </w:rPr>
        <w:tab/>
      </w:r>
      <w:r w:rsidR="001F2ADC" w:rsidRPr="00B666FE">
        <w:rPr>
          <w:color w:val="000000" w:themeColor="text1"/>
          <w:szCs w:val="20"/>
          <w:lang w:eastAsia="ja-JP"/>
        </w:rPr>
        <w:tab/>
        <w:t xml:space="preserve">             </w:t>
      </w:r>
      <w:r w:rsidR="007E7049" w:rsidRPr="00B666FE">
        <w:rPr>
          <w:color w:val="000000" w:themeColor="text1"/>
          <w:szCs w:val="20"/>
          <w:lang w:eastAsia="ja-JP"/>
        </w:rPr>
        <w:t xml:space="preserve"> (2)</w:t>
      </w:r>
    </w:p>
    <w:p w14:paraId="1CF516A5" w14:textId="29AB2978" w:rsidR="005A6B1A" w:rsidRPr="00B666FE" w:rsidRDefault="005A6B1A" w:rsidP="005A6B1A">
      <w:pPr>
        <w:pStyle w:val="Ti2023-BodyText"/>
        <w:ind w:firstLine="0"/>
        <w:rPr>
          <w:color w:val="000000" w:themeColor="text1"/>
        </w:rPr>
      </w:pPr>
      <w:r w:rsidRPr="00B666FE">
        <w:rPr>
          <w:color w:val="000000" w:themeColor="text1"/>
        </w:rPr>
        <w:t xml:space="preserve">where </w:t>
      </w:r>
      <m:oMath>
        <m:r>
          <w:rPr>
            <w:rFonts w:ascii="Cambria Math" w:hAnsi="Cambria Math" w:hint="eastAsia"/>
            <w:color w:val="000000" w:themeColor="text1"/>
            <w:szCs w:val="20"/>
            <w:lang w:eastAsia="ja-JP"/>
          </w:rPr>
          <m:t>Δ</m:t>
        </m:r>
        <m:r>
          <w:rPr>
            <w:rFonts w:ascii="Cambria Math" w:hAnsi="Cambria Math"/>
            <w:color w:val="000000" w:themeColor="text1"/>
            <w:szCs w:val="20"/>
            <w:lang w:eastAsia="ja-JP"/>
          </w:rPr>
          <m:t>M/A</m:t>
        </m:r>
      </m:oMath>
      <w:r w:rsidRPr="00B666FE">
        <w:rPr>
          <w:color w:val="000000" w:themeColor="text1"/>
        </w:rPr>
        <w:t xml:space="preserve"> is the mass gain per unit area during oxidation and t is the time during which the oxidation was performed. Exploring the experimental studies on high-temperature oxidation of Ti alloys, we built our dataset for machine learning. Apart from the alloy composition, we included the constituent phase of the alloy, temperature of oxidation, time for oxidation, oxygen and moisture content, remaining atmosphere, and mode of oxidation testing as the independent features, while </w:t>
      </w:r>
      <m:oMath>
        <m:sSub>
          <m:sSubPr>
            <m:ctrlPr>
              <w:rPr>
                <w:rFonts w:ascii="Cambria Math" w:hAnsi="Cambria Math"/>
                <w:i/>
                <w:color w:val="000000" w:themeColor="text1"/>
                <w:szCs w:val="20"/>
              </w:rPr>
            </m:ctrlPr>
          </m:sSubPr>
          <m:e>
            <m:r>
              <w:rPr>
                <w:rFonts w:ascii="Cambria Math" w:hAnsi="Cambria Math"/>
                <w:color w:val="000000" w:themeColor="text1"/>
                <w:szCs w:val="20"/>
              </w:rPr>
              <m:t>k</m:t>
            </m:r>
          </m:e>
          <m:sub>
            <m:r>
              <w:rPr>
                <w:rFonts w:ascii="Cambria Math" w:hAnsi="Cambria Math"/>
                <w:color w:val="000000" w:themeColor="text1"/>
                <w:szCs w:val="20"/>
              </w:rPr>
              <m:t>p</m:t>
            </m:r>
          </m:sub>
        </m:sSub>
      </m:oMath>
      <w:r w:rsidRPr="00B666FE">
        <w:rPr>
          <w:color w:val="000000" w:themeColor="text1"/>
        </w:rPr>
        <w:t xml:space="preserve"> was predicted as the target feature.</w:t>
      </w:r>
    </w:p>
    <w:p w14:paraId="033E084A" w14:textId="04566B71" w:rsidR="003434FE" w:rsidRPr="00B666FE" w:rsidRDefault="00BA33F2" w:rsidP="0029006A">
      <w:pPr>
        <w:pStyle w:val="1"/>
        <w:rPr>
          <w:color w:val="000000" w:themeColor="text1"/>
        </w:rPr>
      </w:pPr>
      <w:r w:rsidRPr="00B666FE">
        <w:rPr>
          <w:color w:val="000000" w:themeColor="text1"/>
        </w:rPr>
        <w:t>Results and Discussion</w:t>
      </w:r>
    </w:p>
    <w:p w14:paraId="026470E6" w14:textId="229FB6B1" w:rsidR="0020530E" w:rsidRPr="00B666FE" w:rsidRDefault="00856E62" w:rsidP="0020530E">
      <w:pPr>
        <w:pStyle w:val="2"/>
        <w:rPr>
          <w:color w:val="000000" w:themeColor="text1"/>
        </w:rPr>
      </w:pPr>
      <w:r w:rsidRPr="00B666FE">
        <w:rPr>
          <w:color w:val="000000" w:themeColor="text1"/>
        </w:rPr>
        <w:t>First principles calculation</w:t>
      </w:r>
    </w:p>
    <w:p w14:paraId="7CA900E9" w14:textId="3000B8DD" w:rsidR="007A6558" w:rsidRPr="00B666FE" w:rsidRDefault="006C34BE" w:rsidP="0029006A">
      <w:pPr>
        <w:pStyle w:val="Ti2023-BodyText"/>
        <w:rPr>
          <w:color w:val="000000" w:themeColor="text1"/>
        </w:rPr>
      </w:pPr>
      <w:r w:rsidRPr="00B666FE">
        <w:rPr>
          <w:color w:val="000000" w:themeColor="text1"/>
        </w:rPr>
        <w:t>At first, by analyzing the segregation energy, it is found that all the alloying elements prefer to be present on the surface. Therefore, we constructed models where the alloying element is segregated at the surface. Then, Fig. 2</w:t>
      </w:r>
      <w:r w:rsidR="00643AD6" w:rsidRPr="00B666FE">
        <w:rPr>
          <w:color w:val="000000" w:themeColor="text1"/>
        </w:rPr>
        <w:t xml:space="preserve"> [</w:t>
      </w:r>
      <w:r w:rsidR="00243F56" w:rsidRPr="00B666FE">
        <w:rPr>
          <w:color w:val="000000" w:themeColor="text1"/>
        </w:rPr>
        <w:t>7</w:t>
      </w:r>
      <w:r w:rsidR="00643AD6" w:rsidRPr="00B666FE">
        <w:rPr>
          <w:color w:val="000000" w:themeColor="text1"/>
        </w:rPr>
        <w:t>]</w:t>
      </w:r>
      <w:r w:rsidRPr="00B666FE">
        <w:rPr>
          <w:color w:val="000000" w:themeColor="text1"/>
        </w:rPr>
        <w:t xml:space="preserve"> shows the finally obtained relationship between diffusion barrier of oxygen atom from the surface to subsurface, </w:t>
      </w:r>
      <m:oMath>
        <m:sSub>
          <m:sSubPr>
            <m:ctrlPr>
              <w:rPr>
                <w:rFonts w:ascii="Cambria Math" w:hAnsi="Cambria Math"/>
                <w:color w:val="000000" w:themeColor="text1"/>
                <w:szCs w:val="20"/>
              </w:rPr>
            </m:ctrlPr>
          </m:sSubPr>
          <m:e>
            <m:r>
              <w:rPr>
                <w:rFonts w:ascii="Cambria Math" w:hAnsi="Cambria Math"/>
                <w:color w:val="000000" w:themeColor="text1"/>
                <w:szCs w:val="20"/>
              </w:rPr>
              <m:t>E</m:t>
            </m:r>
          </m:e>
          <m:sub>
            <m:r>
              <m:rPr>
                <m:sty m:val="p"/>
              </m:rPr>
              <w:rPr>
                <w:rFonts w:ascii="Cambria Math" w:hAnsi="Cambria Math"/>
                <w:color w:val="000000" w:themeColor="text1"/>
                <w:szCs w:val="20"/>
              </w:rPr>
              <m:t>act</m:t>
            </m:r>
          </m:sub>
        </m:sSub>
      </m:oMath>
      <w:r w:rsidRPr="00B666FE">
        <w:rPr>
          <w:color w:val="000000" w:themeColor="text1"/>
        </w:rPr>
        <w:t>, and Δ</w:t>
      </w:r>
      <w:r w:rsidRPr="00B666FE">
        <w:rPr>
          <w:i/>
          <w:iCs/>
          <w:color w:val="000000" w:themeColor="text1"/>
        </w:rPr>
        <w:t>EN</w:t>
      </w:r>
      <w:r w:rsidRPr="00B666FE">
        <w:rPr>
          <w:color w:val="000000" w:themeColor="text1"/>
        </w:rPr>
        <w:t xml:space="preserve">, the electronegativity difference between Ti and the alloying element, at different oxygen coverages </w:t>
      </w:r>
      <w:r w:rsidRPr="00B666FE">
        <w:rPr>
          <w:i/>
          <w:iCs/>
          <w:color w:val="000000" w:themeColor="text1"/>
        </w:rPr>
        <w:t>θ</w:t>
      </w:r>
      <w:r w:rsidR="00521D4C" w:rsidRPr="00B666FE">
        <w:rPr>
          <w:i/>
          <w:iCs/>
          <w:color w:val="000000" w:themeColor="text1"/>
        </w:rPr>
        <w:t xml:space="preserve"> </w:t>
      </w:r>
      <w:r w:rsidRPr="00B666FE">
        <w:rPr>
          <w:color w:val="000000" w:themeColor="text1"/>
        </w:rPr>
        <w:t>=</w:t>
      </w:r>
      <w:r w:rsidR="00521D4C" w:rsidRPr="00B666FE">
        <w:rPr>
          <w:color w:val="000000" w:themeColor="text1"/>
        </w:rPr>
        <w:t xml:space="preserve"> </w:t>
      </w:r>
      <w:r w:rsidRPr="00B666FE">
        <w:rPr>
          <w:color w:val="000000" w:themeColor="text1"/>
        </w:rPr>
        <w:t xml:space="preserve">0.06, 0.50, and 1.00 ML (mono layer). </w:t>
      </w:r>
    </w:p>
    <w:p w14:paraId="394FB0A3" w14:textId="01A28FA1" w:rsidR="006C34BE" w:rsidRPr="00B666FE" w:rsidRDefault="006C34BE" w:rsidP="007A6558">
      <w:pPr>
        <w:pStyle w:val="Ti2023-BodyText"/>
        <w:rPr>
          <w:color w:val="000000" w:themeColor="text1"/>
        </w:rPr>
      </w:pPr>
      <w:r w:rsidRPr="00B666FE">
        <w:rPr>
          <w:color w:val="000000" w:themeColor="text1"/>
        </w:rPr>
        <w:t>Fig</w:t>
      </w:r>
      <w:r w:rsidR="00753550" w:rsidRPr="00B666FE">
        <w:rPr>
          <w:color w:val="000000" w:themeColor="text1"/>
        </w:rPr>
        <w:t>s</w:t>
      </w:r>
      <w:r w:rsidRPr="00B666FE">
        <w:rPr>
          <w:color w:val="000000" w:themeColor="text1"/>
        </w:rPr>
        <w:t>. 2(a) and (b) show the case of d- and p-block elements, respectively. Generally</w:t>
      </w:r>
      <w:r w:rsidR="00A45186" w:rsidRPr="00B666FE">
        <w:rPr>
          <w:color w:val="000000" w:themeColor="text1"/>
        </w:rPr>
        <w:t>,</w:t>
      </w:r>
      <w:r w:rsidRPr="00B666FE">
        <w:rPr>
          <w:color w:val="000000" w:themeColor="text1"/>
        </w:rPr>
        <w:t xml:space="preserve"> it is observed that </w:t>
      </w:r>
      <m:oMath>
        <m:sSub>
          <m:sSubPr>
            <m:ctrlPr>
              <w:rPr>
                <w:rFonts w:ascii="Cambria Math" w:hAnsi="Cambria Math"/>
                <w:color w:val="000000" w:themeColor="text1"/>
                <w:szCs w:val="20"/>
              </w:rPr>
            </m:ctrlPr>
          </m:sSubPr>
          <m:e>
            <m:r>
              <w:rPr>
                <w:rFonts w:ascii="Cambria Math" w:hAnsi="Cambria Math"/>
                <w:color w:val="000000" w:themeColor="text1"/>
                <w:szCs w:val="20"/>
              </w:rPr>
              <m:t>E</m:t>
            </m:r>
          </m:e>
          <m:sub>
            <m:r>
              <m:rPr>
                <m:sty m:val="p"/>
              </m:rPr>
              <w:rPr>
                <w:rFonts w:ascii="Cambria Math" w:hAnsi="Cambria Math"/>
                <w:color w:val="000000" w:themeColor="text1"/>
                <w:szCs w:val="20"/>
              </w:rPr>
              <m:t>act</m:t>
            </m:r>
          </m:sub>
        </m:sSub>
      </m:oMath>
      <w:r w:rsidRPr="00B666FE">
        <w:rPr>
          <w:color w:val="000000" w:themeColor="text1"/>
        </w:rPr>
        <w:t xml:space="preserve"> reduces when</w:t>
      </w:r>
      <w:r w:rsidR="00AE0679" w:rsidRPr="00B666FE">
        <w:rPr>
          <w:color w:val="000000" w:themeColor="text1"/>
        </w:rPr>
        <w:t xml:space="preserve"> </w:t>
      </w:r>
      <w:r w:rsidRPr="00B666FE">
        <w:rPr>
          <w:i/>
          <w:iCs/>
          <w:color w:val="000000" w:themeColor="text1"/>
        </w:rPr>
        <w:t>θ</w:t>
      </w:r>
      <w:r w:rsidR="00AE0679" w:rsidRPr="00B666FE">
        <w:rPr>
          <w:color w:val="000000" w:themeColor="text1"/>
        </w:rPr>
        <w:t xml:space="preserve"> </w:t>
      </w:r>
      <w:r w:rsidRPr="00B666FE">
        <w:rPr>
          <w:color w:val="000000" w:themeColor="text1"/>
        </w:rPr>
        <w:t>increases. The lowering of the barrier as a function of Δ</w:t>
      </w:r>
      <w:r w:rsidRPr="00B666FE">
        <w:rPr>
          <w:i/>
          <w:iCs/>
          <w:color w:val="000000" w:themeColor="text1"/>
        </w:rPr>
        <w:t>EN</w:t>
      </w:r>
      <w:r w:rsidRPr="00B666FE">
        <w:rPr>
          <w:color w:val="000000" w:themeColor="text1"/>
        </w:rPr>
        <w:t xml:space="preserve"> is due to the stronger (weaker) binding of the surface O atom in the presence of alloying elements that are less (more) electronegative than Ti, which suggest a stronger driving force for the diffusion process. </w:t>
      </w:r>
      <w:r w:rsidR="006546C3" w:rsidRPr="00B666FE">
        <w:rPr>
          <w:color w:val="000000" w:themeColor="text1"/>
        </w:rPr>
        <w:t xml:space="preserve">This means that </w:t>
      </w:r>
      <w:r w:rsidRPr="00B666FE">
        <w:rPr>
          <w:color w:val="000000" w:themeColor="text1"/>
        </w:rPr>
        <w:t>the results suggest that doping Ti with a more electropositive element will be more effective to hinder the early oxidation. It is shown that the relationship almost reproduces the experimental observation of the alloying element dependence of mass increase due to oxidation [</w:t>
      </w:r>
      <w:r w:rsidR="00243F56" w:rsidRPr="00B666FE">
        <w:rPr>
          <w:color w:val="000000" w:themeColor="text1"/>
        </w:rPr>
        <w:t>3</w:t>
      </w:r>
      <w:r w:rsidRPr="00B666FE">
        <w:rPr>
          <w:color w:val="000000" w:themeColor="text1"/>
        </w:rPr>
        <w:t>].</w:t>
      </w:r>
    </w:p>
    <w:p w14:paraId="3928DE2C" w14:textId="6FE00431" w:rsidR="003451E7" w:rsidRPr="00B666FE" w:rsidRDefault="003451E7" w:rsidP="003451E7">
      <w:pPr>
        <w:pStyle w:val="Ti2023-BodyText"/>
        <w:ind w:firstLine="0"/>
        <w:rPr>
          <w:color w:val="000000" w:themeColor="text1"/>
        </w:rPr>
      </w:pPr>
    </w:p>
    <w:p w14:paraId="000DAD36" w14:textId="0EA997EC" w:rsidR="003451E7" w:rsidRPr="00B666FE" w:rsidRDefault="007A6558" w:rsidP="003451E7">
      <w:pPr>
        <w:pStyle w:val="Ti2023-BodyText"/>
        <w:ind w:firstLine="0"/>
        <w:rPr>
          <w:color w:val="000000" w:themeColor="text1"/>
        </w:rPr>
      </w:pPr>
      <w:r w:rsidRPr="00B666FE">
        <w:rPr>
          <w:noProof/>
          <w:color w:val="000000" w:themeColor="text1"/>
          <w:szCs w:val="20"/>
        </w:rPr>
        <mc:AlternateContent>
          <mc:Choice Requires="wpg">
            <w:drawing>
              <wp:anchor distT="0" distB="0" distL="114300" distR="114300" simplePos="0" relativeHeight="251661312" behindDoc="0" locked="0" layoutInCell="1" allowOverlap="1" wp14:anchorId="345494F3" wp14:editId="6F8975A0">
                <wp:simplePos x="0" y="0"/>
                <wp:positionH relativeFrom="column">
                  <wp:posOffset>248285</wp:posOffset>
                </wp:positionH>
                <wp:positionV relativeFrom="paragraph">
                  <wp:posOffset>5080</wp:posOffset>
                </wp:positionV>
                <wp:extent cx="2268855" cy="3417570"/>
                <wp:effectExtent l="0" t="0" r="4445" b="0"/>
                <wp:wrapSquare wrapText="bothSides"/>
                <wp:docPr id="6" name="グループ化 6"/>
                <wp:cNvGraphicFramePr/>
                <a:graphic xmlns:a="http://schemas.openxmlformats.org/drawingml/2006/main">
                  <a:graphicData uri="http://schemas.microsoft.com/office/word/2010/wordprocessingGroup">
                    <wpg:wgp>
                      <wpg:cNvGrpSpPr/>
                      <wpg:grpSpPr>
                        <a:xfrm>
                          <a:off x="0" y="0"/>
                          <a:ext cx="2268855" cy="3417570"/>
                          <a:chOff x="0" y="0"/>
                          <a:chExt cx="2087226" cy="3143667"/>
                        </a:xfrm>
                      </wpg:grpSpPr>
                      <pic:pic xmlns:pic="http://schemas.openxmlformats.org/drawingml/2006/picture">
                        <pic:nvPicPr>
                          <pic:cNvPr id="1" name="図 2">
                            <a:extLst>
                              <a:ext uri="{FF2B5EF4-FFF2-40B4-BE49-F238E27FC236}">
                                <a16:creationId xmlns:a16="http://schemas.microsoft.com/office/drawing/2014/main" id="{C570149D-94C0-324F-AC6E-9B8B8E9A1D63}"/>
                              </a:ext>
                            </a:extLst>
                          </pic:cNvPr>
                          <pic:cNvPicPr>
                            <a:picLocks noChangeAspect="1"/>
                          </pic:cNvPicPr>
                        </pic:nvPicPr>
                        <pic:blipFill rotWithShape="1">
                          <a:blip r:embed="rId10" cstate="print">
                            <a:extLst>
                              <a:ext uri="{28A0092B-C50C-407E-A947-70E740481C1C}">
                                <a14:useLocalDpi xmlns:a14="http://schemas.microsoft.com/office/drawing/2010/main" val="0"/>
                              </a:ext>
                            </a:extLst>
                          </a:blip>
                          <a:srcRect l="50914"/>
                          <a:stretch/>
                        </pic:blipFill>
                        <pic:spPr bwMode="auto">
                          <a:xfrm>
                            <a:off x="54591" y="1542197"/>
                            <a:ext cx="2032635" cy="16014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 name="図 2">
                            <a:extLst>
                              <a:ext uri="{FF2B5EF4-FFF2-40B4-BE49-F238E27FC236}">
                                <a16:creationId xmlns:a16="http://schemas.microsoft.com/office/drawing/2014/main" id="{C570149D-94C0-324F-AC6E-9B8B8E9A1D63}"/>
                              </a:ext>
                            </a:extLst>
                          </pic:cNvPr>
                          <pic:cNvPicPr>
                            <a:picLocks noChangeAspect="1"/>
                          </pic:cNvPicPr>
                        </pic:nvPicPr>
                        <pic:blipFill rotWithShape="1">
                          <a:blip r:embed="rId10" cstate="print">
                            <a:extLst>
                              <a:ext uri="{28A0092B-C50C-407E-A947-70E740481C1C}">
                                <a14:useLocalDpi xmlns:a14="http://schemas.microsoft.com/office/drawing/2010/main" val="0"/>
                              </a:ext>
                            </a:extLst>
                          </a:blip>
                          <a:srcRect r="50734"/>
                          <a:stretch/>
                        </pic:blipFill>
                        <pic:spPr bwMode="auto">
                          <a:xfrm>
                            <a:off x="0" y="0"/>
                            <a:ext cx="2040255" cy="160147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002AFCC" id="グループ化 6" o:spid="_x0000_s1026" style="position:absolute;left:0;text-align:left;margin-left:19.55pt;margin-top:.4pt;width:178.65pt;height:269.1pt;z-index:251661312;mso-width-relative:margin;mso-height-relative:margin" coordsize="20872,31436"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D/0P7+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 o:spid="_x0000_s1027" type="#_x0000_t75" style="position:absolute;left:545;top:15421;width:20327;height:1601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">
                  <v:imagedata r:id="rId11" o:title="" cropleft="33367f"/>
                </v:shape>
                <v:shape id="図 2" o:spid="_x0000_s1028" type="#_x0000_t75" style="position:absolute;width:20402;height:1601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">
                  <v:imagedata r:id="rId11" o:title="" cropright="33249f"/>
                </v:shape>
                <w10:wrap type="square"/>
              </v:group>
            </w:pict>
          </mc:Fallback>
        </mc:AlternateContent>
      </w:r>
    </w:p>
    <w:p w14:paraId="3EF97599" w14:textId="032149EC" w:rsidR="003451E7" w:rsidRPr="00B666FE" w:rsidRDefault="003451E7" w:rsidP="003451E7">
      <w:pPr>
        <w:pStyle w:val="Ti2023-BodyText"/>
        <w:ind w:firstLine="0"/>
        <w:rPr>
          <w:color w:val="000000" w:themeColor="text1"/>
        </w:rPr>
      </w:pPr>
    </w:p>
    <w:p w14:paraId="2F1DA652" w14:textId="1F826B7D" w:rsidR="003451E7" w:rsidRPr="00B666FE" w:rsidRDefault="003451E7" w:rsidP="003451E7">
      <w:pPr>
        <w:pStyle w:val="Ti2023-BodyText"/>
        <w:ind w:firstLine="0"/>
        <w:rPr>
          <w:color w:val="000000" w:themeColor="text1"/>
        </w:rPr>
      </w:pPr>
    </w:p>
    <w:p w14:paraId="696260C4" w14:textId="6FE79C08" w:rsidR="003451E7" w:rsidRPr="00B666FE" w:rsidRDefault="003451E7" w:rsidP="003451E7">
      <w:pPr>
        <w:pStyle w:val="Ti2023-BodyText"/>
        <w:ind w:firstLine="0"/>
        <w:rPr>
          <w:color w:val="000000" w:themeColor="text1"/>
        </w:rPr>
      </w:pPr>
    </w:p>
    <w:p w14:paraId="2359E328" w14:textId="4A6C3FEF" w:rsidR="006C56A6" w:rsidRPr="00B666FE" w:rsidRDefault="006C56A6" w:rsidP="003451E7">
      <w:pPr>
        <w:pStyle w:val="Ti2023-BodyText"/>
        <w:ind w:firstLine="0"/>
        <w:rPr>
          <w:color w:val="000000" w:themeColor="text1"/>
        </w:rPr>
      </w:pPr>
    </w:p>
    <w:p w14:paraId="35DD9BD3" w14:textId="11AFCBFD" w:rsidR="006C56A6" w:rsidRPr="00B666FE" w:rsidRDefault="006C56A6" w:rsidP="003451E7">
      <w:pPr>
        <w:pStyle w:val="Ti2023-BodyText"/>
        <w:ind w:firstLine="0"/>
        <w:rPr>
          <w:color w:val="000000" w:themeColor="text1"/>
        </w:rPr>
      </w:pPr>
    </w:p>
    <w:p w14:paraId="203176B0" w14:textId="24A3063F" w:rsidR="006C56A6" w:rsidRPr="00B666FE" w:rsidRDefault="006C56A6" w:rsidP="003451E7">
      <w:pPr>
        <w:pStyle w:val="Ti2023-BodyText"/>
        <w:ind w:firstLine="0"/>
        <w:rPr>
          <w:color w:val="000000" w:themeColor="text1"/>
        </w:rPr>
      </w:pPr>
    </w:p>
    <w:p w14:paraId="1D335D3B" w14:textId="568C58B4" w:rsidR="006C56A6" w:rsidRPr="00B666FE" w:rsidRDefault="006C56A6" w:rsidP="003451E7">
      <w:pPr>
        <w:pStyle w:val="Ti2023-BodyText"/>
        <w:ind w:firstLine="0"/>
        <w:rPr>
          <w:color w:val="000000" w:themeColor="text1"/>
        </w:rPr>
      </w:pPr>
    </w:p>
    <w:p w14:paraId="6133DB0A" w14:textId="1D66ECD2" w:rsidR="006C56A6" w:rsidRPr="00B666FE" w:rsidRDefault="006C56A6" w:rsidP="003451E7">
      <w:pPr>
        <w:pStyle w:val="Ti2023-BodyText"/>
        <w:ind w:firstLine="0"/>
        <w:rPr>
          <w:color w:val="000000" w:themeColor="text1"/>
        </w:rPr>
      </w:pPr>
    </w:p>
    <w:p w14:paraId="1097F422" w14:textId="44D959A1" w:rsidR="006C56A6" w:rsidRPr="00B666FE" w:rsidRDefault="006C56A6" w:rsidP="003451E7">
      <w:pPr>
        <w:pStyle w:val="Ti2023-BodyText"/>
        <w:ind w:firstLine="0"/>
        <w:rPr>
          <w:color w:val="000000" w:themeColor="text1"/>
        </w:rPr>
      </w:pPr>
    </w:p>
    <w:p w14:paraId="61505FA9" w14:textId="6372BEFE" w:rsidR="00037F6F" w:rsidRPr="00B666FE" w:rsidRDefault="00037F6F" w:rsidP="003451E7">
      <w:pPr>
        <w:pStyle w:val="Ti2023-BodyText"/>
        <w:ind w:firstLine="0"/>
        <w:rPr>
          <w:color w:val="000000" w:themeColor="text1"/>
        </w:rPr>
      </w:pPr>
    </w:p>
    <w:p w14:paraId="441605FE" w14:textId="77777777" w:rsidR="00037F6F" w:rsidRPr="00B666FE" w:rsidRDefault="00037F6F" w:rsidP="003451E7">
      <w:pPr>
        <w:pStyle w:val="Ti2023-BodyText"/>
        <w:ind w:firstLine="0"/>
        <w:rPr>
          <w:color w:val="000000" w:themeColor="text1"/>
        </w:rPr>
      </w:pPr>
    </w:p>
    <w:p w14:paraId="6300458F" w14:textId="5EB85A40" w:rsidR="00985E17" w:rsidRPr="00B666FE" w:rsidRDefault="00985E17" w:rsidP="00985E17">
      <w:pPr>
        <w:pStyle w:val="Ti2023-FigureCaption"/>
        <w:rPr>
          <w:color w:val="000000" w:themeColor="text1"/>
        </w:rPr>
      </w:pPr>
      <w:r w:rsidRPr="00B666FE">
        <w:rPr>
          <w:color w:val="000000" w:themeColor="text1"/>
        </w:rPr>
        <w:t>Figure 2. Relationship between diffusion barrier and ΔEN at different oxygen coverage. Plots for (a) d- and (b)p-block elements.  [</w:t>
      </w:r>
      <w:r w:rsidR="00462194" w:rsidRPr="00B666FE">
        <w:rPr>
          <w:color w:val="000000" w:themeColor="text1"/>
        </w:rPr>
        <w:t>7</w:t>
      </w:r>
      <w:r w:rsidRPr="00B666FE">
        <w:rPr>
          <w:color w:val="000000" w:themeColor="text1"/>
        </w:rPr>
        <w:t>].</w:t>
      </w:r>
    </w:p>
    <w:p w14:paraId="6BA71039" w14:textId="77777777" w:rsidR="00F87968" w:rsidRPr="00B666FE" w:rsidRDefault="00F87968" w:rsidP="00985E17">
      <w:pPr>
        <w:pStyle w:val="Ti2023-FigureCaption"/>
        <w:rPr>
          <w:color w:val="000000" w:themeColor="text1"/>
        </w:rPr>
      </w:pPr>
    </w:p>
    <w:p w14:paraId="55D379B9" w14:textId="1E840303" w:rsidR="006C56A6" w:rsidRPr="00B666FE" w:rsidRDefault="00AE0679" w:rsidP="00AE0679">
      <w:pPr>
        <w:pStyle w:val="2"/>
        <w:rPr>
          <w:color w:val="000000" w:themeColor="text1"/>
        </w:rPr>
      </w:pPr>
      <w:r w:rsidRPr="00B666FE">
        <w:rPr>
          <w:color w:val="000000" w:themeColor="text1"/>
        </w:rPr>
        <w:t>Machine learning model</w:t>
      </w:r>
    </w:p>
    <w:p w14:paraId="385E965A" w14:textId="546CC610" w:rsidR="00DC7143" w:rsidRPr="00B666FE" w:rsidRDefault="00DC7143" w:rsidP="002B461D">
      <w:pPr>
        <w:pStyle w:val="Ti2023-BodyText"/>
        <w:rPr>
          <w:color w:val="000000" w:themeColor="text1"/>
        </w:rPr>
      </w:pPr>
      <w:r w:rsidRPr="00B666FE">
        <w:rPr>
          <w:noProof/>
          <w:color w:val="000000" w:themeColor="text1"/>
        </w:rPr>
        <w:drawing>
          <wp:anchor distT="0" distB="0" distL="114300" distR="114300" simplePos="0" relativeHeight="251662336" behindDoc="0" locked="0" layoutInCell="1" allowOverlap="1" wp14:anchorId="374B93BC" wp14:editId="580D66F1">
            <wp:simplePos x="0" y="0"/>
            <wp:positionH relativeFrom="column">
              <wp:posOffset>129540</wp:posOffset>
            </wp:positionH>
            <wp:positionV relativeFrom="paragraph">
              <wp:posOffset>786976</wp:posOffset>
            </wp:positionV>
            <wp:extent cx="2593975" cy="1619885"/>
            <wp:effectExtent l="0" t="0" r="0" b="5715"/>
            <wp:wrapSquare wrapText="bothSides"/>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rotWithShape="1">
                    <a:blip r:embed="rId12"/>
                    <a:srcRect l="20038" t="21102" r="15410" b="21845"/>
                    <a:stretch/>
                  </pic:blipFill>
                  <pic:spPr bwMode="auto">
                    <a:xfrm>
                      <a:off x="0" y="0"/>
                      <a:ext cx="2593975" cy="16198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E0679" w:rsidRPr="00B666FE">
        <w:rPr>
          <w:color w:val="000000" w:themeColor="text1"/>
        </w:rPr>
        <w:t xml:space="preserve">Fig. 3 shows the relationship between the experimental and predicted values of </w:t>
      </w:r>
      <m:oMath>
        <m:sSub>
          <m:sSubPr>
            <m:ctrlPr>
              <w:rPr>
                <w:rFonts w:ascii="Cambria Math" w:hAnsi="Cambria Math"/>
                <w:i/>
                <w:color w:val="000000" w:themeColor="text1"/>
                <w:szCs w:val="20"/>
              </w:rPr>
            </m:ctrlPr>
          </m:sSubPr>
          <m:e>
            <m:r>
              <w:rPr>
                <w:rFonts w:ascii="Cambria Math" w:hAnsi="Cambria Math"/>
                <w:color w:val="000000" w:themeColor="text1"/>
                <w:szCs w:val="20"/>
              </w:rPr>
              <m:t>k</m:t>
            </m:r>
          </m:e>
          <m:sub>
            <m:r>
              <w:rPr>
                <w:rFonts w:ascii="Cambria Math" w:hAnsi="Cambria Math"/>
                <w:color w:val="000000" w:themeColor="text1"/>
                <w:szCs w:val="20"/>
              </w:rPr>
              <m:t>p</m:t>
            </m:r>
          </m:sub>
        </m:sSub>
      </m:oMath>
      <w:r w:rsidR="00AE0679" w:rsidRPr="00B666FE">
        <w:rPr>
          <w:color w:val="000000" w:themeColor="text1"/>
        </w:rPr>
        <w:t xml:space="preserve"> in the case of Gradient Boosting (GB) model [</w:t>
      </w:r>
      <w:r w:rsidR="000273B5" w:rsidRPr="00B666FE">
        <w:rPr>
          <w:color w:val="000000" w:themeColor="text1"/>
        </w:rPr>
        <w:t>11</w:t>
      </w:r>
      <w:r w:rsidR="00AE0679" w:rsidRPr="00B666FE">
        <w:rPr>
          <w:color w:val="000000" w:themeColor="text1"/>
        </w:rPr>
        <w:t xml:space="preserve">], where the coefficient of determination </w:t>
      </w:r>
      <w:r w:rsidR="00AE0679" w:rsidRPr="00B666FE">
        <w:rPr>
          <w:i/>
          <w:iCs/>
          <w:color w:val="000000" w:themeColor="text1"/>
        </w:rPr>
        <w:t>R</w:t>
      </w:r>
      <w:r w:rsidR="00AE0679" w:rsidRPr="00B666FE">
        <w:rPr>
          <w:color w:val="000000" w:themeColor="text1"/>
          <w:vertAlign w:val="superscript"/>
        </w:rPr>
        <w:t>2</w:t>
      </w:r>
      <w:r w:rsidR="00AE0679" w:rsidRPr="00B666FE">
        <w:rPr>
          <w:color w:val="000000" w:themeColor="text1"/>
        </w:rPr>
        <w:t xml:space="preserve"> of 0.92. </w:t>
      </w:r>
    </w:p>
    <w:p w14:paraId="230F1D3F" w14:textId="3D9AA5C3" w:rsidR="00DC7143" w:rsidRPr="00B666FE" w:rsidRDefault="00A729FB" w:rsidP="002079CB">
      <w:pPr>
        <w:pStyle w:val="Ti2023-FigureCaption"/>
        <w:rPr>
          <w:color w:val="000000" w:themeColor="text1"/>
        </w:rPr>
      </w:pPr>
      <w:r w:rsidRPr="00B666FE">
        <w:rPr>
          <w:color w:val="000000" w:themeColor="text1"/>
        </w:rPr>
        <w:t xml:space="preserve">Figure 3. Relationship between the experimental and predicted values of </w:t>
      </w:r>
      <m:oMath>
        <m:sSub>
          <m:sSubPr>
            <m:ctrlPr>
              <w:rPr>
                <w:rFonts w:ascii="Cambria Math" w:hAnsi="Cambria Math"/>
                <w:i/>
                <w:color w:val="000000" w:themeColor="text1"/>
              </w:rPr>
            </m:ctrlPr>
          </m:sSubPr>
          <m:e>
            <m:r>
              <w:rPr>
                <w:rFonts w:ascii="Cambria Math" w:hAnsi="Cambria Math"/>
                <w:color w:val="000000" w:themeColor="text1"/>
              </w:rPr>
              <m:t>k</m:t>
            </m:r>
          </m:e>
          <m:sub>
            <m:r>
              <w:rPr>
                <w:rFonts w:ascii="Cambria Math" w:hAnsi="Cambria Math"/>
                <w:color w:val="000000" w:themeColor="text1"/>
              </w:rPr>
              <m:t>p</m:t>
            </m:r>
          </m:sub>
        </m:sSub>
      </m:oMath>
      <w:r w:rsidRPr="00B666FE">
        <w:rPr>
          <w:color w:val="000000" w:themeColor="text1"/>
        </w:rPr>
        <w:t xml:space="preserve"> for the Gradient Boosting (GB) [11].</w:t>
      </w:r>
    </w:p>
    <w:p w14:paraId="7937C8DE" w14:textId="47F27791" w:rsidR="00C44A0D" w:rsidRPr="00B666FE" w:rsidRDefault="002B461D" w:rsidP="00417611">
      <w:pPr>
        <w:pStyle w:val="Ti2023-BodyText"/>
        <w:rPr>
          <w:color w:val="000000" w:themeColor="text1"/>
        </w:rPr>
      </w:pPr>
      <w:r w:rsidRPr="00B666FE">
        <w:rPr>
          <w:color w:val="000000" w:themeColor="text1"/>
        </w:rPr>
        <w:t>Fig. 4 and 5 show the Pearson’s correlation coefficient (PCC), which measures the statistical relationship between two continuous variables</w:t>
      </w:r>
      <w:r w:rsidRPr="00B666FE">
        <w:rPr>
          <w:rFonts w:hint="eastAsia"/>
          <w:color w:val="000000" w:themeColor="text1"/>
        </w:rPr>
        <w:t xml:space="preserve"> </w:t>
      </w:r>
      <w:r w:rsidRPr="00B666FE">
        <w:rPr>
          <w:color w:val="000000" w:themeColor="text1"/>
        </w:rPr>
        <w:t xml:space="preserve">and provide the information about the magnitude of the association. </w:t>
      </w:r>
      <w:r w:rsidR="00D6499E" w:rsidRPr="00B666FE">
        <w:rPr>
          <w:color w:val="000000" w:themeColor="text1"/>
        </w:rPr>
        <w:t xml:space="preserve">These </w:t>
      </w:r>
      <w:r w:rsidR="008574F6" w:rsidRPr="00B666FE">
        <w:rPr>
          <w:color w:val="000000" w:themeColor="text1"/>
        </w:rPr>
        <w:t>Figs.</w:t>
      </w:r>
      <w:r w:rsidR="00D6499E" w:rsidRPr="00B666FE">
        <w:rPr>
          <w:color w:val="000000" w:themeColor="text1"/>
        </w:rPr>
        <w:t xml:space="preserve"> </w:t>
      </w:r>
      <w:r w:rsidR="00AE0679" w:rsidRPr="00B666FE">
        <w:rPr>
          <w:color w:val="000000" w:themeColor="text1"/>
        </w:rPr>
        <w:t xml:space="preserve"> indicat</w:t>
      </w:r>
      <w:r w:rsidR="00626E2E" w:rsidRPr="00B666FE">
        <w:rPr>
          <w:color w:val="000000" w:themeColor="text1"/>
        </w:rPr>
        <w:t>e</w:t>
      </w:r>
      <w:r w:rsidR="00AE0679" w:rsidRPr="00B666FE">
        <w:rPr>
          <w:color w:val="000000" w:themeColor="text1"/>
        </w:rPr>
        <w:t xml:space="preserve"> that alloying el</w:t>
      </w:r>
      <w:r w:rsidR="000E2618" w:rsidRPr="00B666FE">
        <w:rPr>
          <w:color w:val="000000" w:themeColor="text1"/>
        </w:rPr>
        <w:t>e</w:t>
      </w:r>
      <w:r w:rsidR="00AE0679" w:rsidRPr="00B666FE">
        <w:rPr>
          <w:color w:val="000000" w:themeColor="text1"/>
        </w:rPr>
        <w:t xml:space="preserve">ments with a negative PCC such as Al, Zr, Si, Nb, and Ta increases the oxidation resistance while elements such as Fe, Cr, V show positive PCC showing that they have detrimental effect on the oxidation. It is shown that the predicted </w:t>
      </w:r>
      <m:oMath>
        <m:sSub>
          <m:sSubPr>
            <m:ctrlPr>
              <w:rPr>
                <w:rFonts w:ascii="Cambria Math" w:hAnsi="Cambria Math"/>
                <w:i/>
                <w:color w:val="000000" w:themeColor="text1"/>
                <w:szCs w:val="20"/>
              </w:rPr>
            </m:ctrlPr>
          </m:sSubPr>
          <m:e>
            <m:r>
              <w:rPr>
                <w:rFonts w:ascii="Cambria Math" w:hAnsi="Cambria Math"/>
                <w:color w:val="000000" w:themeColor="text1"/>
                <w:szCs w:val="20"/>
              </w:rPr>
              <m:t>k</m:t>
            </m:r>
          </m:e>
          <m:sub>
            <m:r>
              <w:rPr>
                <w:rFonts w:ascii="Cambria Math" w:hAnsi="Cambria Math"/>
                <w:color w:val="000000" w:themeColor="text1"/>
                <w:szCs w:val="20"/>
              </w:rPr>
              <m:t>p</m:t>
            </m:r>
          </m:sub>
        </m:sSub>
      </m:oMath>
      <w:r w:rsidR="00AE0679" w:rsidRPr="00B666FE">
        <w:rPr>
          <w:color w:val="000000" w:themeColor="text1"/>
        </w:rPr>
        <w:t xml:space="preserve"> values for some Ti alloys using the model </w:t>
      </w:r>
      <w:r w:rsidR="00AE0679" w:rsidRPr="00B666FE">
        <w:rPr>
          <w:color w:val="000000" w:themeColor="text1"/>
        </w:rPr>
        <w:lastRenderedPageBreak/>
        <w:t>qualitatively agrees well with the corresponding experimental values</w:t>
      </w:r>
      <w:r w:rsidR="0046668E" w:rsidRPr="00B666FE">
        <w:rPr>
          <w:color w:val="000000" w:themeColor="text1"/>
        </w:rPr>
        <w:t xml:space="preserve"> [</w:t>
      </w:r>
      <w:r w:rsidR="00B001EB" w:rsidRPr="00B666FE">
        <w:rPr>
          <w:color w:val="000000" w:themeColor="text1"/>
        </w:rPr>
        <w:t>12</w:t>
      </w:r>
      <w:r w:rsidR="0046668E" w:rsidRPr="00B666FE">
        <w:rPr>
          <w:color w:val="000000" w:themeColor="text1"/>
        </w:rPr>
        <w:t>]</w:t>
      </w:r>
      <w:r w:rsidR="00AE0679" w:rsidRPr="00B666FE">
        <w:rPr>
          <w:color w:val="000000" w:themeColor="text1"/>
        </w:rPr>
        <w:t>.</w:t>
      </w:r>
    </w:p>
    <w:p w14:paraId="4A7B1E41" w14:textId="3BE1DC07" w:rsidR="00025E18" w:rsidRPr="00B666FE" w:rsidRDefault="00025E18" w:rsidP="00417611">
      <w:pPr>
        <w:pStyle w:val="Ti2023-BodyText"/>
        <w:rPr>
          <w:color w:val="000000" w:themeColor="text1"/>
        </w:rPr>
      </w:pPr>
      <w:r w:rsidRPr="00B666FE">
        <w:rPr>
          <w:noProof/>
          <w:color w:val="000000" w:themeColor="text1"/>
        </w:rPr>
        <w:drawing>
          <wp:anchor distT="0" distB="0" distL="114300" distR="114300" simplePos="0" relativeHeight="251663360" behindDoc="0" locked="0" layoutInCell="1" allowOverlap="1" wp14:anchorId="4D329163" wp14:editId="756E6055">
            <wp:simplePos x="0" y="0"/>
            <wp:positionH relativeFrom="column">
              <wp:posOffset>40964</wp:posOffset>
            </wp:positionH>
            <wp:positionV relativeFrom="paragraph">
              <wp:posOffset>295546</wp:posOffset>
            </wp:positionV>
            <wp:extent cx="2842260" cy="2693670"/>
            <wp:effectExtent l="0" t="0" r="2540" b="0"/>
            <wp:wrapSquare wrapText="bothSides"/>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pic:cNvPicPr/>
                  </pic:nvPicPr>
                  <pic:blipFill>
                    <a:blip r:embed="rId13"/>
                    <a:stretch>
                      <a:fillRect/>
                    </a:stretch>
                  </pic:blipFill>
                  <pic:spPr>
                    <a:xfrm>
                      <a:off x="0" y="0"/>
                      <a:ext cx="2842260" cy="2693670"/>
                    </a:xfrm>
                    <a:prstGeom prst="rect">
                      <a:avLst/>
                    </a:prstGeom>
                  </pic:spPr>
                </pic:pic>
              </a:graphicData>
            </a:graphic>
            <wp14:sizeRelH relativeFrom="page">
              <wp14:pctWidth>0</wp14:pctWidth>
            </wp14:sizeRelH>
            <wp14:sizeRelV relativeFrom="page">
              <wp14:pctHeight>0</wp14:pctHeight>
            </wp14:sizeRelV>
          </wp:anchor>
        </w:drawing>
      </w:r>
    </w:p>
    <w:p w14:paraId="14CAD8AE" w14:textId="7A228384" w:rsidR="00417611" w:rsidRPr="00B666FE" w:rsidRDefault="00417611" w:rsidP="005573E1">
      <w:pPr>
        <w:pStyle w:val="Ti2023-BodyText"/>
        <w:ind w:firstLine="0"/>
        <w:rPr>
          <w:color w:val="000000" w:themeColor="text1"/>
        </w:rPr>
      </w:pPr>
    </w:p>
    <w:p w14:paraId="06840011" w14:textId="27EB352E" w:rsidR="005C46D1" w:rsidRPr="00B666FE" w:rsidRDefault="005C46D1" w:rsidP="005033D9">
      <w:pPr>
        <w:pStyle w:val="Ti2023-FigureCaption"/>
        <w:rPr>
          <w:color w:val="000000" w:themeColor="text1"/>
        </w:rPr>
      </w:pPr>
      <w:r w:rsidRPr="00B666FE">
        <w:rPr>
          <w:color w:val="000000" w:themeColor="text1"/>
        </w:rPr>
        <w:t xml:space="preserve">Figure </w:t>
      </w:r>
      <w:r w:rsidR="00183C09" w:rsidRPr="00B666FE">
        <w:rPr>
          <w:color w:val="000000" w:themeColor="text1"/>
        </w:rPr>
        <w:t>4</w:t>
      </w:r>
      <w:r w:rsidRPr="00B666FE">
        <w:rPr>
          <w:color w:val="000000" w:themeColor="text1"/>
        </w:rPr>
        <w:t xml:space="preserve">. </w:t>
      </w:r>
      <w:r w:rsidR="005033D9" w:rsidRPr="00B666FE">
        <w:rPr>
          <w:color w:val="000000" w:themeColor="text1"/>
        </w:rPr>
        <w:t>Graphical representation of the PCC between the alloying elements</w:t>
      </w:r>
      <w:r w:rsidR="005033D9" w:rsidRPr="00B666FE">
        <w:rPr>
          <w:rFonts w:hint="eastAsia"/>
          <w:color w:val="000000" w:themeColor="text1"/>
        </w:rPr>
        <w:t xml:space="preserve"> </w:t>
      </w:r>
      <w:r w:rsidR="005033D9" w:rsidRPr="00B666FE">
        <w:rPr>
          <w:color w:val="000000" w:themeColor="text1"/>
        </w:rPr>
        <w:t>and ln</w:t>
      </w:r>
      <w:r w:rsidR="00127ABA" w:rsidRPr="00B666FE">
        <w:rPr>
          <w:color w:val="000000" w:themeColor="text1"/>
        </w:rPr>
        <w:t>(</w:t>
      </w:r>
      <w:r w:rsidR="005033D9" w:rsidRPr="00B666FE">
        <w:rPr>
          <w:i/>
          <w:iCs/>
          <w:color w:val="000000" w:themeColor="text1"/>
        </w:rPr>
        <w:t>k</w:t>
      </w:r>
      <w:r w:rsidR="00127ABA" w:rsidRPr="00B666FE">
        <w:rPr>
          <w:color w:val="000000" w:themeColor="text1"/>
          <w:vertAlign w:val="subscript"/>
        </w:rPr>
        <w:t>p</w:t>
      </w:r>
      <w:r w:rsidR="00127ABA" w:rsidRPr="00B666FE">
        <w:rPr>
          <w:color w:val="000000" w:themeColor="text1"/>
        </w:rPr>
        <w:t>)</w:t>
      </w:r>
      <w:r w:rsidRPr="00B666FE">
        <w:rPr>
          <w:color w:val="000000" w:themeColor="text1"/>
        </w:rPr>
        <w:t xml:space="preserve"> [</w:t>
      </w:r>
      <w:r w:rsidR="001A7FE5" w:rsidRPr="00B666FE">
        <w:rPr>
          <w:color w:val="000000" w:themeColor="text1"/>
        </w:rPr>
        <w:t>11</w:t>
      </w:r>
      <w:r w:rsidRPr="00B666FE">
        <w:rPr>
          <w:color w:val="000000" w:themeColor="text1"/>
        </w:rPr>
        <w:t>].</w:t>
      </w:r>
    </w:p>
    <w:p w14:paraId="2EF1B573" w14:textId="6E0FC6A0" w:rsidR="002E1F7C" w:rsidRPr="00B666FE" w:rsidRDefault="002E1F7C" w:rsidP="00AE0679">
      <w:pPr>
        <w:pStyle w:val="Ti2023-BodyText"/>
        <w:ind w:firstLine="0"/>
        <w:rPr>
          <w:color w:val="000000" w:themeColor="text1"/>
        </w:rPr>
      </w:pPr>
      <w:r w:rsidRPr="00B666FE">
        <w:rPr>
          <w:noProof/>
          <w:color w:val="000000" w:themeColor="text1"/>
        </w:rPr>
        <w:drawing>
          <wp:anchor distT="0" distB="0" distL="114300" distR="114300" simplePos="0" relativeHeight="251664384" behindDoc="0" locked="0" layoutInCell="1" allowOverlap="1" wp14:anchorId="6A2672A9" wp14:editId="47267792">
            <wp:simplePos x="0" y="0"/>
            <wp:positionH relativeFrom="column">
              <wp:posOffset>81703</wp:posOffset>
            </wp:positionH>
            <wp:positionV relativeFrom="paragraph">
              <wp:posOffset>254635</wp:posOffset>
            </wp:positionV>
            <wp:extent cx="2750185" cy="2619375"/>
            <wp:effectExtent l="0" t="0" r="5715" b="0"/>
            <wp:wrapSquare wrapText="bothSides"/>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pic:cNvPicPr/>
                  </pic:nvPicPr>
                  <pic:blipFill>
                    <a:blip r:embed="rId14"/>
                    <a:stretch>
                      <a:fillRect/>
                    </a:stretch>
                  </pic:blipFill>
                  <pic:spPr>
                    <a:xfrm>
                      <a:off x="0" y="0"/>
                      <a:ext cx="2750185" cy="2619375"/>
                    </a:xfrm>
                    <a:prstGeom prst="rect">
                      <a:avLst/>
                    </a:prstGeom>
                  </pic:spPr>
                </pic:pic>
              </a:graphicData>
            </a:graphic>
            <wp14:sizeRelH relativeFrom="page">
              <wp14:pctWidth>0</wp14:pctWidth>
            </wp14:sizeRelH>
            <wp14:sizeRelV relativeFrom="page">
              <wp14:pctHeight>0</wp14:pctHeight>
            </wp14:sizeRelV>
          </wp:anchor>
        </w:drawing>
      </w:r>
    </w:p>
    <w:p w14:paraId="47534D2E" w14:textId="358FF0A5" w:rsidR="00C44A0D" w:rsidRPr="00B666FE" w:rsidRDefault="00C44A0D" w:rsidP="00AE0679">
      <w:pPr>
        <w:pStyle w:val="Ti2023-BodyText"/>
        <w:ind w:firstLine="0"/>
        <w:rPr>
          <w:color w:val="000000" w:themeColor="text1"/>
        </w:rPr>
      </w:pPr>
    </w:p>
    <w:p w14:paraId="39B4CC8A" w14:textId="62C2D707" w:rsidR="00624AAA" w:rsidRPr="00B666FE" w:rsidRDefault="00A63521" w:rsidP="00157C98">
      <w:pPr>
        <w:pStyle w:val="Ti2023-FigureCaption"/>
        <w:rPr>
          <w:color w:val="000000" w:themeColor="text1"/>
        </w:rPr>
      </w:pPr>
      <w:r w:rsidRPr="00B666FE">
        <w:rPr>
          <w:color w:val="000000" w:themeColor="text1"/>
        </w:rPr>
        <w:t xml:space="preserve">Figure </w:t>
      </w:r>
      <w:r w:rsidR="00183C09" w:rsidRPr="00B666FE">
        <w:rPr>
          <w:color w:val="000000" w:themeColor="text1"/>
        </w:rPr>
        <w:t>5</w:t>
      </w:r>
      <w:r w:rsidRPr="00B666FE">
        <w:rPr>
          <w:color w:val="000000" w:themeColor="text1"/>
        </w:rPr>
        <w:t xml:space="preserve">. </w:t>
      </w:r>
      <w:r w:rsidR="00D839E4" w:rsidRPr="00B666FE">
        <w:rPr>
          <w:color w:val="000000" w:themeColor="text1"/>
        </w:rPr>
        <w:t>Graphical representation of the PCC between the different remaining features and ln(</w:t>
      </w:r>
      <w:r w:rsidR="00D839E4" w:rsidRPr="00B666FE">
        <w:rPr>
          <w:i/>
          <w:iCs/>
          <w:color w:val="000000" w:themeColor="text1"/>
        </w:rPr>
        <w:t>k</w:t>
      </w:r>
      <w:r w:rsidR="0014703C" w:rsidRPr="00B666FE">
        <w:rPr>
          <w:color w:val="000000" w:themeColor="text1"/>
          <w:vertAlign w:val="subscript"/>
        </w:rPr>
        <w:t>p</w:t>
      </w:r>
      <w:r w:rsidR="00D839E4" w:rsidRPr="00B666FE">
        <w:rPr>
          <w:color w:val="000000" w:themeColor="text1"/>
        </w:rPr>
        <w:t>)</w:t>
      </w:r>
      <w:r w:rsidRPr="00B666FE">
        <w:rPr>
          <w:color w:val="000000" w:themeColor="text1"/>
        </w:rPr>
        <w:t xml:space="preserve">  [</w:t>
      </w:r>
      <w:r w:rsidR="002E1F7C" w:rsidRPr="00B666FE">
        <w:rPr>
          <w:color w:val="000000" w:themeColor="text1"/>
        </w:rPr>
        <w:t>11</w:t>
      </w:r>
      <w:r w:rsidRPr="00B666FE">
        <w:rPr>
          <w:color w:val="000000" w:themeColor="text1"/>
        </w:rPr>
        <w:t>].</w:t>
      </w:r>
    </w:p>
    <w:p w14:paraId="67C00341" w14:textId="77777777" w:rsidR="00025E18" w:rsidRPr="00B666FE" w:rsidRDefault="00025E18" w:rsidP="00157C98">
      <w:pPr>
        <w:pStyle w:val="Ti2023-FigureCaption"/>
        <w:rPr>
          <w:color w:val="000000" w:themeColor="text1"/>
        </w:rPr>
      </w:pPr>
    </w:p>
    <w:p w14:paraId="6A1D39A8" w14:textId="1B00FCDC" w:rsidR="00AE769D" w:rsidRPr="00B666FE" w:rsidRDefault="00AE769D" w:rsidP="00AE769D">
      <w:pPr>
        <w:pStyle w:val="1"/>
        <w:rPr>
          <w:color w:val="000000" w:themeColor="text1"/>
        </w:rPr>
      </w:pPr>
      <w:r w:rsidRPr="00B666FE">
        <w:rPr>
          <w:color w:val="000000" w:themeColor="text1"/>
        </w:rPr>
        <w:t>Summary</w:t>
      </w:r>
    </w:p>
    <w:p w14:paraId="19CEC806" w14:textId="288B2EF2" w:rsidR="009A0F36" w:rsidRPr="00B666FE" w:rsidRDefault="00AE769D" w:rsidP="00056FC9">
      <w:pPr>
        <w:pStyle w:val="Ti2023-BodyText"/>
        <w:rPr>
          <w:color w:val="000000" w:themeColor="text1"/>
          <w:lang w:val="en-US" w:eastAsia="ja-JP"/>
        </w:rPr>
      </w:pPr>
      <w:r w:rsidRPr="00B666FE">
        <w:rPr>
          <w:color w:val="000000" w:themeColor="text1"/>
        </w:rPr>
        <w:t xml:space="preserve">In the study, the mechanism of oxidation of Ti and its alloys are clarified using both of first principles calculations and machine learning model. The effect of alloying elements was systematically analyzed and </w:t>
      </w:r>
      <w:r w:rsidRPr="00B666FE">
        <w:rPr>
          <w:color w:val="000000" w:themeColor="text1"/>
        </w:rPr>
        <w:t>showed that electronegativity can be used as a good indicator to oxidation resistance. Furthermore, it is shown that our machine learning model reproduces the experimental value well. The knowledge gained from the study can be used to design novel Ti alloys with excellent resistance towards high-temperature oxidation.</w:t>
      </w:r>
    </w:p>
    <w:p w14:paraId="2CDC46FA" w14:textId="77777777" w:rsidR="00292B7C" w:rsidRPr="00B666FE" w:rsidRDefault="00292B7C" w:rsidP="0029006A">
      <w:pPr>
        <w:pStyle w:val="1"/>
        <w:rPr>
          <w:color w:val="000000" w:themeColor="text1"/>
        </w:rPr>
      </w:pPr>
      <w:r w:rsidRPr="00B666FE">
        <w:rPr>
          <w:color w:val="000000" w:themeColor="text1"/>
        </w:rPr>
        <w:t>Acknowledgements</w:t>
      </w:r>
    </w:p>
    <w:p w14:paraId="051C8005" w14:textId="0A542FB0" w:rsidR="002220B5" w:rsidRPr="00B666FE" w:rsidRDefault="00F00082" w:rsidP="00F00082">
      <w:pPr>
        <w:pStyle w:val="Ti2023-BodyText"/>
        <w:rPr>
          <w:color w:val="000000" w:themeColor="text1"/>
        </w:rPr>
      </w:pPr>
      <w:r w:rsidRPr="00B666FE">
        <w:rPr>
          <w:color w:val="000000" w:themeColor="text1"/>
        </w:rPr>
        <w:t>The calculations in the study were performed at the Numerical</w:t>
      </w:r>
      <w:r w:rsidRPr="00B666FE">
        <w:rPr>
          <w:rFonts w:hint="eastAsia"/>
          <w:color w:val="000000" w:themeColor="text1"/>
        </w:rPr>
        <w:t xml:space="preserve"> </w:t>
      </w:r>
      <w:r w:rsidRPr="00B666FE">
        <w:rPr>
          <w:color w:val="000000" w:themeColor="text1"/>
        </w:rPr>
        <w:t>Materials Simulator at the National Institute for Materials Science</w:t>
      </w:r>
      <w:r w:rsidRPr="00B666FE">
        <w:rPr>
          <w:rFonts w:hint="eastAsia"/>
          <w:color w:val="000000" w:themeColor="text1"/>
        </w:rPr>
        <w:t xml:space="preserve"> </w:t>
      </w:r>
      <w:r w:rsidRPr="00B666FE">
        <w:rPr>
          <w:color w:val="000000" w:themeColor="text1"/>
        </w:rPr>
        <w:t>(NIMS), the supercomputing system at the Institute for Materials Research</w:t>
      </w:r>
      <w:r w:rsidRPr="00B666FE">
        <w:rPr>
          <w:rFonts w:hint="eastAsia"/>
          <w:color w:val="000000" w:themeColor="text1"/>
        </w:rPr>
        <w:t xml:space="preserve"> </w:t>
      </w:r>
      <w:r w:rsidRPr="00B666FE">
        <w:rPr>
          <w:color w:val="000000" w:themeColor="text1"/>
        </w:rPr>
        <w:t>(IMR), Tohoku University (Proposal No.</w:t>
      </w:r>
      <w:r w:rsidR="008B1C57" w:rsidRPr="00B666FE">
        <w:rPr>
          <w:color w:val="000000" w:themeColor="text1"/>
        </w:rPr>
        <w:t xml:space="preserve"> </w:t>
      </w:r>
      <w:r w:rsidRPr="00B666FE">
        <w:rPr>
          <w:color w:val="000000" w:themeColor="text1"/>
        </w:rPr>
        <w:t>202012-SCKXX-0506), and the ITO system at Kyushu University under</w:t>
      </w:r>
      <w:r w:rsidRPr="00B666FE">
        <w:rPr>
          <w:rFonts w:hint="eastAsia"/>
          <w:color w:val="000000" w:themeColor="text1"/>
        </w:rPr>
        <w:t xml:space="preserve"> </w:t>
      </w:r>
      <w:r w:rsidRPr="00B666FE">
        <w:rPr>
          <w:color w:val="000000" w:themeColor="text1"/>
        </w:rPr>
        <w:t>the HPCI system project (Project IDs: hp190014, hp190059, hp200040,</w:t>
      </w:r>
      <w:r w:rsidRPr="00B666FE">
        <w:rPr>
          <w:rFonts w:hint="eastAsia"/>
          <w:color w:val="000000" w:themeColor="text1"/>
        </w:rPr>
        <w:t xml:space="preserve"> </w:t>
      </w:r>
      <w:r w:rsidRPr="00B666FE">
        <w:rPr>
          <w:color w:val="000000" w:themeColor="text1"/>
        </w:rPr>
        <w:t>hp210019, hp220017).</w:t>
      </w:r>
      <w:r w:rsidR="00590F64" w:rsidRPr="00B666FE">
        <w:rPr>
          <w:color w:val="000000" w:themeColor="text1"/>
        </w:rPr>
        <w:t xml:space="preserve"> </w:t>
      </w:r>
      <w:r w:rsidRPr="00B666FE">
        <w:rPr>
          <w:color w:val="000000" w:themeColor="text1"/>
        </w:rPr>
        <w:t>The work was partially supported by the Japan Society for the</w:t>
      </w:r>
      <w:r w:rsidRPr="00B666FE">
        <w:rPr>
          <w:rFonts w:hint="eastAsia"/>
          <w:color w:val="000000" w:themeColor="text1"/>
        </w:rPr>
        <w:t xml:space="preserve"> </w:t>
      </w:r>
      <w:r w:rsidRPr="00B666FE">
        <w:rPr>
          <w:color w:val="000000" w:themeColor="text1"/>
        </w:rPr>
        <w:t>promotion of Science KAKENHI grant (numbers 21H01607</w:t>
      </w:r>
      <w:r w:rsidR="00954FB1" w:rsidRPr="00B666FE">
        <w:rPr>
          <w:color w:val="000000" w:themeColor="text1"/>
        </w:rPr>
        <w:t xml:space="preserve"> </w:t>
      </w:r>
      <w:r w:rsidRPr="00B666FE">
        <w:rPr>
          <w:color w:val="000000" w:themeColor="text1"/>
        </w:rPr>
        <w:t>and 21H04603).</w:t>
      </w:r>
    </w:p>
    <w:p w14:paraId="31680247" w14:textId="77777777" w:rsidR="009C5249" w:rsidRPr="00B666FE" w:rsidRDefault="002220B5" w:rsidP="0029006A">
      <w:pPr>
        <w:pStyle w:val="1"/>
        <w:rPr>
          <w:color w:val="000000" w:themeColor="text1"/>
        </w:rPr>
      </w:pPr>
      <w:r w:rsidRPr="00B666FE">
        <w:rPr>
          <w:color w:val="000000" w:themeColor="text1"/>
        </w:rPr>
        <w:t>References</w:t>
      </w:r>
    </w:p>
    <w:p w14:paraId="7E2C3C0D" w14:textId="42629AA9" w:rsidR="009C5249" w:rsidRPr="00B666FE" w:rsidRDefault="00161A14" w:rsidP="0029006A">
      <w:pPr>
        <w:pStyle w:val="Ti2023-references"/>
        <w:rPr>
          <w:color w:val="000000" w:themeColor="text1"/>
        </w:rPr>
      </w:pPr>
      <w:r w:rsidRPr="00B666FE">
        <w:rPr>
          <w:color w:val="000000" w:themeColor="text1"/>
        </w:rPr>
        <w:t>M. M. Klinger, F. Rahemtulla, C. W. Prince, L. C. Lucas, and J. E. Lemons, Crit. Rev. Oral Biol. Med. 9, 449</w:t>
      </w:r>
      <w:r w:rsidR="00F061CD" w:rsidRPr="00B666FE">
        <w:rPr>
          <w:color w:val="000000" w:themeColor="text1"/>
          <w:lang w:val="en-US"/>
        </w:rPr>
        <w:t>-463</w:t>
      </w:r>
      <w:r w:rsidRPr="00B666FE">
        <w:rPr>
          <w:color w:val="000000" w:themeColor="text1"/>
        </w:rPr>
        <w:t xml:space="preserve"> (1998).</w:t>
      </w:r>
    </w:p>
    <w:p w14:paraId="5BD41079" w14:textId="0D68737A" w:rsidR="00ED24AD" w:rsidRPr="00B666FE" w:rsidRDefault="00ED24AD" w:rsidP="00ED24AD">
      <w:pPr>
        <w:pStyle w:val="Ti2023-references"/>
        <w:rPr>
          <w:color w:val="000000" w:themeColor="text1"/>
        </w:rPr>
      </w:pPr>
      <w:r w:rsidRPr="00B666FE">
        <w:rPr>
          <w:color w:val="000000" w:themeColor="text1"/>
        </w:rPr>
        <w:t xml:space="preserve">Kodai Maeda, Satoshi Suzuki, Kyosuke Ueda, Tomonori Kitashima, Somesh Kr. Bhattacharya, Ryoji Sahara, and Takayuki Narushima, </w:t>
      </w:r>
      <w:r w:rsidRPr="00B666FE">
        <w:rPr>
          <w:i/>
          <w:iCs w:val="0"/>
          <w:color w:val="000000" w:themeColor="text1"/>
        </w:rPr>
        <w:t>J. Alloys Compd</w:t>
      </w:r>
      <w:r w:rsidRPr="00B666FE">
        <w:rPr>
          <w:color w:val="000000" w:themeColor="text1"/>
        </w:rPr>
        <w:t xml:space="preserve">. 776 (2019) 519-528. </w:t>
      </w:r>
    </w:p>
    <w:p w14:paraId="7B22D227" w14:textId="108A71B7" w:rsidR="0005341D" w:rsidRPr="00B666FE" w:rsidRDefault="0005341D" w:rsidP="0005341D">
      <w:pPr>
        <w:pStyle w:val="Ti2023-references"/>
        <w:rPr>
          <w:color w:val="000000" w:themeColor="text1"/>
        </w:rPr>
      </w:pPr>
      <w:r w:rsidRPr="00B666FE">
        <w:rPr>
          <w:color w:val="000000" w:themeColor="text1"/>
        </w:rPr>
        <w:t xml:space="preserve">T. Kitashima, Y. Yamabe-Mtarai, S. Iwasaki, and S. Kuroda, </w:t>
      </w:r>
      <w:r w:rsidRPr="00B666FE">
        <w:rPr>
          <w:i/>
          <w:iCs w:val="0"/>
          <w:color w:val="000000" w:themeColor="text1"/>
        </w:rPr>
        <w:t>Proceedings of the 13th World Conference on Titanium</w:t>
      </w:r>
      <w:r w:rsidRPr="00B666FE">
        <w:rPr>
          <w:color w:val="000000" w:themeColor="text1"/>
        </w:rPr>
        <w:t>; The Minerals, Metals &amp; Materials Society, (2016) 479</w:t>
      </w:r>
      <w:r w:rsidRPr="00B666FE">
        <w:rPr>
          <w:rFonts w:hint="eastAsia"/>
          <w:color w:val="000000" w:themeColor="text1"/>
        </w:rPr>
        <w:t>−</w:t>
      </w:r>
      <w:r w:rsidRPr="00B666FE">
        <w:rPr>
          <w:color w:val="000000" w:themeColor="text1"/>
        </w:rPr>
        <w:t>483.</w:t>
      </w:r>
    </w:p>
    <w:p w14:paraId="0208ABE6" w14:textId="402FE975" w:rsidR="00E707B6" w:rsidRPr="00B666FE" w:rsidRDefault="001F74F1" w:rsidP="001A59E7">
      <w:pPr>
        <w:pStyle w:val="Ti2023-references"/>
        <w:rPr>
          <w:color w:val="000000" w:themeColor="text1"/>
        </w:rPr>
      </w:pPr>
      <w:r w:rsidRPr="00B666FE">
        <w:rPr>
          <w:color w:val="000000" w:themeColor="text1"/>
        </w:rPr>
        <w:t xml:space="preserve">Somesh Kr. Bhattacharya, Ryoji Sahara, Tomonori Kitashima, Kyosuke Ueda, and Takayuki Narushima, </w:t>
      </w:r>
      <w:r w:rsidRPr="00B666FE">
        <w:rPr>
          <w:i/>
          <w:iCs w:val="0"/>
          <w:color w:val="000000" w:themeColor="text1"/>
        </w:rPr>
        <w:t>Jpn. J. Appl. Phys</w:t>
      </w:r>
      <w:r w:rsidRPr="00B666FE">
        <w:rPr>
          <w:color w:val="000000" w:themeColor="text1"/>
        </w:rPr>
        <w:t>. 56 (2017) 125701.</w:t>
      </w:r>
    </w:p>
    <w:p w14:paraId="0A454D26" w14:textId="13AFF0FB" w:rsidR="00086635" w:rsidRPr="00B666FE" w:rsidRDefault="005E1AFC" w:rsidP="0029006A">
      <w:pPr>
        <w:pStyle w:val="Ti2023-references"/>
        <w:rPr>
          <w:color w:val="000000" w:themeColor="text1"/>
        </w:rPr>
      </w:pPr>
      <w:r w:rsidRPr="00B666FE">
        <w:rPr>
          <w:color w:val="000000" w:themeColor="text1"/>
        </w:rPr>
        <w:t xml:space="preserve">Somesh Kr. Bhattacharya, Ryoji Sahara, Kyosuke Ueda, and Takayuki Narushima, </w:t>
      </w:r>
      <w:r w:rsidRPr="00B666FE">
        <w:rPr>
          <w:i/>
          <w:iCs w:val="0"/>
          <w:color w:val="000000" w:themeColor="text1"/>
        </w:rPr>
        <w:t>Sci. Tech. Adv. Mater.</w:t>
      </w:r>
      <w:r w:rsidRPr="00B666FE">
        <w:rPr>
          <w:color w:val="000000" w:themeColor="text1"/>
        </w:rPr>
        <w:t xml:space="preserve"> 18 (2017) 998-1004. </w:t>
      </w:r>
    </w:p>
    <w:p w14:paraId="30E1F6C9" w14:textId="67C54639" w:rsidR="005B495C" w:rsidRPr="00B666FE" w:rsidRDefault="005B495C" w:rsidP="0029006A">
      <w:pPr>
        <w:pStyle w:val="Ti2023-references"/>
        <w:rPr>
          <w:color w:val="000000" w:themeColor="text1"/>
        </w:rPr>
      </w:pPr>
      <w:r w:rsidRPr="00B666FE">
        <w:rPr>
          <w:color w:val="000000" w:themeColor="text1"/>
        </w:rPr>
        <w:t xml:space="preserve">Somesh Kr. Bhattacharya, Ryoji Sahara, Satoshi Suzuki, Kyosuke Ueda, and Takayuki Narushima, </w:t>
      </w:r>
      <w:r w:rsidRPr="00B666FE">
        <w:rPr>
          <w:i/>
          <w:iCs w:val="0"/>
          <w:color w:val="000000" w:themeColor="text1"/>
        </w:rPr>
        <w:t>Appl. Surf. Sci.</w:t>
      </w:r>
      <w:r w:rsidRPr="00B666FE">
        <w:rPr>
          <w:color w:val="000000" w:themeColor="text1"/>
        </w:rPr>
        <w:t xml:space="preserve"> 463 (2019) 686-692.</w:t>
      </w:r>
    </w:p>
    <w:p w14:paraId="2DE9B415" w14:textId="555C3D10" w:rsidR="00076FF0" w:rsidRPr="00B666FE" w:rsidRDefault="00076FF0" w:rsidP="0029006A">
      <w:pPr>
        <w:pStyle w:val="Ti2023-references"/>
        <w:rPr>
          <w:color w:val="000000" w:themeColor="text1"/>
        </w:rPr>
      </w:pPr>
      <w:r w:rsidRPr="00B666FE">
        <w:rPr>
          <w:color w:val="000000" w:themeColor="text1"/>
        </w:rPr>
        <w:t xml:space="preserve">Kanika Kohli, Somesh Kr. Bhattacharya, Kyosuke Ueda, Takayuki Narushima, Ryoji Sahara, and Prasenjit Ghosh, </w:t>
      </w:r>
      <w:r w:rsidRPr="00B666FE">
        <w:rPr>
          <w:i/>
          <w:iCs w:val="0"/>
          <w:color w:val="000000" w:themeColor="text1"/>
        </w:rPr>
        <w:t>Langmuir</w:t>
      </w:r>
      <w:r w:rsidRPr="00B666FE">
        <w:rPr>
          <w:color w:val="000000" w:themeColor="text1"/>
        </w:rPr>
        <w:t xml:space="preserve"> 38 (2022) 1448-1457. </w:t>
      </w:r>
    </w:p>
    <w:p w14:paraId="4E9F6CC6" w14:textId="3AF3218A" w:rsidR="00ED0D99" w:rsidRPr="00B666FE" w:rsidRDefault="00ED0D99" w:rsidP="00ED0D99">
      <w:pPr>
        <w:pStyle w:val="Ti2023-references"/>
        <w:rPr>
          <w:iCs w:val="0"/>
          <w:color w:val="000000" w:themeColor="text1"/>
        </w:rPr>
      </w:pPr>
      <w:r w:rsidRPr="00B666FE">
        <w:rPr>
          <w:iCs w:val="0"/>
          <w:color w:val="000000" w:themeColor="text1"/>
        </w:rPr>
        <w:t xml:space="preserve">G. Kresse and J. Furthmüller, </w:t>
      </w:r>
      <w:r w:rsidRPr="00B666FE">
        <w:rPr>
          <w:i/>
          <w:color w:val="000000" w:themeColor="text1"/>
        </w:rPr>
        <w:t xml:space="preserve">Comput. Mater. Sci. </w:t>
      </w:r>
      <w:r w:rsidRPr="00B666FE">
        <w:rPr>
          <w:iCs w:val="0"/>
          <w:color w:val="000000" w:themeColor="text1"/>
        </w:rPr>
        <w:t>6, (1996) 15-50.</w:t>
      </w:r>
    </w:p>
    <w:p w14:paraId="1C5A90AA" w14:textId="5D57857B" w:rsidR="00B54704" w:rsidRPr="00B666FE" w:rsidRDefault="00B54704" w:rsidP="00B54704">
      <w:pPr>
        <w:pStyle w:val="Ti2023-references"/>
        <w:rPr>
          <w:iCs w:val="0"/>
          <w:color w:val="000000" w:themeColor="text1"/>
        </w:rPr>
      </w:pPr>
      <w:r w:rsidRPr="00B666FE">
        <w:rPr>
          <w:iCs w:val="0"/>
          <w:color w:val="000000" w:themeColor="text1"/>
        </w:rPr>
        <w:t xml:space="preserve">P. Giannozzi </w:t>
      </w:r>
      <w:r w:rsidRPr="00B666FE">
        <w:rPr>
          <w:i/>
          <w:color w:val="000000" w:themeColor="text1"/>
        </w:rPr>
        <w:t>et al</w:t>
      </w:r>
      <w:r w:rsidRPr="00B666FE">
        <w:rPr>
          <w:iCs w:val="0"/>
          <w:color w:val="000000" w:themeColor="text1"/>
        </w:rPr>
        <w:t xml:space="preserve">., </w:t>
      </w:r>
      <w:r w:rsidRPr="00B666FE">
        <w:rPr>
          <w:i/>
          <w:color w:val="000000" w:themeColor="text1"/>
        </w:rPr>
        <w:t>J. Phys. Condens. Matter.</w:t>
      </w:r>
      <w:r w:rsidRPr="00B666FE">
        <w:rPr>
          <w:iCs w:val="0"/>
          <w:color w:val="000000" w:themeColor="text1"/>
        </w:rPr>
        <w:t xml:space="preserve"> 21 (2009) 395502.</w:t>
      </w:r>
    </w:p>
    <w:p w14:paraId="34D70574" w14:textId="3F7D827F" w:rsidR="00FB3913" w:rsidRPr="00B666FE" w:rsidRDefault="00FB3913" w:rsidP="0029006A">
      <w:pPr>
        <w:pStyle w:val="Ti2023-references"/>
        <w:rPr>
          <w:color w:val="000000" w:themeColor="text1"/>
        </w:rPr>
      </w:pPr>
      <w:r w:rsidRPr="00B666FE">
        <w:rPr>
          <w:color w:val="000000" w:themeColor="text1"/>
        </w:rPr>
        <w:t xml:space="preserve">G. Henkelman and H. Jónsson, </w:t>
      </w:r>
      <w:r w:rsidRPr="00B666FE">
        <w:rPr>
          <w:i/>
          <w:iCs w:val="0"/>
          <w:color w:val="000000" w:themeColor="text1"/>
        </w:rPr>
        <w:t>J. Chem. Phys.</w:t>
      </w:r>
      <w:r w:rsidRPr="00B666FE">
        <w:rPr>
          <w:color w:val="000000" w:themeColor="text1"/>
        </w:rPr>
        <w:t xml:space="preserve"> 111 (1999) 7010</w:t>
      </w:r>
      <w:r w:rsidRPr="00B666FE">
        <w:rPr>
          <w:rFonts w:hint="eastAsia"/>
          <w:color w:val="000000" w:themeColor="text1"/>
        </w:rPr>
        <w:t>−</w:t>
      </w:r>
      <w:r w:rsidRPr="00B666FE">
        <w:rPr>
          <w:color w:val="000000" w:themeColor="text1"/>
        </w:rPr>
        <w:t>7022.</w:t>
      </w:r>
    </w:p>
    <w:p w14:paraId="5A9F6E9F" w14:textId="421EDB7C" w:rsidR="00984DDC" w:rsidRPr="00B666FE" w:rsidRDefault="00984DDC" w:rsidP="0029006A">
      <w:pPr>
        <w:pStyle w:val="Ti2023-references"/>
        <w:rPr>
          <w:color w:val="000000" w:themeColor="text1"/>
        </w:rPr>
      </w:pPr>
      <w:r w:rsidRPr="00B666FE">
        <w:rPr>
          <w:color w:val="000000" w:themeColor="text1"/>
        </w:rPr>
        <w:t xml:space="preserve">Somesh Kr. Bhattacharya, Ryoji Sahara, and Takayuki Narushima, </w:t>
      </w:r>
      <w:r w:rsidRPr="00B666FE">
        <w:rPr>
          <w:i/>
          <w:iCs w:val="0"/>
          <w:color w:val="000000" w:themeColor="text1"/>
        </w:rPr>
        <w:t>Oxidation of Metals</w:t>
      </w:r>
      <w:r w:rsidRPr="00B666FE">
        <w:rPr>
          <w:color w:val="000000" w:themeColor="text1"/>
        </w:rPr>
        <w:t xml:space="preserve"> 94 (2020) 205-218. </w:t>
      </w:r>
    </w:p>
    <w:p w14:paraId="290FDFE7" w14:textId="2EADE835" w:rsidR="00080CD9" w:rsidRPr="00B666FE" w:rsidRDefault="001060BC" w:rsidP="001B2C14">
      <w:pPr>
        <w:pStyle w:val="Ti2023-references"/>
        <w:rPr>
          <w:iCs w:val="0"/>
          <w:color w:val="000000" w:themeColor="text1"/>
        </w:rPr>
      </w:pPr>
      <w:r w:rsidRPr="00B666FE">
        <w:rPr>
          <w:iCs w:val="0"/>
          <w:color w:val="000000" w:themeColor="text1"/>
        </w:rPr>
        <w:t xml:space="preserve">Takayuki Narushima, Satoshi Suzuki, Kyosuke Ueda, Somesh Kr. Bhattacharya, and Ryoji Sahara, </w:t>
      </w:r>
      <w:r w:rsidRPr="00B666FE">
        <w:rPr>
          <w:i/>
          <w:color w:val="000000" w:themeColor="text1"/>
        </w:rPr>
        <w:t>ISIJ International</w:t>
      </w:r>
      <w:r w:rsidRPr="00B666FE">
        <w:rPr>
          <w:iCs w:val="0"/>
          <w:color w:val="000000" w:themeColor="text1"/>
        </w:rPr>
        <w:t xml:space="preserve"> 62 1512-1521</w:t>
      </w:r>
      <w:r w:rsidR="003434FE" w:rsidRPr="00B666FE">
        <w:rPr>
          <w:iCs w:val="0"/>
          <w:color w:val="000000" w:themeColor="text1"/>
        </w:rPr>
        <w:t>.</w:t>
      </w:r>
      <w:r w:rsidR="003A64D6" w:rsidRPr="00B666FE">
        <w:rPr>
          <w:rFonts w:hint="eastAsia"/>
          <w:iCs w:val="0"/>
          <w:color w:val="000000" w:themeColor="text1"/>
        </w:rPr>
        <w:t xml:space="preserve"> </w:t>
      </w:r>
    </w:p>
    <w:sectPr w:rsidR="00080CD9" w:rsidRPr="00B666FE" w:rsidSect="00A41F34">
      <w:type w:val="continuous"/>
      <w:pgSz w:w="11906" w:h="16838"/>
      <w:pgMar w:top="1474" w:right="1021" w:bottom="1474" w:left="1021"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C1474E" w14:textId="77777777" w:rsidR="00A56959" w:rsidRPr="00FB658E" w:rsidRDefault="00A56959" w:rsidP="0029006A">
      <w:r>
        <w:separator/>
      </w:r>
    </w:p>
  </w:endnote>
  <w:endnote w:type="continuationSeparator" w:id="0">
    <w:p w14:paraId="6480EC40" w14:textId="77777777" w:rsidR="00A56959" w:rsidRPr="00FB658E" w:rsidRDefault="00A56959" w:rsidP="00290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E7CE6A" w14:textId="77777777" w:rsidR="00A56959" w:rsidRPr="00FB658E" w:rsidRDefault="00A56959" w:rsidP="0029006A">
      <w:r>
        <w:separator/>
      </w:r>
    </w:p>
  </w:footnote>
  <w:footnote w:type="continuationSeparator" w:id="0">
    <w:p w14:paraId="2919170D" w14:textId="77777777" w:rsidR="00A56959" w:rsidRPr="00FB658E" w:rsidRDefault="00A56959" w:rsidP="002900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B2B044" w14:textId="489A54FA" w:rsidR="00007C0B" w:rsidRPr="008A3974" w:rsidRDefault="00007C0B" w:rsidP="008A3974">
    <w:pPr>
      <w:pStyle w:val="Ti2023pageheader"/>
      <w:rPr>
        <w:rFonts w:ascii="Calibri" w:hAnsi="Calibri"/>
      </w:rPr>
    </w:pPr>
    <w:r w:rsidRPr="008A3974">
      <w:t>15th World Conference on Titanium (Ti-2023)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0413E7"/>
    <w:multiLevelType w:val="hybridMultilevel"/>
    <w:tmpl w:val="E0C8EB9C"/>
    <w:lvl w:ilvl="0" w:tplc="0809000F">
      <w:start w:val="1"/>
      <w:numFmt w:val="decimal"/>
      <w:lvlText w:val="%1."/>
      <w:lvlJc w:val="left"/>
      <w:pPr>
        <w:ind w:left="4755" w:hanging="360"/>
      </w:pPr>
      <w:rPr>
        <w:rFonts w:hint="default"/>
      </w:rPr>
    </w:lvl>
    <w:lvl w:ilvl="1" w:tplc="08090019" w:tentative="1">
      <w:start w:val="1"/>
      <w:numFmt w:val="lowerLetter"/>
      <w:lvlText w:val="%2."/>
      <w:lvlJc w:val="left"/>
      <w:pPr>
        <w:ind w:left="5475" w:hanging="360"/>
      </w:pPr>
    </w:lvl>
    <w:lvl w:ilvl="2" w:tplc="0809001B" w:tentative="1">
      <w:start w:val="1"/>
      <w:numFmt w:val="lowerRoman"/>
      <w:lvlText w:val="%3."/>
      <w:lvlJc w:val="right"/>
      <w:pPr>
        <w:ind w:left="6195" w:hanging="180"/>
      </w:pPr>
    </w:lvl>
    <w:lvl w:ilvl="3" w:tplc="0809000F" w:tentative="1">
      <w:start w:val="1"/>
      <w:numFmt w:val="decimal"/>
      <w:lvlText w:val="%4."/>
      <w:lvlJc w:val="left"/>
      <w:pPr>
        <w:ind w:left="6915" w:hanging="360"/>
      </w:pPr>
    </w:lvl>
    <w:lvl w:ilvl="4" w:tplc="08090019" w:tentative="1">
      <w:start w:val="1"/>
      <w:numFmt w:val="lowerLetter"/>
      <w:lvlText w:val="%5."/>
      <w:lvlJc w:val="left"/>
      <w:pPr>
        <w:ind w:left="7635" w:hanging="360"/>
      </w:pPr>
    </w:lvl>
    <w:lvl w:ilvl="5" w:tplc="0809001B" w:tentative="1">
      <w:start w:val="1"/>
      <w:numFmt w:val="lowerRoman"/>
      <w:lvlText w:val="%6."/>
      <w:lvlJc w:val="right"/>
      <w:pPr>
        <w:ind w:left="8355" w:hanging="180"/>
      </w:pPr>
    </w:lvl>
    <w:lvl w:ilvl="6" w:tplc="0809000F" w:tentative="1">
      <w:start w:val="1"/>
      <w:numFmt w:val="decimal"/>
      <w:lvlText w:val="%7."/>
      <w:lvlJc w:val="left"/>
      <w:pPr>
        <w:ind w:left="9075" w:hanging="360"/>
      </w:pPr>
    </w:lvl>
    <w:lvl w:ilvl="7" w:tplc="08090019" w:tentative="1">
      <w:start w:val="1"/>
      <w:numFmt w:val="lowerLetter"/>
      <w:lvlText w:val="%8."/>
      <w:lvlJc w:val="left"/>
      <w:pPr>
        <w:ind w:left="9795" w:hanging="360"/>
      </w:pPr>
    </w:lvl>
    <w:lvl w:ilvl="8" w:tplc="0809001B" w:tentative="1">
      <w:start w:val="1"/>
      <w:numFmt w:val="lowerRoman"/>
      <w:lvlText w:val="%9."/>
      <w:lvlJc w:val="right"/>
      <w:pPr>
        <w:ind w:left="10515" w:hanging="180"/>
      </w:pPr>
    </w:lvl>
  </w:abstractNum>
  <w:abstractNum w:abstractNumId="1" w15:restartNumberingAfterBreak="0">
    <w:nsid w:val="11871762"/>
    <w:multiLevelType w:val="multilevel"/>
    <w:tmpl w:val="18501B32"/>
    <w:styleLink w:val="CurrentList5"/>
    <w:lvl w:ilvl="0">
      <w:start w:val="1"/>
      <w:numFmt w:val="decimal"/>
      <w:lvlText w:val="%1."/>
      <w:lvlJc w:val="left"/>
      <w:pPr>
        <w:ind w:left="284" w:hanging="28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1CC44EDC"/>
    <w:multiLevelType w:val="multilevel"/>
    <w:tmpl w:val="D1E4BF3E"/>
    <w:lvl w:ilvl="0">
      <w:start w:val="1"/>
      <w:numFmt w:val="decimal"/>
      <w:pStyle w:val="1"/>
      <w:lvlText w:val="%1."/>
      <w:lvlJc w:val="left"/>
      <w:pPr>
        <w:ind w:left="284" w:hanging="284"/>
      </w:pPr>
      <w:rPr>
        <w:rFonts w:hint="default"/>
      </w:rPr>
    </w:lvl>
    <w:lvl w:ilvl="1">
      <w:start w:val="1"/>
      <w:numFmt w:val="decimal"/>
      <w:pStyle w:val="2"/>
      <w:lvlText w:val="%1.%2."/>
      <w:lvlJc w:val="left"/>
      <w:pPr>
        <w:ind w:left="284" w:hanging="284"/>
      </w:pPr>
      <w:rPr>
        <w:rFonts w:hint="default"/>
      </w:rPr>
    </w:lvl>
    <w:lvl w:ilvl="2">
      <w:start w:val="1"/>
      <w:numFmt w:val="decimal"/>
      <w:pStyle w:val="3"/>
      <w:lvlText w:val="%1.%2.%3."/>
      <w:lvlJc w:val="left"/>
      <w:pPr>
        <w:ind w:left="284" w:hanging="284"/>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3" w15:restartNumberingAfterBreak="0">
    <w:nsid w:val="1EE615E8"/>
    <w:multiLevelType w:val="multilevel"/>
    <w:tmpl w:val="1E38B03E"/>
    <w:styleLink w:val="CurrentList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20201D30"/>
    <w:multiLevelType w:val="multilevel"/>
    <w:tmpl w:val="48740334"/>
    <w:styleLink w:val="CurrentList4"/>
    <w:lvl w:ilvl="0">
      <w:start w:val="1"/>
      <w:numFmt w:val="decimal"/>
      <w:lvlText w:val="%1."/>
      <w:lvlJc w:val="left"/>
      <w:pPr>
        <w:ind w:left="425" w:hanging="425"/>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21B2729E"/>
    <w:multiLevelType w:val="hybridMultilevel"/>
    <w:tmpl w:val="B27A8DD0"/>
    <w:lvl w:ilvl="0" w:tplc="E372230C">
      <w:start w:val="1"/>
      <w:numFmt w:val="bullet"/>
      <w:lvlText w:val="•"/>
      <w:lvlJc w:val="left"/>
      <w:pPr>
        <w:tabs>
          <w:tab w:val="num" w:pos="720"/>
        </w:tabs>
        <w:ind w:left="720" w:hanging="360"/>
      </w:pPr>
      <w:rPr>
        <w:rFonts w:ascii="Times New Roman" w:hAnsi="Times New Roman" w:hint="default"/>
      </w:rPr>
    </w:lvl>
    <w:lvl w:ilvl="1" w:tplc="01E0516E" w:tentative="1">
      <w:start w:val="1"/>
      <w:numFmt w:val="bullet"/>
      <w:lvlText w:val="•"/>
      <w:lvlJc w:val="left"/>
      <w:pPr>
        <w:tabs>
          <w:tab w:val="num" w:pos="1440"/>
        </w:tabs>
        <w:ind w:left="1440" w:hanging="360"/>
      </w:pPr>
      <w:rPr>
        <w:rFonts w:ascii="Times New Roman" w:hAnsi="Times New Roman" w:hint="default"/>
      </w:rPr>
    </w:lvl>
    <w:lvl w:ilvl="2" w:tplc="60588A84" w:tentative="1">
      <w:start w:val="1"/>
      <w:numFmt w:val="bullet"/>
      <w:lvlText w:val="•"/>
      <w:lvlJc w:val="left"/>
      <w:pPr>
        <w:tabs>
          <w:tab w:val="num" w:pos="2160"/>
        </w:tabs>
        <w:ind w:left="2160" w:hanging="360"/>
      </w:pPr>
      <w:rPr>
        <w:rFonts w:ascii="Times New Roman" w:hAnsi="Times New Roman" w:hint="default"/>
      </w:rPr>
    </w:lvl>
    <w:lvl w:ilvl="3" w:tplc="6906780C" w:tentative="1">
      <w:start w:val="1"/>
      <w:numFmt w:val="bullet"/>
      <w:lvlText w:val="•"/>
      <w:lvlJc w:val="left"/>
      <w:pPr>
        <w:tabs>
          <w:tab w:val="num" w:pos="2880"/>
        </w:tabs>
        <w:ind w:left="2880" w:hanging="360"/>
      </w:pPr>
      <w:rPr>
        <w:rFonts w:ascii="Times New Roman" w:hAnsi="Times New Roman" w:hint="default"/>
      </w:rPr>
    </w:lvl>
    <w:lvl w:ilvl="4" w:tplc="CC1CDC04" w:tentative="1">
      <w:start w:val="1"/>
      <w:numFmt w:val="bullet"/>
      <w:lvlText w:val="•"/>
      <w:lvlJc w:val="left"/>
      <w:pPr>
        <w:tabs>
          <w:tab w:val="num" w:pos="3600"/>
        </w:tabs>
        <w:ind w:left="3600" w:hanging="360"/>
      </w:pPr>
      <w:rPr>
        <w:rFonts w:ascii="Times New Roman" w:hAnsi="Times New Roman" w:hint="default"/>
      </w:rPr>
    </w:lvl>
    <w:lvl w:ilvl="5" w:tplc="03927820" w:tentative="1">
      <w:start w:val="1"/>
      <w:numFmt w:val="bullet"/>
      <w:lvlText w:val="•"/>
      <w:lvlJc w:val="left"/>
      <w:pPr>
        <w:tabs>
          <w:tab w:val="num" w:pos="4320"/>
        </w:tabs>
        <w:ind w:left="4320" w:hanging="360"/>
      </w:pPr>
      <w:rPr>
        <w:rFonts w:ascii="Times New Roman" w:hAnsi="Times New Roman" w:hint="default"/>
      </w:rPr>
    </w:lvl>
    <w:lvl w:ilvl="6" w:tplc="BE16CAC6" w:tentative="1">
      <w:start w:val="1"/>
      <w:numFmt w:val="bullet"/>
      <w:lvlText w:val="•"/>
      <w:lvlJc w:val="left"/>
      <w:pPr>
        <w:tabs>
          <w:tab w:val="num" w:pos="5040"/>
        </w:tabs>
        <w:ind w:left="5040" w:hanging="360"/>
      </w:pPr>
      <w:rPr>
        <w:rFonts w:ascii="Times New Roman" w:hAnsi="Times New Roman" w:hint="default"/>
      </w:rPr>
    </w:lvl>
    <w:lvl w:ilvl="7" w:tplc="A768F418" w:tentative="1">
      <w:start w:val="1"/>
      <w:numFmt w:val="bullet"/>
      <w:lvlText w:val="•"/>
      <w:lvlJc w:val="left"/>
      <w:pPr>
        <w:tabs>
          <w:tab w:val="num" w:pos="5760"/>
        </w:tabs>
        <w:ind w:left="5760" w:hanging="360"/>
      </w:pPr>
      <w:rPr>
        <w:rFonts w:ascii="Times New Roman" w:hAnsi="Times New Roman" w:hint="default"/>
      </w:rPr>
    </w:lvl>
    <w:lvl w:ilvl="8" w:tplc="037CF1FE"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6CD49A1"/>
    <w:multiLevelType w:val="multilevel"/>
    <w:tmpl w:val="0370533E"/>
    <w:styleLink w:val="CurrentList6"/>
    <w:lvl w:ilvl="0">
      <w:start w:val="1"/>
      <w:numFmt w:val="decimal"/>
      <w:lvlText w:val="%1."/>
      <w:lvlJc w:val="left"/>
      <w:pPr>
        <w:ind w:left="284" w:hanging="284"/>
      </w:pPr>
      <w:rPr>
        <w:rFonts w:hint="default"/>
      </w:rPr>
    </w:lvl>
    <w:lvl w:ilvl="1">
      <w:start w:val="1"/>
      <w:numFmt w:val="decimal"/>
      <w:lvlText w:val="%1.%2."/>
      <w:lvlJc w:val="left"/>
      <w:pPr>
        <w:ind w:left="284" w:hanging="2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44860182"/>
    <w:multiLevelType w:val="multilevel"/>
    <w:tmpl w:val="B62AE684"/>
    <w:styleLink w:val="CurrentList3"/>
    <w:lvl w:ilvl="0">
      <w:start w:val="1"/>
      <w:numFmt w:val="decimal"/>
      <w:lvlText w:val="%1."/>
      <w:lvlJc w:val="left"/>
      <w:pPr>
        <w:ind w:left="425" w:hanging="425"/>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501B50C0"/>
    <w:multiLevelType w:val="hybridMultilevel"/>
    <w:tmpl w:val="BF7C714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71F20E9F"/>
    <w:multiLevelType w:val="hybridMultilevel"/>
    <w:tmpl w:val="F4564F54"/>
    <w:lvl w:ilvl="0" w:tplc="99501B86">
      <w:start w:val="1"/>
      <w:numFmt w:val="decimal"/>
      <w:pStyle w:val="Ti2023-reference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BDC08C8"/>
    <w:multiLevelType w:val="multilevel"/>
    <w:tmpl w:val="E0C8EB9C"/>
    <w:styleLink w:val="CurrentList1"/>
    <w:lvl w:ilvl="0">
      <w:start w:val="1"/>
      <w:numFmt w:val="decimal"/>
      <w:lvlText w:val="%1."/>
      <w:lvlJc w:val="left"/>
      <w:pPr>
        <w:ind w:left="4755" w:hanging="360"/>
      </w:pPr>
      <w:rPr>
        <w:rFonts w:hint="default"/>
      </w:rPr>
    </w:lvl>
    <w:lvl w:ilvl="1">
      <w:start w:val="1"/>
      <w:numFmt w:val="lowerLetter"/>
      <w:lvlText w:val="%2."/>
      <w:lvlJc w:val="left"/>
      <w:pPr>
        <w:ind w:left="5475" w:hanging="360"/>
      </w:pPr>
    </w:lvl>
    <w:lvl w:ilvl="2">
      <w:start w:val="1"/>
      <w:numFmt w:val="lowerRoman"/>
      <w:lvlText w:val="%3."/>
      <w:lvlJc w:val="right"/>
      <w:pPr>
        <w:ind w:left="6195" w:hanging="180"/>
      </w:pPr>
    </w:lvl>
    <w:lvl w:ilvl="3">
      <w:start w:val="1"/>
      <w:numFmt w:val="decimal"/>
      <w:lvlText w:val="%4."/>
      <w:lvlJc w:val="left"/>
      <w:pPr>
        <w:ind w:left="6915" w:hanging="360"/>
      </w:pPr>
    </w:lvl>
    <w:lvl w:ilvl="4">
      <w:start w:val="1"/>
      <w:numFmt w:val="lowerLetter"/>
      <w:lvlText w:val="%5."/>
      <w:lvlJc w:val="left"/>
      <w:pPr>
        <w:ind w:left="7635" w:hanging="360"/>
      </w:pPr>
    </w:lvl>
    <w:lvl w:ilvl="5">
      <w:start w:val="1"/>
      <w:numFmt w:val="lowerRoman"/>
      <w:lvlText w:val="%6."/>
      <w:lvlJc w:val="right"/>
      <w:pPr>
        <w:ind w:left="8355" w:hanging="180"/>
      </w:pPr>
    </w:lvl>
    <w:lvl w:ilvl="6">
      <w:start w:val="1"/>
      <w:numFmt w:val="decimal"/>
      <w:lvlText w:val="%7."/>
      <w:lvlJc w:val="left"/>
      <w:pPr>
        <w:ind w:left="9075" w:hanging="360"/>
      </w:pPr>
    </w:lvl>
    <w:lvl w:ilvl="7">
      <w:start w:val="1"/>
      <w:numFmt w:val="lowerLetter"/>
      <w:lvlText w:val="%8."/>
      <w:lvlJc w:val="left"/>
      <w:pPr>
        <w:ind w:left="9795" w:hanging="360"/>
      </w:pPr>
    </w:lvl>
    <w:lvl w:ilvl="8">
      <w:start w:val="1"/>
      <w:numFmt w:val="lowerRoman"/>
      <w:lvlText w:val="%9."/>
      <w:lvlJc w:val="right"/>
      <w:pPr>
        <w:ind w:left="10515" w:hanging="180"/>
      </w:pPr>
    </w:lvl>
  </w:abstractNum>
  <w:num w:numId="1">
    <w:abstractNumId w:val="8"/>
  </w:num>
  <w:num w:numId="2">
    <w:abstractNumId w:val="5"/>
  </w:num>
  <w:num w:numId="3">
    <w:abstractNumId w:val="0"/>
  </w:num>
  <w:num w:numId="4">
    <w:abstractNumId w:val="9"/>
  </w:num>
  <w:num w:numId="5">
    <w:abstractNumId w:val="2"/>
  </w:num>
  <w:num w:numId="6">
    <w:abstractNumId w:val="10"/>
  </w:num>
  <w:num w:numId="7">
    <w:abstractNumId w:val="3"/>
  </w:num>
  <w:num w:numId="8">
    <w:abstractNumId w:val="7"/>
  </w:num>
  <w:num w:numId="9">
    <w:abstractNumId w:val="4"/>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7"/>
  <w:bordersDoNotSurroundHeader/>
  <w:bordersDoNotSurroundFooter/>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320"/>
    <w:rsid w:val="00002060"/>
    <w:rsid w:val="00002916"/>
    <w:rsid w:val="000034D1"/>
    <w:rsid w:val="00007C0B"/>
    <w:rsid w:val="00013829"/>
    <w:rsid w:val="00015055"/>
    <w:rsid w:val="00020F11"/>
    <w:rsid w:val="00023CAC"/>
    <w:rsid w:val="00025E18"/>
    <w:rsid w:val="000273B5"/>
    <w:rsid w:val="00033AE0"/>
    <w:rsid w:val="00034DC7"/>
    <w:rsid w:val="000352D8"/>
    <w:rsid w:val="00036081"/>
    <w:rsid w:val="00037F6F"/>
    <w:rsid w:val="000451A7"/>
    <w:rsid w:val="00046D18"/>
    <w:rsid w:val="00051BD9"/>
    <w:rsid w:val="0005341D"/>
    <w:rsid w:val="00056FC9"/>
    <w:rsid w:val="000570FC"/>
    <w:rsid w:val="00064207"/>
    <w:rsid w:val="00064FA7"/>
    <w:rsid w:val="00073E7D"/>
    <w:rsid w:val="00076FF0"/>
    <w:rsid w:val="000770D0"/>
    <w:rsid w:val="00080CD9"/>
    <w:rsid w:val="0008147F"/>
    <w:rsid w:val="00086635"/>
    <w:rsid w:val="000868CA"/>
    <w:rsid w:val="00092344"/>
    <w:rsid w:val="00093A01"/>
    <w:rsid w:val="000942D6"/>
    <w:rsid w:val="00096661"/>
    <w:rsid w:val="000A5030"/>
    <w:rsid w:val="000A7556"/>
    <w:rsid w:val="000B0B33"/>
    <w:rsid w:val="000B0D85"/>
    <w:rsid w:val="000B2930"/>
    <w:rsid w:val="000B487E"/>
    <w:rsid w:val="000B4953"/>
    <w:rsid w:val="000B4994"/>
    <w:rsid w:val="000B5014"/>
    <w:rsid w:val="000B5B21"/>
    <w:rsid w:val="000C3939"/>
    <w:rsid w:val="000D66E3"/>
    <w:rsid w:val="000E2618"/>
    <w:rsid w:val="000F171D"/>
    <w:rsid w:val="000F21AC"/>
    <w:rsid w:val="000F536B"/>
    <w:rsid w:val="000F647D"/>
    <w:rsid w:val="001060BC"/>
    <w:rsid w:val="00106914"/>
    <w:rsid w:val="00123F0F"/>
    <w:rsid w:val="00125466"/>
    <w:rsid w:val="00127ABA"/>
    <w:rsid w:val="001304DA"/>
    <w:rsid w:val="001367E7"/>
    <w:rsid w:val="00140B4E"/>
    <w:rsid w:val="0014125E"/>
    <w:rsid w:val="001428FD"/>
    <w:rsid w:val="0014703C"/>
    <w:rsid w:val="00150511"/>
    <w:rsid w:val="00153148"/>
    <w:rsid w:val="00157C98"/>
    <w:rsid w:val="00161A14"/>
    <w:rsid w:val="00165235"/>
    <w:rsid w:val="00170BE3"/>
    <w:rsid w:val="00173231"/>
    <w:rsid w:val="00183C09"/>
    <w:rsid w:val="00184BE9"/>
    <w:rsid w:val="00187EC2"/>
    <w:rsid w:val="00190DBF"/>
    <w:rsid w:val="001A59E7"/>
    <w:rsid w:val="001A6C9B"/>
    <w:rsid w:val="001A7FE5"/>
    <w:rsid w:val="001B2C14"/>
    <w:rsid w:val="001B52DA"/>
    <w:rsid w:val="001B654B"/>
    <w:rsid w:val="001B6663"/>
    <w:rsid w:val="001B6DCB"/>
    <w:rsid w:val="001C38BF"/>
    <w:rsid w:val="001C3B15"/>
    <w:rsid w:val="001C6F14"/>
    <w:rsid w:val="001D4652"/>
    <w:rsid w:val="001E2AEC"/>
    <w:rsid w:val="001E56C4"/>
    <w:rsid w:val="001F2601"/>
    <w:rsid w:val="001F2ADC"/>
    <w:rsid w:val="001F74F1"/>
    <w:rsid w:val="0020530E"/>
    <w:rsid w:val="002079CB"/>
    <w:rsid w:val="002145FE"/>
    <w:rsid w:val="00220A6C"/>
    <w:rsid w:val="002217F9"/>
    <w:rsid w:val="002220B5"/>
    <w:rsid w:val="00230CF5"/>
    <w:rsid w:val="002326A5"/>
    <w:rsid w:val="0023492C"/>
    <w:rsid w:val="00243F56"/>
    <w:rsid w:val="0024495B"/>
    <w:rsid w:val="0024735C"/>
    <w:rsid w:val="00247CAF"/>
    <w:rsid w:val="00250BB8"/>
    <w:rsid w:val="00252F2D"/>
    <w:rsid w:val="002564CD"/>
    <w:rsid w:val="002639FC"/>
    <w:rsid w:val="0026603A"/>
    <w:rsid w:val="00266102"/>
    <w:rsid w:val="002717B1"/>
    <w:rsid w:val="00275F25"/>
    <w:rsid w:val="00277D9E"/>
    <w:rsid w:val="00285251"/>
    <w:rsid w:val="0028576D"/>
    <w:rsid w:val="00286FB4"/>
    <w:rsid w:val="00287D56"/>
    <w:rsid w:val="0029006A"/>
    <w:rsid w:val="0029097D"/>
    <w:rsid w:val="00292B7C"/>
    <w:rsid w:val="002937EF"/>
    <w:rsid w:val="002A1635"/>
    <w:rsid w:val="002A198F"/>
    <w:rsid w:val="002A21D0"/>
    <w:rsid w:val="002B34DB"/>
    <w:rsid w:val="002B461D"/>
    <w:rsid w:val="002B49E7"/>
    <w:rsid w:val="002B6A1F"/>
    <w:rsid w:val="002B6B6D"/>
    <w:rsid w:val="002C114D"/>
    <w:rsid w:val="002C7CF9"/>
    <w:rsid w:val="002E1F7C"/>
    <w:rsid w:val="002E4716"/>
    <w:rsid w:val="002E4902"/>
    <w:rsid w:val="002E71BC"/>
    <w:rsid w:val="002E7AF3"/>
    <w:rsid w:val="002F3D89"/>
    <w:rsid w:val="002F4A27"/>
    <w:rsid w:val="002F55CF"/>
    <w:rsid w:val="00303B38"/>
    <w:rsid w:val="00303E1D"/>
    <w:rsid w:val="00305C5C"/>
    <w:rsid w:val="00311C77"/>
    <w:rsid w:val="00312979"/>
    <w:rsid w:val="00312D4B"/>
    <w:rsid w:val="00313D30"/>
    <w:rsid w:val="003149CA"/>
    <w:rsid w:val="00316D14"/>
    <w:rsid w:val="003173E0"/>
    <w:rsid w:val="00320275"/>
    <w:rsid w:val="003205C1"/>
    <w:rsid w:val="0033292D"/>
    <w:rsid w:val="003333ED"/>
    <w:rsid w:val="00337E11"/>
    <w:rsid w:val="00341DD9"/>
    <w:rsid w:val="003434FE"/>
    <w:rsid w:val="00344F4B"/>
    <w:rsid w:val="003451E7"/>
    <w:rsid w:val="00346066"/>
    <w:rsid w:val="0035329C"/>
    <w:rsid w:val="0035769E"/>
    <w:rsid w:val="00363736"/>
    <w:rsid w:val="003667F1"/>
    <w:rsid w:val="003718E0"/>
    <w:rsid w:val="00380A4D"/>
    <w:rsid w:val="0038711F"/>
    <w:rsid w:val="003910CD"/>
    <w:rsid w:val="0039210B"/>
    <w:rsid w:val="00396EE3"/>
    <w:rsid w:val="00397104"/>
    <w:rsid w:val="003A0E61"/>
    <w:rsid w:val="003A64D6"/>
    <w:rsid w:val="003A6B9F"/>
    <w:rsid w:val="003B4DC5"/>
    <w:rsid w:val="003B5E07"/>
    <w:rsid w:val="003D1866"/>
    <w:rsid w:val="003D37AA"/>
    <w:rsid w:val="003E1D8F"/>
    <w:rsid w:val="003E255A"/>
    <w:rsid w:val="003E5966"/>
    <w:rsid w:val="003F6AAC"/>
    <w:rsid w:val="003F6F97"/>
    <w:rsid w:val="00400052"/>
    <w:rsid w:val="00401D86"/>
    <w:rsid w:val="00406FAA"/>
    <w:rsid w:val="0041593D"/>
    <w:rsid w:val="00417611"/>
    <w:rsid w:val="00417D06"/>
    <w:rsid w:val="0042008E"/>
    <w:rsid w:val="004215B1"/>
    <w:rsid w:val="004222E9"/>
    <w:rsid w:val="00424EC3"/>
    <w:rsid w:val="00425E97"/>
    <w:rsid w:val="00426F5F"/>
    <w:rsid w:val="00434208"/>
    <w:rsid w:val="00441061"/>
    <w:rsid w:val="00444549"/>
    <w:rsid w:val="00447B6D"/>
    <w:rsid w:val="004550D9"/>
    <w:rsid w:val="00455909"/>
    <w:rsid w:val="00460A84"/>
    <w:rsid w:val="00462194"/>
    <w:rsid w:val="004647DC"/>
    <w:rsid w:val="0046668E"/>
    <w:rsid w:val="00470722"/>
    <w:rsid w:val="00474B7C"/>
    <w:rsid w:val="00484BD7"/>
    <w:rsid w:val="00484F2D"/>
    <w:rsid w:val="00485854"/>
    <w:rsid w:val="00490ECD"/>
    <w:rsid w:val="004932EE"/>
    <w:rsid w:val="0049686A"/>
    <w:rsid w:val="004A4C54"/>
    <w:rsid w:val="004A5567"/>
    <w:rsid w:val="004B3CE7"/>
    <w:rsid w:val="004B690F"/>
    <w:rsid w:val="004B7F62"/>
    <w:rsid w:val="004C6972"/>
    <w:rsid w:val="004C734E"/>
    <w:rsid w:val="004D02C1"/>
    <w:rsid w:val="004D0B2B"/>
    <w:rsid w:val="004D2E8B"/>
    <w:rsid w:val="004D6BE8"/>
    <w:rsid w:val="004E04EB"/>
    <w:rsid w:val="004E19FC"/>
    <w:rsid w:val="004E2401"/>
    <w:rsid w:val="004E376B"/>
    <w:rsid w:val="004E73AF"/>
    <w:rsid w:val="004F192E"/>
    <w:rsid w:val="004F568F"/>
    <w:rsid w:val="00502133"/>
    <w:rsid w:val="005033D9"/>
    <w:rsid w:val="0050376B"/>
    <w:rsid w:val="005048A6"/>
    <w:rsid w:val="00505FD8"/>
    <w:rsid w:val="00514726"/>
    <w:rsid w:val="0052159B"/>
    <w:rsid w:val="00521D4C"/>
    <w:rsid w:val="00525A5F"/>
    <w:rsid w:val="00526429"/>
    <w:rsid w:val="0053099D"/>
    <w:rsid w:val="00530E39"/>
    <w:rsid w:val="00532A01"/>
    <w:rsid w:val="00534830"/>
    <w:rsid w:val="005560A7"/>
    <w:rsid w:val="005569CC"/>
    <w:rsid w:val="005573E1"/>
    <w:rsid w:val="005622D3"/>
    <w:rsid w:val="00563F76"/>
    <w:rsid w:val="005668B0"/>
    <w:rsid w:val="0057092D"/>
    <w:rsid w:val="005761F8"/>
    <w:rsid w:val="00576717"/>
    <w:rsid w:val="00577DFD"/>
    <w:rsid w:val="00581251"/>
    <w:rsid w:val="00590CDF"/>
    <w:rsid w:val="00590F64"/>
    <w:rsid w:val="00595574"/>
    <w:rsid w:val="005977B8"/>
    <w:rsid w:val="005A2C92"/>
    <w:rsid w:val="005A56D4"/>
    <w:rsid w:val="005A6B1A"/>
    <w:rsid w:val="005B19A2"/>
    <w:rsid w:val="005B214D"/>
    <w:rsid w:val="005B495C"/>
    <w:rsid w:val="005C34CB"/>
    <w:rsid w:val="005C46D1"/>
    <w:rsid w:val="005D6EF7"/>
    <w:rsid w:val="005D7012"/>
    <w:rsid w:val="005E0993"/>
    <w:rsid w:val="005E1AFC"/>
    <w:rsid w:val="005E7CF0"/>
    <w:rsid w:val="005F1391"/>
    <w:rsid w:val="005F7C57"/>
    <w:rsid w:val="00600787"/>
    <w:rsid w:val="00602581"/>
    <w:rsid w:val="00610588"/>
    <w:rsid w:val="00611E95"/>
    <w:rsid w:val="00611F7B"/>
    <w:rsid w:val="00613776"/>
    <w:rsid w:val="00616CAC"/>
    <w:rsid w:val="00621DCC"/>
    <w:rsid w:val="00624AAA"/>
    <w:rsid w:val="00626E2E"/>
    <w:rsid w:val="00636124"/>
    <w:rsid w:val="00636240"/>
    <w:rsid w:val="00637F75"/>
    <w:rsid w:val="00643AD6"/>
    <w:rsid w:val="00647A39"/>
    <w:rsid w:val="006546C3"/>
    <w:rsid w:val="00654A97"/>
    <w:rsid w:val="00654FA5"/>
    <w:rsid w:val="006657D7"/>
    <w:rsid w:val="00674634"/>
    <w:rsid w:val="00675494"/>
    <w:rsid w:val="0067723E"/>
    <w:rsid w:val="0068490E"/>
    <w:rsid w:val="00690BE4"/>
    <w:rsid w:val="00692C5D"/>
    <w:rsid w:val="006A4BFD"/>
    <w:rsid w:val="006B4A91"/>
    <w:rsid w:val="006B4D34"/>
    <w:rsid w:val="006B507D"/>
    <w:rsid w:val="006B559C"/>
    <w:rsid w:val="006B55A7"/>
    <w:rsid w:val="006B68DE"/>
    <w:rsid w:val="006B7077"/>
    <w:rsid w:val="006B7DE8"/>
    <w:rsid w:val="006C34BE"/>
    <w:rsid w:val="006C56A6"/>
    <w:rsid w:val="006C70A4"/>
    <w:rsid w:val="006C7A01"/>
    <w:rsid w:val="006D38B3"/>
    <w:rsid w:val="006D6CCB"/>
    <w:rsid w:val="006D7C9E"/>
    <w:rsid w:val="007022F0"/>
    <w:rsid w:val="0070289A"/>
    <w:rsid w:val="00705C0C"/>
    <w:rsid w:val="007165B0"/>
    <w:rsid w:val="007274F0"/>
    <w:rsid w:val="0073129C"/>
    <w:rsid w:val="007412F4"/>
    <w:rsid w:val="00753550"/>
    <w:rsid w:val="00761501"/>
    <w:rsid w:val="007620D9"/>
    <w:rsid w:val="007645C7"/>
    <w:rsid w:val="00764758"/>
    <w:rsid w:val="00765F59"/>
    <w:rsid w:val="007726D4"/>
    <w:rsid w:val="0079370B"/>
    <w:rsid w:val="00793FE3"/>
    <w:rsid w:val="0079630D"/>
    <w:rsid w:val="00797BBA"/>
    <w:rsid w:val="007A4018"/>
    <w:rsid w:val="007A6558"/>
    <w:rsid w:val="007B0C42"/>
    <w:rsid w:val="007B1985"/>
    <w:rsid w:val="007B5251"/>
    <w:rsid w:val="007B5613"/>
    <w:rsid w:val="007C692A"/>
    <w:rsid w:val="007D272C"/>
    <w:rsid w:val="007D405F"/>
    <w:rsid w:val="007D40EF"/>
    <w:rsid w:val="007E041B"/>
    <w:rsid w:val="007E49EF"/>
    <w:rsid w:val="007E49F5"/>
    <w:rsid w:val="007E4E18"/>
    <w:rsid w:val="007E6595"/>
    <w:rsid w:val="007E7049"/>
    <w:rsid w:val="00803D2F"/>
    <w:rsid w:val="00804401"/>
    <w:rsid w:val="008056FE"/>
    <w:rsid w:val="008150B9"/>
    <w:rsid w:val="00821729"/>
    <w:rsid w:val="008309AC"/>
    <w:rsid w:val="00837180"/>
    <w:rsid w:val="00844DFC"/>
    <w:rsid w:val="00852173"/>
    <w:rsid w:val="0085597F"/>
    <w:rsid w:val="00856D76"/>
    <w:rsid w:val="00856E62"/>
    <w:rsid w:val="008574F6"/>
    <w:rsid w:val="00871E5B"/>
    <w:rsid w:val="00874B2D"/>
    <w:rsid w:val="008764F8"/>
    <w:rsid w:val="0088104A"/>
    <w:rsid w:val="00881B4A"/>
    <w:rsid w:val="00882A36"/>
    <w:rsid w:val="00882B81"/>
    <w:rsid w:val="008851F2"/>
    <w:rsid w:val="008853E4"/>
    <w:rsid w:val="008964D2"/>
    <w:rsid w:val="00896FAF"/>
    <w:rsid w:val="008A36BE"/>
    <w:rsid w:val="008A3974"/>
    <w:rsid w:val="008A7AEC"/>
    <w:rsid w:val="008B143B"/>
    <w:rsid w:val="008B187B"/>
    <w:rsid w:val="008B1C57"/>
    <w:rsid w:val="008B1FA6"/>
    <w:rsid w:val="008B303E"/>
    <w:rsid w:val="008B60CF"/>
    <w:rsid w:val="008B7D82"/>
    <w:rsid w:val="008C1D66"/>
    <w:rsid w:val="008C2ECB"/>
    <w:rsid w:val="008C3914"/>
    <w:rsid w:val="008D6C97"/>
    <w:rsid w:val="008D6D18"/>
    <w:rsid w:val="008E21D2"/>
    <w:rsid w:val="008E2268"/>
    <w:rsid w:val="008E495D"/>
    <w:rsid w:val="008E5D4E"/>
    <w:rsid w:val="008E6D2F"/>
    <w:rsid w:val="0090054A"/>
    <w:rsid w:val="00905CDF"/>
    <w:rsid w:val="0091146E"/>
    <w:rsid w:val="00911F3F"/>
    <w:rsid w:val="00914FD2"/>
    <w:rsid w:val="00916E02"/>
    <w:rsid w:val="009205AA"/>
    <w:rsid w:val="0092206C"/>
    <w:rsid w:val="0092437E"/>
    <w:rsid w:val="00936754"/>
    <w:rsid w:val="009404F3"/>
    <w:rsid w:val="009473E5"/>
    <w:rsid w:val="0095293A"/>
    <w:rsid w:val="00954FB1"/>
    <w:rsid w:val="00957B3F"/>
    <w:rsid w:val="00957CA1"/>
    <w:rsid w:val="0096238B"/>
    <w:rsid w:val="0097476F"/>
    <w:rsid w:val="00980FE3"/>
    <w:rsid w:val="0098381A"/>
    <w:rsid w:val="00984DDC"/>
    <w:rsid w:val="00985E17"/>
    <w:rsid w:val="00992346"/>
    <w:rsid w:val="0099483B"/>
    <w:rsid w:val="009956BB"/>
    <w:rsid w:val="009A0F36"/>
    <w:rsid w:val="009B7F52"/>
    <w:rsid w:val="009C04BB"/>
    <w:rsid w:val="009C0E96"/>
    <w:rsid w:val="009C159B"/>
    <w:rsid w:val="009C1A27"/>
    <w:rsid w:val="009C24DA"/>
    <w:rsid w:val="009C39F7"/>
    <w:rsid w:val="009C5249"/>
    <w:rsid w:val="009C63E0"/>
    <w:rsid w:val="009C7332"/>
    <w:rsid w:val="009D0363"/>
    <w:rsid w:val="009D6D40"/>
    <w:rsid w:val="009E3C55"/>
    <w:rsid w:val="009F315F"/>
    <w:rsid w:val="009F4887"/>
    <w:rsid w:val="009F5F03"/>
    <w:rsid w:val="00A02779"/>
    <w:rsid w:val="00A1274E"/>
    <w:rsid w:val="00A14616"/>
    <w:rsid w:val="00A166FC"/>
    <w:rsid w:val="00A21E3B"/>
    <w:rsid w:val="00A24D2D"/>
    <w:rsid w:val="00A34D2E"/>
    <w:rsid w:val="00A358E3"/>
    <w:rsid w:val="00A35A54"/>
    <w:rsid w:val="00A41293"/>
    <w:rsid w:val="00A41F34"/>
    <w:rsid w:val="00A44287"/>
    <w:rsid w:val="00A44298"/>
    <w:rsid w:val="00A45186"/>
    <w:rsid w:val="00A47726"/>
    <w:rsid w:val="00A47C41"/>
    <w:rsid w:val="00A56959"/>
    <w:rsid w:val="00A619B0"/>
    <w:rsid w:val="00A63521"/>
    <w:rsid w:val="00A67C41"/>
    <w:rsid w:val="00A729FB"/>
    <w:rsid w:val="00A7364C"/>
    <w:rsid w:val="00A76703"/>
    <w:rsid w:val="00A910D5"/>
    <w:rsid w:val="00A96A85"/>
    <w:rsid w:val="00AA4692"/>
    <w:rsid w:val="00AA4C0B"/>
    <w:rsid w:val="00AA58F8"/>
    <w:rsid w:val="00AA6170"/>
    <w:rsid w:val="00AB44B9"/>
    <w:rsid w:val="00AB56B1"/>
    <w:rsid w:val="00AB5741"/>
    <w:rsid w:val="00AB6234"/>
    <w:rsid w:val="00AC189F"/>
    <w:rsid w:val="00AC7D21"/>
    <w:rsid w:val="00AE0679"/>
    <w:rsid w:val="00AE627A"/>
    <w:rsid w:val="00AE627E"/>
    <w:rsid w:val="00AE6F79"/>
    <w:rsid w:val="00AE769D"/>
    <w:rsid w:val="00AF19BD"/>
    <w:rsid w:val="00AF3AE1"/>
    <w:rsid w:val="00AF7198"/>
    <w:rsid w:val="00B001EB"/>
    <w:rsid w:val="00B004E1"/>
    <w:rsid w:val="00B127C3"/>
    <w:rsid w:val="00B14B3E"/>
    <w:rsid w:val="00B15FD5"/>
    <w:rsid w:val="00B17C79"/>
    <w:rsid w:val="00B20322"/>
    <w:rsid w:val="00B339A5"/>
    <w:rsid w:val="00B45C44"/>
    <w:rsid w:val="00B45E5E"/>
    <w:rsid w:val="00B4723E"/>
    <w:rsid w:val="00B52E44"/>
    <w:rsid w:val="00B533EA"/>
    <w:rsid w:val="00B53740"/>
    <w:rsid w:val="00B54704"/>
    <w:rsid w:val="00B61AE4"/>
    <w:rsid w:val="00B62CAB"/>
    <w:rsid w:val="00B6341D"/>
    <w:rsid w:val="00B65C48"/>
    <w:rsid w:val="00B666FE"/>
    <w:rsid w:val="00B71510"/>
    <w:rsid w:val="00B7522C"/>
    <w:rsid w:val="00B767D0"/>
    <w:rsid w:val="00B80B43"/>
    <w:rsid w:val="00B80FCD"/>
    <w:rsid w:val="00B82F0F"/>
    <w:rsid w:val="00B873E3"/>
    <w:rsid w:val="00B923A3"/>
    <w:rsid w:val="00B937A0"/>
    <w:rsid w:val="00BA33F2"/>
    <w:rsid w:val="00BB548C"/>
    <w:rsid w:val="00BB626D"/>
    <w:rsid w:val="00BD36E3"/>
    <w:rsid w:val="00BE1097"/>
    <w:rsid w:val="00BE398A"/>
    <w:rsid w:val="00BE3DFE"/>
    <w:rsid w:val="00BF29B0"/>
    <w:rsid w:val="00BF761A"/>
    <w:rsid w:val="00C02CD7"/>
    <w:rsid w:val="00C1126C"/>
    <w:rsid w:val="00C143B1"/>
    <w:rsid w:val="00C144B7"/>
    <w:rsid w:val="00C22BC4"/>
    <w:rsid w:val="00C24C27"/>
    <w:rsid w:val="00C27D10"/>
    <w:rsid w:val="00C31EC6"/>
    <w:rsid w:val="00C325E8"/>
    <w:rsid w:val="00C32A76"/>
    <w:rsid w:val="00C3549A"/>
    <w:rsid w:val="00C377AD"/>
    <w:rsid w:val="00C41878"/>
    <w:rsid w:val="00C42966"/>
    <w:rsid w:val="00C44A0D"/>
    <w:rsid w:val="00C46D3F"/>
    <w:rsid w:val="00C51CF3"/>
    <w:rsid w:val="00C52699"/>
    <w:rsid w:val="00C55E38"/>
    <w:rsid w:val="00C561F4"/>
    <w:rsid w:val="00C62658"/>
    <w:rsid w:val="00C66902"/>
    <w:rsid w:val="00C67204"/>
    <w:rsid w:val="00C731E1"/>
    <w:rsid w:val="00C74C42"/>
    <w:rsid w:val="00C75AEE"/>
    <w:rsid w:val="00C837AF"/>
    <w:rsid w:val="00C90B99"/>
    <w:rsid w:val="00C914FA"/>
    <w:rsid w:val="00C9521D"/>
    <w:rsid w:val="00C97E2B"/>
    <w:rsid w:val="00CA1E9D"/>
    <w:rsid w:val="00CA395F"/>
    <w:rsid w:val="00CA4926"/>
    <w:rsid w:val="00CA74C4"/>
    <w:rsid w:val="00CA79E8"/>
    <w:rsid w:val="00CB0B1C"/>
    <w:rsid w:val="00CB4E60"/>
    <w:rsid w:val="00CC0618"/>
    <w:rsid w:val="00CC3749"/>
    <w:rsid w:val="00CC4E86"/>
    <w:rsid w:val="00CC57B3"/>
    <w:rsid w:val="00CC718C"/>
    <w:rsid w:val="00CD109B"/>
    <w:rsid w:val="00CD4B7B"/>
    <w:rsid w:val="00CD4C2E"/>
    <w:rsid w:val="00CD4F42"/>
    <w:rsid w:val="00CF0CA2"/>
    <w:rsid w:val="00CF37C8"/>
    <w:rsid w:val="00CF3A73"/>
    <w:rsid w:val="00CF40E5"/>
    <w:rsid w:val="00D00ED2"/>
    <w:rsid w:val="00D018C6"/>
    <w:rsid w:val="00D06CA0"/>
    <w:rsid w:val="00D14DAE"/>
    <w:rsid w:val="00D16B68"/>
    <w:rsid w:val="00D24D1E"/>
    <w:rsid w:val="00D27010"/>
    <w:rsid w:val="00D44758"/>
    <w:rsid w:val="00D47BD9"/>
    <w:rsid w:val="00D51B93"/>
    <w:rsid w:val="00D51E17"/>
    <w:rsid w:val="00D53FCE"/>
    <w:rsid w:val="00D62A31"/>
    <w:rsid w:val="00D6499E"/>
    <w:rsid w:val="00D77F2B"/>
    <w:rsid w:val="00D8201E"/>
    <w:rsid w:val="00D839E4"/>
    <w:rsid w:val="00D85E5E"/>
    <w:rsid w:val="00D85F3D"/>
    <w:rsid w:val="00D93CC8"/>
    <w:rsid w:val="00D9427A"/>
    <w:rsid w:val="00DA2D31"/>
    <w:rsid w:val="00DA32DC"/>
    <w:rsid w:val="00DA3319"/>
    <w:rsid w:val="00DA46D6"/>
    <w:rsid w:val="00DB6217"/>
    <w:rsid w:val="00DB6358"/>
    <w:rsid w:val="00DC32E5"/>
    <w:rsid w:val="00DC3620"/>
    <w:rsid w:val="00DC7143"/>
    <w:rsid w:val="00DD019B"/>
    <w:rsid w:val="00DD10B1"/>
    <w:rsid w:val="00DD68EF"/>
    <w:rsid w:val="00DE1B85"/>
    <w:rsid w:val="00DE4306"/>
    <w:rsid w:val="00DF3863"/>
    <w:rsid w:val="00DF3905"/>
    <w:rsid w:val="00DF6C37"/>
    <w:rsid w:val="00DF7438"/>
    <w:rsid w:val="00DF7891"/>
    <w:rsid w:val="00E058BA"/>
    <w:rsid w:val="00E06029"/>
    <w:rsid w:val="00E07F1F"/>
    <w:rsid w:val="00E10D01"/>
    <w:rsid w:val="00E20194"/>
    <w:rsid w:val="00E24EA4"/>
    <w:rsid w:val="00E25330"/>
    <w:rsid w:val="00E270C0"/>
    <w:rsid w:val="00E30004"/>
    <w:rsid w:val="00E32643"/>
    <w:rsid w:val="00E33546"/>
    <w:rsid w:val="00E41AF5"/>
    <w:rsid w:val="00E5388F"/>
    <w:rsid w:val="00E53BFD"/>
    <w:rsid w:val="00E633A6"/>
    <w:rsid w:val="00E66BF2"/>
    <w:rsid w:val="00E70320"/>
    <w:rsid w:val="00E707B6"/>
    <w:rsid w:val="00E71A93"/>
    <w:rsid w:val="00E73068"/>
    <w:rsid w:val="00E75673"/>
    <w:rsid w:val="00E7691A"/>
    <w:rsid w:val="00E8356A"/>
    <w:rsid w:val="00E86A26"/>
    <w:rsid w:val="00EB1425"/>
    <w:rsid w:val="00EB22EE"/>
    <w:rsid w:val="00EB2801"/>
    <w:rsid w:val="00EB3F8E"/>
    <w:rsid w:val="00EC6719"/>
    <w:rsid w:val="00EC6B4D"/>
    <w:rsid w:val="00ED03E7"/>
    <w:rsid w:val="00ED0D99"/>
    <w:rsid w:val="00ED24AD"/>
    <w:rsid w:val="00ED77D2"/>
    <w:rsid w:val="00ED7875"/>
    <w:rsid w:val="00EE37DD"/>
    <w:rsid w:val="00EE6E3F"/>
    <w:rsid w:val="00EF5CC8"/>
    <w:rsid w:val="00EF5FFC"/>
    <w:rsid w:val="00EF6519"/>
    <w:rsid w:val="00F00082"/>
    <w:rsid w:val="00F02CA1"/>
    <w:rsid w:val="00F03E8F"/>
    <w:rsid w:val="00F05D99"/>
    <w:rsid w:val="00F061CD"/>
    <w:rsid w:val="00F115B9"/>
    <w:rsid w:val="00F11646"/>
    <w:rsid w:val="00F119A5"/>
    <w:rsid w:val="00F167A9"/>
    <w:rsid w:val="00F24ACD"/>
    <w:rsid w:val="00F25287"/>
    <w:rsid w:val="00F25423"/>
    <w:rsid w:val="00F33E46"/>
    <w:rsid w:val="00F42398"/>
    <w:rsid w:val="00F4590A"/>
    <w:rsid w:val="00F45ECD"/>
    <w:rsid w:val="00F55096"/>
    <w:rsid w:val="00F65DD5"/>
    <w:rsid w:val="00F74D81"/>
    <w:rsid w:val="00F76595"/>
    <w:rsid w:val="00F76CF9"/>
    <w:rsid w:val="00F8303D"/>
    <w:rsid w:val="00F87968"/>
    <w:rsid w:val="00F91F6D"/>
    <w:rsid w:val="00F93933"/>
    <w:rsid w:val="00F93A70"/>
    <w:rsid w:val="00F95DD4"/>
    <w:rsid w:val="00F9769A"/>
    <w:rsid w:val="00F97DEC"/>
    <w:rsid w:val="00FB1C3C"/>
    <w:rsid w:val="00FB3913"/>
    <w:rsid w:val="00FB4C62"/>
    <w:rsid w:val="00FB60D0"/>
    <w:rsid w:val="00FB658E"/>
    <w:rsid w:val="00FC564F"/>
    <w:rsid w:val="00FC5F5D"/>
    <w:rsid w:val="00FD189E"/>
    <w:rsid w:val="00FD6224"/>
    <w:rsid w:val="00FD7BEA"/>
    <w:rsid w:val="00FE0B55"/>
    <w:rsid w:val="00FE46C4"/>
    <w:rsid w:val="00FE5CF3"/>
    <w:rsid w:val="00FF1E8D"/>
    <w:rsid w:val="00FF235A"/>
    <w:rsid w:val="00FF37E4"/>
    <w:rsid w:val="00FF75EA"/>
    <w:rsid w:val="00FF7BA2"/>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197CA07F"/>
  <w15:docId w15:val="{A11CB662-C63B-C34E-9660-0DF4BCF45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EastAsia"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006A"/>
    <w:pPr>
      <w:autoSpaceDE w:val="0"/>
      <w:autoSpaceDN w:val="0"/>
      <w:adjustRightInd w:val="0"/>
      <w:spacing w:after="200" w:line="276" w:lineRule="auto"/>
      <w:ind w:firstLine="709"/>
      <w:jc w:val="both"/>
    </w:pPr>
    <w:rPr>
      <w:rFonts w:ascii="Times New Roman" w:hAnsi="Times New Roman"/>
      <w:szCs w:val="18"/>
      <w:lang w:eastAsia="en-US"/>
    </w:rPr>
  </w:style>
  <w:style w:type="paragraph" w:styleId="1">
    <w:name w:val="heading 1"/>
    <w:aliases w:val="Ti2023-Heading 1"/>
    <w:basedOn w:val="a"/>
    <w:next w:val="Ti2023-BodyText"/>
    <w:link w:val="10"/>
    <w:uiPriority w:val="9"/>
    <w:qFormat/>
    <w:rsid w:val="007645C7"/>
    <w:pPr>
      <w:keepNext/>
      <w:keepLines/>
      <w:numPr>
        <w:numId w:val="5"/>
      </w:numPr>
      <w:spacing w:before="100" w:after="100" w:line="240" w:lineRule="auto"/>
      <w:outlineLvl w:val="0"/>
    </w:pPr>
    <w:rPr>
      <w:rFonts w:eastAsiaTheme="majorEastAsia" w:cstheme="majorBidi"/>
      <w:b/>
      <w:szCs w:val="32"/>
    </w:rPr>
  </w:style>
  <w:style w:type="paragraph" w:styleId="2">
    <w:name w:val="heading 2"/>
    <w:aliases w:val="Ti2023-Heading 2"/>
    <w:basedOn w:val="a"/>
    <w:next w:val="Ti2023-BodyText"/>
    <w:link w:val="20"/>
    <w:uiPriority w:val="9"/>
    <w:unhideWhenUsed/>
    <w:qFormat/>
    <w:rsid w:val="00015055"/>
    <w:pPr>
      <w:keepNext/>
      <w:keepLines/>
      <w:numPr>
        <w:ilvl w:val="1"/>
        <w:numId w:val="5"/>
      </w:numPr>
      <w:spacing w:after="0" w:line="240" w:lineRule="auto"/>
      <w:outlineLvl w:val="1"/>
    </w:pPr>
    <w:rPr>
      <w:rFonts w:eastAsiaTheme="majorEastAsia" w:cstheme="majorBidi"/>
      <w:b/>
      <w:i/>
      <w:szCs w:val="26"/>
    </w:rPr>
  </w:style>
  <w:style w:type="paragraph" w:styleId="3">
    <w:name w:val="heading 3"/>
    <w:aliases w:val="Ti2023-Heading 3"/>
    <w:basedOn w:val="a"/>
    <w:next w:val="Ti2023-BodyText"/>
    <w:link w:val="30"/>
    <w:uiPriority w:val="9"/>
    <w:qFormat/>
    <w:rsid w:val="007645C7"/>
    <w:pPr>
      <w:numPr>
        <w:ilvl w:val="2"/>
        <w:numId w:val="5"/>
      </w:numPr>
      <w:spacing w:before="100" w:beforeAutospacing="1" w:after="0" w:line="240" w:lineRule="auto"/>
      <w:outlineLvl w:val="2"/>
    </w:pPr>
    <w:rPr>
      <w:rFonts w:eastAsia="Times New Roman"/>
      <w:bCs/>
      <w:i/>
      <w:szCs w:val="27"/>
      <w:lang w:eastAsia="en-GB"/>
    </w:rPr>
  </w:style>
  <w:style w:type="paragraph" w:styleId="4">
    <w:name w:val="heading 4"/>
    <w:basedOn w:val="a"/>
    <w:next w:val="a"/>
    <w:link w:val="40"/>
    <w:uiPriority w:val="9"/>
    <w:unhideWhenUsed/>
    <w:qFormat/>
    <w:rsid w:val="00015055"/>
    <w:pPr>
      <w:keepNext/>
      <w:keepLines/>
      <w:numPr>
        <w:ilvl w:val="3"/>
        <w:numId w:val="5"/>
      </w:numPr>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015055"/>
    <w:pPr>
      <w:keepNext/>
      <w:keepLines/>
      <w:numPr>
        <w:ilvl w:val="4"/>
        <w:numId w:val="5"/>
      </w:numPr>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semiHidden/>
    <w:unhideWhenUsed/>
    <w:qFormat/>
    <w:rsid w:val="00015055"/>
    <w:pPr>
      <w:keepNext/>
      <w:keepLines/>
      <w:numPr>
        <w:ilvl w:val="5"/>
        <w:numId w:val="5"/>
      </w:numPr>
      <w:spacing w:before="40" w:after="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semiHidden/>
    <w:unhideWhenUsed/>
    <w:qFormat/>
    <w:rsid w:val="00015055"/>
    <w:pPr>
      <w:keepNext/>
      <w:keepLines/>
      <w:numPr>
        <w:ilvl w:val="6"/>
        <w:numId w:val="5"/>
      </w:numPr>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uiPriority w:val="9"/>
    <w:semiHidden/>
    <w:unhideWhenUsed/>
    <w:qFormat/>
    <w:rsid w:val="00015055"/>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015055"/>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aliases w:val="Ti2023-Heading 1 (文字)"/>
    <w:basedOn w:val="a0"/>
    <w:link w:val="1"/>
    <w:uiPriority w:val="9"/>
    <w:rsid w:val="007645C7"/>
    <w:rPr>
      <w:rFonts w:ascii="Times New Roman" w:eastAsiaTheme="majorEastAsia" w:hAnsi="Times New Roman" w:cstheme="majorBidi"/>
      <w:b/>
      <w:szCs w:val="32"/>
      <w:lang w:eastAsia="en-US"/>
    </w:rPr>
  </w:style>
  <w:style w:type="paragraph" w:customStyle="1" w:styleId="Ti2023-Authors">
    <w:name w:val="Ti2023-Authors"/>
    <w:basedOn w:val="a"/>
    <w:next w:val="Ti2023-Affiliations"/>
    <w:qFormat/>
    <w:rsid w:val="003718E0"/>
    <w:pPr>
      <w:spacing w:after="240" w:line="240" w:lineRule="auto"/>
      <w:ind w:firstLine="0"/>
    </w:pPr>
    <w:rPr>
      <w:sz w:val="24"/>
      <w:szCs w:val="24"/>
      <w:lang w:eastAsia="en-GB"/>
    </w:rPr>
  </w:style>
  <w:style w:type="paragraph" w:styleId="a3">
    <w:name w:val="Balloon Text"/>
    <w:basedOn w:val="a"/>
    <w:link w:val="a4"/>
    <w:uiPriority w:val="99"/>
    <w:semiHidden/>
    <w:unhideWhenUsed/>
    <w:rsid w:val="00B71510"/>
    <w:pPr>
      <w:spacing w:after="0" w:line="240" w:lineRule="auto"/>
    </w:pPr>
    <w:rPr>
      <w:rFonts w:ascii="Tahoma" w:hAnsi="Tahoma" w:cs="Tahoma"/>
      <w:sz w:val="16"/>
      <w:szCs w:val="16"/>
    </w:rPr>
  </w:style>
  <w:style w:type="character" w:customStyle="1" w:styleId="a4">
    <w:name w:val="吹き出し (文字)"/>
    <w:basedOn w:val="a0"/>
    <w:link w:val="a3"/>
    <w:uiPriority w:val="99"/>
    <w:semiHidden/>
    <w:rsid w:val="00B71510"/>
    <w:rPr>
      <w:rFonts w:ascii="Tahoma" w:hAnsi="Tahoma" w:cs="Tahoma"/>
      <w:sz w:val="16"/>
      <w:szCs w:val="16"/>
      <w:lang w:eastAsia="en-US"/>
    </w:rPr>
  </w:style>
  <w:style w:type="table" w:styleId="a5">
    <w:name w:val="Table Grid"/>
    <w:basedOn w:val="a1"/>
    <w:uiPriority w:val="59"/>
    <w:rsid w:val="004968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footnote reference"/>
    <w:basedOn w:val="a0"/>
    <w:semiHidden/>
    <w:rsid w:val="00FB658E"/>
    <w:rPr>
      <w:vertAlign w:val="superscript"/>
    </w:rPr>
  </w:style>
  <w:style w:type="paragraph" w:styleId="a7">
    <w:name w:val="header"/>
    <w:basedOn w:val="a"/>
    <w:link w:val="a8"/>
    <w:uiPriority w:val="99"/>
    <w:unhideWhenUsed/>
    <w:rsid w:val="00064207"/>
    <w:pPr>
      <w:tabs>
        <w:tab w:val="center" w:pos="4513"/>
        <w:tab w:val="right" w:pos="9026"/>
      </w:tabs>
      <w:spacing w:after="0" w:line="240" w:lineRule="auto"/>
    </w:pPr>
  </w:style>
  <w:style w:type="character" w:customStyle="1" w:styleId="a8">
    <w:name w:val="ヘッダー (文字)"/>
    <w:basedOn w:val="a0"/>
    <w:link w:val="a7"/>
    <w:uiPriority w:val="99"/>
    <w:rsid w:val="00064207"/>
    <w:rPr>
      <w:sz w:val="22"/>
      <w:szCs w:val="22"/>
      <w:lang w:eastAsia="en-US"/>
    </w:rPr>
  </w:style>
  <w:style w:type="paragraph" w:styleId="a9">
    <w:name w:val="footer"/>
    <w:basedOn w:val="a"/>
    <w:link w:val="aa"/>
    <w:uiPriority w:val="99"/>
    <w:unhideWhenUsed/>
    <w:rsid w:val="00064207"/>
    <w:pPr>
      <w:tabs>
        <w:tab w:val="center" w:pos="4513"/>
        <w:tab w:val="right" w:pos="9026"/>
      </w:tabs>
      <w:spacing w:after="0" w:line="240" w:lineRule="auto"/>
    </w:pPr>
  </w:style>
  <w:style w:type="character" w:customStyle="1" w:styleId="aa">
    <w:name w:val="フッター (文字)"/>
    <w:basedOn w:val="a0"/>
    <w:link w:val="a9"/>
    <w:uiPriority w:val="99"/>
    <w:rsid w:val="00064207"/>
    <w:rPr>
      <w:sz w:val="22"/>
      <w:szCs w:val="22"/>
      <w:lang w:eastAsia="en-US"/>
    </w:rPr>
  </w:style>
  <w:style w:type="paragraph" w:styleId="Web">
    <w:name w:val="Normal (Web)"/>
    <w:basedOn w:val="a"/>
    <w:uiPriority w:val="99"/>
    <w:semiHidden/>
    <w:unhideWhenUsed/>
    <w:rsid w:val="003149CA"/>
    <w:rPr>
      <w:sz w:val="24"/>
      <w:szCs w:val="24"/>
    </w:rPr>
  </w:style>
  <w:style w:type="paragraph" w:styleId="ab">
    <w:name w:val="List Paragraph"/>
    <w:basedOn w:val="a"/>
    <w:uiPriority w:val="34"/>
    <w:qFormat/>
    <w:rsid w:val="00F65DD5"/>
    <w:pPr>
      <w:spacing w:after="0" w:line="240" w:lineRule="auto"/>
      <w:ind w:left="720"/>
      <w:contextualSpacing/>
    </w:pPr>
    <w:rPr>
      <w:rFonts w:eastAsia="Times New Roman"/>
      <w:sz w:val="24"/>
      <w:szCs w:val="24"/>
      <w:lang w:eastAsia="en-GB"/>
    </w:rPr>
  </w:style>
  <w:style w:type="paragraph" w:customStyle="1" w:styleId="Ti2023-FigureCaption">
    <w:name w:val="Ti2023-Figure Caption"/>
    <w:basedOn w:val="a"/>
    <w:qFormat/>
    <w:rsid w:val="003718E0"/>
    <w:pPr>
      <w:spacing w:before="160" w:after="160" w:line="240" w:lineRule="auto"/>
      <w:ind w:firstLine="0"/>
    </w:pPr>
    <w:rPr>
      <w:sz w:val="16"/>
      <w:szCs w:val="20"/>
      <w:lang w:eastAsia="en-GB"/>
    </w:rPr>
  </w:style>
  <w:style w:type="character" w:customStyle="1" w:styleId="30">
    <w:name w:val="見出し 3 (文字)"/>
    <w:aliases w:val="Ti2023-Heading 3 (文字)"/>
    <w:basedOn w:val="a0"/>
    <w:link w:val="3"/>
    <w:uiPriority w:val="9"/>
    <w:rsid w:val="007645C7"/>
    <w:rPr>
      <w:rFonts w:ascii="Times New Roman" w:eastAsia="Times New Roman" w:hAnsi="Times New Roman"/>
      <w:bCs/>
      <w:i/>
      <w:szCs w:val="27"/>
    </w:rPr>
  </w:style>
  <w:style w:type="character" w:styleId="ac">
    <w:name w:val="Hyperlink"/>
    <w:basedOn w:val="a0"/>
    <w:uiPriority w:val="99"/>
    <w:semiHidden/>
    <w:unhideWhenUsed/>
    <w:rsid w:val="004A5567"/>
    <w:rPr>
      <w:color w:val="0000FF"/>
      <w:u w:val="single"/>
    </w:rPr>
  </w:style>
  <w:style w:type="paragraph" w:customStyle="1" w:styleId="Ti2023-Title">
    <w:name w:val="Ti2023-Title"/>
    <w:basedOn w:val="a"/>
    <w:next w:val="Ti2023-Authors"/>
    <w:qFormat/>
    <w:rsid w:val="003718E0"/>
    <w:pPr>
      <w:spacing w:after="240" w:line="240" w:lineRule="auto"/>
      <w:ind w:firstLine="0"/>
    </w:pPr>
    <w:rPr>
      <w:b/>
      <w:bCs/>
      <w:sz w:val="24"/>
      <w:szCs w:val="24"/>
      <w:lang w:eastAsia="en-GB"/>
    </w:rPr>
  </w:style>
  <w:style w:type="paragraph" w:customStyle="1" w:styleId="Ti2023-BodyText">
    <w:name w:val="Ti2023-BodyText"/>
    <w:basedOn w:val="a"/>
    <w:qFormat/>
    <w:rsid w:val="0029006A"/>
  </w:style>
  <w:style w:type="paragraph" w:customStyle="1" w:styleId="Ti2023-Affiliations">
    <w:name w:val="Ti2023-Affiliations"/>
    <w:basedOn w:val="a"/>
    <w:next w:val="Ti2023-Abstract"/>
    <w:qFormat/>
    <w:rsid w:val="003718E0"/>
    <w:pPr>
      <w:spacing w:after="0" w:line="240" w:lineRule="auto"/>
      <w:ind w:firstLine="0"/>
    </w:pPr>
    <w:rPr>
      <w:i/>
      <w:iCs/>
      <w:sz w:val="18"/>
      <w:lang w:eastAsia="en-GB"/>
    </w:rPr>
  </w:style>
  <w:style w:type="paragraph" w:customStyle="1" w:styleId="Ti2023-Abstract">
    <w:name w:val="Ti2023-Abstract"/>
    <w:basedOn w:val="a"/>
    <w:qFormat/>
    <w:rsid w:val="003718E0"/>
    <w:pPr>
      <w:spacing w:before="200" w:after="160" w:line="240" w:lineRule="auto"/>
      <w:ind w:firstLine="0"/>
    </w:pPr>
    <w:rPr>
      <w:color w:val="221E1F"/>
      <w:sz w:val="18"/>
    </w:rPr>
  </w:style>
  <w:style w:type="numbering" w:customStyle="1" w:styleId="CurrentList2">
    <w:name w:val="Current List2"/>
    <w:uiPriority w:val="99"/>
    <w:rsid w:val="00015055"/>
    <w:pPr>
      <w:numPr>
        <w:numId w:val="7"/>
      </w:numPr>
    </w:pPr>
  </w:style>
  <w:style w:type="character" w:customStyle="1" w:styleId="20">
    <w:name w:val="見出し 2 (文字)"/>
    <w:aliases w:val="Ti2023-Heading 2 (文字)"/>
    <w:basedOn w:val="a0"/>
    <w:link w:val="2"/>
    <w:uiPriority w:val="9"/>
    <w:rsid w:val="00D77F2B"/>
    <w:rPr>
      <w:rFonts w:ascii="Times New Roman" w:eastAsiaTheme="majorEastAsia" w:hAnsi="Times New Roman" w:cstheme="majorBidi"/>
      <w:b/>
      <w:i/>
      <w:szCs w:val="26"/>
      <w:lang w:eastAsia="en-US"/>
    </w:rPr>
  </w:style>
  <w:style w:type="character" w:customStyle="1" w:styleId="40">
    <w:name w:val="見出し 4 (文字)"/>
    <w:basedOn w:val="a0"/>
    <w:link w:val="4"/>
    <w:uiPriority w:val="9"/>
    <w:rsid w:val="00D77F2B"/>
    <w:rPr>
      <w:rFonts w:asciiTheme="majorHAnsi" w:eastAsiaTheme="majorEastAsia" w:hAnsiTheme="majorHAnsi" w:cstheme="majorBidi"/>
      <w:i/>
      <w:iCs/>
      <w:color w:val="365F91" w:themeColor="accent1" w:themeShade="BF"/>
      <w:sz w:val="22"/>
      <w:szCs w:val="22"/>
      <w:lang w:eastAsia="en-US"/>
    </w:rPr>
  </w:style>
  <w:style w:type="character" w:customStyle="1" w:styleId="50">
    <w:name w:val="見出し 5 (文字)"/>
    <w:basedOn w:val="a0"/>
    <w:link w:val="5"/>
    <w:uiPriority w:val="9"/>
    <w:semiHidden/>
    <w:rsid w:val="00D77F2B"/>
    <w:rPr>
      <w:rFonts w:asciiTheme="majorHAnsi" w:eastAsiaTheme="majorEastAsia" w:hAnsiTheme="majorHAnsi" w:cstheme="majorBidi"/>
      <w:color w:val="365F91" w:themeColor="accent1" w:themeShade="BF"/>
      <w:sz w:val="22"/>
      <w:szCs w:val="22"/>
      <w:lang w:eastAsia="en-US"/>
    </w:rPr>
  </w:style>
  <w:style w:type="character" w:customStyle="1" w:styleId="60">
    <w:name w:val="見出し 6 (文字)"/>
    <w:basedOn w:val="a0"/>
    <w:link w:val="6"/>
    <w:uiPriority w:val="9"/>
    <w:semiHidden/>
    <w:rsid w:val="00D77F2B"/>
    <w:rPr>
      <w:rFonts w:asciiTheme="majorHAnsi" w:eastAsiaTheme="majorEastAsia" w:hAnsiTheme="majorHAnsi" w:cstheme="majorBidi"/>
      <w:color w:val="243F60" w:themeColor="accent1" w:themeShade="7F"/>
      <w:sz w:val="22"/>
      <w:szCs w:val="22"/>
      <w:lang w:eastAsia="en-US"/>
    </w:rPr>
  </w:style>
  <w:style w:type="character" w:customStyle="1" w:styleId="70">
    <w:name w:val="見出し 7 (文字)"/>
    <w:basedOn w:val="a0"/>
    <w:link w:val="7"/>
    <w:uiPriority w:val="9"/>
    <w:semiHidden/>
    <w:rsid w:val="00D77F2B"/>
    <w:rPr>
      <w:rFonts w:asciiTheme="majorHAnsi" w:eastAsiaTheme="majorEastAsia" w:hAnsiTheme="majorHAnsi" w:cstheme="majorBidi"/>
      <w:i/>
      <w:iCs/>
      <w:color w:val="243F60" w:themeColor="accent1" w:themeShade="7F"/>
      <w:sz w:val="22"/>
      <w:szCs w:val="22"/>
      <w:lang w:eastAsia="en-US"/>
    </w:rPr>
  </w:style>
  <w:style w:type="character" w:customStyle="1" w:styleId="80">
    <w:name w:val="見出し 8 (文字)"/>
    <w:basedOn w:val="a0"/>
    <w:link w:val="8"/>
    <w:uiPriority w:val="9"/>
    <w:semiHidden/>
    <w:rsid w:val="00D77F2B"/>
    <w:rPr>
      <w:rFonts w:asciiTheme="majorHAnsi" w:eastAsiaTheme="majorEastAsia" w:hAnsiTheme="majorHAnsi" w:cstheme="majorBidi"/>
      <w:color w:val="272727" w:themeColor="text1" w:themeTint="D8"/>
      <w:sz w:val="21"/>
      <w:szCs w:val="21"/>
      <w:lang w:eastAsia="en-US"/>
    </w:rPr>
  </w:style>
  <w:style w:type="character" w:customStyle="1" w:styleId="90">
    <w:name w:val="見出し 9 (文字)"/>
    <w:basedOn w:val="a0"/>
    <w:link w:val="9"/>
    <w:uiPriority w:val="9"/>
    <w:semiHidden/>
    <w:rsid w:val="00D77F2B"/>
    <w:rPr>
      <w:rFonts w:asciiTheme="majorHAnsi" w:eastAsiaTheme="majorEastAsia" w:hAnsiTheme="majorHAnsi" w:cstheme="majorBidi"/>
      <w:i/>
      <w:iCs/>
      <w:color w:val="272727" w:themeColor="text1" w:themeTint="D8"/>
      <w:sz w:val="21"/>
      <w:szCs w:val="21"/>
      <w:lang w:eastAsia="en-US"/>
    </w:rPr>
  </w:style>
  <w:style w:type="numbering" w:customStyle="1" w:styleId="CurrentList1">
    <w:name w:val="Current List1"/>
    <w:uiPriority w:val="99"/>
    <w:rsid w:val="00D77F2B"/>
    <w:pPr>
      <w:numPr>
        <w:numId w:val="6"/>
      </w:numPr>
    </w:pPr>
  </w:style>
  <w:style w:type="numbering" w:customStyle="1" w:styleId="CurrentList3">
    <w:name w:val="Current List3"/>
    <w:uiPriority w:val="99"/>
    <w:rsid w:val="00015055"/>
    <w:pPr>
      <w:numPr>
        <w:numId w:val="8"/>
      </w:numPr>
    </w:pPr>
  </w:style>
  <w:style w:type="numbering" w:customStyle="1" w:styleId="CurrentList4">
    <w:name w:val="Current List4"/>
    <w:uiPriority w:val="99"/>
    <w:rsid w:val="00015055"/>
    <w:pPr>
      <w:numPr>
        <w:numId w:val="9"/>
      </w:numPr>
    </w:pPr>
  </w:style>
  <w:style w:type="numbering" w:customStyle="1" w:styleId="CurrentList5">
    <w:name w:val="Current List5"/>
    <w:uiPriority w:val="99"/>
    <w:rsid w:val="00015055"/>
    <w:pPr>
      <w:numPr>
        <w:numId w:val="10"/>
      </w:numPr>
    </w:pPr>
  </w:style>
  <w:style w:type="numbering" w:customStyle="1" w:styleId="CurrentList6">
    <w:name w:val="Current List6"/>
    <w:uiPriority w:val="99"/>
    <w:rsid w:val="00015055"/>
    <w:pPr>
      <w:numPr>
        <w:numId w:val="11"/>
      </w:numPr>
    </w:pPr>
  </w:style>
  <w:style w:type="paragraph" w:styleId="ad">
    <w:name w:val="Title"/>
    <w:basedOn w:val="a"/>
    <w:next w:val="a"/>
    <w:link w:val="ae"/>
    <w:uiPriority w:val="10"/>
    <w:qFormat/>
    <w:rsid w:val="00AE627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e">
    <w:name w:val="表題 (文字)"/>
    <w:basedOn w:val="a0"/>
    <w:link w:val="ad"/>
    <w:uiPriority w:val="10"/>
    <w:rsid w:val="00AE627E"/>
    <w:rPr>
      <w:rFonts w:asciiTheme="majorHAnsi" w:eastAsiaTheme="majorEastAsia" w:hAnsiTheme="majorHAnsi" w:cstheme="majorBidi"/>
      <w:spacing w:val="-10"/>
      <w:kern w:val="28"/>
      <w:sz w:val="56"/>
      <w:szCs w:val="56"/>
      <w:lang w:eastAsia="en-US"/>
    </w:rPr>
  </w:style>
  <w:style w:type="paragraph" w:styleId="af">
    <w:name w:val="Subtitle"/>
    <w:basedOn w:val="a"/>
    <w:next w:val="a"/>
    <w:link w:val="af0"/>
    <w:uiPriority w:val="11"/>
    <w:qFormat/>
    <w:rsid w:val="00AE627E"/>
    <w:pPr>
      <w:numPr>
        <w:ilvl w:val="1"/>
      </w:numPr>
      <w:spacing w:after="160"/>
      <w:ind w:firstLine="709"/>
    </w:pPr>
    <w:rPr>
      <w:rFonts w:asciiTheme="minorHAnsi" w:hAnsiTheme="minorHAnsi" w:cstheme="minorBidi"/>
      <w:color w:val="5A5A5A" w:themeColor="text1" w:themeTint="A5"/>
      <w:spacing w:val="15"/>
    </w:rPr>
  </w:style>
  <w:style w:type="character" w:customStyle="1" w:styleId="af0">
    <w:name w:val="副題 (文字)"/>
    <w:basedOn w:val="a0"/>
    <w:link w:val="af"/>
    <w:uiPriority w:val="11"/>
    <w:rsid w:val="00AE627E"/>
    <w:rPr>
      <w:rFonts w:asciiTheme="minorHAnsi" w:eastAsiaTheme="minorEastAsia" w:hAnsiTheme="minorHAnsi" w:cstheme="minorBidi"/>
      <w:color w:val="5A5A5A" w:themeColor="text1" w:themeTint="A5"/>
      <w:spacing w:val="15"/>
      <w:sz w:val="22"/>
      <w:szCs w:val="22"/>
      <w:lang w:eastAsia="en-US"/>
    </w:rPr>
  </w:style>
  <w:style w:type="paragraph" w:customStyle="1" w:styleId="Ti2023-Tablecaption">
    <w:name w:val="Ti2023-Table caption"/>
    <w:basedOn w:val="Ti2023-FigureCaption"/>
    <w:qFormat/>
    <w:rsid w:val="00AE627E"/>
    <w:rPr>
      <w:b/>
      <w:bCs/>
    </w:rPr>
  </w:style>
  <w:style w:type="paragraph" w:customStyle="1" w:styleId="Ti2023-references">
    <w:name w:val="Ti2023-references"/>
    <w:basedOn w:val="ab"/>
    <w:qFormat/>
    <w:rsid w:val="0029006A"/>
    <w:pPr>
      <w:numPr>
        <w:numId w:val="4"/>
      </w:numPr>
      <w:ind w:left="567" w:hanging="425"/>
    </w:pPr>
    <w:rPr>
      <w:iCs/>
      <w:sz w:val="20"/>
    </w:rPr>
  </w:style>
  <w:style w:type="paragraph" w:customStyle="1" w:styleId="Ti2023pageheader">
    <w:name w:val="Ti2023 page header"/>
    <w:basedOn w:val="a7"/>
    <w:qFormat/>
    <w:rsid w:val="008A3974"/>
    <w:pPr>
      <w:jc w:val="center"/>
    </w:pPr>
    <w:rPr>
      <w:i/>
      <w:iCs/>
      <w:sz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657120">
      <w:bodyDiv w:val="1"/>
      <w:marLeft w:val="0"/>
      <w:marRight w:val="0"/>
      <w:marTop w:val="0"/>
      <w:marBottom w:val="0"/>
      <w:divBdr>
        <w:top w:val="none" w:sz="0" w:space="0" w:color="auto"/>
        <w:left w:val="none" w:sz="0" w:space="0" w:color="auto"/>
        <w:bottom w:val="none" w:sz="0" w:space="0" w:color="auto"/>
        <w:right w:val="none" w:sz="0" w:space="0" w:color="auto"/>
      </w:divBdr>
    </w:div>
    <w:div w:id="294993252">
      <w:bodyDiv w:val="1"/>
      <w:marLeft w:val="0"/>
      <w:marRight w:val="0"/>
      <w:marTop w:val="0"/>
      <w:marBottom w:val="0"/>
      <w:divBdr>
        <w:top w:val="none" w:sz="0" w:space="0" w:color="auto"/>
        <w:left w:val="none" w:sz="0" w:space="0" w:color="auto"/>
        <w:bottom w:val="none" w:sz="0" w:space="0" w:color="auto"/>
        <w:right w:val="none" w:sz="0" w:space="0" w:color="auto"/>
      </w:divBdr>
    </w:div>
    <w:div w:id="353503668">
      <w:bodyDiv w:val="1"/>
      <w:marLeft w:val="0"/>
      <w:marRight w:val="0"/>
      <w:marTop w:val="0"/>
      <w:marBottom w:val="0"/>
      <w:divBdr>
        <w:top w:val="none" w:sz="0" w:space="0" w:color="auto"/>
        <w:left w:val="none" w:sz="0" w:space="0" w:color="auto"/>
        <w:bottom w:val="none" w:sz="0" w:space="0" w:color="auto"/>
        <w:right w:val="none" w:sz="0" w:space="0" w:color="auto"/>
      </w:divBdr>
    </w:div>
    <w:div w:id="569271351">
      <w:bodyDiv w:val="1"/>
      <w:marLeft w:val="0"/>
      <w:marRight w:val="0"/>
      <w:marTop w:val="0"/>
      <w:marBottom w:val="0"/>
      <w:divBdr>
        <w:top w:val="none" w:sz="0" w:space="0" w:color="auto"/>
        <w:left w:val="none" w:sz="0" w:space="0" w:color="auto"/>
        <w:bottom w:val="none" w:sz="0" w:space="0" w:color="auto"/>
        <w:right w:val="none" w:sz="0" w:space="0" w:color="auto"/>
      </w:divBdr>
    </w:div>
    <w:div w:id="608438507">
      <w:bodyDiv w:val="1"/>
      <w:marLeft w:val="0"/>
      <w:marRight w:val="0"/>
      <w:marTop w:val="0"/>
      <w:marBottom w:val="0"/>
      <w:divBdr>
        <w:top w:val="none" w:sz="0" w:space="0" w:color="auto"/>
        <w:left w:val="none" w:sz="0" w:space="0" w:color="auto"/>
        <w:bottom w:val="none" w:sz="0" w:space="0" w:color="auto"/>
        <w:right w:val="none" w:sz="0" w:space="0" w:color="auto"/>
      </w:divBdr>
      <w:divsChild>
        <w:div w:id="1729839279">
          <w:marLeft w:val="547"/>
          <w:marRight w:val="0"/>
          <w:marTop w:val="115"/>
          <w:marBottom w:val="0"/>
          <w:divBdr>
            <w:top w:val="none" w:sz="0" w:space="0" w:color="auto"/>
            <w:left w:val="none" w:sz="0" w:space="0" w:color="auto"/>
            <w:bottom w:val="none" w:sz="0" w:space="0" w:color="auto"/>
            <w:right w:val="none" w:sz="0" w:space="0" w:color="auto"/>
          </w:divBdr>
        </w:div>
      </w:divsChild>
    </w:div>
    <w:div w:id="1098986903">
      <w:bodyDiv w:val="1"/>
      <w:marLeft w:val="0"/>
      <w:marRight w:val="0"/>
      <w:marTop w:val="0"/>
      <w:marBottom w:val="0"/>
      <w:divBdr>
        <w:top w:val="none" w:sz="0" w:space="0" w:color="auto"/>
        <w:left w:val="none" w:sz="0" w:space="0" w:color="auto"/>
        <w:bottom w:val="none" w:sz="0" w:space="0" w:color="auto"/>
        <w:right w:val="none" w:sz="0" w:space="0" w:color="auto"/>
      </w:divBdr>
    </w:div>
    <w:div w:id="1344940521">
      <w:bodyDiv w:val="1"/>
      <w:marLeft w:val="0"/>
      <w:marRight w:val="0"/>
      <w:marTop w:val="0"/>
      <w:marBottom w:val="0"/>
      <w:divBdr>
        <w:top w:val="none" w:sz="0" w:space="0" w:color="auto"/>
        <w:left w:val="none" w:sz="0" w:space="0" w:color="auto"/>
        <w:bottom w:val="none" w:sz="0" w:space="0" w:color="auto"/>
        <w:right w:val="none" w:sz="0" w:space="0" w:color="auto"/>
      </w:divBdr>
    </w:div>
    <w:div w:id="1440098234">
      <w:bodyDiv w:val="1"/>
      <w:marLeft w:val="0"/>
      <w:marRight w:val="0"/>
      <w:marTop w:val="0"/>
      <w:marBottom w:val="0"/>
      <w:divBdr>
        <w:top w:val="none" w:sz="0" w:space="0" w:color="auto"/>
        <w:left w:val="none" w:sz="0" w:space="0" w:color="auto"/>
        <w:bottom w:val="none" w:sz="0" w:space="0" w:color="auto"/>
        <w:right w:val="none" w:sz="0" w:space="0" w:color="auto"/>
      </w:divBdr>
    </w:div>
    <w:div w:id="1836802071">
      <w:bodyDiv w:val="1"/>
      <w:marLeft w:val="0"/>
      <w:marRight w:val="0"/>
      <w:marTop w:val="0"/>
      <w:marBottom w:val="0"/>
      <w:divBdr>
        <w:top w:val="none" w:sz="0" w:space="0" w:color="auto"/>
        <w:left w:val="none" w:sz="0" w:space="0" w:color="auto"/>
        <w:bottom w:val="none" w:sz="0" w:space="0" w:color="auto"/>
        <w:right w:val="none" w:sz="0" w:space="0" w:color="auto"/>
      </w:divBdr>
    </w:div>
    <w:div w:id="2039769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DC054F-FB4A-4B94-968A-FDFECA553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3</Pages>
  <Words>1518</Words>
  <Characters>8657</Characters>
  <Application>Microsoft Office Word</Application>
  <DocSecurity>0</DocSecurity>
  <Lines>72</Lines>
  <Paragraphs>20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10155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Number Cruncher</dc:creator>
  <cp:lastModifiedBy>佐原亮二</cp:lastModifiedBy>
  <cp:revision>183</cp:revision>
  <cp:lastPrinted>2023-04-15T06:22:00Z</cp:lastPrinted>
  <dcterms:created xsi:type="dcterms:W3CDTF">2023-02-23T12:29:00Z</dcterms:created>
  <dcterms:modified xsi:type="dcterms:W3CDTF">2023-04-17T07:27:00Z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American Psychological Association</vt:lpwstr>
  </property>
</Properties>
</file>