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DD71E" w14:textId="37EDD18D" w:rsidR="00D23FDE" w:rsidRPr="00220292" w:rsidRDefault="007A6E69" w:rsidP="008C4A6F">
      <w:pPr>
        <w:rPr>
          <w:rFonts w:cs="Times New Roman"/>
          <w:sz w:val="20"/>
          <w:szCs w:val="20"/>
        </w:rPr>
      </w:pPr>
      <w:r w:rsidRPr="00220292">
        <w:rPr>
          <w:rFonts w:cs="Times New Roman"/>
          <w:sz w:val="20"/>
          <w:szCs w:val="20"/>
        </w:rPr>
        <w:t xml:space="preserve">Characterization of internal fatigue crack initiation in Ti-6Al-4V </w:t>
      </w:r>
      <w:r w:rsidR="009C7E01" w:rsidRPr="00220292">
        <w:rPr>
          <w:rFonts w:cs="Times New Roman"/>
          <w:sz w:val="20"/>
          <w:szCs w:val="20"/>
        </w:rPr>
        <w:t xml:space="preserve">alloy </w:t>
      </w:r>
      <w:r w:rsidRPr="00220292">
        <w:rPr>
          <w:rFonts w:cs="Times New Roman"/>
          <w:sz w:val="20"/>
          <w:szCs w:val="20"/>
        </w:rPr>
        <w:t xml:space="preserve">via </w:t>
      </w:r>
      <w:r w:rsidR="0066265C" w:rsidRPr="00220292">
        <w:rPr>
          <w:rFonts w:cs="Times New Roman"/>
          <w:sz w:val="20"/>
          <w:szCs w:val="20"/>
        </w:rPr>
        <w:t>s</w:t>
      </w:r>
      <w:r w:rsidRPr="00220292">
        <w:rPr>
          <w:rFonts w:cs="Times New Roman"/>
          <w:sz w:val="20"/>
          <w:szCs w:val="20"/>
        </w:rPr>
        <w:t xml:space="preserve">ynchrotron </w:t>
      </w:r>
      <w:r w:rsidR="0066265C" w:rsidRPr="00220292">
        <w:rPr>
          <w:rFonts w:cs="Times New Roman"/>
          <w:sz w:val="20"/>
          <w:szCs w:val="20"/>
        </w:rPr>
        <w:t>r</w:t>
      </w:r>
      <w:r w:rsidRPr="00220292">
        <w:rPr>
          <w:rFonts w:cs="Times New Roman"/>
          <w:sz w:val="20"/>
          <w:szCs w:val="20"/>
        </w:rPr>
        <w:t xml:space="preserve">adiation X-ray </w:t>
      </w:r>
      <w:r w:rsidR="009E18B1" w:rsidRPr="00220292">
        <w:rPr>
          <w:rFonts w:cs="Times New Roman"/>
          <w:sz w:val="20"/>
          <w:szCs w:val="20"/>
        </w:rPr>
        <w:t>computed tomography</w:t>
      </w:r>
    </w:p>
    <w:p w14:paraId="5AD27EAD" w14:textId="77777777" w:rsidR="00D23FDE" w:rsidRPr="00220292" w:rsidRDefault="00D23FDE" w:rsidP="008C4A6F">
      <w:pPr>
        <w:rPr>
          <w:rFonts w:cs="Times New Roman"/>
          <w:sz w:val="20"/>
          <w:szCs w:val="20"/>
        </w:rPr>
      </w:pPr>
    </w:p>
    <w:p w14:paraId="58529886" w14:textId="6DCD3A1C" w:rsidR="00D23FDE" w:rsidRPr="00220292" w:rsidRDefault="007A6E69" w:rsidP="008C4A6F">
      <w:pPr>
        <w:jc w:val="left"/>
        <w:rPr>
          <w:rFonts w:cs="Times New Roman"/>
          <w:color w:val="000000" w:themeColor="text1"/>
          <w:sz w:val="20"/>
          <w:szCs w:val="20"/>
        </w:rPr>
      </w:pPr>
      <w:r w:rsidRPr="00220292">
        <w:rPr>
          <w:rFonts w:cs="Times New Roman"/>
          <w:color w:val="000000" w:themeColor="text1"/>
          <w:sz w:val="20"/>
          <w:szCs w:val="20"/>
        </w:rPr>
        <w:t>Fumiyoshi Yoshinaka</w:t>
      </w:r>
      <w:r w:rsidRPr="00220292">
        <w:rPr>
          <w:rFonts w:cs="Times New Roman"/>
          <w:color w:val="000000" w:themeColor="text1"/>
          <w:sz w:val="20"/>
          <w:szCs w:val="20"/>
          <w:vertAlign w:val="superscript"/>
        </w:rPr>
        <w:t>a</w:t>
      </w:r>
      <w:r w:rsidRPr="00220292">
        <w:rPr>
          <w:rFonts w:cs="Times New Roman"/>
          <w:color w:val="000000" w:themeColor="text1"/>
          <w:sz w:val="20"/>
          <w:szCs w:val="20"/>
        </w:rPr>
        <w:t>, Takashi Nakamura*</w:t>
      </w:r>
      <w:r w:rsidRPr="00220292">
        <w:rPr>
          <w:rFonts w:cs="Times New Roman"/>
          <w:color w:val="000000" w:themeColor="text1"/>
          <w:sz w:val="20"/>
          <w:szCs w:val="20"/>
          <w:vertAlign w:val="superscript"/>
        </w:rPr>
        <w:t>, b</w:t>
      </w:r>
      <w:r w:rsidRPr="00220292">
        <w:rPr>
          <w:rFonts w:cs="Times New Roman"/>
          <w:color w:val="000000" w:themeColor="text1"/>
          <w:sz w:val="20"/>
          <w:szCs w:val="20"/>
        </w:rPr>
        <w:t>, Hiroyuki Oguma</w:t>
      </w:r>
      <w:r w:rsidRPr="00220292">
        <w:rPr>
          <w:rFonts w:cs="Times New Roman"/>
          <w:color w:val="000000" w:themeColor="text1"/>
          <w:sz w:val="20"/>
          <w:szCs w:val="20"/>
          <w:vertAlign w:val="superscript"/>
        </w:rPr>
        <w:t>a</w:t>
      </w:r>
      <w:r w:rsidRPr="00220292">
        <w:rPr>
          <w:rFonts w:cs="Times New Roman"/>
          <w:color w:val="000000" w:themeColor="text1"/>
          <w:sz w:val="20"/>
          <w:szCs w:val="20"/>
        </w:rPr>
        <w:t xml:space="preserve">, </w:t>
      </w:r>
      <w:r w:rsidR="004C157E" w:rsidRPr="00220292">
        <w:rPr>
          <w:rFonts w:cs="Times New Roman"/>
          <w:color w:val="000000" w:themeColor="text1"/>
          <w:sz w:val="20"/>
          <w:szCs w:val="20"/>
        </w:rPr>
        <w:t>Nao Fujimura</w:t>
      </w:r>
      <w:r w:rsidR="004C157E" w:rsidRPr="00220292">
        <w:rPr>
          <w:rFonts w:cs="Times New Roman"/>
          <w:color w:val="000000" w:themeColor="text1"/>
          <w:sz w:val="20"/>
          <w:szCs w:val="20"/>
          <w:vertAlign w:val="superscript"/>
        </w:rPr>
        <w:t>b</w:t>
      </w:r>
      <w:r w:rsidR="004C157E" w:rsidRPr="00220292">
        <w:rPr>
          <w:rFonts w:cs="Times New Roman"/>
          <w:color w:val="000000" w:themeColor="text1"/>
          <w:sz w:val="20"/>
          <w:szCs w:val="20"/>
        </w:rPr>
        <w:t xml:space="preserve">, </w:t>
      </w:r>
      <w:r w:rsidRPr="00220292">
        <w:rPr>
          <w:rFonts w:cs="Times New Roman"/>
          <w:sz w:val="20"/>
          <w:szCs w:val="20"/>
        </w:rPr>
        <w:t>Akihisa Takeuchi</w:t>
      </w:r>
      <w:r w:rsidRPr="00220292">
        <w:rPr>
          <w:rFonts w:cs="Times New Roman"/>
          <w:sz w:val="20"/>
          <w:szCs w:val="20"/>
          <w:vertAlign w:val="superscript"/>
        </w:rPr>
        <w:t>c</w:t>
      </w:r>
      <w:r w:rsidRPr="00220292">
        <w:rPr>
          <w:rFonts w:cs="Times New Roman"/>
          <w:sz w:val="20"/>
          <w:szCs w:val="20"/>
        </w:rPr>
        <w:t>, Masayuki Uesugi</w:t>
      </w:r>
      <w:r w:rsidRPr="00220292">
        <w:rPr>
          <w:rFonts w:cs="Times New Roman"/>
          <w:sz w:val="20"/>
          <w:szCs w:val="20"/>
          <w:vertAlign w:val="superscript"/>
        </w:rPr>
        <w:t>c</w:t>
      </w:r>
      <w:r w:rsidR="00CE014E" w:rsidRPr="00220292">
        <w:rPr>
          <w:rFonts w:hint="eastAsia"/>
        </w:rPr>
        <w:t>,</w:t>
      </w:r>
      <w:r w:rsidR="00CE014E" w:rsidRPr="00220292">
        <w:t xml:space="preserve"> and </w:t>
      </w:r>
      <w:r w:rsidR="00CE014E" w:rsidRPr="00220292">
        <w:rPr>
          <w:rFonts w:cs="Times New Roman"/>
          <w:color w:val="000000" w:themeColor="text1"/>
          <w:sz w:val="20"/>
          <w:szCs w:val="20"/>
        </w:rPr>
        <w:t>Kentaro Uesugi</w:t>
      </w:r>
      <w:r w:rsidR="00CE014E" w:rsidRPr="00220292">
        <w:rPr>
          <w:rFonts w:cs="Times New Roman"/>
          <w:color w:val="000000" w:themeColor="text1"/>
          <w:sz w:val="20"/>
          <w:szCs w:val="20"/>
          <w:vertAlign w:val="superscript"/>
        </w:rPr>
        <w:t>c</w:t>
      </w:r>
    </w:p>
    <w:p w14:paraId="73B2392C" w14:textId="77777777" w:rsidR="00D23FDE" w:rsidRPr="00220292" w:rsidRDefault="00D23FDE" w:rsidP="008C4A6F">
      <w:pPr>
        <w:rPr>
          <w:rFonts w:cs="Times New Roman"/>
          <w:color w:val="000000" w:themeColor="text1"/>
          <w:sz w:val="20"/>
          <w:szCs w:val="20"/>
        </w:rPr>
      </w:pPr>
    </w:p>
    <w:p w14:paraId="17484DCA" w14:textId="77777777" w:rsidR="00D23FDE" w:rsidRPr="00220292" w:rsidRDefault="007A6E69" w:rsidP="008C4A6F">
      <w:pPr>
        <w:rPr>
          <w:rFonts w:cs="Times New Roman"/>
          <w:color w:val="000000" w:themeColor="text1"/>
          <w:sz w:val="20"/>
          <w:szCs w:val="20"/>
        </w:rPr>
      </w:pPr>
      <w:r w:rsidRPr="00220292">
        <w:rPr>
          <w:rFonts w:cs="Times New Roman"/>
          <w:color w:val="000000" w:themeColor="text1"/>
          <w:sz w:val="20"/>
          <w:szCs w:val="20"/>
          <w:vertAlign w:val="superscript"/>
        </w:rPr>
        <w:t>a</w:t>
      </w:r>
      <w:r w:rsidRPr="00220292">
        <w:rPr>
          <w:rFonts w:cs="Times New Roman"/>
          <w:color w:val="000000" w:themeColor="text1"/>
          <w:sz w:val="20"/>
          <w:szCs w:val="20"/>
        </w:rPr>
        <w:t xml:space="preserve"> National Institute for Materials Science, 1-2-1 Sengen, Tsukuba, Ibaraki 305-0047, Japan</w:t>
      </w:r>
    </w:p>
    <w:p w14:paraId="779BC68E" w14:textId="5177C62E" w:rsidR="00D23FDE" w:rsidRPr="00220292" w:rsidRDefault="007A6E69" w:rsidP="008C4A6F">
      <w:pPr>
        <w:rPr>
          <w:rFonts w:cs="Times New Roman"/>
          <w:color w:val="000000" w:themeColor="text1"/>
          <w:sz w:val="20"/>
          <w:szCs w:val="20"/>
        </w:rPr>
      </w:pPr>
      <w:r w:rsidRPr="00220292">
        <w:rPr>
          <w:rFonts w:cs="Times New Roman"/>
          <w:color w:val="000000" w:themeColor="text1"/>
          <w:sz w:val="20"/>
          <w:szCs w:val="20"/>
          <w:vertAlign w:val="superscript"/>
        </w:rPr>
        <w:t>b</w:t>
      </w:r>
      <w:r w:rsidRPr="00220292">
        <w:rPr>
          <w:rFonts w:cs="Times New Roman"/>
          <w:sz w:val="20"/>
          <w:szCs w:val="20"/>
        </w:rPr>
        <w:t xml:space="preserve"> </w:t>
      </w:r>
      <w:r w:rsidRPr="00220292">
        <w:rPr>
          <w:rFonts w:cs="Times New Roman"/>
          <w:color w:val="000000" w:themeColor="text1"/>
          <w:sz w:val="20"/>
          <w:szCs w:val="20"/>
        </w:rPr>
        <w:t xml:space="preserve">Division of Mechanical and </w:t>
      </w:r>
      <w:r w:rsidR="005A0F06" w:rsidRPr="00220292">
        <w:rPr>
          <w:rFonts w:cs="Times New Roman"/>
          <w:color w:val="000000" w:themeColor="text1"/>
          <w:sz w:val="20"/>
          <w:szCs w:val="20"/>
        </w:rPr>
        <w:t>Aeros</w:t>
      </w:r>
      <w:r w:rsidRPr="00220292">
        <w:rPr>
          <w:rFonts w:cs="Times New Roman"/>
          <w:color w:val="000000" w:themeColor="text1"/>
          <w:sz w:val="20"/>
          <w:szCs w:val="20"/>
        </w:rPr>
        <w:t>pace Engineering, Hokkaido University</w:t>
      </w:r>
      <w:r w:rsidR="00D74E25" w:rsidRPr="00220292">
        <w:rPr>
          <w:rFonts w:cs="Times New Roman" w:hint="eastAsia"/>
          <w:color w:val="000000" w:themeColor="text1"/>
          <w:sz w:val="20"/>
          <w:szCs w:val="20"/>
        </w:rPr>
        <w:t>,</w:t>
      </w:r>
      <w:r w:rsidR="00D74E25" w:rsidRPr="00220292">
        <w:rPr>
          <w:rFonts w:cs="Times New Roman"/>
          <w:color w:val="000000" w:themeColor="text1"/>
          <w:sz w:val="20"/>
          <w:szCs w:val="20"/>
        </w:rPr>
        <w:t xml:space="preserve"> </w:t>
      </w:r>
      <w:r w:rsidRPr="00220292">
        <w:rPr>
          <w:rFonts w:cs="Times New Roman"/>
          <w:color w:val="000000" w:themeColor="text1"/>
          <w:sz w:val="20"/>
          <w:szCs w:val="20"/>
        </w:rPr>
        <w:t>Kita 13, Nishi 8, Kita-ku, Sapporo, Hokkaido 060</w:t>
      </w:r>
      <w:r w:rsidR="00C22EF6" w:rsidRPr="00220292">
        <w:rPr>
          <w:rFonts w:cs="Times New Roman"/>
          <w:color w:val="000000" w:themeColor="text1"/>
          <w:sz w:val="20"/>
          <w:szCs w:val="20"/>
        </w:rPr>
        <w:t>-</w:t>
      </w:r>
      <w:r w:rsidRPr="00220292">
        <w:rPr>
          <w:rFonts w:cs="Times New Roman"/>
          <w:color w:val="000000" w:themeColor="text1"/>
          <w:sz w:val="20"/>
          <w:szCs w:val="20"/>
        </w:rPr>
        <w:t>8628, Japan</w:t>
      </w:r>
    </w:p>
    <w:p w14:paraId="2E1D290D" w14:textId="77777777" w:rsidR="00D23FDE" w:rsidRPr="00220292" w:rsidRDefault="007A6E69" w:rsidP="008C4A6F">
      <w:pPr>
        <w:rPr>
          <w:rFonts w:cs="Times New Roman"/>
          <w:color w:val="000000" w:themeColor="text1"/>
          <w:sz w:val="20"/>
          <w:szCs w:val="20"/>
        </w:rPr>
      </w:pPr>
      <w:r w:rsidRPr="00220292">
        <w:rPr>
          <w:rFonts w:cs="Times New Roman"/>
          <w:color w:val="000000" w:themeColor="text1"/>
          <w:sz w:val="20"/>
          <w:szCs w:val="20"/>
          <w:vertAlign w:val="superscript"/>
        </w:rPr>
        <w:t>c</w:t>
      </w:r>
      <w:r w:rsidRPr="00220292">
        <w:rPr>
          <w:rFonts w:cs="Times New Roman"/>
          <w:color w:val="000000" w:themeColor="text1"/>
          <w:sz w:val="20"/>
          <w:szCs w:val="20"/>
        </w:rPr>
        <w:t xml:space="preserve"> Japan Synchrotron Radiation Research Institute, 1-1-1, Kouto, Sayo-cho, Sayo-gun, Hyogo, 679-5198, Japan</w:t>
      </w:r>
    </w:p>
    <w:p w14:paraId="2FBCAE1E" w14:textId="77777777" w:rsidR="00D23FDE" w:rsidRPr="00220292" w:rsidRDefault="00D23FDE" w:rsidP="008C4A6F">
      <w:pPr>
        <w:rPr>
          <w:rFonts w:cs="Times New Roman"/>
          <w:sz w:val="20"/>
          <w:szCs w:val="20"/>
        </w:rPr>
      </w:pPr>
    </w:p>
    <w:p w14:paraId="747078EE" w14:textId="25FE5D24" w:rsidR="00D23FDE" w:rsidRPr="00220292" w:rsidRDefault="007A6E69" w:rsidP="008C4A6F">
      <w:pPr>
        <w:rPr>
          <w:rFonts w:cs="Times New Roman"/>
          <w:sz w:val="20"/>
          <w:szCs w:val="20"/>
        </w:rPr>
      </w:pPr>
      <w:r w:rsidRPr="00220292">
        <w:rPr>
          <w:rFonts w:cs="Times New Roman"/>
          <w:sz w:val="20"/>
          <w:szCs w:val="20"/>
        </w:rPr>
        <w:t>* Corresponding author. Takashi Nakamura</w:t>
      </w:r>
    </w:p>
    <w:p w14:paraId="2A4806DF" w14:textId="77777777" w:rsidR="00D74E25" w:rsidRPr="00220292" w:rsidRDefault="00D74E25" w:rsidP="008C4A6F">
      <w:pPr>
        <w:rPr>
          <w:rFonts w:cs="Times New Roman"/>
          <w:sz w:val="20"/>
          <w:szCs w:val="20"/>
        </w:rPr>
      </w:pPr>
    </w:p>
    <w:p w14:paraId="19DC3FF8" w14:textId="77777777" w:rsidR="00D23FDE" w:rsidRPr="00220292" w:rsidRDefault="007A6E69" w:rsidP="008C4A6F">
      <w:pPr>
        <w:rPr>
          <w:rFonts w:cs="Times New Roman"/>
          <w:sz w:val="20"/>
          <w:szCs w:val="20"/>
        </w:rPr>
      </w:pPr>
      <w:r w:rsidRPr="00220292">
        <w:rPr>
          <w:rFonts w:cs="Times New Roman"/>
          <w:sz w:val="20"/>
          <w:szCs w:val="20"/>
        </w:rPr>
        <w:t>Tel: +81-11-706-6419, E-mail address: nakamut@eng.hokudai.ac.jp</w:t>
      </w:r>
    </w:p>
    <w:p w14:paraId="318ECA29" w14:textId="77777777" w:rsidR="00D23FDE" w:rsidRPr="00220292" w:rsidRDefault="00D23FDE" w:rsidP="008C4A6F">
      <w:pPr>
        <w:rPr>
          <w:rFonts w:cs="Times New Roman"/>
          <w:sz w:val="20"/>
          <w:szCs w:val="20"/>
        </w:rPr>
      </w:pPr>
    </w:p>
    <w:p w14:paraId="4DEE6228" w14:textId="77777777" w:rsidR="00D23FDE" w:rsidRPr="00220292" w:rsidRDefault="007A6E69" w:rsidP="008C4A6F">
      <w:pPr>
        <w:rPr>
          <w:rFonts w:cs="Times New Roman"/>
          <w:color w:val="000000" w:themeColor="text1"/>
          <w:sz w:val="20"/>
          <w:szCs w:val="20"/>
        </w:rPr>
      </w:pPr>
      <w:r w:rsidRPr="00220292">
        <w:rPr>
          <w:rFonts w:cs="Times New Roman"/>
          <w:color w:val="000000" w:themeColor="text1"/>
          <w:sz w:val="20"/>
          <w:szCs w:val="20"/>
        </w:rPr>
        <w:t>Abstract</w:t>
      </w:r>
    </w:p>
    <w:p w14:paraId="4D387B83" w14:textId="07FC3CFE" w:rsidR="00D23FDE" w:rsidRPr="00220292" w:rsidRDefault="007A6E69" w:rsidP="008C4A6F">
      <w:pPr>
        <w:rPr>
          <w:rFonts w:cs="Times New Roman"/>
          <w:sz w:val="20"/>
          <w:szCs w:val="20"/>
        </w:rPr>
      </w:pPr>
      <w:r w:rsidRPr="00220292">
        <w:rPr>
          <w:rFonts w:cs="Times New Roman"/>
          <w:sz w:val="20"/>
          <w:szCs w:val="20"/>
        </w:rPr>
        <w:t xml:space="preserve">The initiation of internal fatigue cracks in </w:t>
      </w:r>
      <w:r w:rsidRPr="00220292">
        <w:rPr>
          <w:rFonts w:eastAsia="游明朝" w:cs="Times New Roman"/>
          <w:sz w:val="20"/>
          <w:szCs w:val="20"/>
        </w:rPr>
        <w:t>very high</w:t>
      </w:r>
      <w:r w:rsidRPr="00220292">
        <w:rPr>
          <w:rFonts w:cs="Times New Roman"/>
          <w:sz w:val="20"/>
          <w:szCs w:val="20"/>
        </w:rPr>
        <w:t xml:space="preserve"> cycle fatigue of </w:t>
      </w:r>
      <w:r w:rsidRPr="00220292">
        <w:rPr>
          <w:rFonts w:eastAsia="游明朝" w:cs="Times New Roman"/>
          <w:sz w:val="20"/>
          <w:szCs w:val="20"/>
        </w:rPr>
        <w:t xml:space="preserve">Ti-6Al-4V </w:t>
      </w:r>
      <w:r w:rsidR="009A4FDA" w:rsidRPr="00220292">
        <w:rPr>
          <w:rFonts w:cs="Times New Roman"/>
          <w:sz w:val="20"/>
          <w:szCs w:val="20"/>
        </w:rPr>
        <w:t xml:space="preserve">alloy </w:t>
      </w:r>
      <w:r w:rsidRPr="00220292">
        <w:rPr>
          <w:rFonts w:cs="Times New Roman"/>
          <w:sz w:val="20"/>
          <w:szCs w:val="20"/>
        </w:rPr>
        <w:t xml:space="preserve">was investigated using synchrotron radiation X-ray computed tomography (SR-CT). </w:t>
      </w:r>
      <w:r w:rsidR="009A4FDA" w:rsidRPr="00220292">
        <w:rPr>
          <w:rFonts w:cs="Times New Roman"/>
          <w:sz w:val="20"/>
          <w:szCs w:val="20"/>
        </w:rPr>
        <w:t>M</w:t>
      </w:r>
      <w:r w:rsidR="00F15D44" w:rsidRPr="00220292">
        <w:rPr>
          <w:rFonts w:cs="Times New Roman"/>
          <w:sz w:val="20"/>
          <w:szCs w:val="20"/>
        </w:rPr>
        <w:t xml:space="preserve">icro-CT </w:t>
      </w:r>
      <w:r w:rsidR="00DE619F" w:rsidRPr="00220292">
        <w:rPr>
          <w:rFonts w:cs="Times New Roman"/>
          <w:sz w:val="20"/>
          <w:szCs w:val="20"/>
        </w:rPr>
        <w:t xml:space="preserve">detected 28 cracks </w:t>
      </w:r>
      <w:r w:rsidR="009A4FDA" w:rsidRPr="00220292">
        <w:rPr>
          <w:rFonts w:cs="Times New Roman"/>
          <w:sz w:val="20"/>
          <w:szCs w:val="20"/>
        </w:rPr>
        <w:t xml:space="preserve">that were </w:t>
      </w:r>
      <w:r w:rsidR="00DE619F" w:rsidRPr="00220292">
        <w:rPr>
          <w:rFonts w:cs="Times New Roman"/>
          <w:sz w:val="20"/>
          <w:szCs w:val="20"/>
        </w:rPr>
        <w:t xml:space="preserve">distributed across the examined volume of </w:t>
      </w:r>
      <w:r w:rsidR="006C5C7D" w:rsidRPr="00220292">
        <w:rPr>
          <w:rFonts w:eastAsiaTheme="minorHAnsi"/>
          <w:szCs w:val="21"/>
        </w:rPr>
        <w:t>Ф</w:t>
      </w:r>
      <w:r w:rsidR="00DE619F" w:rsidRPr="00220292">
        <w:rPr>
          <w:rFonts w:cs="Times New Roman"/>
          <w:sz w:val="20"/>
          <w:szCs w:val="20"/>
        </w:rPr>
        <w:t xml:space="preserve">1.8 </w:t>
      </w:r>
      <w:r w:rsidR="009A4FDA" w:rsidRPr="00220292">
        <w:rPr>
          <w:rFonts w:cs="Times New Roman"/>
          <w:sz w:val="20"/>
          <w:szCs w:val="20"/>
        </w:rPr>
        <w:t>×</w:t>
      </w:r>
      <w:r w:rsidR="00DE619F" w:rsidRPr="00220292">
        <w:rPr>
          <w:rFonts w:cs="Times New Roman"/>
          <w:sz w:val="20"/>
          <w:szCs w:val="20"/>
        </w:rPr>
        <w:t xml:space="preserve"> </w:t>
      </w:r>
      <w:r w:rsidR="006C5C7D" w:rsidRPr="00220292">
        <w:rPr>
          <w:rFonts w:cs="Times New Roman"/>
          <w:sz w:val="20"/>
          <w:szCs w:val="20"/>
        </w:rPr>
        <w:t xml:space="preserve">L </w:t>
      </w:r>
      <w:r w:rsidR="00DE619F" w:rsidRPr="00220292">
        <w:rPr>
          <w:rFonts w:cs="Times New Roman"/>
          <w:sz w:val="20"/>
          <w:szCs w:val="20"/>
        </w:rPr>
        <w:t xml:space="preserve">2.5 mm. </w:t>
      </w:r>
      <w:r w:rsidR="009A4FDA" w:rsidRPr="00220292">
        <w:rPr>
          <w:rFonts w:cs="Times New Roman"/>
          <w:color w:val="000000" w:themeColor="text1"/>
          <w:sz w:val="20"/>
          <w:szCs w:val="20"/>
        </w:rPr>
        <w:t>N</w:t>
      </w:r>
      <w:r w:rsidR="00DE619F" w:rsidRPr="00220292">
        <w:rPr>
          <w:rFonts w:cs="Times New Roman"/>
          <w:color w:val="000000" w:themeColor="text1"/>
          <w:sz w:val="20"/>
          <w:szCs w:val="20"/>
        </w:rPr>
        <w:t xml:space="preserve">o apparent correlation </w:t>
      </w:r>
      <w:r w:rsidR="009A4FDA" w:rsidRPr="00220292">
        <w:rPr>
          <w:rFonts w:cs="Times New Roman"/>
          <w:color w:val="000000" w:themeColor="text1"/>
          <w:sz w:val="20"/>
          <w:szCs w:val="20"/>
        </w:rPr>
        <w:t xml:space="preserve">was observed </w:t>
      </w:r>
      <w:r w:rsidR="00DE619F" w:rsidRPr="00220292">
        <w:rPr>
          <w:rFonts w:cs="Times New Roman"/>
          <w:color w:val="000000" w:themeColor="text1"/>
          <w:sz w:val="20"/>
          <w:szCs w:val="20"/>
        </w:rPr>
        <w:t xml:space="preserve">between </w:t>
      </w:r>
      <w:r w:rsidR="009A4FDA" w:rsidRPr="00220292">
        <w:rPr>
          <w:rFonts w:cs="Times New Roman"/>
          <w:color w:val="000000" w:themeColor="text1"/>
          <w:sz w:val="20"/>
          <w:szCs w:val="20"/>
        </w:rPr>
        <w:t xml:space="preserve">the </w:t>
      </w:r>
      <w:r w:rsidR="00DE619F" w:rsidRPr="00220292">
        <w:rPr>
          <w:rFonts w:cs="Times New Roman"/>
          <w:color w:val="000000" w:themeColor="text1"/>
          <w:sz w:val="20"/>
          <w:szCs w:val="20"/>
        </w:rPr>
        <w:t>spatial distribution, initial lengths</w:t>
      </w:r>
      <w:r w:rsidR="009A4FDA" w:rsidRPr="00220292">
        <w:rPr>
          <w:rFonts w:cs="Times New Roman"/>
          <w:color w:val="000000" w:themeColor="text1"/>
          <w:sz w:val="20"/>
          <w:szCs w:val="20"/>
        </w:rPr>
        <w:t>,</w:t>
      </w:r>
      <w:r w:rsidR="00DE619F" w:rsidRPr="00220292">
        <w:rPr>
          <w:rFonts w:cs="Times New Roman"/>
          <w:color w:val="000000" w:themeColor="text1"/>
          <w:sz w:val="20"/>
          <w:szCs w:val="20"/>
        </w:rPr>
        <w:t xml:space="preserve"> and </w:t>
      </w:r>
      <w:r w:rsidRPr="00220292">
        <w:rPr>
          <w:rFonts w:eastAsia="游明朝" w:cs="Times New Roman"/>
          <w:color w:val="000000"/>
          <w:sz w:val="20"/>
          <w:szCs w:val="20"/>
        </w:rPr>
        <w:t>initiation lives</w:t>
      </w:r>
      <w:r w:rsidR="00DE619F" w:rsidRPr="00220292">
        <w:rPr>
          <w:rFonts w:cs="Times New Roman"/>
          <w:color w:val="000000" w:themeColor="text1"/>
          <w:sz w:val="20"/>
          <w:szCs w:val="20"/>
        </w:rPr>
        <w:t xml:space="preserve"> of cracks. </w:t>
      </w:r>
      <w:bookmarkStart w:id="0" w:name="_Hlk122785313"/>
      <w:r w:rsidR="000F4761" w:rsidRPr="00220292">
        <w:rPr>
          <w:rFonts w:cs="Times New Roman"/>
          <w:sz w:val="20"/>
          <w:szCs w:val="20"/>
        </w:rPr>
        <w:t xml:space="preserve">The crack growth rate of the facet-sized crack varied widely; some cracks propagated rapidly, whereas </w:t>
      </w:r>
      <w:r w:rsidR="00503AC3" w:rsidRPr="00220292">
        <w:rPr>
          <w:rFonts w:cs="Times New Roman"/>
          <w:sz w:val="20"/>
          <w:szCs w:val="20"/>
        </w:rPr>
        <w:t xml:space="preserve">no crack growth was </w:t>
      </w:r>
      <w:r w:rsidR="00B36968" w:rsidRPr="00220292">
        <w:rPr>
          <w:rFonts w:cs="Times New Roman"/>
          <w:sz w:val="20"/>
          <w:szCs w:val="20"/>
        </w:rPr>
        <w:t>observed</w:t>
      </w:r>
      <w:r w:rsidR="00503AC3" w:rsidRPr="00220292">
        <w:rPr>
          <w:rFonts w:cs="Times New Roman"/>
          <w:sz w:val="20"/>
          <w:szCs w:val="20"/>
        </w:rPr>
        <w:t xml:space="preserve"> </w:t>
      </w:r>
      <w:r w:rsidR="00B36968" w:rsidRPr="00220292">
        <w:rPr>
          <w:rFonts w:cs="Times New Roman"/>
          <w:sz w:val="20"/>
          <w:szCs w:val="20"/>
        </w:rPr>
        <w:t xml:space="preserve">for other cracks </w:t>
      </w:r>
      <w:r w:rsidR="006C2718" w:rsidRPr="00220292">
        <w:rPr>
          <w:rFonts w:cs="Times New Roman"/>
          <w:sz w:val="20"/>
          <w:szCs w:val="20"/>
        </w:rPr>
        <w:t>over a specific period of time</w:t>
      </w:r>
      <w:r w:rsidR="00B36968" w:rsidRPr="00220292">
        <w:rPr>
          <w:rFonts w:cs="Times New Roman"/>
          <w:sz w:val="20"/>
          <w:szCs w:val="20"/>
        </w:rPr>
        <w:t xml:space="preserve"> after detection</w:t>
      </w:r>
      <w:r w:rsidR="000F4761" w:rsidRPr="00220292">
        <w:rPr>
          <w:rFonts w:cs="Times New Roman"/>
          <w:sz w:val="20"/>
          <w:szCs w:val="20"/>
        </w:rPr>
        <w:t>.</w:t>
      </w:r>
      <w:bookmarkEnd w:id="0"/>
      <w:r w:rsidR="00F15D44" w:rsidRPr="00220292">
        <w:rPr>
          <w:rFonts w:cs="Times New Roman"/>
          <w:sz w:val="20"/>
          <w:szCs w:val="20"/>
        </w:rPr>
        <w:t xml:space="preserve"> </w:t>
      </w:r>
      <w:r w:rsidR="00DE619F" w:rsidRPr="00220292">
        <w:rPr>
          <w:rFonts w:cs="Times New Roman"/>
          <w:sz w:val="20"/>
          <w:szCs w:val="20"/>
        </w:rPr>
        <w:t>Using nano-CT, the several grain-sized internal crack</w:t>
      </w:r>
      <w:r w:rsidR="009A4FDA" w:rsidRPr="00220292">
        <w:rPr>
          <w:rFonts w:cs="Times New Roman"/>
          <w:sz w:val="20"/>
          <w:szCs w:val="20"/>
        </w:rPr>
        <w:t>s</w:t>
      </w:r>
      <w:r w:rsidR="00DE619F" w:rsidRPr="00220292">
        <w:rPr>
          <w:rFonts w:cs="Times New Roman"/>
          <w:sz w:val="20"/>
          <w:szCs w:val="20"/>
        </w:rPr>
        <w:t xml:space="preserve"> and </w:t>
      </w:r>
      <w:r w:rsidR="009A4FDA" w:rsidRPr="00220292">
        <w:rPr>
          <w:rFonts w:cs="Times New Roman"/>
          <w:sz w:val="20"/>
          <w:szCs w:val="20"/>
        </w:rPr>
        <w:t xml:space="preserve">their </w:t>
      </w:r>
      <w:r w:rsidR="00DE619F" w:rsidRPr="00220292">
        <w:rPr>
          <w:rFonts w:cs="Times New Roman"/>
          <w:sz w:val="20"/>
          <w:szCs w:val="20"/>
        </w:rPr>
        <w:t>microstructure</w:t>
      </w:r>
      <w:r w:rsidR="000A6E57" w:rsidRPr="00220292">
        <w:rPr>
          <w:rFonts w:cs="Times New Roman"/>
          <w:sz w:val="20"/>
          <w:szCs w:val="20"/>
        </w:rPr>
        <w:t>s</w:t>
      </w:r>
      <w:r w:rsidR="00DE619F" w:rsidRPr="00220292">
        <w:rPr>
          <w:rFonts w:cs="Times New Roman"/>
          <w:sz w:val="20"/>
          <w:szCs w:val="20"/>
        </w:rPr>
        <w:t xml:space="preserve"> were clearly and non</w:t>
      </w:r>
      <w:r w:rsidR="00023E55" w:rsidRPr="00220292">
        <w:rPr>
          <w:rFonts w:cs="Times New Roman"/>
          <w:sz w:val="20"/>
          <w:szCs w:val="20"/>
        </w:rPr>
        <w:t>-</w:t>
      </w:r>
      <w:r w:rsidR="00DE619F" w:rsidRPr="00220292">
        <w:rPr>
          <w:rFonts w:cs="Times New Roman"/>
          <w:sz w:val="20"/>
          <w:szCs w:val="20"/>
        </w:rPr>
        <w:t xml:space="preserve">destructively visualized. In the field of view, </w:t>
      </w:r>
      <w:r w:rsidR="00DE619F" w:rsidRPr="00220292">
        <w:rPr>
          <w:rFonts w:cs="Times New Roman"/>
        </w:rPr>
        <w:t xml:space="preserve">many primary α phases were detected; however, no other cracks were observed. </w:t>
      </w:r>
      <w:r w:rsidRPr="00220292">
        <w:rPr>
          <w:rFonts w:cs="Times New Roman"/>
          <w:color w:val="000000" w:themeColor="text1"/>
          <w:sz w:val="20"/>
          <w:szCs w:val="20"/>
        </w:rPr>
        <w:t>The multiple facet initiation site</w:t>
      </w:r>
      <w:r w:rsidRPr="00220292">
        <w:rPr>
          <w:rFonts w:eastAsia="游明朝" w:cs="Times New Roman"/>
          <w:color w:val="000000"/>
          <w:sz w:val="20"/>
          <w:szCs w:val="20"/>
        </w:rPr>
        <w:t xml:space="preserve">, which </w:t>
      </w:r>
      <w:r w:rsidRPr="00220292">
        <w:rPr>
          <w:rFonts w:cs="Times New Roman"/>
          <w:color w:val="000000" w:themeColor="text1"/>
          <w:sz w:val="20"/>
          <w:szCs w:val="20"/>
        </w:rPr>
        <w:t>are commonly observed for titanium alloy</w:t>
      </w:r>
      <w:r w:rsidR="00C61BA1" w:rsidRPr="00220292">
        <w:rPr>
          <w:rFonts w:cs="Times New Roman"/>
          <w:color w:val="000000" w:themeColor="text1"/>
          <w:sz w:val="20"/>
          <w:szCs w:val="20"/>
        </w:rPr>
        <w:t>s</w:t>
      </w:r>
      <w:r w:rsidRPr="00220292">
        <w:rPr>
          <w:rFonts w:cs="Times New Roman"/>
          <w:color w:val="000000" w:themeColor="text1"/>
          <w:sz w:val="20"/>
          <w:szCs w:val="20"/>
        </w:rPr>
        <w:t xml:space="preserve">, </w:t>
      </w:r>
      <w:r w:rsidR="00C61BA1" w:rsidRPr="00220292">
        <w:rPr>
          <w:rFonts w:cs="Times New Roman"/>
          <w:color w:val="000000" w:themeColor="text1"/>
          <w:sz w:val="20"/>
          <w:szCs w:val="20"/>
        </w:rPr>
        <w:t xml:space="preserve">might </w:t>
      </w:r>
      <w:r w:rsidRPr="00220292">
        <w:rPr>
          <w:rFonts w:cs="Times New Roman"/>
          <w:color w:val="000000" w:themeColor="text1"/>
          <w:sz w:val="20"/>
          <w:szCs w:val="20"/>
        </w:rPr>
        <w:t xml:space="preserve">not </w:t>
      </w:r>
      <w:r w:rsidR="00C61BA1" w:rsidRPr="00220292">
        <w:rPr>
          <w:rFonts w:cs="Times New Roman"/>
          <w:color w:val="000000" w:themeColor="text1"/>
          <w:sz w:val="20"/>
          <w:szCs w:val="20"/>
        </w:rPr>
        <w:t xml:space="preserve">be </w:t>
      </w:r>
      <w:r w:rsidRPr="00220292">
        <w:rPr>
          <w:rFonts w:cs="Times New Roman"/>
          <w:color w:val="000000" w:themeColor="text1"/>
          <w:sz w:val="20"/>
          <w:szCs w:val="20"/>
        </w:rPr>
        <w:t xml:space="preserve">due to </w:t>
      </w:r>
      <w:r w:rsidR="00C61BA1" w:rsidRPr="00220292">
        <w:rPr>
          <w:rFonts w:cs="Times New Roman"/>
          <w:color w:val="000000" w:themeColor="text1"/>
          <w:sz w:val="20"/>
          <w:szCs w:val="20"/>
        </w:rPr>
        <w:t xml:space="preserve">the </w:t>
      </w:r>
      <w:r w:rsidRPr="00220292">
        <w:rPr>
          <w:rFonts w:cs="Times New Roman"/>
          <w:color w:val="000000" w:themeColor="text1"/>
          <w:sz w:val="20"/>
          <w:szCs w:val="20"/>
        </w:rPr>
        <w:t xml:space="preserve">concurrently initiated facets but </w:t>
      </w:r>
      <w:r w:rsidR="00C61BA1" w:rsidRPr="00220292">
        <w:rPr>
          <w:rFonts w:cs="Times New Roman"/>
          <w:color w:val="000000" w:themeColor="text1"/>
          <w:sz w:val="20"/>
          <w:szCs w:val="20"/>
        </w:rPr>
        <w:t xml:space="preserve">may be caused by the </w:t>
      </w:r>
      <w:r w:rsidRPr="00220292">
        <w:rPr>
          <w:rFonts w:cs="Times New Roman"/>
          <w:color w:val="000000" w:themeColor="text1"/>
          <w:sz w:val="20"/>
          <w:szCs w:val="20"/>
        </w:rPr>
        <w:t>small crack growth accompanied by facet formation.</w:t>
      </w:r>
    </w:p>
    <w:p w14:paraId="0AE72869" w14:textId="77777777" w:rsidR="00D23FDE" w:rsidRPr="00220292" w:rsidRDefault="00D23FDE" w:rsidP="008C4A6F">
      <w:pPr>
        <w:rPr>
          <w:rFonts w:cs="Times New Roman"/>
          <w:sz w:val="20"/>
          <w:szCs w:val="20"/>
        </w:rPr>
      </w:pPr>
    </w:p>
    <w:p w14:paraId="6105F31F" w14:textId="77777777" w:rsidR="00D23FDE" w:rsidRPr="00220292" w:rsidRDefault="007A6E69" w:rsidP="008C4A6F">
      <w:pPr>
        <w:rPr>
          <w:rFonts w:cs="Times New Roman"/>
          <w:color w:val="000000" w:themeColor="text1"/>
          <w:sz w:val="20"/>
          <w:szCs w:val="20"/>
        </w:rPr>
      </w:pPr>
      <w:r w:rsidRPr="00220292">
        <w:rPr>
          <w:rFonts w:cs="Times New Roman"/>
          <w:color w:val="000000" w:themeColor="text1"/>
          <w:sz w:val="20"/>
          <w:szCs w:val="20"/>
        </w:rPr>
        <w:t>Keywords</w:t>
      </w:r>
    </w:p>
    <w:p w14:paraId="571EE016" w14:textId="77777777" w:rsidR="008C4A6F" w:rsidRPr="00220292" w:rsidRDefault="007A6E69" w:rsidP="008C4A6F">
      <w:pPr>
        <w:rPr>
          <w:rFonts w:cs="Times New Roman"/>
          <w:color w:val="000000" w:themeColor="text1"/>
          <w:sz w:val="20"/>
          <w:szCs w:val="20"/>
        </w:rPr>
      </w:pPr>
      <w:r w:rsidRPr="00220292">
        <w:rPr>
          <w:rFonts w:cs="Times New Roman"/>
          <w:color w:val="000000" w:themeColor="text1"/>
          <w:sz w:val="20"/>
          <w:szCs w:val="20"/>
        </w:rPr>
        <w:t>Gigacycle fatigue; Internal fatigue crack; Non-destructive inspection; Synchrotron radiation light; Computed tomography; Titanium alloy</w:t>
      </w:r>
    </w:p>
    <w:p w14:paraId="29F7B91A" w14:textId="77777777" w:rsidR="008C4A6F" w:rsidRPr="00220292" w:rsidRDefault="008C4A6F" w:rsidP="008C4A6F">
      <w:pPr>
        <w:rPr>
          <w:rFonts w:cs="Times New Roman"/>
          <w:color w:val="000000" w:themeColor="text1"/>
          <w:sz w:val="20"/>
          <w:szCs w:val="20"/>
        </w:rPr>
      </w:pPr>
    </w:p>
    <w:p w14:paraId="1AB98E5F" w14:textId="5B979E0A" w:rsidR="008C4A6F" w:rsidRPr="00220292" w:rsidRDefault="007A6E69" w:rsidP="008C4A6F">
      <w:pPr>
        <w:pStyle w:val="af0"/>
        <w:numPr>
          <w:ilvl w:val="0"/>
          <w:numId w:val="1"/>
        </w:numPr>
        <w:ind w:leftChars="0"/>
        <w:rPr>
          <w:rFonts w:cs="Times New Roman"/>
          <w:sz w:val="20"/>
        </w:rPr>
      </w:pPr>
      <w:r w:rsidRPr="00220292">
        <w:rPr>
          <w:rFonts w:cs="Times New Roman"/>
          <w:sz w:val="20"/>
        </w:rPr>
        <w:t>Introduction</w:t>
      </w:r>
    </w:p>
    <w:p w14:paraId="222A7BB9" w14:textId="407587EE" w:rsidR="008C4A6F" w:rsidRPr="00220292" w:rsidRDefault="007A6E69" w:rsidP="00DD55F3">
      <w:pPr>
        <w:spacing w:line="360" w:lineRule="auto"/>
        <w:ind w:firstLineChars="168" w:firstLine="336"/>
        <w:rPr>
          <w:rFonts w:cs="Times New Roman"/>
          <w:sz w:val="20"/>
          <w:szCs w:val="20"/>
        </w:rPr>
      </w:pPr>
      <w:r w:rsidRPr="00220292">
        <w:rPr>
          <w:rFonts w:cs="Times New Roman"/>
          <w:sz w:val="20"/>
          <w:szCs w:val="20"/>
        </w:rPr>
        <w:t>Fatigue fracture characteristics of structural metallic materials in the very</w:t>
      </w:r>
      <w:r w:rsidR="009E18B1" w:rsidRPr="00220292">
        <w:rPr>
          <w:rFonts w:cs="Times New Roman"/>
          <w:sz w:val="20"/>
          <w:szCs w:val="20"/>
        </w:rPr>
        <w:t xml:space="preserve"> </w:t>
      </w:r>
      <w:r w:rsidRPr="00220292">
        <w:rPr>
          <w:rFonts w:cs="Times New Roman"/>
          <w:sz w:val="20"/>
          <w:szCs w:val="20"/>
        </w:rPr>
        <w:t>high</w:t>
      </w:r>
      <w:r w:rsidR="009E18B1" w:rsidRPr="00220292">
        <w:rPr>
          <w:rFonts w:cs="Times New Roman"/>
          <w:sz w:val="20"/>
          <w:szCs w:val="20"/>
        </w:rPr>
        <w:t xml:space="preserve"> </w:t>
      </w:r>
      <w:r w:rsidRPr="00220292">
        <w:rPr>
          <w:rFonts w:cs="Times New Roman"/>
          <w:sz w:val="20"/>
          <w:szCs w:val="20"/>
        </w:rPr>
        <w:t xml:space="preserve">cycle fatigue regime </w:t>
      </w:r>
      <w:r w:rsidR="004D3CC3" w:rsidRPr="00220292">
        <w:rPr>
          <w:rFonts w:cs="Times New Roman"/>
          <w:sz w:val="20"/>
          <w:szCs w:val="20"/>
        </w:rPr>
        <w:t xml:space="preserve">with </w:t>
      </w:r>
      <w:r w:rsidRPr="00220292">
        <w:rPr>
          <w:rFonts w:cs="Times New Roman"/>
          <w:sz w:val="20"/>
          <w:szCs w:val="20"/>
        </w:rPr>
        <w:t>number</w:t>
      </w:r>
      <w:r w:rsidR="004D3CC3" w:rsidRPr="00220292">
        <w:rPr>
          <w:rFonts w:cs="Times New Roman"/>
          <w:sz w:val="20"/>
          <w:szCs w:val="20"/>
        </w:rPr>
        <w:t>s</w:t>
      </w:r>
      <w:r w:rsidRPr="00220292">
        <w:rPr>
          <w:rFonts w:cs="Times New Roman"/>
          <w:sz w:val="20"/>
          <w:szCs w:val="20"/>
        </w:rPr>
        <w:t xml:space="preserve"> of cycles </w:t>
      </w:r>
      <w:r w:rsidR="004D3CC3" w:rsidRPr="00220292">
        <w:rPr>
          <w:rFonts w:cs="Times New Roman"/>
          <w:sz w:val="20"/>
          <w:szCs w:val="20"/>
        </w:rPr>
        <w:t xml:space="preserve">of </w:t>
      </w:r>
      <w:r w:rsidRPr="00220292">
        <w:rPr>
          <w:rFonts w:cs="Times New Roman"/>
          <w:sz w:val="20"/>
          <w:szCs w:val="20"/>
        </w:rPr>
        <w:t>over 10</w:t>
      </w:r>
      <w:r w:rsidRPr="00220292">
        <w:rPr>
          <w:rFonts w:cs="Times New Roman"/>
          <w:sz w:val="20"/>
          <w:szCs w:val="20"/>
          <w:vertAlign w:val="superscript"/>
        </w:rPr>
        <w:t>7</w:t>
      </w:r>
      <w:r w:rsidRPr="00220292">
        <w:rPr>
          <w:rFonts w:cs="Times New Roman"/>
          <w:sz w:val="20"/>
          <w:szCs w:val="20"/>
        </w:rPr>
        <w:t xml:space="preserve"> have attracted </w:t>
      </w:r>
      <w:r w:rsidR="004D3CC3" w:rsidRPr="00220292">
        <w:rPr>
          <w:rFonts w:cs="Times New Roman"/>
          <w:sz w:val="20"/>
          <w:szCs w:val="20"/>
        </w:rPr>
        <w:t xml:space="preserve">significant </w:t>
      </w:r>
      <w:r w:rsidRPr="00220292">
        <w:rPr>
          <w:rFonts w:cs="Times New Roman"/>
          <w:sz w:val="20"/>
          <w:szCs w:val="20"/>
        </w:rPr>
        <w:t xml:space="preserve">attention </w:t>
      </w:r>
      <w:r w:rsidR="004D3CC3" w:rsidRPr="00220292">
        <w:rPr>
          <w:rFonts w:cs="Times New Roman"/>
          <w:sz w:val="20"/>
          <w:szCs w:val="20"/>
        </w:rPr>
        <w:t xml:space="preserve">because of </w:t>
      </w:r>
      <w:r w:rsidRPr="00220292">
        <w:rPr>
          <w:rFonts w:cs="Times New Roman"/>
          <w:sz w:val="20"/>
          <w:szCs w:val="20"/>
        </w:rPr>
        <w:t xml:space="preserve">the growing demand for </w:t>
      </w:r>
      <w:r w:rsidRPr="00220292">
        <w:rPr>
          <w:rFonts w:cs="Times New Roman"/>
          <w:sz w:val="20"/>
          <w:szCs w:val="20"/>
        </w:rPr>
        <w:lastRenderedPageBreak/>
        <w:t xml:space="preserve">long-term and high-speed operation of mechanical components. This type of fatigue fracture is called </w:t>
      </w:r>
      <w:r w:rsidR="004D3CC3" w:rsidRPr="00220292">
        <w:rPr>
          <w:rFonts w:cs="Times New Roman"/>
          <w:sz w:val="20"/>
          <w:szCs w:val="20"/>
        </w:rPr>
        <w:t>the v</w:t>
      </w:r>
      <w:r w:rsidRPr="00220292">
        <w:rPr>
          <w:rFonts w:cs="Times New Roman"/>
          <w:sz w:val="20"/>
          <w:szCs w:val="20"/>
        </w:rPr>
        <w:t xml:space="preserve">ery </w:t>
      </w:r>
      <w:r w:rsidR="004D3CC3" w:rsidRPr="00220292">
        <w:rPr>
          <w:rFonts w:cs="Times New Roman"/>
          <w:sz w:val="20"/>
          <w:szCs w:val="20"/>
        </w:rPr>
        <w:t>h</w:t>
      </w:r>
      <w:r w:rsidRPr="00220292">
        <w:rPr>
          <w:rFonts w:cs="Times New Roman"/>
          <w:sz w:val="20"/>
          <w:szCs w:val="20"/>
        </w:rPr>
        <w:t xml:space="preserve">igh </w:t>
      </w:r>
      <w:r w:rsidR="004D3CC3" w:rsidRPr="00220292">
        <w:rPr>
          <w:rFonts w:cs="Times New Roman"/>
          <w:sz w:val="20"/>
          <w:szCs w:val="20"/>
        </w:rPr>
        <w:t>c</w:t>
      </w:r>
      <w:r w:rsidRPr="00220292">
        <w:rPr>
          <w:rFonts w:cs="Times New Roman"/>
          <w:sz w:val="20"/>
          <w:szCs w:val="20"/>
        </w:rPr>
        <w:t xml:space="preserve">ycle </w:t>
      </w:r>
      <w:r w:rsidR="004D3CC3" w:rsidRPr="00220292">
        <w:rPr>
          <w:rFonts w:cs="Times New Roman"/>
          <w:sz w:val="20"/>
          <w:szCs w:val="20"/>
        </w:rPr>
        <w:t>f</w:t>
      </w:r>
      <w:r w:rsidRPr="00220292">
        <w:rPr>
          <w:rFonts w:cs="Times New Roman"/>
          <w:sz w:val="20"/>
          <w:szCs w:val="20"/>
        </w:rPr>
        <w:t xml:space="preserve">atigue (VHCF) or </w:t>
      </w:r>
      <w:r w:rsidR="004D3CC3" w:rsidRPr="00220292">
        <w:rPr>
          <w:rFonts w:cs="Times New Roman"/>
          <w:sz w:val="20"/>
          <w:szCs w:val="20"/>
        </w:rPr>
        <w:t>g</w:t>
      </w:r>
      <w:r w:rsidRPr="00220292">
        <w:rPr>
          <w:rFonts w:cs="Times New Roman"/>
          <w:sz w:val="20"/>
          <w:szCs w:val="20"/>
        </w:rPr>
        <w:t xml:space="preserve">iga </w:t>
      </w:r>
      <w:r w:rsidR="004D3CC3" w:rsidRPr="00220292">
        <w:rPr>
          <w:rFonts w:cs="Times New Roman"/>
          <w:sz w:val="20"/>
          <w:szCs w:val="20"/>
        </w:rPr>
        <w:t>c</w:t>
      </w:r>
      <w:r w:rsidRPr="00220292">
        <w:rPr>
          <w:rFonts w:cs="Times New Roman"/>
          <w:sz w:val="20"/>
          <w:szCs w:val="20"/>
        </w:rPr>
        <w:t xml:space="preserve">ycle </w:t>
      </w:r>
      <w:r w:rsidR="004D3CC3" w:rsidRPr="00220292">
        <w:rPr>
          <w:rFonts w:cs="Times New Roman"/>
          <w:sz w:val="20"/>
          <w:szCs w:val="20"/>
        </w:rPr>
        <w:t>f</w:t>
      </w:r>
      <w:r w:rsidRPr="00220292">
        <w:rPr>
          <w:rFonts w:cs="Times New Roman"/>
          <w:sz w:val="20"/>
          <w:szCs w:val="20"/>
        </w:rPr>
        <w:t>atigue (GCF). Fatigue data in the very</w:t>
      </w:r>
      <w:r w:rsidR="009E18B1" w:rsidRPr="00220292">
        <w:rPr>
          <w:rFonts w:cs="Times New Roman"/>
          <w:sz w:val="20"/>
          <w:szCs w:val="20"/>
        </w:rPr>
        <w:t xml:space="preserve"> </w:t>
      </w:r>
      <w:r w:rsidRPr="00220292">
        <w:rPr>
          <w:rFonts w:cs="Times New Roman"/>
          <w:sz w:val="20"/>
          <w:szCs w:val="20"/>
        </w:rPr>
        <w:t>high</w:t>
      </w:r>
      <w:r w:rsidR="009E18B1" w:rsidRPr="00220292">
        <w:rPr>
          <w:rFonts w:cs="Times New Roman"/>
          <w:sz w:val="20"/>
          <w:szCs w:val="20"/>
        </w:rPr>
        <w:t xml:space="preserve"> </w:t>
      </w:r>
      <w:r w:rsidRPr="00220292">
        <w:rPr>
          <w:rFonts w:cs="Times New Roman"/>
          <w:sz w:val="20"/>
          <w:szCs w:val="20"/>
        </w:rPr>
        <w:t xml:space="preserve">cycle regime have been accumulated for various </w:t>
      </w:r>
      <w:r w:rsidR="00CB2DC2" w:rsidRPr="00220292">
        <w:rPr>
          <w:rFonts w:cs="Times New Roman"/>
          <w:sz w:val="20"/>
          <w:szCs w:val="20"/>
        </w:rPr>
        <w:t xml:space="preserve">metal </w:t>
      </w:r>
      <w:r w:rsidRPr="00220292">
        <w:rPr>
          <w:rFonts w:cs="Times New Roman"/>
          <w:sz w:val="20"/>
          <w:szCs w:val="20"/>
        </w:rPr>
        <w:t xml:space="preserve">types </w:t>
      </w:r>
      <w:r w:rsidR="005E1AA0" w:rsidRPr="00220292">
        <w:rPr>
          <w:rFonts w:cs="Times New Roman"/>
          <w:sz w:val="20"/>
          <w:szCs w:val="20"/>
        </w:rPr>
        <w:fldChar w:fldCharType="begin">
          <w:fldData xml:space="preserve">PEVuZE5vdGU+PENpdGU+PEF1dGhvcj5NYXJpbmVzPC9BdXRob3I+PFllYXI+MjAwMzwvWWVhcj48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</w:fldData>
        </w:fldChar>
      </w:r>
      <w:r w:rsidR="008F7177" w:rsidRPr="00220292">
        <w:rPr>
          <w:rFonts w:cs="Times New Roman"/>
          <w:sz w:val="20"/>
          <w:szCs w:val="20"/>
        </w:rPr>
        <w:instrText xml:space="preserve"> ADDIN EN.CITE </w:instrText>
      </w:r>
      <w:r w:rsidR="008F7177" w:rsidRPr="00220292">
        <w:rPr>
          <w:rFonts w:cs="Times New Roman"/>
          <w:sz w:val="20"/>
          <w:szCs w:val="20"/>
        </w:rPr>
        <w:fldChar w:fldCharType="begin">
          <w:fldData xml:space="preserve">PEVuZE5vdGU+PENpdGU+PEF1dGhvcj5NYXJpbmVzPC9BdXRob3I+PFllYXI+MjAwMzwvWWVhcj48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</w:fldData>
        </w:fldChar>
      </w:r>
      <w:r w:rsidR="008F7177" w:rsidRPr="00220292">
        <w:rPr>
          <w:rFonts w:cs="Times New Roman"/>
          <w:sz w:val="20"/>
          <w:szCs w:val="20"/>
        </w:rPr>
        <w:instrText xml:space="preserve"> ADDIN EN.CITE.DATA </w:instrText>
      </w:r>
      <w:r w:rsidR="008F7177" w:rsidRPr="00220292">
        <w:rPr>
          <w:rFonts w:cs="Times New Roman"/>
          <w:sz w:val="20"/>
          <w:szCs w:val="20"/>
        </w:rPr>
      </w:r>
      <w:r w:rsidR="008F7177" w:rsidRPr="00220292">
        <w:rPr>
          <w:rFonts w:cs="Times New Roman"/>
          <w:sz w:val="20"/>
          <w:szCs w:val="20"/>
        </w:rPr>
        <w:fldChar w:fldCharType="end"/>
      </w:r>
      <w:r w:rsidR="005E1AA0" w:rsidRPr="00220292">
        <w:rPr>
          <w:rFonts w:cs="Times New Roman"/>
          <w:sz w:val="20"/>
          <w:szCs w:val="20"/>
        </w:rPr>
      </w:r>
      <w:r w:rsidR="005E1AA0" w:rsidRPr="00220292">
        <w:rPr>
          <w:rFonts w:cs="Times New Roman"/>
          <w:sz w:val="20"/>
          <w:szCs w:val="20"/>
        </w:rPr>
        <w:fldChar w:fldCharType="separate"/>
      </w:r>
      <w:r w:rsidR="004F55F7" w:rsidRPr="00220292">
        <w:rPr>
          <w:rFonts w:cs="Times New Roman"/>
          <w:sz w:val="20"/>
          <w:szCs w:val="20"/>
          <w:vertAlign w:val="superscript"/>
        </w:rPr>
        <w:t>1-3</w:t>
      </w:r>
      <w:r w:rsidR="005E1AA0" w:rsidRPr="00220292">
        <w:rPr>
          <w:rFonts w:cs="Times New Roman"/>
          <w:sz w:val="20"/>
          <w:szCs w:val="20"/>
        </w:rPr>
        <w:fldChar w:fldCharType="end"/>
      </w:r>
      <w:r w:rsidRPr="00220292">
        <w:rPr>
          <w:rFonts w:cs="Times New Roman"/>
          <w:sz w:val="20"/>
          <w:szCs w:val="20"/>
        </w:rPr>
        <w:t xml:space="preserve">. </w:t>
      </w:r>
      <w:r w:rsidR="004D3CC3" w:rsidRPr="00220292">
        <w:rPr>
          <w:rFonts w:cs="Times New Roman"/>
          <w:sz w:val="20"/>
          <w:szCs w:val="20"/>
        </w:rPr>
        <w:t>In particular</w:t>
      </w:r>
      <w:r w:rsidRPr="00220292">
        <w:rPr>
          <w:rFonts w:cs="Times New Roman"/>
          <w:sz w:val="20"/>
          <w:szCs w:val="20"/>
        </w:rPr>
        <w:t xml:space="preserve">, the advances </w:t>
      </w:r>
      <w:r w:rsidR="004D3CC3" w:rsidRPr="00220292">
        <w:rPr>
          <w:rFonts w:cs="Times New Roman"/>
          <w:sz w:val="20"/>
          <w:szCs w:val="20"/>
        </w:rPr>
        <w:t xml:space="preserve">in </w:t>
      </w:r>
      <w:r w:rsidRPr="00220292">
        <w:rPr>
          <w:rFonts w:cs="Times New Roman"/>
          <w:sz w:val="20"/>
          <w:szCs w:val="20"/>
        </w:rPr>
        <w:t>high-speed fatigue testing method</w:t>
      </w:r>
      <w:r w:rsidR="004D3CC3" w:rsidRPr="00220292">
        <w:rPr>
          <w:rFonts w:cs="Times New Roman"/>
          <w:sz w:val="20"/>
          <w:szCs w:val="20"/>
        </w:rPr>
        <w:t>s</w:t>
      </w:r>
      <w:r w:rsidRPr="00220292">
        <w:rPr>
          <w:rFonts w:cs="Times New Roman"/>
          <w:sz w:val="20"/>
          <w:szCs w:val="20"/>
        </w:rPr>
        <w:t xml:space="preserve"> including ultra</w:t>
      </w:r>
      <w:r w:rsidR="00303F6F" w:rsidRPr="00220292">
        <w:rPr>
          <w:rFonts w:cs="Times New Roman"/>
          <w:sz w:val="20"/>
          <w:szCs w:val="20"/>
        </w:rPr>
        <w:t>sonic</w:t>
      </w:r>
      <w:r w:rsidRPr="00220292">
        <w:rPr>
          <w:rFonts w:cs="Times New Roman"/>
          <w:sz w:val="20"/>
          <w:szCs w:val="20"/>
        </w:rPr>
        <w:t xml:space="preserve"> fatigue testing</w:t>
      </w:r>
      <w:r w:rsidRPr="00220292">
        <w:rPr>
          <w:rFonts w:eastAsia="游明朝" w:cs="Times New Roman"/>
          <w:sz w:val="20"/>
          <w:szCs w:val="20"/>
        </w:rPr>
        <w:t xml:space="preserve"> have played </w:t>
      </w:r>
      <w:r w:rsidR="004D3CC3" w:rsidRPr="00220292">
        <w:rPr>
          <w:rFonts w:cs="Times New Roman"/>
          <w:sz w:val="20"/>
          <w:szCs w:val="20"/>
        </w:rPr>
        <w:t xml:space="preserve">an </w:t>
      </w:r>
      <w:r w:rsidRPr="00220292">
        <w:rPr>
          <w:rFonts w:cs="Times New Roman"/>
          <w:sz w:val="20"/>
          <w:szCs w:val="20"/>
        </w:rPr>
        <w:t xml:space="preserve">important role </w:t>
      </w:r>
      <w:r w:rsidR="004D3CC3" w:rsidRPr="00220292">
        <w:rPr>
          <w:rFonts w:cs="Times New Roman"/>
          <w:sz w:val="20"/>
          <w:szCs w:val="20"/>
        </w:rPr>
        <w:t xml:space="preserve">in </w:t>
      </w:r>
      <w:r w:rsidRPr="00220292">
        <w:rPr>
          <w:rFonts w:cs="Times New Roman"/>
          <w:sz w:val="20"/>
          <w:szCs w:val="20"/>
        </w:rPr>
        <w:t xml:space="preserve">effectively </w:t>
      </w:r>
      <w:r w:rsidR="004D3CC3" w:rsidRPr="00220292">
        <w:rPr>
          <w:rFonts w:cs="Times New Roman"/>
          <w:sz w:val="20"/>
          <w:szCs w:val="20"/>
        </w:rPr>
        <w:t xml:space="preserve">obtaining </w:t>
      </w:r>
      <w:r w:rsidRPr="00220292">
        <w:rPr>
          <w:rFonts w:cs="Times New Roman"/>
          <w:sz w:val="20"/>
          <w:szCs w:val="20"/>
        </w:rPr>
        <w:t xml:space="preserve">VHCF data, and the development of testing methods is </w:t>
      </w:r>
      <w:r w:rsidR="004D3CC3" w:rsidRPr="00220292">
        <w:rPr>
          <w:rFonts w:cs="Times New Roman"/>
          <w:sz w:val="20"/>
          <w:szCs w:val="20"/>
        </w:rPr>
        <w:t xml:space="preserve">an important </w:t>
      </w:r>
      <w:r w:rsidRPr="00220292">
        <w:rPr>
          <w:rFonts w:cs="Times New Roman"/>
          <w:sz w:val="20"/>
          <w:szCs w:val="20"/>
        </w:rPr>
        <w:t xml:space="preserve">topic in </w:t>
      </w:r>
      <w:r w:rsidRPr="00220292">
        <w:rPr>
          <w:rFonts w:eastAsia="游明朝" w:cs="Times New Roman"/>
          <w:sz w:val="20"/>
          <w:szCs w:val="20"/>
        </w:rPr>
        <w:t xml:space="preserve">research </w:t>
      </w:r>
      <w:r w:rsidR="004D3CC3" w:rsidRPr="00220292">
        <w:rPr>
          <w:rFonts w:cs="Times New Roman"/>
          <w:sz w:val="20"/>
          <w:szCs w:val="20"/>
        </w:rPr>
        <w:t xml:space="preserve">on </w:t>
      </w:r>
      <w:r w:rsidRPr="00220292">
        <w:rPr>
          <w:rFonts w:cs="Times New Roman"/>
          <w:sz w:val="20"/>
          <w:szCs w:val="20"/>
        </w:rPr>
        <w:t xml:space="preserve">VHCF </w:t>
      </w:r>
      <w:r w:rsidR="005E1AA0" w:rsidRPr="00220292">
        <w:rPr>
          <w:rFonts w:cs="Times New Roman"/>
          <w:sz w:val="20"/>
          <w:szCs w:val="20"/>
        </w:rPr>
        <w:fldChar w:fldCharType="begin"/>
      </w:r>
      <w:r w:rsidR="008F7177" w:rsidRPr="00220292">
        <w:rPr>
          <w:rFonts w:cs="Times New Roman"/>
          <w:sz w:val="20"/>
          <w:szCs w:val="20"/>
        </w:rPr>
        <w:instrText xml:space="preserve"> ADDIN EN.CITE &lt;EndNote&gt;&lt;Cite&gt;&lt;Author&gt;Stanzl-Tschegg&lt;/Author&gt;&lt;Year&gt;2014&lt;/Year&gt;&lt;RecNum&gt;16&lt;/RecNum&gt;&lt;DisplayText&gt;&lt;style face="superscript"&gt;4&lt;/style&gt;&lt;/DisplayText&gt;&lt;record&gt;&lt;rec-number&gt;16&lt;/rec-number&gt;&lt;foreign-keys&gt;&lt;key app="EN" db-id="sr2rz0vtxxpwt8evvsjvpxfksvezpztfdza0" timestamp="0"&gt;16&lt;/key&gt;&lt;/foreign-keys&gt;&lt;ref-type name="Journal Article"&gt;17&lt;/ref-type&gt;&lt;contributors&gt;&lt;authors&gt;&lt;author&gt;Stanzl-Tschegg, Stefanie&lt;/author&gt;&lt;/authors&gt;&lt;/contributors&gt;&lt;titles&gt;&lt;title&gt;Very high cycle fatigue measuring techniques&lt;/title&gt;&lt;secondary-title&gt;International Journal of Fatigue&lt;/secondary-title&gt;&lt;/titles&gt;&lt;periodical&gt;&lt;full-title&gt;International Journal of Fatigue&lt;/full-title&gt;&lt;/periodical&gt;&lt;pages&gt;2-17&lt;/pages&gt;&lt;volume&gt;60&lt;/volume&gt;&lt;keywords&gt;&lt;keyword&gt;Very high cycle fatigue (VHCF)&lt;/keyword&gt;&lt;keyword&gt;Ultrasonic fatigue&lt;/keyword&gt;&lt;keyword&gt;Variable amplitude loading&lt;/keyword&gt;&lt;keyword&gt;Non-propagating small cracks&lt;/keyword&gt;&lt;keyword&gt;Threshold stress intensities&lt;/keyword&gt;&lt;/keywords&gt;&lt;dates&gt;&lt;year&gt;2014&lt;/year&gt;&lt;pub-dates&gt;&lt;date&gt;2014/03/01/&lt;/date&gt;&lt;/pub-dates&gt;&lt;/dates&gt;&lt;isbn&gt;0142-1123&lt;/isbn&gt;&lt;urls&gt;&lt;related-urls&gt;&lt;url&gt;http://www.sciencedirect.com/science/article/pii/S0142112312003581&lt;/url&gt;&lt;/related-urls&gt;&lt;/urls&gt;&lt;electronic-resource-num&gt;https://doi.org/10.1016/j.ijfatigue.2012.11.016&lt;/electronic-resource-num&gt;&lt;/record&gt;&lt;/Cite&gt;&lt;/EndNote&gt;</w:instrText>
      </w:r>
      <w:r w:rsidR="005E1AA0" w:rsidRPr="00220292">
        <w:rPr>
          <w:rFonts w:cs="Times New Roman"/>
          <w:sz w:val="20"/>
          <w:szCs w:val="20"/>
        </w:rPr>
        <w:fldChar w:fldCharType="separate"/>
      </w:r>
      <w:r w:rsidR="004F55F7" w:rsidRPr="00220292">
        <w:rPr>
          <w:rFonts w:cs="Times New Roman"/>
          <w:sz w:val="20"/>
          <w:szCs w:val="20"/>
          <w:vertAlign w:val="superscript"/>
        </w:rPr>
        <w:t>4</w:t>
      </w:r>
      <w:r w:rsidR="005E1AA0" w:rsidRPr="00220292">
        <w:rPr>
          <w:rFonts w:cs="Times New Roman"/>
          <w:sz w:val="20"/>
          <w:szCs w:val="20"/>
        </w:rPr>
        <w:fldChar w:fldCharType="end"/>
      </w:r>
      <w:r w:rsidRPr="00220292">
        <w:rPr>
          <w:rFonts w:cs="Times New Roman"/>
          <w:sz w:val="20"/>
          <w:szCs w:val="20"/>
        </w:rPr>
        <w:t xml:space="preserve">. Duplex </w:t>
      </w:r>
      <w:r w:rsidRPr="00220292">
        <w:rPr>
          <w:rFonts w:cs="Times New Roman"/>
          <w:i/>
          <w:iCs/>
          <w:sz w:val="20"/>
          <w:szCs w:val="20"/>
        </w:rPr>
        <w:t>S</w:t>
      </w:r>
      <w:r w:rsidRPr="00220292">
        <w:rPr>
          <w:rFonts w:cs="Times New Roman"/>
          <w:sz w:val="20"/>
          <w:szCs w:val="20"/>
        </w:rPr>
        <w:t>-</w:t>
      </w:r>
      <w:r w:rsidRPr="00220292">
        <w:rPr>
          <w:rFonts w:cs="Times New Roman"/>
          <w:i/>
          <w:iCs/>
          <w:sz w:val="20"/>
          <w:szCs w:val="20"/>
        </w:rPr>
        <w:t>N</w:t>
      </w:r>
      <w:r w:rsidRPr="00220292">
        <w:rPr>
          <w:rFonts w:cs="Times New Roman"/>
          <w:sz w:val="20"/>
          <w:szCs w:val="20"/>
        </w:rPr>
        <w:t xml:space="preserve"> curves </w:t>
      </w:r>
      <w:r w:rsidR="00384F47" w:rsidRPr="00220292">
        <w:rPr>
          <w:rFonts w:cs="Times New Roman"/>
          <w:sz w:val="20"/>
          <w:szCs w:val="20"/>
        </w:rPr>
        <w:t xml:space="preserve">that include </w:t>
      </w:r>
      <w:r w:rsidRPr="00220292">
        <w:rPr>
          <w:rFonts w:cs="Times New Roman"/>
          <w:i/>
          <w:iCs/>
          <w:sz w:val="20"/>
          <w:szCs w:val="20"/>
        </w:rPr>
        <w:t>S</w:t>
      </w:r>
      <w:r w:rsidRPr="00220292">
        <w:rPr>
          <w:rFonts w:cs="Times New Roman"/>
          <w:sz w:val="20"/>
          <w:szCs w:val="20"/>
        </w:rPr>
        <w:t>-</w:t>
      </w:r>
      <w:r w:rsidRPr="00220292">
        <w:rPr>
          <w:rFonts w:cs="Times New Roman"/>
          <w:i/>
          <w:iCs/>
          <w:sz w:val="20"/>
          <w:szCs w:val="20"/>
        </w:rPr>
        <w:t>N</w:t>
      </w:r>
      <w:r w:rsidRPr="00220292">
        <w:rPr>
          <w:rFonts w:cs="Times New Roman"/>
          <w:sz w:val="20"/>
          <w:szCs w:val="20"/>
        </w:rPr>
        <w:t xml:space="preserve"> curve</w:t>
      </w:r>
      <w:r w:rsidR="00384F47" w:rsidRPr="00220292">
        <w:rPr>
          <w:rFonts w:cs="Times New Roman"/>
          <w:sz w:val="20"/>
          <w:szCs w:val="20"/>
        </w:rPr>
        <w:t>s</w:t>
      </w:r>
      <w:r w:rsidRPr="00220292">
        <w:rPr>
          <w:rFonts w:cs="Times New Roman"/>
          <w:sz w:val="20"/>
          <w:szCs w:val="20"/>
        </w:rPr>
        <w:t xml:space="preserve"> for conventional surface-initiated fracture</w:t>
      </w:r>
      <w:r w:rsidRPr="00220292">
        <w:rPr>
          <w:rFonts w:eastAsia="游明朝" w:cs="Times New Roman"/>
          <w:sz w:val="20"/>
          <w:szCs w:val="20"/>
        </w:rPr>
        <w:t xml:space="preserve"> in </w:t>
      </w:r>
      <w:r w:rsidR="00384F47" w:rsidRPr="00220292">
        <w:rPr>
          <w:rFonts w:cs="Times New Roman"/>
          <w:sz w:val="20"/>
          <w:szCs w:val="20"/>
        </w:rPr>
        <w:t xml:space="preserve">the </w:t>
      </w:r>
      <w:r w:rsidRPr="00220292">
        <w:rPr>
          <w:rFonts w:cs="Times New Roman"/>
          <w:sz w:val="20"/>
          <w:szCs w:val="20"/>
        </w:rPr>
        <w:t>high</w:t>
      </w:r>
      <w:r w:rsidR="009E18B1" w:rsidRPr="00220292">
        <w:rPr>
          <w:rFonts w:cs="Times New Roman"/>
          <w:sz w:val="20"/>
          <w:szCs w:val="20"/>
        </w:rPr>
        <w:t xml:space="preserve"> </w:t>
      </w:r>
      <w:r w:rsidRPr="00220292">
        <w:rPr>
          <w:rFonts w:cs="Times New Roman"/>
          <w:sz w:val="20"/>
          <w:szCs w:val="20"/>
        </w:rPr>
        <w:t>stress</w:t>
      </w:r>
      <w:r w:rsidR="006673CB" w:rsidRPr="00220292">
        <w:rPr>
          <w:rFonts w:cs="Times New Roman"/>
          <w:sz w:val="20"/>
          <w:szCs w:val="20"/>
        </w:rPr>
        <w:t xml:space="preserve"> </w:t>
      </w:r>
      <w:r w:rsidRPr="00220292">
        <w:rPr>
          <w:rFonts w:cs="Times New Roman"/>
          <w:sz w:val="20"/>
          <w:szCs w:val="20"/>
        </w:rPr>
        <w:t>/</w:t>
      </w:r>
      <w:r w:rsidR="006673CB" w:rsidRPr="00220292">
        <w:rPr>
          <w:rFonts w:cs="Times New Roman"/>
          <w:sz w:val="20"/>
          <w:szCs w:val="20"/>
        </w:rPr>
        <w:t xml:space="preserve"> </w:t>
      </w:r>
      <w:r w:rsidRPr="00220292">
        <w:rPr>
          <w:rFonts w:cs="Times New Roman"/>
          <w:sz w:val="20"/>
          <w:szCs w:val="20"/>
        </w:rPr>
        <w:t>low and high</w:t>
      </w:r>
      <w:r w:rsidR="006673CB" w:rsidRPr="00220292">
        <w:rPr>
          <w:rFonts w:cs="Times New Roman"/>
          <w:sz w:val="20"/>
          <w:szCs w:val="20"/>
        </w:rPr>
        <w:t xml:space="preserve"> </w:t>
      </w:r>
      <w:r w:rsidRPr="00220292">
        <w:rPr>
          <w:rFonts w:cs="Times New Roman"/>
          <w:sz w:val="20"/>
          <w:szCs w:val="20"/>
        </w:rPr>
        <w:t>cycle regime</w:t>
      </w:r>
      <w:r w:rsidRPr="00220292">
        <w:rPr>
          <w:rFonts w:eastAsia="游明朝" w:cs="Times New Roman"/>
          <w:sz w:val="20"/>
          <w:szCs w:val="20"/>
        </w:rPr>
        <w:t xml:space="preserve"> and </w:t>
      </w:r>
      <w:r w:rsidR="00384F47" w:rsidRPr="00220292">
        <w:rPr>
          <w:rFonts w:cs="Times New Roman"/>
          <w:sz w:val="20"/>
          <w:szCs w:val="20"/>
        </w:rPr>
        <w:t xml:space="preserve">those </w:t>
      </w:r>
      <w:r w:rsidRPr="00220292">
        <w:rPr>
          <w:rFonts w:cs="Times New Roman"/>
          <w:sz w:val="20"/>
          <w:szCs w:val="20"/>
        </w:rPr>
        <w:t>for subsurface-initiated fracture</w:t>
      </w:r>
      <w:r w:rsidRPr="00220292">
        <w:rPr>
          <w:rFonts w:eastAsia="游明朝" w:cs="Times New Roman"/>
          <w:sz w:val="20"/>
          <w:szCs w:val="20"/>
        </w:rPr>
        <w:t xml:space="preserve"> in </w:t>
      </w:r>
      <w:r w:rsidR="006A091A" w:rsidRPr="00220292">
        <w:rPr>
          <w:rFonts w:cs="Times New Roman"/>
          <w:sz w:val="20"/>
          <w:szCs w:val="20"/>
        </w:rPr>
        <w:t xml:space="preserve">the </w:t>
      </w:r>
      <w:r w:rsidRPr="00220292">
        <w:rPr>
          <w:rFonts w:cs="Times New Roman"/>
          <w:sz w:val="20"/>
          <w:szCs w:val="20"/>
        </w:rPr>
        <w:t>low</w:t>
      </w:r>
      <w:r w:rsidR="006673CB" w:rsidRPr="00220292">
        <w:rPr>
          <w:rFonts w:cs="Times New Roman"/>
          <w:sz w:val="20"/>
          <w:szCs w:val="20"/>
        </w:rPr>
        <w:t xml:space="preserve"> </w:t>
      </w:r>
      <w:r w:rsidRPr="00220292">
        <w:rPr>
          <w:rFonts w:cs="Times New Roman"/>
          <w:sz w:val="20"/>
          <w:szCs w:val="20"/>
        </w:rPr>
        <w:t>stress</w:t>
      </w:r>
      <w:r w:rsidR="006673CB" w:rsidRPr="00220292">
        <w:rPr>
          <w:rFonts w:cs="Times New Roman"/>
          <w:sz w:val="20"/>
          <w:szCs w:val="20"/>
        </w:rPr>
        <w:t xml:space="preserve"> </w:t>
      </w:r>
      <w:r w:rsidRPr="00220292">
        <w:rPr>
          <w:rFonts w:cs="Times New Roman"/>
          <w:sz w:val="20"/>
          <w:szCs w:val="20"/>
        </w:rPr>
        <w:t>/</w:t>
      </w:r>
      <w:r w:rsidR="006673CB" w:rsidRPr="00220292">
        <w:rPr>
          <w:rFonts w:cs="Times New Roman"/>
          <w:sz w:val="20"/>
          <w:szCs w:val="20"/>
        </w:rPr>
        <w:t xml:space="preserve"> </w:t>
      </w:r>
      <w:r w:rsidRPr="00220292">
        <w:rPr>
          <w:rFonts w:cs="Times New Roman"/>
          <w:sz w:val="20"/>
          <w:szCs w:val="20"/>
        </w:rPr>
        <w:t>very</w:t>
      </w:r>
      <w:r w:rsidR="006673CB" w:rsidRPr="00220292">
        <w:rPr>
          <w:rFonts w:cs="Times New Roman"/>
          <w:sz w:val="20"/>
          <w:szCs w:val="20"/>
        </w:rPr>
        <w:t xml:space="preserve"> </w:t>
      </w:r>
      <w:r w:rsidRPr="00220292">
        <w:rPr>
          <w:rFonts w:cs="Times New Roman"/>
          <w:sz w:val="20"/>
          <w:szCs w:val="20"/>
        </w:rPr>
        <w:t>high</w:t>
      </w:r>
      <w:r w:rsidR="006673CB" w:rsidRPr="00220292">
        <w:rPr>
          <w:rFonts w:cs="Times New Roman"/>
          <w:sz w:val="20"/>
          <w:szCs w:val="20"/>
        </w:rPr>
        <w:t xml:space="preserve"> </w:t>
      </w:r>
      <w:r w:rsidRPr="00220292">
        <w:rPr>
          <w:rFonts w:cs="Times New Roman"/>
          <w:sz w:val="20"/>
          <w:szCs w:val="20"/>
        </w:rPr>
        <w:t xml:space="preserve">cycle regime were </w:t>
      </w:r>
      <w:r w:rsidR="00384F47" w:rsidRPr="00220292">
        <w:rPr>
          <w:rFonts w:cs="Times New Roman"/>
          <w:sz w:val="20"/>
          <w:szCs w:val="20"/>
        </w:rPr>
        <w:t xml:space="preserve">observed </w:t>
      </w:r>
      <w:r w:rsidRPr="00220292">
        <w:rPr>
          <w:rFonts w:cs="Times New Roman"/>
          <w:sz w:val="20"/>
          <w:szCs w:val="20"/>
        </w:rPr>
        <w:t xml:space="preserve">along with data accumulation </w:t>
      </w:r>
      <w:r w:rsidR="00C922FC" w:rsidRPr="00220292">
        <w:rPr>
          <w:rFonts w:cs="Times New Roman"/>
          <w:sz w:val="20"/>
          <w:szCs w:val="20"/>
          <w:vertAlign w:val="superscript"/>
        </w:rPr>
        <w:t>2</w:t>
      </w:r>
      <w:r w:rsidRPr="00220292">
        <w:rPr>
          <w:rFonts w:cs="Times New Roman"/>
          <w:sz w:val="20"/>
          <w:szCs w:val="20"/>
        </w:rPr>
        <w:t xml:space="preserve">. The occurrence of </w:t>
      </w:r>
      <w:r w:rsidR="00384F47" w:rsidRPr="00220292">
        <w:rPr>
          <w:rFonts w:cs="Times New Roman"/>
          <w:sz w:val="20"/>
          <w:szCs w:val="20"/>
        </w:rPr>
        <w:t xml:space="preserve">an </w:t>
      </w:r>
      <w:r w:rsidRPr="00220292">
        <w:rPr>
          <w:rFonts w:cs="Times New Roman"/>
          <w:sz w:val="20"/>
          <w:szCs w:val="20"/>
        </w:rPr>
        <w:t>internal fracture in the very</w:t>
      </w:r>
      <w:r w:rsidR="006673CB" w:rsidRPr="00220292">
        <w:rPr>
          <w:rFonts w:cs="Times New Roman"/>
          <w:sz w:val="20"/>
          <w:szCs w:val="20"/>
        </w:rPr>
        <w:t xml:space="preserve"> </w:t>
      </w:r>
      <w:r w:rsidRPr="00220292">
        <w:rPr>
          <w:rFonts w:cs="Times New Roman"/>
          <w:sz w:val="20"/>
          <w:szCs w:val="20"/>
        </w:rPr>
        <w:t>high</w:t>
      </w:r>
      <w:r w:rsidR="006673CB" w:rsidRPr="00220292">
        <w:rPr>
          <w:rFonts w:cs="Times New Roman"/>
          <w:sz w:val="20"/>
          <w:szCs w:val="20"/>
        </w:rPr>
        <w:t xml:space="preserve"> </w:t>
      </w:r>
      <w:r w:rsidRPr="00220292">
        <w:rPr>
          <w:rFonts w:cs="Times New Roman"/>
          <w:sz w:val="20"/>
          <w:szCs w:val="20"/>
        </w:rPr>
        <w:t xml:space="preserve">cycle regime indicates that the conventional fatigue design based on </w:t>
      </w:r>
      <w:r w:rsidR="00384F47" w:rsidRPr="00220292">
        <w:rPr>
          <w:rFonts w:cs="Times New Roman"/>
          <w:sz w:val="20"/>
          <w:szCs w:val="20"/>
        </w:rPr>
        <w:t xml:space="preserve">the </w:t>
      </w:r>
      <w:r w:rsidRPr="00220292">
        <w:rPr>
          <w:rFonts w:cs="Times New Roman"/>
          <w:sz w:val="20"/>
          <w:szCs w:val="20"/>
        </w:rPr>
        <w:t xml:space="preserve">fatigue limit </w:t>
      </w:r>
      <w:r w:rsidR="004C1399" w:rsidRPr="00220292">
        <w:rPr>
          <w:rFonts w:cs="Times New Roman"/>
          <w:sz w:val="20"/>
          <w:szCs w:val="20"/>
        </w:rPr>
        <w:t xml:space="preserve">for </w:t>
      </w:r>
      <w:r w:rsidRPr="00220292">
        <w:rPr>
          <w:rFonts w:cs="Times New Roman"/>
          <w:sz w:val="20"/>
          <w:szCs w:val="20"/>
        </w:rPr>
        <w:t>surface fracture</w:t>
      </w:r>
      <w:r w:rsidR="004C1399" w:rsidRPr="00220292">
        <w:rPr>
          <w:rFonts w:cs="Times New Roman"/>
          <w:sz w:val="20"/>
          <w:szCs w:val="20"/>
        </w:rPr>
        <w:t>s</w:t>
      </w:r>
      <w:r w:rsidRPr="00220292">
        <w:rPr>
          <w:rFonts w:cs="Times New Roman"/>
          <w:sz w:val="20"/>
          <w:szCs w:val="20"/>
        </w:rPr>
        <w:t xml:space="preserve"> leads to an overestimation of </w:t>
      </w:r>
      <w:r w:rsidR="00384F47" w:rsidRPr="00220292">
        <w:rPr>
          <w:rFonts w:cs="Times New Roman"/>
          <w:sz w:val="20"/>
          <w:szCs w:val="20"/>
        </w:rPr>
        <w:t xml:space="preserve">the </w:t>
      </w:r>
      <w:r w:rsidRPr="00220292">
        <w:rPr>
          <w:rFonts w:cs="Times New Roman"/>
          <w:sz w:val="20"/>
          <w:szCs w:val="20"/>
        </w:rPr>
        <w:t xml:space="preserve">long-term strength. </w:t>
      </w:r>
      <w:r w:rsidR="006501AC" w:rsidRPr="00220292">
        <w:rPr>
          <w:rFonts w:cs="Times New Roman"/>
          <w:sz w:val="20"/>
          <w:szCs w:val="20"/>
        </w:rPr>
        <w:t>Therefore, t</w:t>
      </w:r>
      <w:r w:rsidRPr="00220292">
        <w:rPr>
          <w:rFonts w:cs="Times New Roman"/>
          <w:sz w:val="20"/>
          <w:szCs w:val="20"/>
        </w:rPr>
        <w:t>o reduce the danger</w:t>
      </w:r>
      <w:r w:rsidR="00384F47" w:rsidRPr="00220292">
        <w:rPr>
          <w:rFonts w:cs="Times New Roman"/>
          <w:sz w:val="20"/>
          <w:szCs w:val="20"/>
        </w:rPr>
        <w:t>s</w:t>
      </w:r>
      <w:r w:rsidRPr="00220292">
        <w:rPr>
          <w:rFonts w:cs="Times New Roman"/>
          <w:sz w:val="20"/>
          <w:szCs w:val="20"/>
        </w:rPr>
        <w:t xml:space="preserve"> </w:t>
      </w:r>
      <w:r w:rsidR="00384F47" w:rsidRPr="00220292">
        <w:rPr>
          <w:rFonts w:cs="Times New Roman"/>
          <w:sz w:val="20"/>
          <w:szCs w:val="20"/>
        </w:rPr>
        <w:t xml:space="preserve">caused by </w:t>
      </w:r>
      <w:r w:rsidRPr="00220292">
        <w:rPr>
          <w:rFonts w:cs="Times New Roman"/>
          <w:sz w:val="20"/>
          <w:szCs w:val="20"/>
        </w:rPr>
        <w:t xml:space="preserve">VHCF, the mechanism of internal fracture </w:t>
      </w:r>
      <w:r w:rsidR="00384F47" w:rsidRPr="00220292">
        <w:rPr>
          <w:rFonts w:cs="Times New Roman"/>
          <w:sz w:val="20"/>
          <w:szCs w:val="20"/>
        </w:rPr>
        <w:t xml:space="preserve">must </w:t>
      </w:r>
      <w:r w:rsidRPr="00220292">
        <w:rPr>
          <w:rFonts w:cs="Times New Roman"/>
          <w:sz w:val="20"/>
          <w:szCs w:val="20"/>
        </w:rPr>
        <w:t xml:space="preserve">be clarified. </w:t>
      </w:r>
    </w:p>
    <w:p w14:paraId="76046813" w14:textId="38241AAA" w:rsidR="00D220F3" w:rsidRPr="00220292" w:rsidRDefault="007A6E69" w:rsidP="00DD55F3">
      <w:pPr>
        <w:spacing w:line="360" w:lineRule="auto"/>
        <w:ind w:firstLineChars="168" w:firstLine="336"/>
        <w:rPr>
          <w:rFonts w:cs="Times New Roman"/>
          <w:color w:val="000000" w:themeColor="text1"/>
          <w:sz w:val="20"/>
          <w:szCs w:val="20"/>
        </w:rPr>
      </w:pPr>
      <w:r w:rsidRPr="00220292">
        <w:rPr>
          <w:rFonts w:cs="Times New Roman"/>
          <w:color w:val="000000" w:themeColor="text1"/>
          <w:sz w:val="20"/>
          <w:szCs w:val="20"/>
        </w:rPr>
        <w:t xml:space="preserve">For </w:t>
      </w:r>
      <w:r w:rsidRPr="00220292">
        <w:rPr>
          <w:rFonts w:eastAsia="游明朝" w:cs="Times New Roman"/>
          <w:color w:val="000000"/>
          <w:sz w:val="20"/>
          <w:szCs w:val="20"/>
        </w:rPr>
        <w:t>titanium alloys, no non</w:t>
      </w:r>
      <w:r w:rsidR="00303F6F" w:rsidRPr="00220292">
        <w:rPr>
          <w:rFonts w:cs="Times New Roman"/>
          <w:color w:val="000000" w:themeColor="text1"/>
          <w:sz w:val="20"/>
          <w:szCs w:val="20"/>
        </w:rPr>
        <w:t>metallic</w:t>
      </w:r>
      <w:r w:rsidRPr="00220292">
        <w:rPr>
          <w:rFonts w:cs="Times New Roman"/>
          <w:color w:val="000000" w:themeColor="text1"/>
          <w:sz w:val="20"/>
          <w:szCs w:val="20"/>
        </w:rPr>
        <w:t xml:space="preserve"> inclusions or other defects are </w:t>
      </w:r>
      <w:r w:rsidR="00384F47" w:rsidRPr="00220292">
        <w:rPr>
          <w:rFonts w:cs="Times New Roman"/>
          <w:color w:val="000000" w:themeColor="text1"/>
          <w:sz w:val="20"/>
          <w:szCs w:val="20"/>
        </w:rPr>
        <w:t xml:space="preserve">observed </w:t>
      </w:r>
      <w:r w:rsidR="00E46395" w:rsidRPr="00220292">
        <w:rPr>
          <w:rFonts w:cs="Times New Roman"/>
          <w:color w:val="000000" w:themeColor="text1"/>
          <w:sz w:val="20"/>
          <w:szCs w:val="20"/>
        </w:rPr>
        <w:t>at</w:t>
      </w:r>
      <w:r w:rsidR="00384F47" w:rsidRPr="00220292">
        <w:rPr>
          <w:rFonts w:cs="Times New Roman"/>
          <w:color w:val="000000" w:themeColor="text1"/>
          <w:sz w:val="20"/>
          <w:szCs w:val="20"/>
        </w:rPr>
        <w:t xml:space="preserve"> </w:t>
      </w:r>
      <w:r w:rsidRPr="00220292">
        <w:rPr>
          <w:rFonts w:cs="Times New Roman"/>
          <w:color w:val="000000" w:themeColor="text1"/>
          <w:sz w:val="20"/>
          <w:szCs w:val="20"/>
        </w:rPr>
        <w:t>the origin site</w:t>
      </w:r>
      <w:r w:rsidR="00384F47" w:rsidRPr="00220292">
        <w:rPr>
          <w:rFonts w:cs="Times New Roman"/>
          <w:color w:val="000000" w:themeColor="text1"/>
          <w:sz w:val="20"/>
          <w:szCs w:val="20"/>
        </w:rPr>
        <w:t xml:space="preserve"> of </w:t>
      </w:r>
      <w:r w:rsidRPr="00220292">
        <w:rPr>
          <w:rFonts w:eastAsia="游明朝" w:cs="Times New Roman"/>
          <w:color w:val="000000"/>
          <w:sz w:val="20"/>
          <w:szCs w:val="20"/>
        </w:rPr>
        <w:t>internal cracks</w:t>
      </w:r>
      <w:r w:rsidRPr="00220292">
        <w:rPr>
          <w:rFonts w:cs="Times New Roman"/>
          <w:color w:val="000000" w:themeColor="text1"/>
          <w:sz w:val="20"/>
          <w:szCs w:val="20"/>
        </w:rPr>
        <w:t xml:space="preserve">. Chai called such type of crack initiation “subsurface non-defect crack origins” to distinguish it from crack initiation </w:t>
      </w:r>
      <w:r w:rsidR="00E87AE9" w:rsidRPr="00220292">
        <w:rPr>
          <w:rFonts w:cs="Times New Roman"/>
          <w:color w:val="000000" w:themeColor="text1"/>
          <w:sz w:val="20"/>
          <w:szCs w:val="20"/>
        </w:rPr>
        <w:t xml:space="preserve">due to </w:t>
      </w:r>
      <w:r w:rsidRPr="00220292">
        <w:rPr>
          <w:rFonts w:cs="Times New Roman"/>
          <w:color w:val="000000" w:themeColor="text1"/>
          <w:sz w:val="20"/>
          <w:szCs w:val="20"/>
        </w:rPr>
        <w:t>subsurface defect</w:t>
      </w:r>
      <w:r w:rsidR="00E87AE9" w:rsidRPr="00220292">
        <w:rPr>
          <w:rFonts w:cs="Times New Roman"/>
          <w:color w:val="000000" w:themeColor="text1"/>
          <w:sz w:val="20"/>
          <w:szCs w:val="20"/>
        </w:rPr>
        <w:t>s</w:t>
      </w:r>
      <w:r w:rsidRPr="00220292">
        <w:rPr>
          <w:rFonts w:cs="Times New Roman"/>
          <w:color w:val="000000" w:themeColor="text1"/>
          <w:sz w:val="20"/>
          <w:szCs w:val="20"/>
        </w:rPr>
        <w:t xml:space="preserve"> mainly </w:t>
      </w:r>
      <w:r w:rsidR="00E87AE9" w:rsidRPr="00220292">
        <w:rPr>
          <w:rFonts w:cs="Times New Roman"/>
          <w:color w:val="000000" w:themeColor="text1"/>
          <w:sz w:val="20"/>
          <w:szCs w:val="20"/>
        </w:rPr>
        <w:t xml:space="preserve">observed </w:t>
      </w:r>
      <w:r w:rsidRPr="00220292">
        <w:rPr>
          <w:rFonts w:cs="Times New Roman"/>
          <w:color w:val="000000" w:themeColor="text1"/>
          <w:sz w:val="20"/>
          <w:szCs w:val="20"/>
        </w:rPr>
        <w:t>in high</w:t>
      </w:r>
      <w:r w:rsidR="006673CB" w:rsidRPr="00220292">
        <w:rPr>
          <w:rFonts w:cs="Times New Roman"/>
          <w:color w:val="000000" w:themeColor="text1"/>
          <w:sz w:val="20"/>
          <w:szCs w:val="20"/>
        </w:rPr>
        <w:t xml:space="preserve"> </w:t>
      </w:r>
      <w:r w:rsidRPr="00220292">
        <w:rPr>
          <w:rFonts w:cs="Times New Roman"/>
          <w:color w:val="000000" w:themeColor="text1"/>
          <w:sz w:val="20"/>
          <w:szCs w:val="20"/>
        </w:rPr>
        <w:t xml:space="preserve">strength steels </w:t>
      </w:r>
      <w:r w:rsidR="005E1AA0"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&lt;EndNote&gt;&lt;Cite&gt;&lt;Author&gt;Chai&lt;/Author&gt;&lt;Year&gt;2006&lt;/Year&gt;&lt;RecNum&gt;1&lt;/RecNum&gt;&lt;DisplayText&gt;&lt;style face="superscript"&gt;5&lt;/style&gt;&lt;/DisplayText&gt;&lt;record&gt;&lt;rec-number&gt;1&lt;/rec-number&gt;&lt;foreign-keys&gt;&lt;key app="EN" db-id="sr2rz0vtxxpwt8evvsjvpxfksvezpztfdza0" timestamp="0"&gt;1&lt;/key&gt;&lt;/foreign-keys&gt;&lt;ref-type name="Journal Article"&gt;17&lt;/ref-type&gt;&lt;contributors&gt;&lt;authors&gt;&lt;author&gt;Chai, Guocai&lt;/author&gt;&lt;/authors&gt;&lt;/contributors&gt;&lt;titles&gt;&lt;title&gt;The formation of subsurface non-defect fatigue crack origins&lt;/title&gt;&lt;secondary-title&gt;International Journal of Fatigue&lt;/secondary-title&gt;&lt;/titles&gt;&lt;periodical&gt;&lt;full-title&gt;International Journal of Fatigue&lt;/full-title&gt;&lt;/periodical&gt;&lt;pages&gt;1533-1539&lt;/pages&gt;&lt;volume&gt;28&lt;/volume&gt;&lt;number&gt;11&lt;/number&gt;&lt;keywords&gt;&lt;keyword&gt;Very high cycle fatigue&lt;/keyword&gt;&lt;keyword&gt;– curves&lt;/keyword&gt;&lt;keyword&gt;Fatigue initiation&lt;/keyword&gt;&lt;keyword&gt;Damage&lt;/keyword&gt;&lt;keyword&gt;Two-phase steels&lt;/keyword&gt;&lt;/keywords&gt;&lt;dates&gt;&lt;year&gt;2006&lt;/year&gt;&lt;pub-dates&gt;&lt;date&gt;2006/11/01/&lt;/date&gt;&lt;/pub-dates&gt;&lt;/dates&gt;&lt;isbn&gt;0142-1123&lt;/isbn&gt;&lt;urls&gt;&lt;related-urls&gt;&lt;url&gt;http://www.sciencedirect.com/science/article/pii/S0142112306000983&lt;/url&gt;&lt;/related-urls&gt;&lt;/urls&gt;&lt;electronic-resource-num&gt;https://doi.org/10.1016/j.ijfatigue.2005.06.060&lt;/electronic-resource-num&gt;&lt;/record&gt;&lt;/Cite&gt;&lt;/EndNote&gt;</w:instrText>
      </w:r>
      <w:r w:rsidR="005E1AA0" w:rsidRPr="00220292">
        <w:rPr>
          <w:rFonts w:cs="Times New Roman"/>
          <w:color w:val="000000" w:themeColor="text1"/>
          <w:sz w:val="20"/>
          <w:szCs w:val="20"/>
        </w:rPr>
        <w:fldChar w:fldCharType="separate"/>
      </w:r>
      <w:r w:rsidR="004F55F7" w:rsidRPr="00220292">
        <w:rPr>
          <w:rFonts w:cs="Times New Roman"/>
          <w:color w:val="000000" w:themeColor="text1"/>
          <w:sz w:val="20"/>
          <w:szCs w:val="20"/>
          <w:vertAlign w:val="superscript"/>
        </w:rPr>
        <w:t>5</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 xml:space="preserve">. </w:t>
      </w:r>
      <w:r w:rsidR="00E87AE9" w:rsidRPr="00220292">
        <w:rPr>
          <w:rFonts w:cs="Times New Roman"/>
          <w:color w:val="000000" w:themeColor="text1"/>
          <w:sz w:val="20"/>
          <w:szCs w:val="20"/>
        </w:rPr>
        <w:t>C</w:t>
      </w:r>
      <w:r w:rsidRPr="00220292">
        <w:rPr>
          <w:rFonts w:cs="Times New Roman"/>
          <w:color w:val="000000" w:themeColor="text1"/>
          <w:sz w:val="20"/>
          <w:szCs w:val="20"/>
        </w:rPr>
        <w:t>rystallographic flat areas, which are called facet</w:t>
      </w:r>
      <w:r w:rsidR="00E87AE9" w:rsidRPr="00220292">
        <w:rPr>
          <w:rFonts w:cs="Times New Roman"/>
          <w:color w:val="000000" w:themeColor="text1"/>
          <w:sz w:val="20"/>
          <w:szCs w:val="20"/>
        </w:rPr>
        <w:t>s</w:t>
      </w:r>
      <w:r w:rsidRPr="00220292">
        <w:rPr>
          <w:rFonts w:cs="Times New Roman"/>
          <w:color w:val="000000" w:themeColor="text1"/>
          <w:sz w:val="20"/>
          <w:szCs w:val="20"/>
        </w:rPr>
        <w:t>, are observed at the origin site</w:t>
      </w:r>
      <w:r w:rsidR="00E87AE9" w:rsidRPr="00220292">
        <w:rPr>
          <w:rFonts w:cs="Times New Roman"/>
          <w:color w:val="000000" w:themeColor="text1"/>
          <w:sz w:val="20"/>
          <w:szCs w:val="20"/>
        </w:rPr>
        <w:t xml:space="preserve">s of </w:t>
      </w:r>
      <w:r w:rsidRPr="00220292">
        <w:rPr>
          <w:rFonts w:cs="Times New Roman"/>
          <w:color w:val="000000" w:themeColor="text1"/>
          <w:sz w:val="20"/>
          <w:szCs w:val="20"/>
        </w:rPr>
        <w:t xml:space="preserve">both </w:t>
      </w:r>
      <w:r w:rsidRPr="00220292">
        <w:rPr>
          <w:rFonts w:eastAsia="游明朝" w:cs="Times New Roman"/>
          <w:color w:val="000000"/>
          <w:sz w:val="20"/>
          <w:szCs w:val="20"/>
        </w:rPr>
        <w:t xml:space="preserve">surface and internal fatigue fractures </w:t>
      </w:r>
      <w:r w:rsidR="00E87AE9" w:rsidRPr="00220292">
        <w:rPr>
          <w:rFonts w:cs="Times New Roman"/>
          <w:color w:val="000000" w:themeColor="text1"/>
          <w:sz w:val="20"/>
          <w:szCs w:val="20"/>
        </w:rPr>
        <w:t xml:space="preserve">in titanium alloys </w:t>
      </w:r>
      <w:r w:rsidR="005E1AA0" w:rsidRPr="00220292">
        <w:rPr>
          <w:rFonts w:cs="Times New Roman"/>
          <w:color w:val="000000" w:themeColor="text1"/>
          <w:sz w:val="20"/>
          <w:szCs w:val="20"/>
        </w:rPr>
        <w:fldChar w:fldCharType="begin">
          <w:fldData xml:space="preserve">PEVuZE5vdGU+PENpdGU+PEF1dGhvcj5MZSBCaWF2YW50PC9BdXRob3I+PFllYXI+MjAwMjwvWWVh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</w:fldData>
        </w:fldChar>
      </w:r>
      <w:r w:rsidR="00A22D49" w:rsidRPr="00220292">
        <w:rPr>
          <w:rFonts w:cs="Times New Roman"/>
          <w:color w:val="000000" w:themeColor="text1"/>
          <w:sz w:val="20"/>
          <w:szCs w:val="20"/>
        </w:rPr>
        <w:instrText xml:space="preserve"> ADDIN EN.CITE </w:instrText>
      </w:r>
      <w:r w:rsidR="00A22D49" w:rsidRPr="00220292">
        <w:rPr>
          <w:rFonts w:cs="Times New Roman"/>
          <w:color w:val="000000" w:themeColor="text1"/>
          <w:sz w:val="20"/>
          <w:szCs w:val="20"/>
        </w:rPr>
        <w:fldChar w:fldCharType="begin">
          <w:fldData xml:space="preserve">PEVuZE5vdGU+PENpdGU+PEF1dGhvcj5MZSBCaWF2YW50PC9BdXRob3I+PFllYXI+MjAwMjwvWWVh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</w:fldData>
        </w:fldChar>
      </w:r>
      <w:r w:rsidR="00A22D49" w:rsidRPr="00220292">
        <w:rPr>
          <w:rFonts w:cs="Times New Roman"/>
          <w:color w:val="000000" w:themeColor="text1"/>
          <w:sz w:val="20"/>
          <w:szCs w:val="20"/>
        </w:rPr>
        <w:instrText xml:space="preserve"> ADDIN EN.CITE.DATA </w:instrText>
      </w:r>
      <w:r w:rsidR="00A22D49" w:rsidRPr="00220292">
        <w:rPr>
          <w:rFonts w:cs="Times New Roman"/>
          <w:color w:val="000000" w:themeColor="text1"/>
          <w:sz w:val="20"/>
          <w:szCs w:val="20"/>
        </w:rPr>
      </w:r>
      <w:r w:rsidR="00A22D49" w:rsidRPr="00220292">
        <w:rPr>
          <w:rFonts w:cs="Times New Roman"/>
          <w:color w:val="000000" w:themeColor="text1"/>
          <w:sz w:val="20"/>
          <w:szCs w:val="20"/>
        </w:rPr>
        <w:fldChar w:fldCharType="end"/>
      </w:r>
      <w:r w:rsidR="005E1AA0" w:rsidRPr="00220292">
        <w:rPr>
          <w:rFonts w:cs="Times New Roman"/>
          <w:color w:val="000000" w:themeColor="text1"/>
          <w:sz w:val="20"/>
          <w:szCs w:val="20"/>
        </w:rPr>
      </w:r>
      <w:r w:rsidR="005E1AA0" w:rsidRPr="00220292">
        <w:rPr>
          <w:rFonts w:cs="Times New Roman"/>
          <w:color w:val="000000" w:themeColor="text1"/>
          <w:sz w:val="20"/>
          <w:szCs w:val="20"/>
        </w:rPr>
        <w:fldChar w:fldCharType="separate"/>
      </w:r>
      <w:r w:rsidR="004F55F7" w:rsidRPr="00220292">
        <w:rPr>
          <w:rFonts w:cs="Times New Roman"/>
          <w:noProof/>
          <w:color w:val="000000" w:themeColor="text1"/>
          <w:sz w:val="20"/>
          <w:szCs w:val="20"/>
          <w:vertAlign w:val="superscript"/>
        </w:rPr>
        <w:t>6-9</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 xml:space="preserve">. </w:t>
      </w:r>
      <w:r w:rsidR="00E87AE9" w:rsidRPr="00220292">
        <w:rPr>
          <w:rFonts w:cs="Times New Roman"/>
          <w:color w:val="000000" w:themeColor="text1"/>
          <w:sz w:val="20"/>
          <w:szCs w:val="20"/>
        </w:rPr>
        <w:t xml:space="preserve">To understand </w:t>
      </w:r>
      <w:r w:rsidR="004C1399" w:rsidRPr="00220292">
        <w:rPr>
          <w:rFonts w:cs="Times New Roman"/>
          <w:color w:val="000000" w:themeColor="text1"/>
          <w:sz w:val="20"/>
          <w:szCs w:val="20"/>
        </w:rPr>
        <w:t>fatigue fracture in titanium alloy</w:t>
      </w:r>
      <w:r w:rsidR="00E87AE9" w:rsidRPr="00220292">
        <w:rPr>
          <w:rFonts w:cs="Times New Roman"/>
          <w:color w:val="000000" w:themeColor="text1"/>
          <w:sz w:val="20"/>
          <w:szCs w:val="20"/>
        </w:rPr>
        <w:t>s</w:t>
      </w:r>
      <w:r w:rsidR="004C1399" w:rsidRPr="00220292">
        <w:rPr>
          <w:rFonts w:cs="Times New Roman"/>
          <w:color w:val="000000" w:themeColor="text1"/>
          <w:sz w:val="20"/>
          <w:szCs w:val="20"/>
        </w:rPr>
        <w:t>, the formation mechanism of facets</w:t>
      </w:r>
      <w:r w:rsidR="00E87AE9" w:rsidRPr="00220292">
        <w:rPr>
          <w:rFonts w:cs="Times New Roman"/>
          <w:color w:val="000000" w:themeColor="text1"/>
          <w:sz w:val="20"/>
          <w:szCs w:val="20"/>
        </w:rPr>
        <w:t xml:space="preserve"> must be studied</w:t>
      </w:r>
      <w:r w:rsidR="004C1399" w:rsidRPr="00220292">
        <w:rPr>
          <w:rFonts w:cs="Times New Roman"/>
          <w:color w:val="000000" w:themeColor="text1"/>
          <w:sz w:val="20"/>
          <w:szCs w:val="20"/>
        </w:rPr>
        <w:t xml:space="preserve">. </w:t>
      </w:r>
      <w:r w:rsidRPr="00220292">
        <w:rPr>
          <w:rFonts w:cs="Times New Roman"/>
          <w:color w:val="000000" w:themeColor="text1"/>
          <w:sz w:val="20"/>
          <w:szCs w:val="20"/>
        </w:rPr>
        <w:t xml:space="preserve">Facets are generally formed in the primary α phase in </w:t>
      </w:r>
      <w:r w:rsidR="00E87AE9" w:rsidRPr="00220292">
        <w:rPr>
          <w:rFonts w:cs="Times New Roman"/>
          <w:color w:val="000000" w:themeColor="text1"/>
          <w:sz w:val="20"/>
          <w:szCs w:val="20"/>
        </w:rPr>
        <w:t xml:space="preserve">the </w:t>
      </w:r>
      <w:r w:rsidRPr="00220292">
        <w:rPr>
          <w:rFonts w:cs="Times New Roman"/>
          <w:color w:val="000000" w:themeColor="text1"/>
          <w:sz w:val="20"/>
          <w:szCs w:val="20"/>
        </w:rPr>
        <w:t>near-α</w:t>
      </w:r>
      <w:r w:rsidR="004C1399" w:rsidRPr="00220292">
        <w:rPr>
          <w:rFonts w:cs="Times New Roman"/>
          <w:color w:val="000000" w:themeColor="text1"/>
          <w:sz w:val="20"/>
          <w:szCs w:val="20"/>
        </w:rPr>
        <w:t xml:space="preserve"> </w:t>
      </w:r>
      <w:r w:rsidRPr="00220292">
        <w:rPr>
          <w:rFonts w:cs="Times New Roman"/>
          <w:color w:val="000000" w:themeColor="text1"/>
          <w:sz w:val="20"/>
          <w:szCs w:val="20"/>
        </w:rPr>
        <w:t xml:space="preserve">and α+β titanium alloys </w:t>
      </w:r>
      <w:r w:rsidR="00E87AE9" w:rsidRPr="00220292">
        <w:rPr>
          <w:rFonts w:cs="Times New Roman"/>
          <w:color w:val="000000" w:themeColor="text1"/>
          <w:sz w:val="20"/>
          <w:szCs w:val="20"/>
        </w:rPr>
        <w:t xml:space="preserve">and </w:t>
      </w:r>
      <w:r w:rsidRPr="00220292">
        <w:rPr>
          <w:rFonts w:cs="Times New Roman"/>
          <w:color w:val="000000" w:themeColor="text1"/>
          <w:sz w:val="20"/>
          <w:szCs w:val="20"/>
        </w:rPr>
        <w:t xml:space="preserve">have </w:t>
      </w:r>
      <w:r w:rsidR="00E87AE9" w:rsidRPr="00220292">
        <w:rPr>
          <w:rFonts w:cs="Times New Roman"/>
          <w:color w:val="000000" w:themeColor="text1"/>
          <w:sz w:val="20"/>
          <w:szCs w:val="20"/>
        </w:rPr>
        <w:t xml:space="preserve">a </w:t>
      </w:r>
      <w:r w:rsidRPr="00220292">
        <w:rPr>
          <w:rFonts w:cs="Times New Roman"/>
          <w:color w:val="000000" w:themeColor="text1"/>
          <w:sz w:val="20"/>
          <w:szCs w:val="20"/>
        </w:rPr>
        <w:t xml:space="preserve">near-basal orientation </w:t>
      </w:r>
      <w:r w:rsidR="005E1AA0"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&lt;EndNote&gt;&lt;Cite&gt;&lt;Author&gt;Pilchak&lt;/Author&gt;&lt;Year&gt;2009&lt;/Year&gt;&lt;RecNum&gt;2&lt;/RecNum&gt;&lt;DisplayText&gt;&lt;style face="superscript"&gt;10&lt;/style&gt;&lt;/DisplayText&gt;&lt;record&gt;&lt;rec-number&gt;2&lt;/rec-number&gt;&lt;foreign-keys&gt;&lt;key app="EN" db-id="sr2rz0vtxxpwt8evvsjvpxfksvezpztfdza0" timestamp="0"&gt;2&lt;/key&gt;&lt;/foreign-keys&gt;&lt;ref-type name="Journal Article"&gt;17&lt;/ref-type&gt;&lt;contributors&gt;&lt;authors&gt;&lt;author&gt;Pilchak, A. L.&lt;/author&gt;&lt;author&gt;Bhattacharjee, A.&lt;/author&gt;&lt;author&gt;Rosenberger, A. H.&lt;/author&gt;&lt;author&gt;Williams, J. C.&lt;/author&gt;&lt;/authors&gt;&lt;/contributors&gt;&lt;titles&gt;&lt;title&gt;Low ΔK faceted crack growth in titanium alloys&lt;/title&gt;&lt;secondary-title&gt;International Journal of Fatigue&lt;/secondary-title&gt;&lt;/titles&gt;&lt;periodical&gt;&lt;full-title&gt;International Journal of Fatigue&lt;/full-title&gt;&lt;/periodical&gt;&lt;pages&gt;989-994&lt;/pages&gt;&lt;volume&gt;31&lt;/volume&gt;&lt;number&gt;5&lt;/number&gt;&lt;keywords&gt;&lt;keyword&gt;Titanium alloys&lt;/keyword&gt;&lt;keyword&gt;Crack growth&lt;/keyword&gt;&lt;keyword&gt;Faceted growth&lt;/keyword&gt;&lt;keyword&gt;Overloads&lt;/keyword&gt;&lt;/keywords&gt;&lt;dates&gt;&lt;year&gt;2009&lt;/year&gt;&lt;pub-dates&gt;&lt;date&gt;2009/05/01/&lt;/date&gt;&lt;/pub-dates&gt;&lt;/dates&gt;&lt;isbn&gt;0142-1123&lt;/isbn&gt;&lt;urls&gt;&lt;related-urls&gt;&lt;url&gt;http://www.sciencedirect.com/science/article/pii/S0142112308001035&lt;/url&gt;&lt;/related-urls&gt;&lt;/urls&gt;&lt;electronic-resource-num&gt;https://doi.org/10.1016/j.ijfatigue.2008.03.036&lt;/electronic-resource-num&gt;&lt;/record&gt;&lt;/Cite&gt;&lt;/EndNote&gt;</w:instrText>
      </w:r>
      <w:r w:rsidR="005E1AA0" w:rsidRPr="00220292">
        <w:rPr>
          <w:rFonts w:cs="Times New Roman"/>
          <w:color w:val="000000" w:themeColor="text1"/>
          <w:sz w:val="20"/>
          <w:szCs w:val="20"/>
        </w:rPr>
        <w:fldChar w:fldCharType="separate"/>
      </w:r>
      <w:r w:rsidR="004F55F7" w:rsidRPr="00220292">
        <w:rPr>
          <w:rFonts w:cs="Times New Roman"/>
          <w:color w:val="000000" w:themeColor="text1"/>
          <w:sz w:val="20"/>
          <w:szCs w:val="20"/>
          <w:vertAlign w:val="superscript"/>
        </w:rPr>
        <w:t>10</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 xml:space="preserve">. </w:t>
      </w:r>
      <w:r w:rsidR="00E87AE9" w:rsidRPr="00220292">
        <w:rPr>
          <w:rFonts w:cs="Times New Roman"/>
          <w:color w:val="000000" w:themeColor="text1"/>
          <w:sz w:val="20"/>
          <w:szCs w:val="20"/>
        </w:rPr>
        <w:t xml:space="preserve">However, </w:t>
      </w:r>
      <w:r w:rsidRPr="00220292">
        <w:rPr>
          <w:rFonts w:cs="Times New Roman"/>
          <w:color w:val="000000" w:themeColor="text1"/>
          <w:sz w:val="20"/>
          <w:szCs w:val="20"/>
        </w:rPr>
        <w:t xml:space="preserve">Sackett et al. concluded </w:t>
      </w:r>
      <w:r w:rsidR="00E87AE9" w:rsidRPr="00220292">
        <w:rPr>
          <w:rFonts w:cs="Times New Roman"/>
          <w:color w:val="000000" w:themeColor="text1"/>
          <w:sz w:val="20"/>
          <w:szCs w:val="20"/>
        </w:rPr>
        <w:t xml:space="preserve">that </w:t>
      </w:r>
      <w:r w:rsidRPr="00220292">
        <w:rPr>
          <w:rFonts w:cs="Times New Roman"/>
          <w:color w:val="000000" w:themeColor="text1"/>
          <w:sz w:val="20"/>
          <w:szCs w:val="20"/>
        </w:rPr>
        <w:t xml:space="preserve">basal slip is not necessarily involved in facet formation </w:t>
      </w:r>
      <w:r w:rsidR="005E1AA0"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&lt;EndNote&gt;&lt;Cite&gt;&lt;Author&gt;Sackett&lt;/Author&gt;&lt;Year&gt;2007&lt;/Year&gt;&lt;RecNum&gt;37&lt;/RecNum&gt;&lt;DisplayText&gt;&lt;style face="superscript"&gt;11&lt;/style&gt;&lt;/DisplayText&gt;&lt;record&gt;&lt;rec-number&gt;37&lt;/rec-number&gt;&lt;foreign-keys&gt;&lt;key app="EN" db-id="sr2rz0vtxxpwt8evvsjvpxfksvezpztfdza0" timestamp="0"&gt;37&lt;/key&gt;&lt;/foreign-keys&gt;&lt;ref-type name="Journal Article"&gt;17&lt;/ref-type&gt;&lt;contributors&gt;&lt;authors&gt;&lt;author&gt;Sackett, E. E.&lt;/author&gt;&lt;author&gt;Germain, L.&lt;/author&gt;&lt;author&gt;Bache, M. R.&lt;/author&gt;&lt;/authors&gt;&lt;/contributors&gt;&lt;titles&gt;&lt;title&gt;Crystal plasticity, fatigue crack initiation and fatigue performance of advanced titanium alloys&lt;/title&gt;&lt;secondary-title&gt;International Journal of Fatigue&lt;/secondary-title&gt;&lt;/titles&gt;&lt;periodical&gt;&lt;full-title&gt;International Journal of Fatigue&lt;/full-title&gt;&lt;/periodical&gt;&lt;pages&gt;2015-2021&lt;/pages&gt;&lt;volume&gt;29&lt;/volume&gt;&lt;number&gt;9&lt;/number&gt;&lt;keywords&gt;&lt;keyword&gt;Titanium&lt;/keyword&gt;&lt;keyword&gt;Plasticity&lt;/keyword&gt;&lt;keyword&gt;Anisotropy&lt;/keyword&gt;&lt;keyword&gt;Dwell fatigue&lt;/keyword&gt;&lt;/keywords&gt;&lt;dates&gt;&lt;year&gt;2007&lt;/year&gt;&lt;pub-dates&gt;&lt;date&gt;2007/09/01/&lt;/date&gt;&lt;/pub-dates&gt;&lt;/dates&gt;&lt;isbn&gt;0142-1123&lt;/isbn&gt;&lt;urls&gt;&lt;related-urls&gt;&lt;url&gt;http://www.sciencedirect.com/science/article/pii/S014211230600363X&lt;/url&gt;&lt;/related-urls&gt;&lt;/urls&gt;&lt;electronic-resource-num&gt;https://doi.org/10.1016/j.ijfatigue.2006.12.011&lt;/electronic-resource-num&gt;&lt;/record&gt;&lt;/Cite&gt;&lt;/EndNote&gt;</w:instrText>
      </w:r>
      <w:r w:rsidR="005E1AA0" w:rsidRPr="00220292">
        <w:rPr>
          <w:rFonts w:cs="Times New Roman"/>
          <w:color w:val="000000" w:themeColor="text1"/>
          <w:sz w:val="20"/>
          <w:szCs w:val="20"/>
        </w:rPr>
        <w:fldChar w:fldCharType="separate"/>
      </w:r>
      <w:r w:rsidR="004F55F7" w:rsidRPr="00220292">
        <w:rPr>
          <w:rFonts w:cs="Times New Roman"/>
          <w:color w:val="000000" w:themeColor="text1"/>
          <w:sz w:val="20"/>
          <w:szCs w:val="20"/>
          <w:vertAlign w:val="superscript"/>
        </w:rPr>
        <w:t>11</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 xml:space="preserve">. </w:t>
      </w:r>
      <w:r w:rsidR="00C865CD" w:rsidRPr="00220292">
        <w:rPr>
          <w:rFonts w:cs="Times New Roman"/>
          <w:color w:val="000000" w:themeColor="text1"/>
          <w:sz w:val="20"/>
          <w:szCs w:val="20"/>
        </w:rPr>
        <w:t>As briefly summarized by Li et al., several mechanisms have been proposed for facet formation</w:t>
      </w:r>
      <w:r w:rsidRPr="00220292">
        <w:rPr>
          <w:rFonts w:eastAsia="游明朝" w:cs="Times New Roman"/>
          <w:color w:val="000000"/>
          <w:sz w:val="20"/>
          <w:szCs w:val="20"/>
        </w:rPr>
        <w:t xml:space="preserve"> including</w:t>
      </w:r>
      <w:r w:rsidR="0058625E" w:rsidRPr="00220292">
        <w:rPr>
          <w:rFonts w:cs="Times New Roman"/>
          <w:color w:val="000000" w:themeColor="text1"/>
          <w:sz w:val="20"/>
          <w:szCs w:val="20"/>
        </w:rPr>
        <w:t xml:space="preserve"> those associated with</w:t>
      </w:r>
      <w:r w:rsidR="00C865CD" w:rsidRPr="00220292">
        <w:rPr>
          <w:rFonts w:cs="Times New Roman"/>
          <w:color w:val="000000" w:themeColor="text1"/>
          <w:sz w:val="20"/>
          <w:szCs w:val="20"/>
        </w:rPr>
        <w:t xml:space="preserve"> cleavage, dislocation slip</w:t>
      </w:r>
      <w:r w:rsidR="00E87AE9" w:rsidRPr="00220292">
        <w:rPr>
          <w:rFonts w:cs="Times New Roman"/>
          <w:color w:val="000000" w:themeColor="text1"/>
          <w:sz w:val="20"/>
          <w:szCs w:val="20"/>
        </w:rPr>
        <w:t>,</w:t>
      </w:r>
      <w:r w:rsidR="00C865CD" w:rsidRPr="00220292">
        <w:rPr>
          <w:rFonts w:cs="Times New Roman"/>
          <w:color w:val="000000" w:themeColor="text1"/>
          <w:sz w:val="20"/>
          <w:szCs w:val="20"/>
        </w:rPr>
        <w:t xml:space="preserve"> or twinning</w:t>
      </w:r>
      <w:r w:rsidR="003C04F7" w:rsidRPr="00220292">
        <w:rPr>
          <w:sz w:val="20"/>
          <w:szCs w:val="20"/>
        </w:rPr>
        <w:t xml:space="preserve"> </w:t>
      </w:r>
      <w:r w:rsidR="003C04F7"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&lt;EndNote&gt;&lt;Cite&gt;&lt;Author&gt;Li&lt;/Author&gt;&lt;Year&gt;2017&lt;/Year&gt;&lt;RecNum&gt;60&lt;/RecNum&gt;&lt;DisplayText&gt;&lt;style face="superscript"&gt;12&lt;/style&gt;&lt;/DisplayText&gt;&lt;record&gt;&lt;rec-number&gt;60&lt;/rec-number&gt;&lt;foreign-keys&gt;&lt;key app="EN" db-id="sr2rz0vtxxpwt8evvsjvpxfksvezpztfdza0" timestamp="1649894997"&gt;60&lt;/key&gt;&lt;/foreign-keys&gt;&lt;ref-type name="Journal Article"&gt;17&lt;/ref-type&gt;&lt;contributors&gt;&lt;authors&gt;&lt;author&gt;Li, Wei&lt;/author&gt;&lt;author&gt;Zhao, Hongqiao&lt;/author&gt;&lt;author&gt;Nehila, Abdelhak&lt;/author&gt;&lt;author&gt;Zhang, Zhenyu&lt;/author&gt;&lt;author&gt;Sakai, Tatsuo&lt;/author&gt;&lt;/authors&gt;&lt;/contributors&gt;&lt;titles&gt;&lt;title&gt;Very high cycle fatigue of TC4 titanium alloy under variable stress ratio: Failure mechanism and life prediction&lt;/title&gt;&lt;secondary-title&gt;International Journal of Fatigue&lt;/secondary-title&gt;&lt;/titles&gt;&lt;periodical&gt;&lt;full-title&gt;International Journal of Fatigue&lt;/full-title&gt;&lt;/periodical&gt;&lt;pages&gt;342-354&lt;/pages&gt;&lt;volume&gt;104&lt;/volume&gt;&lt;keywords&gt;&lt;keyword&gt;Very high cycle fatigue&lt;/keyword&gt;&lt;keyword&gt;Granular bright facets&lt;/keyword&gt;&lt;keyword&gt;Nucleation and growth&lt;/keyword&gt;&lt;keyword&gt;Theory and modeling&lt;/keyword&gt;&lt;keyword&gt;TC4 titanium alloy&lt;/keyword&gt;&lt;/keywords&gt;&lt;dates&gt;&lt;year&gt;2017&lt;/year&gt;&lt;pub-dates&gt;&lt;date&gt;2017/11/01/&lt;/date&gt;&lt;/pub-dates&gt;&lt;/dates&gt;&lt;isbn&gt;0142-1123&lt;/isbn&gt;&lt;urls&gt;&lt;related-urls&gt;&lt;url&gt;https://www.sciencedirect.com/science/article/pii/S0142112317303341&lt;/url&gt;&lt;/related-urls&gt;&lt;/urls&gt;&lt;electronic-resource-num&gt;https://doi.org/10.1016/j.ijfatigue.2017.08.004&lt;/electronic-resource-num&gt;&lt;/record&gt;&lt;/Cite&gt;&lt;/EndNote&gt;</w:instrText>
      </w:r>
      <w:r w:rsidR="003C04F7" w:rsidRPr="00220292">
        <w:rPr>
          <w:rFonts w:cs="Times New Roman"/>
          <w:color w:val="000000" w:themeColor="text1"/>
          <w:sz w:val="20"/>
          <w:szCs w:val="20"/>
        </w:rPr>
        <w:fldChar w:fldCharType="separate"/>
      </w:r>
      <w:r w:rsidR="008F7177" w:rsidRPr="00220292">
        <w:rPr>
          <w:rFonts w:cs="Times New Roman"/>
          <w:color w:val="000000" w:themeColor="text1"/>
          <w:sz w:val="20"/>
          <w:szCs w:val="20"/>
          <w:vertAlign w:val="superscript"/>
        </w:rPr>
        <w:t>12</w:t>
      </w:r>
      <w:r w:rsidR="003C04F7" w:rsidRPr="00220292">
        <w:rPr>
          <w:rFonts w:cs="Times New Roman"/>
          <w:color w:val="000000" w:themeColor="text1"/>
          <w:sz w:val="20"/>
          <w:szCs w:val="20"/>
        </w:rPr>
        <w:fldChar w:fldCharType="end"/>
      </w:r>
      <w:r w:rsidR="00C865CD" w:rsidRPr="00220292">
        <w:rPr>
          <w:rFonts w:cs="Times New Roman"/>
          <w:color w:val="000000" w:themeColor="text1"/>
          <w:sz w:val="20"/>
          <w:szCs w:val="20"/>
        </w:rPr>
        <w:t xml:space="preserve">. </w:t>
      </w:r>
      <w:r w:rsidR="00ED5056" w:rsidRPr="00220292">
        <w:rPr>
          <w:rFonts w:cs="Times New Roman"/>
          <w:color w:val="000000" w:themeColor="text1"/>
          <w:sz w:val="20"/>
          <w:szCs w:val="20"/>
        </w:rPr>
        <w:t>H</w:t>
      </w:r>
      <w:r w:rsidR="0058625E" w:rsidRPr="00220292">
        <w:rPr>
          <w:rFonts w:cs="Times New Roman"/>
          <w:color w:val="000000" w:themeColor="text1"/>
          <w:sz w:val="20"/>
          <w:szCs w:val="20"/>
        </w:rPr>
        <w:t xml:space="preserve">owever, </w:t>
      </w:r>
      <w:r w:rsidRPr="00220292">
        <w:rPr>
          <w:rFonts w:cs="Times New Roman"/>
          <w:sz w:val="20"/>
          <w:szCs w:val="20"/>
        </w:rPr>
        <w:t xml:space="preserve">Pilchak et al. conducted </w:t>
      </w:r>
      <w:r w:rsidR="00E87AE9" w:rsidRPr="00220292">
        <w:rPr>
          <w:rFonts w:cs="Times New Roman"/>
          <w:sz w:val="20"/>
          <w:szCs w:val="20"/>
        </w:rPr>
        <w:t xml:space="preserve">a </w:t>
      </w:r>
      <w:r w:rsidRPr="00220292">
        <w:rPr>
          <w:rFonts w:cs="Times New Roman"/>
          <w:sz w:val="20"/>
          <w:szCs w:val="20"/>
        </w:rPr>
        <w:t xml:space="preserve">fatigue test </w:t>
      </w:r>
      <w:r w:rsidR="00E87AE9" w:rsidRPr="00220292">
        <w:rPr>
          <w:rFonts w:cs="Times New Roman"/>
          <w:sz w:val="20"/>
          <w:szCs w:val="20"/>
        </w:rPr>
        <w:t xml:space="preserve">in which </w:t>
      </w:r>
      <w:r w:rsidRPr="00220292">
        <w:rPr>
          <w:rFonts w:cs="Times New Roman"/>
          <w:sz w:val="20"/>
          <w:szCs w:val="20"/>
        </w:rPr>
        <w:t>beach</w:t>
      </w:r>
      <w:r w:rsidR="006673CB" w:rsidRPr="00220292">
        <w:rPr>
          <w:rFonts w:cs="Times New Roman"/>
          <w:sz w:val="20"/>
          <w:szCs w:val="20"/>
        </w:rPr>
        <w:t xml:space="preserve"> </w:t>
      </w:r>
      <w:r w:rsidRPr="00220292">
        <w:rPr>
          <w:rFonts w:cs="Times New Roman"/>
          <w:sz w:val="20"/>
          <w:szCs w:val="20"/>
        </w:rPr>
        <w:t xml:space="preserve">marks were </w:t>
      </w:r>
      <w:r w:rsidR="00E87AE9" w:rsidRPr="00220292">
        <w:rPr>
          <w:rFonts w:cs="Times New Roman"/>
          <w:sz w:val="20"/>
          <w:szCs w:val="20"/>
        </w:rPr>
        <w:t xml:space="preserve">placed </w:t>
      </w:r>
      <w:r w:rsidRPr="00220292">
        <w:rPr>
          <w:rFonts w:cs="Times New Roman"/>
          <w:sz w:val="20"/>
          <w:szCs w:val="20"/>
        </w:rPr>
        <w:t>on the surface-initiated facet surface and concluded that facet</w:t>
      </w:r>
      <w:r w:rsidR="00E87AE9" w:rsidRPr="00220292">
        <w:rPr>
          <w:rFonts w:cs="Times New Roman"/>
          <w:sz w:val="20"/>
          <w:szCs w:val="20"/>
        </w:rPr>
        <w:t>s</w:t>
      </w:r>
      <w:r w:rsidRPr="00220292">
        <w:rPr>
          <w:rFonts w:cs="Times New Roman"/>
          <w:sz w:val="20"/>
          <w:szCs w:val="20"/>
        </w:rPr>
        <w:t xml:space="preserve"> </w:t>
      </w:r>
      <w:r w:rsidR="00E87AE9" w:rsidRPr="00220292">
        <w:rPr>
          <w:rFonts w:cs="Times New Roman"/>
          <w:sz w:val="20"/>
          <w:szCs w:val="20"/>
        </w:rPr>
        <w:t xml:space="preserve">were </w:t>
      </w:r>
      <w:r w:rsidRPr="00220292">
        <w:rPr>
          <w:rFonts w:cs="Times New Roman"/>
          <w:sz w:val="20"/>
          <w:szCs w:val="20"/>
        </w:rPr>
        <w:t xml:space="preserve">gradually formed </w:t>
      </w:r>
      <w:r w:rsidR="00E87AE9" w:rsidRPr="00220292">
        <w:rPr>
          <w:rFonts w:cs="Times New Roman"/>
          <w:sz w:val="20"/>
          <w:szCs w:val="20"/>
        </w:rPr>
        <w:t xml:space="preserve">along with increasing </w:t>
      </w:r>
      <w:r w:rsidRPr="00220292">
        <w:rPr>
          <w:rFonts w:cs="Times New Roman"/>
          <w:sz w:val="20"/>
          <w:szCs w:val="20"/>
        </w:rPr>
        <w:t>numbers of cyclic loadings</w:t>
      </w:r>
      <w:r w:rsidR="00E87AE9" w:rsidRPr="00220292">
        <w:rPr>
          <w:rFonts w:cs="Times New Roman"/>
          <w:sz w:val="20"/>
          <w:szCs w:val="20"/>
        </w:rPr>
        <w:t>;</w:t>
      </w:r>
      <w:r w:rsidRPr="00220292">
        <w:rPr>
          <w:rFonts w:cs="Times New Roman"/>
          <w:color w:val="000000" w:themeColor="text1"/>
          <w:sz w:val="20"/>
          <w:szCs w:val="20"/>
        </w:rPr>
        <w:t xml:space="preserve"> the term cleavage or quasi-cleavage facet </w:t>
      </w:r>
      <w:r w:rsidR="00E87AE9" w:rsidRPr="00220292">
        <w:rPr>
          <w:rFonts w:cs="Times New Roman"/>
          <w:color w:val="000000" w:themeColor="text1"/>
          <w:sz w:val="20"/>
          <w:szCs w:val="20"/>
        </w:rPr>
        <w:t xml:space="preserve">was </w:t>
      </w:r>
      <w:r w:rsidRPr="00220292">
        <w:rPr>
          <w:rFonts w:cs="Times New Roman"/>
          <w:color w:val="000000" w:themeColor="text1"/>
          <w:sz w:val="20"/>
          <w:szCs w:val="20"/>
        </w:rPr>
        <w:t xml:space="preserve">used </w:t>
      </w:r>
      <w:r w:rsidR="003140EF" w:rsidRPr="00220292">
        <w:rPr>
          <w:rFonts w:cs="Times New Roman"/>
          <w:color w:val="000000" w:themeColor="text1"/>
          <w:sz w:val="20"/>
          <w:szCs w:val="20"/>
        </w:rPr>
        <w:t xml:space="preserve">because of </w:t>
      </w:r>
      <w:r w:rsidRPr="00220292">
        <w:rPr>
          <w:rFonts w:cs="Times New Roman"/>
          <w:color w:val="000000" w:themeColor="text1"/>
          <w:sz w:val="20"/>
          <w:szCs w:val="20"/>
        </w:rPr>
        <w:t>its smooth appearance</w:t>
      </w:r>
      <w:r w:rsidR="008F7177" w:rsidRPr="00220292">
        <w:rPr>
          <w:rFonts w:cs="Times New Roman"/>
          <w:color w:val="000000" w:themeColor="text1"/>
          <w:sz w:val="20"/>
          <w:szCs w:val="20"/>
        </w:rPr>
        <w:t xml:space="preserve"> </w:t>
      </w:r>
      <w:r w:rsidR="005E1AA0"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&lt;EndNote&gt;&lt;Cite&gt;&lt;Author&gt;Pilchak&lt;/Author&gt;&lt;Year&gt;2009&lt;/Year&gt;&lt;RecNum&gt;2&lt;/RecNum&gt;&lt;DisplayText&gt;&lt;style face="superscript"&gt;10&lt;/style&gt;&lt;/DisplayText&gt;&lt;record&gt;&lt;rec-number&gt;2&lt;/rec-number&gt;&lt;foreign-keys&gt;&lt;key app="EN" db-id="sr2rz0vtxxpwt8evvsjvpxfksvezpztfdza0" timestamp="0"&gt;2&lt;/key&gt;&lt;/foreign-keys&gt;&lt;ref-type name="Journal Article"&gt;17&lt;/ref-type&gt;&lt;contributors&gt;&lt;authors&gt;&lt;author&gt;Pilchak, A. L.&lt;/author&gt;&lt;author&gt;Bhattacharjee, A.&lt;/author&gt;&lt;author&gt;Rosenberger, A. H.&lt;/author&gt;&lt;author&gt;Williams, J. C.&lt;/author&gt;&lt;/authors&gt;&lt;/contributors&gt;&lt;titles&gt;&lt;title&gt;Low ΔK faceted crack growth in titanium alloys&lt;/title&gt;&lt;secondary-title&gt;International Journal of Fatigue&lt;/secondary-title&gt;&lt;/titles&gt;&lt;periodical&gt;&lt;full-title&gt;International Journal of Fatigue&lt;/full-title&gt;&lt;/periodical&gt;&lt;pages&gt;989-994&lt;/pages&gt;&lt;volume&gt;31&lt;/volume&gt;&lt;number&gt;5&lt;/number&gt;&lt;keywords&gt;&lt;keyword&gt;Titanium alloys&lt;/keyword&gt;&lt;keyword&gt;Crack growth&lt;/keyword&gt;&lt;keyword&gt;Faceted growth&lt;/keyword&gt;&lt;keyword&gt;Overloads&lt;/keyword&gt;&lt;/keywords&gt;&lt;dates&gt;&lt;year&gt;2009&lt;/year&gt;&lt;pub-dates&gt;&lt;date&gt;2009/05/01/&lt;/date&gt;&lt;/pub-dates&gt;&lt;/dates&gt;&lt;isbn&gt;0142-1123&lt;/isbn&gt;&lt;urls&gt;&lt;related-urls&gt;&lt;url&gt;http://www.sciencedirect.com/science/article/pii/S0142112308001035&lt;/url&gt;&lt;/related-urls&gt;&lt;/urls&gt;&lt;electronic-resource-num&gt;https://doi.org/10.1016/j.ijfatigue.2008.03.036&lt;/electronic-resource-num&gt;&lt;/record&gt;&lt;/Cite&gt;&lt;/EndNote&gt;</w:instrText>
      </w:r>
      <w:r w:rsidR="005E1AA0" w:rsidRPr="00220292">
        <w:rPr>
          <w:rFonts w:cs="Times New Roman"/>
          <w:color w:val="000000" w:themeColor="text1"/>
          <w:sz w:val="20"/>
          <w:szCs w:val="20"/>
        </w:rPr>
        <w:fldChar w:fldCharType="separate"/>
      </w:r>
      <w:r w:rsidR="004F55F7" w:rsidRPr="00220292">
        <w:rPr>
          <w:rFonts w:cs="Times New Roman"/>
          <w:color w:val="000000" w:themeColor="text1"/>
          <w:sz w:val="20"/>
          <w:szCs w:val="20"/>
          <w:vertAlign w:val="superscript"/>
        </w:rPr>
        <w:t>10</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 xml:space="preserve">. </w:t>
      </w:r>
      <w:r w:rsidR="003140EF" w:rsidRPr="00220292">
        <w:rPr>
          <w:rFonts w:cs="Times New Roman"/>
          <w:color w:val="000000" w:themeColor="text1"/>
          <w:sz w:val="20"/>
          <w:szCs w:val="20"/>
        </w:rPr>
        <w:t xml:space="preserve">Furthermore, </w:t>
      </w:r>
      <w:r w:rsidRPr="00220292">
        <w:rPr>
          <w:rFonts w:cs="Times New Roman"/>
          <w:color w:val="000000" w:themeColor="text1"/>
          <w:sz w:val="20"/>
          <w:szCs w:val="20"/>
        </w:rPr>
        <w:t xml:space="preserve">Joseph et al. </w:t>
      </w:r>
      <w:r w:rsidR="003140EF" w:rsidRPr="00220292">
        <w:rPr>
          <w:rFonts w:cs="Times New Roman"/>
          <w:color w:val="000000" w:themeColor="text1"/>
          <w:sz w:val="20"/>
          <w:szCs w:val="20"/>
        </w:rPr>
        <w:t xml:space="preserve">stated </w:t>
      </w:r>
      <w:r w:rsidRPr="00220292">
        <w:rPr>
          <w:rFonts w:cs="Times New Roman"/>
          <w:color w:val="000000" w:themeColor="text1"/>
          <w:sz w:val="20"/>
          <w:szCs w:val="20"/>
        </w:rPr>
        <w:t xml:space="preserve">that cyclic loadings are needed for facet formation </w:t>
      </w:r>
      <w:r w:rsidR="005E1AA0" w:rsidRPr="00220292">
        <w:rPr>
          <w:rFonts w:cs="Times New Roman"/>
          <w:color w:val="000000" w:themeColor="text1"/>
          <w:sz w:val="20"/>
          <w:szCs w:val="20"/>
        </w:rPr>
        <w:fldChar w:fldCharType="begin"/>
      </w:r>
      <w:r w:rsidR="008F7177" w:rsidRPr="00220292">
        <w:rPr>
          <w:rFonts w:cs="Times New Roman"/>
          <w:color w:val="000000" w:themeColor="text1"/>
          <w:sz w:val="20"/>
          <w:szCs w:val="20"/>
        </w:rPr>
        <w:instrText xml:space="preserve"> ADDIN EN.CITE &lt;EndNote&gt;&lt;Cite&gt;&lt;Author&gt;Joseph&lt;/Author&gt;&lt;Year&gt;2018&lt;/Year&gt;&lt;RecNum&gt;27&lt;/RecNum&gt;&lt;DisplayText&gt;&lt;style face="superscript"&gt;13&lt;/style&gt;&lt;/DisplayText&gt;&lt;record&gt;&lt;rec-number&gt;27&lt;/rec-number&gt;&lt;foreign-keys&gt;&lt;key app="EN" db-id="sr2rz0vtxxpwt8evvsjvpxfksvezpztfdza0" timestamp="0"&gt;27&lt;/key&gt;&lt;/foreign-keys&gt;&lt;ref-type name="Journal Article"&gt;17&lt;/ref-type&gt;&lt;contributors&gt;&lt;authors&gt;&lt;author&gt;Joseph, Sudha&lt;/author&gt;&lt;author&gt;Bantounas, Ioannis&lt;/author&gt;&lt;author&gt;Lindley, Trevor C.&lt;/author&gt;&lt;author&gt;Dye, David&lt;/author&gt;&lt;/authors&gt;&lt;/contributors&gt;&lt;titles&gt;&lt;title&gt;Slip transfer and deformation structures resulting from the low cycle fatigue of near-alpha titanium alloy Ti-6242Si&lt;/title&gt;&lt;secondary-title&gt;International Journal of Plasticity&lt;/secondary-title&gt;&lt;/titles&gt;&lt;pages&gt;90-103&lt;/pages&gt;&lt;volume&gt;100&lt;/volume&gt;&lt;keywords&gt;&lt;keyword&gt;Titanium alloys&lt;/keyword&gt;&lt;keyword&gt;Transmission electron microscopy&lt;/keyword&gt;&lt;keyword&gt;Slip transmission&lt;/keyword&gt;&lt;keyword&gt;Fatigue&lt;/keyword&gt;&lt;keyword&gt;Dislocations&lt;/keyword&gt;&lt;/keywords&gt;&lt;dates&gt;&lt;year&gt;2018&lt;/year&gt;&lt;pub-dates&gt;&lt;date&gt;2018/01/01/&lt;/date&gt;&lt;/pub-dates&gt;&lt;/dates&gt;&lt;isbn&gt;0749-6419&lt;/isbn&gt;&lt;urls&gt;&lt;related-urls&gt;&lt;url&gt;http://www.sciencedirect.com/science/article/pii/S074964191730387X&lt;/url&gt;&lt;/related-urls&gt;&lt;/urls&gt;&lt;electronic-resource-num&gt;https://doi.org/10.1016/j.ijplas.2017.09.012&lt;/electronic-resource-num&gt;&lt;/record&gt;&lt;/Cite&gt;&lt;/EndNote&gt;</w:instrText>
      </w:r>
      <w:r w:rsidR="005E1AA0" w:rsidRPr="00220292">
        <w:rPr>
          <w:rFonts w:cs="Times New Roman"/>
          <w:color w:val="000000" w:themeColor="text1"/>
          <w:sz w:val="20"/>
          <w:szCs w:val="20"/>
        </w:rPr>
        <w:fldChar w:fldCharType="separate"/>
      </w:r>
      <w:r w:rsidR="008F7177" w:rsidRPr="00220292">
        <w:rPr>
          <w:rFonts w:cs="Times New Roman"/>
          <w:color w:val="000000" w:themeColor="text1"/>
          <w:sz w:val="20"/>
          <w:szCs w:val="20"/>
          <w:vertAlign w:val="superscript"/>
        </w:rPr>
        <w:t>13</w:t>
      </w:r>
      <w:r w:rsidR="005E1AA0" w:rsidRPr="00220292">
        <w:rPr>
          <w:rFonts w:cs="Times New Roman"/>
          <w:color w:val="000000" w:themeColor="text1"/>
          <w:sz w:val="20"/>
          <w:szCs w:val="20"/>
        </w:rPr>
        <w:fldChar w:fldCharType="end"/>
      </w:r>
      <w:r w:rsidRPr="00220292">
        <w:rPr>
          <w:rFonts w:cs="Times New Roman"/>
          <w:color w:val="000000" w:themeColor="text1"/>
          <w:sz w:val="20"/>
          <w:szCs w:val="20"/>
        </w:rPr>
        <w:t>.</w:t>
      </w:r>
      <w:bookmarkStart w:id="1" w:name="_Hlk121908052"/>
      <w:r w:rsidRPr="00220292">
        <w:rPr>
          <w:rFonts w:cs="Times New Roman"/>
          <w:color w:val="000000" w:themeColor="text1"/>
          <w:sz w:val="20"/>
          <w:szCs w:val="20"/>
        </w:rPr>
        <w:t xml:space="preserve"> </w:t>
      </w:r>
      <w:bookmarkStart w:id="2" w:name="_Hlk122785270"/>
      <w:r w:rsidR="00257780" w:rsidRPr="00220292">
        <w:rPr>
          <w:rFonts w:cs="Times New Roman"/>
          <w:color w:val="000000" w:themeColor="text1"/>
          <w:sz w:val="20"/>
          <w:szCs w:val="20"/>
        </w:rPr>
        <w:lastRenderedPageBreak/>
        <w:t xml:space="preserve">Everaerts et al. carefully investigated the facets at the internal crack initiation site in </w:t>
      </w:r>
      <w:r w:rsidRPr="00220292">
        <w:rPr>
          <w:rFonts w:eastAsia="游明朝" w:cs="Times New Roman"/>
          <w:color w:val="000000"/>
          <w:sz w:val="20"/>
          <w:szCs w:val="20"/>
        </w:rPr>
        <w:t>a Ti-6Al-4V dr</w:t>
      </w:r>
      <w:r w:rsidR="00257780" w:rsidRPr="00220292">
        <w:rPr>
          <w:rFonts w:cs="Times New Roman"/>
          <w:color w:val="000000" w:themeColor="text1"/>
          <w:sz w:val="20"/>
          <w:szCs w:val="20"/>
        </w:rPr>
        <w:t xml:space="preserve">awn wire </w:t>
      </w:r>
      <w:r w:rsidR="00A22D49" w:rsidRPr="00220292">
        <w:rPr>
          <w:rFonts w:cs="Times New Roman"/>
          <w:color w:val="000000" w:themeColor="text1"/>
          <w:sz w:val="20"/>
          <w:szCs w:val="20"/>
        </w:rPr>
        <w:fldChar w:fldCharType="begin"/>
      </w:r>
      <w:r w:rsidR="00A22D49" w:rsidRPr="00220292">
        <w:rPr>
          <w:rFonts w:cs="Times New Roman"/>
          <w:color w:val="000000" w:themeColor="text1"/>
          <w:sz w:val="20"/>
          <w:szCs w:val="20"/>
        </w:rPr>
        <w:instrText xml:space="preserve"> ADDIN EN.CITE &lt;EndNote&gt;&lt;Cite&gt;&lt;Author&gt;Everaerts&lt;/Author&gt;&lt;Year&gt;2017&lt;/Year&gt;&lt;RecNum&gt;63&lt;/RecNum&gt;&lt;DisplayText&gt;&lt;style face="superscript"&gt;14&lt;/style&gt;&lt;/DisplayText&gt;&lt;record&gt;&lt;rec-number&gt;63&lt;/rec-number&gt;&lt;foreign-keys&gt;&lt;key app="EN" db-id="sr2rz0vtxxpwt8evvsjvpxfksvezpztfdza0" timestamp="1671586798"&gt;63&lt;/key&gt;&lt;/foreign-keys&gt;&lt;ref-type name="Journal Article"&gt;17&lt;/ref-type&gt;&lt;contributors&gt;&lt;authors&gt;&lt;author&gt;Everaerts, Joris&lt;/author&gt;&lt;author&gt;Verlinden, Bert&lt;/author&gt;&lt;author&gt;Wevers, Martine&lt;/author&gt;&lt;/authors&gt;&lt;/contributors&gt;&lt;titles&gt;&lt;t</w:instrText>
      </w:r>
      <w:r w:rsidR="00A22D49" w:rsidRPr="00220292">
        <w:rPr>
          <w:rFonts w:cs="Times New Roman" w:hint="eastAsia"/>
          <w:color w:val="000000" w:themeColor="text1"/>
          <w:sz w:val="20"/>
          <w:szCs w:val="20"/>
        </w:rPr>
        <w:instrText>itle&gt;Investigation of fatigue crack initiation facets in Ti</w:instrText>
      </w:r>
      <w:r w:rsidR="00A22D49" w:rsidRPr="00220292">
        <w:rPr>
          <w:rFonts w:cs="Times New Roman" w:hint="eastAsia"/>
          <w:color w:val="000000" w:themeColor="text1"/>
          <w:sz w:val="20"/>
          <w:szCs w:val="20"/>
        </w:rPr>
        <w:instrText>‐</w:instrText>
      </w:r>
      <w:r w:rsidR="00A22D49" w:rsidRPr="00220292">
        <w:rPr>
          <w:rFonts w:cs="Times New Roman" w:hint="eastAsia"/>
          <w:color w:val="000000" w:themeColor="text1"/>
          <w:sz w:val="20"/>
          <w:szCs w:val="20"/>
        </w:rPr>
        <w:instrText>6Al</w:instrText>
      </w:r>
      <w:r w:rsidR="00A22D49" w:rsidRPr="00220292">
        <w:rPr>
          <w:rFonts w:cs="Times New Roman" w:hint="eastAsia"/>
          <w:color w:val="000000" w:themeColor="text1"/>
          <w:sz w:val="20"/>
          <w:szCs w:val="20"/>
        </w:rPr>
        <w:instrText>‐</w:instrText>
      </w:r>
      <w:r w:rsidR="00A22D49" w:rsidRPr="00220292">
        <w:rPr>
          <w:rFonts w:cs="Times New Roman" w:hint="eastAsia"/>
          <w:color w:val="000000" w:themeColor="text1"/>
          <w:sz w:val="20"/>
          <w:szCs w:val="20"/>
        </w:rPr>
        <w:instrText>4V using focused ion beam milling and electron backscatter diffraction&lt;/title&gt;&lt;secondary-title&gt;Journal of Microscopy&lt;/secondary-title&gt;&lt;/titles&gt;&lt;periodical&gt;&lt;full-title&gt;Journal of Microscopy&lt;/f</w:instrText>
      </w:r>
      <w:r w:rsidR="00A22D49" w:rsidRPr="00220292">
        <w:rPr>
          <w:rFonts w:cs="Times New Roman"/>
          <w:color w:val="000000" w:themeColor="text1"/>
          <w:sz w:val="20"/>
          <w:szCs w:val="20"/>
        </w:rPr>
        <w:instrText>ull-title&gt;&lt;/periodical&gt;&lt;pages&gt;57-69&lt;/pages&gt;&lt;volume&gt;267&lt;/volume&gt;&lt;number&gt;1&lt;/number&gt;&lt;dates&gt;&lt;year&gt;2017&lt;/year&gt;&lt;/dates&gt;&lt;isbn&gt;0022-2720&lt;/isbn&gt;&lt;urls&gt;&lt;/urls&gt;&lt;/record&gt;&lt;/Cite&gt;&lt;/EndNote&gt;</w:instrText>
      </w:r>
      <w:r w:rsidR="00A22D49" w:rsidRPr="00220292">
        <w:rPr>
          <w:rFonts w:cs="Times New Roman"/>
          <w:color w:val="000000" w:themeColor="text1"/>
          <w:sz w:val="20"/>
          <w:szCs w:val="20"/>
        </w:rPr>
        <w:fldChar w:fldCharType="separate"/>
      </w:r>
      <w:r w:rsidR="00A22D49" w:rsidRPr="00220292">
        <w:rPr>
          <w:rFonts w:cs="Times New Roman"/>
          <w:noProof/>
          <w:color w:val="000000" w:themeColor="text1"/>
          <w:sz w:val="20"/>
          <w:szCs w:val="20"/>
          <w:vertAlign w:val="superscript"/>
        </w:rPr>
        <w:t>14</w:t>
      </w:r>
      <w:r w:rsidR="00A22D49" w:rsidRPr="00220292">
        <w:rPr>
          <w:rFonts w:cs="Times New Roman"/>
          <w:color w:val="000000" w:themeColor="text1"/>
          <w:sz w:val="20"/>
          <w:szCs w:val="20"/>
        </w:rPr>
        <w:fldChar w:fldCharType="end"/>
      </w:r>
      <w:r w:rsidR="00257780" w:rsidRPr="00220292">
        <w:rPr>
          <w:rFonts w:cs="Times New Roman"/>
          <w:color w:val="000000" w:themeColor="text1"/>
          <w:sz w:val="20"/>
          <w:szCs w:val="20"/>
        </w:rPr>
        <w:t xml:space="preserve">. </w:t>
      </w:r>
      <w:r w:rsidR="009D2620" w:rsidRPr="00220292">
        <w:rPr>
          <w:rFonts w:cs="Times New Roman"/>
          <w:color w:val="000000" w:themeColor="text1"/>
          <w:sz w:val="20"/>
          <w:szCs w:val="20"/>
        </w:rPr>
        <w:t>They observed that</w:t>
      </w:r>
      <w:r w:rsidR="00257780" w:rsidRPr="00220292">
        <w:rPr>
          <w:rFonts w:cs="Times New Roman"/>
          <w:color w:val="000000" w:themeColor="text1"/>
          <w:sz w:val="20"/>
          <w:szCs w:val="20"/>
        </w:rPr>
        <w:t xml:space="preserve"> most facets </w:t>
      </w:r>
      <w:r w:rsidR="009D2620" w:rsidRPr="00220292">
        <w:rPr>
          <w:rFonts w:cs="Times New Roman"/>
          <w:color w:val="000000" w:themeColor="text1"/>
          <w:sz w:val="20"/>
          <w:szCs w:val="20"/>
        </w:rPr>
        <w:t xml:space="preserve">exhibited </w:t>
      </w:r>
      <w:r w:rsidR="00257780" w:rsidRPr="00220292">
        <w:rPr>
          <w:rFonts w:cs="Times New Roman"/>
          <w:color w:val="000000" w:themeColor="text1"/>
          <w:sz w:val="20"/>
          <w:szCs w:val="20"/>
        </w:rPr>
        <w:t xml:space="preserve">nano-roughness on the surface, whereas there was a facet with fan-shaped markings. They concluded that the former feature reflects prismatic slip and slip band formation, </w:t>
      </w:r>
      <w:r w:rsidR="007D440D" w:rsidRPr="00220292">
        <w:rPr>
          <w:rFonts w:cs="Times New Roman"/>
          <w:color w:val="000000" w:themeColor="text1"/>
          <w:sz w:val="20"/>
          <w:szCs w:val="20"/>
        </w:rPr>
        <w:t xml:space="preserve">whereas </w:t>
      </w:r>
      <w:r w:rsidR="00257780" w:rsidRPr="00220292">
        <w:rPr>
          <w:rFonts w:cs="Times New Roman"/>
          <w:color w:val="000000" w:themeColor="text1"/>
          <w:sz w:val="20"/>
          <w:szCs w:val="20"/>
        </w:rPr>
        <w:t xml:space="preserve">the latter has a near-basal orientation and is formed by a cleavage mechanism. They also </w:t>
      </w:r>
      <w:r w:rsidR="007D440D" w:rsidRPr="00220292">
        <w:rPr>
          <w:rFonts w:cs="Times New Roman"/>
          <w:color w:val="000000" w:themeColor="text1"/>
          <w:sz w:val="20"/>
          <w:szCs w:val="20"/>
        </w:rPr>
        <w:t>indicated</w:t>
      </w:r>
      <w:r w:rsidR="00257780" w:rsidRPr="00220292">
        <w:rPr>
          <w:rFonts w:cs="Times New Roman"/>
          <w:color w:val="000000" w:themeColor="text1"/>
          <w:sz w:val="20"/>
          <w:szCs w:val="20"/>
        </w:rPr>
        <w:t xml:space="preserve"> that the wire-drawn texture led to a peculiar facet formation mechanism compared with </w:t>
      </w:r>
      <w:r w:rsidR="007D440D" w:rsidRPr="00220292">
        <w:rPr>
          <w:rFonts w:cs="Times New Roman"/>
          <w:color w:val="000000" w:themeColor="text1"/>
          <w:sz w:val="20"/>
          <w:szCs w:val="20"/>
        </w:rPr>
        <w:t xml:space="preserve">that of </w:t>
      </w:r>
      <w:r w:rsidR="00257780" w:rsidRPr="00220292">
        <w:rPr>
          <w:rFonts w:cs="Times New Roman"/>
          <w:color w:val="000000" w:themeColor="text1"/>
          <w:sz w:val="20"/>
          <w:szCs w:val="20"/>
        </w:rPr>
        <w:t>forged or rolled alloys.</w:t>
      </w:r>
      <w:bookmarkEnd w:id="2"/>
      <w:r w:rsidR="00257780" w:rsidRPr="00220292">
        <w:rPr>
          <w:rFonts w:cs="Times New Roman"/>
          <w:color w:val="000000" w:themeColor="text1"/>
          <w:sz w:val="20"/>
          <w:szCs w:val="20"/>
        </w:rPr>
        <w:t xml:space="preserve"> </w:t>
      </w:r>
      <w:bookmarkEnd w:id="1"/>
      <w:r w:rsidR="003140EF" w:rsidRPr="00220292">
        <w:rPr>
          <w:rFonts w:cs="Times New Roman"/>
          <w:color w:val="000000" w:themeColor="text1"/>
          <w:sz w:val="20"/>
          <w:szCs w:val="20"/>
        </w:rPr>
        <w:t xml:space="preserve">Regarding </w:t>
      </w:r>
      <w:r w:rsidR="0058625E" w:rsidRPr="00220292">
        <w:rPr>
          <w:rFonts w:cs="Times New Roman"/>
          <w:color w:val="000000" w:themeColor="text1"/>
          <w:sz w:val="20"/>
          <w:szCs w:val="20"/>
        </w:rPr>
        <w:t xml:space="preserve">VHCF, </w:t>
      </w:r>
      <w:r w:rsidR="003140EF" w:rsidRPr="00220292">
        <w:rPr>
          <w:rFonts w:cs="Times New Roman"/>
          <w:color w:val="000000" w:themeColor="text1"/>
          <w:sz w:val="20"/>
          <w:szCs w:val="20"/>
        </w:rPr>
        <w:t xml:space="preserve">a </w:t>
      </w:r>
      <w:r w:rsidR="0058625E" w:rsidRPr="00220292">
        <w:rPr>
          <w:rFonts w:cs="Times New Roman"/>
          <w:color w:val="000000" w:themeColor="text1"/>
          <w:sz w:val="20"/>
          <w:szCs w:val="20"/>
        </w:rPr>
        <w:t>c</w:t>
      </w:r>
      <w:r w:rsidRPr="00220292">
        <w:rPr>
          <w:rFonts w:cs="Times New Roman"/>
          <w:color w:val="000000" w:themeColor="text1"/>
          <w:sz w:val="20"/>
          <w:szCs w:val="20"/>
        </w:rPr>
        <w:t xml:space="preserve">luster of multiple facets is </w:t>
      </w:r>
      <w:r w:rsidR="0058625E" w:rsidRPr="00220292">
        <w:rPr>
          <w:rFonts w:cs="Times New Roman"/>
          <w:color w:val="000000" w:themeColor="text1"/>
          <w:sz w:val="20"/>
          <w:szCs w:val="20"/>
        </w:rPr>
        <w:t xml:space="preserve">known </w:t>
      </w:r>
      <w:r w:rsidR="003140EF" w:rsidRPr="00220292">
        <w:rPr>
          <w:rFonts w:cs="Times New Roman"/>
          <w:color w:val="000000" w:themeColor="text1"/>
          <w:sz w:val="20"/>
          <w:szCs w:val="20"/>
        </w:rPr>
        <w:t xml:space="preserve">to be a </w:t>
      </w:r>
      <w:r w:rsidRPr="00220292">
        <w:rPr>
          <w:rFonts w:cs="Times New Roman"/>
          <w:color w:val="000000" w:themeColor="text1"/>
          <w:sz w:val="20"/>
          <w:szCs w:val="20"/>
        </w:rPr>
        <w:t xml:space="preserve">common feature of </w:t>
      </w:r>
      <w:r w:rsidRPr="00220292">
        <w:rPr>
          <w:rFonts w:eastAsia="游明朝" w:cs="Times New Roman"/>
          <w:color w:val="000000"/>
          <w:sz w:val="20"/>
          <w:szCs w:val="20"/>
        </w:rPr>
        <w:t>internal fracture surface</w:t>
      </w:r>
      <w:r w:rsidR="003140EF" w:rsidRPr="00220292">
        <w:rPr>
          <w:rFonts w:cs="Times New Roman"/>
          <w:color w:val="000000" w:themeColor="text1"/>
          <w:sz w:val="20"/>
          <w:szCs w:val="20"/>
        </w:rPr>
        <w:t>s</w:t>
      </w:r>
      <w:r w:rsidRPr="00220292">
        <w:rPr>
          <w:rFonts w:cs="Times New Roman"/>
          <w:color w:val="000000" w:themeColor="text1"/>
          <w:sz w:val="20"/>
          <w:szCs w:val="20"/>
        </w:rPr>
        <w:t xml:space="preserve"> of titanium alloy</w:t>
      </w:r>
      <w:r w:rsidR="003140EF" w:rsidRPr="00220292">
        <w:rPr>
          <w:rFonts w:cs="Times New Roman"/>
          <w:color w:val="000000" w:themeColor="text1"/>
          <w:sz w:val="20"/>
          <w:szCs w:val="20"/>
        </w:rPr>
        <w:t>s</w:t>
      </w:r>
      <w:r w:rsidRPr="00220292">
        <w:rPr>
          <w:rFonts w:cs="Times New Roman"/>
          <w:sz w:val="20"/>
          <w:szCs w:val="20"/>
        </w:rPr>
        <w:t xml:space="preserve"> </w:t>
      </w:r>
      <w:r w:rsidR="005E1AA0" w:rsidRPr="00220292">
        <w:rPr>
          <w:rFonts w:cs="Times New Roman"/>
          <w:sz w:val="20"/>
          <w:szCs w:val="20"/>
        </w:rPr>
        <w:fldChar w:fldCharType="begin">
          <w:fldData xml:space="preserve">PEVuZE5vdGU+PENpdGU+PEF1dGhvcj5KaGE8L0F1dGhvcj48WWVhcj4yMDEyPC9ZZWFyPjxSZWNO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</w:fldData>
        </w:fldChar>
      </w:r>
      <w:r w:rsidR="00A22D49" w:rsidRPr="00220292">
        <w:rPr>
          <w:rFonts w:cs="Times New Roman"/>
          <w:sz w:val="20"/>
          <w:szCs w:val="20"/>
        </w:rPr>
        <w:instrText xml:space="preserve"> ADDIN EN.CITE </w:instrText>
      </w:r>
      <w:r w:rsidR="00A22D49" w:rsidRPr="00220292">
        <w:rPr>
          <w:rFonts w:cs="Times New Roman"/>
          <w:sz w:val="20"/>
          <w:szCs w:val="20"/>
        </w:rPr>
        <w:fldChar w:fldCharType="begin">
          <w:fldData xml:space="preserve">PEVuZE5vdGU+PENpdGU+PEF1dGhvcj5KaGE8L0F1dGhvcj48WWVhcj4yMDEyPC9ZZWFyPjxSZWNO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</w:fldData>
        </w:fldChar>
      </w:r>
      <w:r w:rsidR="00A22D49" w:rsidRPr="00220292">
        <w:rPr>
          <w:rFonts w:cs="Times New Roman"/>
          <w:sz w:val="20"/>
          <w:szCs w:val="20"/>
        </w:rPr>
        <w:instrText xml:space="preserve"> ADDIN EN.CITE.DATA </w:instrText>
      </w:r>
      <w:r w:rsidR="00A22D49" w:rsidRPr="00220292">
        <w:rPr>
          <w:rFonts w:cs="Times New Roman"/>
          <w:sz w:val="20"/>
          <w:szCs w:val="20"/>
        </w:rPr>
      </w:r>
      <w:r w:rsidR="00A22D49" w:rsidRPr="00220292">
        <w:rPr>
          <w:rFonts w:cs="Times New Roman"/>
          <w:sz w:val="20"/>
          <w:szCs w:val="20"/>
        </w:rPr>
        <w:fldChar w:fldCharType="end"/>
      </w:r>
      <w:r w:rsidR="005E1AA0" w:rsidRPr="00220292">
        <w:rPr>
          <w:rFonts w:cs="Times New Roman"/>
          <w:sz w:val="20"/>
          <w:szCs w:val="20"/>
        </w:rPr>
      </w:r>
      <w:r w:rsidR="005E1AA0" w:rsidRPr="00220292">
        <w:rPr>
          <w:rFonts w:cs="Times New Roman"/>
          <w:sz w:val="20"/>
          <w:szCs w:val="20"/>
        </w:rPr>
        <w:fldChar w:fldCharType="separate"/>
      </w:r>
      <w:r w:rsidR="00A22D49" w:rsidRPr="00220292">
        <w:rPr>
          <w:rFonts w:cs="Times New Roman"/>
          <w:noProof/>
          <w:sz w:val="20"/>
          <w:szCs w:val="20"/>
          <w:vertAlign w:val="superscript"/>
        </w:rPr>
        <w:t>15-17</w:t>
      </w:r>
      <w:r w:rsidR="005E1AA0" w:rsidRPr="00220292">
        <w:rPr>
          <w:rFonts w:cs="Times New Roman"/>
          <w:sz w:val="20"/>
          <w:szCs w:val="20"/>
        </w:rPr>
        <w:fldChar w:fldCharType="end"/>
      </w:r>
      <w:r w:rsidRPr="00220292">
        <w:rPr>
          <w:rFonts w:cs="Times New Roman"/>
          <w:color w:val="000000" w:themeColor="text1"/>
          <w:sz w:val="20"/>
          <w:szCs w:val="20"/>
        </w:rPr>
        <w:t>.</w:t>
      </w:r>
      <w:r w:rsidR="0058625E" w:rsidRPr="00220292">
        <w:rPr>
          <w:rFonts w:cs="Times New Roman"/>
          <w:color w:val="000000" w:themeColor="text1"/>
          <w:sz w:val="20"/>
          <w:szCs w:val="20"/>
        </w:rPr>
        <w:t xml:space="preserve"> Fig. 1 </w:t>
      </w:r>
      <w:r w:rsidR="003140EF" w:rsidRPr="00220292">
        <w:rPr>
          <w:rFonts w:cs="Times New Roman"/>
          <w:color w:val="000000" w:themeColor="text1"/>
          <w:sz w:val="20"/>
          <w:szCs w:val="20"/>
        </w:rPr>
        <w:t xml:space="preserve">shows </w:t>
      </w:r>
      <w:r w:rsidR="0058625E" w:rsidRPr="00220292">
        <w:rPr>
          <w:rFonts w:cs="Times New Roman"/>
          <w:color w:val="000000" w:themeColor="text1"/>
          <w:sz w:val="20"/>
          <w:szCs w:val="20"/>
        </w:rPr>
        <w:t xml:space="preserve">a typical internal fracture surface of </w:t>
      </w:r>
      <w:r w:rsidRPr="00220292">
        <w:rPr>
          <w:rFonts w:eastAsia="游明朝" w:cs="Times New Roman"/>
          <w:color w:val="000000"/>
          <w:sz w:val="20"/>
          <w:szCs w:val="20"/>
        </w:rPr>
        <w:t xml:space="preserve">Ti-6Al-4V </w:t>
      </w:r>
      <w:r w:rsidR="003140EF" w:rsidRPr="00220292">
        <w:rPr>
          <w:rFonts w:cs="Times New Roman"/>
          <w:color w:val="000000" w:themeColor="text1"/>
          <w:sz w:val="20"/>
          <w:szCs w:val="20"/>
        </w:rPr>
        <w:t>alloy</w:t>
      </w:r>
      <w:r w:rsidRPr="00220292">
        <w:rPr>
          <w:rFonts w:eastAsia="游明朝" w:cs="Times New Roman"/>
          <w:color w:val="000000"/>
          <w:sz w:val="20"/>
          <w:szCs w:val="20"/>
        </w:rPr>
        <w:t xml:space="preserve"> </w:t>
      </w:r>
      <w:r w:rsidR="0058625E" w:rsidRPr="00220292">
        <w:rPr>
          <w:rFonts w:cs="Times New Roman"/>
          <w:color w:val="000000" w:themeColor="text1"/>
          <w:sz w:val="20"/>
          <w:szCs w:val="20"/>
        </w:rPr>
        <w:t xml:space="preserve">where many facets were formed </w:t>
      </w:r>
      <w:r w:rsidR="003140EF" w:rsidRPr="00220292">
        <w:rPr>
          <w:rFonts w:cs="Times New Roman"/>
          <w:color w:val="000000" w:themeColor="text1"/>
          <w:sz w:val="20"/>
          <w:szCs w:val="20"/>
        </w:rPr>
        <w:t xml:space="preserve">at </w:t>
      </w:r>
      <w:r w:rsidR="0058625E" w:rsidRPr="00220292">
        <w:rPr>
          <w:rFonts w:cs="Times New Roman"/>
          <w:color w:val="000000" w:themeColor="text1"/>
          <w:sz w:val="20"/>
          <w:szCs w:val="20"/>
        </w:rPr>
        <w:t>the initiation site</w:t>
      </w:r>
      <w:r w:rsidR="003140EF" w:rsidRPr="00220292">
        <w:rPr>
          <w:rFonts w:cs="Times New Roman"/>
          <w:color w:val="000000" w:themeColor="text1"/>
          <w:sz w:val="20"/>
          <w:szCs w:val="20"/>
        </w:rPr>
        <w:t>,</w:t>
      </w:r>
      <w:r w:rsidR="0058625E" w:rsidRPr="00220292">
        <w:rPr>
          <w:rFonts w:cs="Times New Roman"/>
          <w:color w:val="000000" w:themeColor="text1"/>
          <w:sz w:val="20"/>
          <w:szCs w:val="20"/>
        </w:rPr>
        <w:t xml:space="preserve"> as indicated by </w:t>
      </w:r>
      <w:r w:rsidRPr="00220292">
        <w:rPr>
          <w:rFonts w:eastAsia="游明朝" w:cs="Times New Roman"/>
          <w:color w:val="000000"/>
          <w:sz w:val="20"/>
          <w:szCs w:val="20"/>
        </w:rPr>
        <w:t>arrows.</w:t>
      </w:r>
    </w:p>
    <w:p w14:paraId="7FAD3E23" w14:textId="77777777" w:rsidR="006673CB" w:rsidRPr="00220292" w:rsidRDefault="006673CB" w:rsidP="00DD55F3">
      <w:pPr>
        <w:spacing w:line="360" w:lineRule="auto"/>
        <w:ind w:firstLineChars="168" w:firstLine="336"/>
        <w:rPr>
          <w:rFonts w:cs="Times New Roman"/>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D6137" w:rsidRPr="00220292" w14:paraId="6DC501A1" w14:textId="77777777" w:rsidTr="00D220F3">
        <w:tc>
          <w:tcPr>
            <w:tcW w:w="8494" w:type="dxa"/>
          </w:tcPr>
          <w:p w14:paraId="35573625" w14:textId="6DC1D671" w:rsidR="00D220F3" w:rsidRPr="00220292" w:rsidRDefault="007A6E69" w:rsidP="008C4A6F">
            <w:pPr>
              <w:pStyle w:val="JT-Text"/>
              <w:overflowPunct/>
              <w:topLinePunct w:val="0"/>
              <w:spacing w:line="360" w:lineRule="auto"/>
              <w:ind w:firstLine="0"/>
              <w:jc w:val="center"/>
              <w:rPr>
                <w:color w:val="000000" w:themeColor="text1"/>
              </w:rPr>
            </w:pPr>
            <w:r w:rsidRPr="00220292">
              <w:rPr>
                <w:noProof/>
                <w:lang w:eastAsia="en-US"/>
              </w:rPr>
              <w:drawing>
                <wp:inline distT="0" distB="0" distL="0" distR="0" wp14:anchorId="5488A940" wp14:editId="19D1EE5E">
                  <wp:extent cx="4143375" cy="253365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43375" cy="2533650"/>
                          </a:xfrm>
                          <a:prstGeom prst="rect">
                            <a:avLst/>
                          </a:prstGeom>
                        </pic:spPr>
                      </pic:pic>
                    </a:graphicData>
                  </a:graphic>
                </wp:inline>
              </w:drawing>
            </w:r>
          </w:p>
        </w:tc>
      </w:tr>
      <w:tr w:rsidR="00ED6137" w:rsidRPr="00220292" w14:paraId="599B2ECF" w14:textId="77777777" w:rsidTr="00D220F3">
        <w:tc>
          <w:tcPr>
            <w:tcW w:w="8494" w:type="dxa"/>
          </w:tcPr>
          <w:p w14:paraId="39DC75AD" w14:textId="308E1BEE" w:rsidR="00D220F3" w:rsidRPr="00220292" w:rsidRDefault="007A6E69" w:rsidP="008C4A6F">
            <w:pPr>
              <w:pStyle w:val="JT-Text"/>
              <w:overflowPunct/>
              <w:topLinePunct w:val="0"/>
              <w:spacing w:line="360" w:lineRule="auto"/>
              <w:ind w:firstLine="0"/>
              <w:rPr>
                <w:color w:val="000000" w:themeColor="text1"/>
              </w:rPr>
            </w:pPr>
            <w:r w:rsidRPr="00220292">
              <w:rPr>
                <w:b/>
                <w:bCs/>
              </w:rPr>
              <w:t>Fig. 1</w:t>
            </w:r>
            <w:r w:rsidRPr="00220292">
              <w:t xml:space="preserve"> Internal fracture surface of the Ti-6Al-4V </w:t>
            </w:r>
            <w:r w:rsidR="00847E7D" w:rsidRPr="00220292">
              <w:t xml:space="preserve">alloy </w:t>
            </w:r>
            <w:r w:rsidRPr="00220292">
              <w:t>(</w:t>
            </w:r>
            <w:r w:rsidRPr="00220292">
              <w:rPr>
                <w:i/>
                <w:iCs/>
              </w:rPr>
              <w:t>R</w:t>
            </w:r>
            <w:r w:rsidRPr="00220292">
              <w:t xml:space="preserve"> = 0.1, </w:t>
            </w:r>
            <w:r w:rsidRPr="00220292">
              <w:rPr>
                <w:i/>
                <w:iCs/>
              </w:rPr>
              <w:t>σ</w:t>
            </w:r>
            <w:r w:rsidRPr="00220292">
              <w:rPr>
                <w:vertAlign w:val="subscript"/>
              </w:rPr>
              <w:t>a</w:t>
            </w:r>
            <w:r w:rsidRPr="00220292">
              <w:t xml:space="preserve"> = 650 MPa, </w:t>
            </w:r>
            <w:r w:rsidRPr="00220292">
              <w:rPr>
                <w:i/>
                <w:iCs/>
              </w:rPr>
              <w:t>N</w:t>
            </w:r>
            <w:r w:rsidRPr="00220292">
              <w:rPr>
                <w:vertAlign w:val="subscript"/>
              </w:rPr>
              <w:t>f</w:t>
            </w:r>
            <w:r w:rsidRPr="00220292">
              <w:t xml:space="preserve"> = 1.96 × 10</w:t>
            </w:r>
            <w:r w:rsidRPr="00220292">
              <w:rPr>
                <w:vertAlign w:val="superscript"/>
              </w:rPr>
              <w:t>7</w:t>
            </w:r>
            <w:r w:rsidRPr="00220292">
              <w:t xml:space="preserve">). The arrows indicate multiple facets formed </w:t>
            </w:r>
            <w:r w:rsidR="00DF2758" w:rsidRPr="00220292">
              <w:t xml:space="preserve">at </w:t>
            </w:r>
            <w:r w:rsidRPr="00220292">
              <w:t>the internal crack initiation site.</w:t>
            </w:r>
          </w:p>
        </w:tc>
      </w:tr>
    </w:tbl>
    <w:p w14:paraId="778CBA80" w14:textId="77777777" w:rsidR="00D220F3" w:rsidRPr="00220292" w:rsidRDefault="00D220F3" w:rsidP="008C4A6F">
      <w:pPr>
        <w:pStyle w:val="JT-Text"/>
        <w:overflowPunct/>
        <w:topLinePunct w:val="0"/>
        <w:spacing w:line="360" w:lineRule="auto"/>
        <w:ind w:firstLine="0"/>
        <w:rPr>
          <w:color w:val="000000" w:themeColor="text1"/>
        </w:rPr>
      </w:pPr>
    </w:p>
    <w:p w14:paraId="55AB0710" w14:textId="1198DC14" w:rsidR="00D23FDE" w:rsidRPr="00220292" w:rsidRDefault="007A6E69" w:rsidP="009930E6">
      <w:pPr>
        <w:pStyle w:val="JT-Text"/>
        <w:overflowPunct/>
        <w:topLinePunct w:val="0"/>
        <w:spacing w:line="360" w:lineRule="auto"/>
        <w:ind w:firstLineChars="168" w:firstLine="336"/>
      </w:pPr>
      <w:r w:rsidRPr="00220292">
        <w:t xml:space="preserve">The results mentioned above were mainly </w:t>
      </w:r>
      <w:r w:rsidR="002E1C0D" w:rsidRPr="00220292">
        <w:t>obtained from the analysis of the final fracture surface using scanning electron microscopy; hence</w:t>
      </w:r>
      <w:r w:rsidRPr="00220292">
        <w:t>, investigat</w:t>
      </w:r>
      <w:r w:rsidR="007D440D" w:rsidRPr="00220292">
        <w:t>ing</w:t>
      </w:r>
      <w:r w:rsidR="002E1C0D" w:rsidRPr="00220292">
        <w:t xml:space="preserve"> the development of internal cracks over time</w:t>
      </w:r>
      <w:r w:rsidR="007D440D" w:rsidRPr="00220292">
        <w:t xml:space="preserve"> is challenging</w:t>
      </w:r>
      <w:r w:rsidR="002E1C0D" w:rsidRPr="00220292">
        <w:t>.</w:t>
      </w:r>
      <w:r w:rsidRPr="00220292">
        <w:t xml:space="preserve"> However, Furuya </w:t>
      </w:r>
      <w:r w:rsidR="00DF2758" w:rsidRPr="00220292">
        <w:t xml:space="preserve">measured </w:t>
      </w:r>
      <w:r w:rsidRPr="00220292">
        <w:t>the growth rate of internal crack</w:t>
      </w:r>
      <w:r w:rsidR="00DF2758" w:rsidRPr="00220292">
        <w:t>s</w:t>
      </w:r>
      <w:r w:rsidRPr="00220292">
        <w:t xml:space="preserve"> in high tensile steel</w:t>
      </w:r>
      <w:r w:rsidR="00DF2758" w:rsidRPr="00220292">
        <w:t>s</w:t>
      </w:r>
      <w:r w:rsidRPr="00220292">
        <w:t xml:space="preserve"> from the fracture surface </w:t>
      </w:r>
      <w:r w:rsidR="002D5EC7" w:rsidRPr="00220292">
        <w:t>using</w:t>
      </w:r>
      <w:r w:rsidRPr="00220292">
        <w:t xml:space="preserve"> beach marks </w:t>
      </w:r>
      <w:r w:rsidR="005E1AA0" w:rsidRPr="00220292">
        <w:fldChar w:fldCharType="begin"/>
      </w:r>
      <w:r w:rsidR="00A22D49" w:rsidRPr="00220292">
        <w:instrText xml:space="preserve"> ADDIN EN.CITE &lt;EndNote&gt;&lt;Cite&gt;&lt;Author&gt;Furuya&lt;/Author&gt;&lt;Year&gt;2016&lt;/Year&gt;&lt;RecNum&gt;32&lt;/RecNum&gt;&lt;DisplayText&gt;&lt;style face="superscript"&gt;18&lt;/style&gt;&lt;/DisplayText&gt;&lt;record&gt;&lt;rec-number&gt;32&lt;/rec-number&gt;&lt;foreign-keys&gt;&lt;key app="EN" db-id="sr2rz0vtxxpwt8evvsjvpxfksvezpztfdza0" timestamp="0"&gt;32&lt;/key&gt;&lt;/foreign-keys&gt;&lt;ref-type name="Journal Article"&gt;17&lt;/ref-type&gt;&lt;contributors&gt;&lt;authors&gt;&lt;author&gt;Furuya, Yoshiyuki&lt;/author&gt;&lt;/authors&gt;&lt;/contributors&gt;&lt;titles&gt;&lt;title&gt;Small internal fatigue crack growth rate measured by beach marks&lt;/title&gt;&lt;secondary-title&gt;Materials Science and Engineering: A&lt;/secondary-title&gt;&lt;/titles&gt;&lt;pages&gt;260-266&lt;/pages&gt;&lt;volume&gt;678&lt;/volume&gt;&lt;keywords&gt;&lt;keyword&gt;Gigacycle fatigue&lt;/keyword&gt;&lt;keyword&gt;Internal fracture&lt;/keyword&gt;&lt;keyword&gt;Crack growth&lt;/keyword&gt;&lt;keyword&gt;High-strength steel&lt;/keyword&gt;&lt;keyword&gt;Inclusion&lt;/keyword&gt;&lt;/keywords&gt;&lt;dates&gt;&lt;year&gt;2016&lt;/year&gt;&lt;pub-dates&gt;&lt;date&gt;2016/12/15/&lt;/date&gt;&lt;/pub-dates&gt;&lt;/dates&gt;&lt;isbn&gt;0921-5093&lt;/isbn&gt;&lt;urls&gt;&lt;related-urls&gt;&lt;url&gt;http://www.sciencedirect.com/science/article/pii/S0921509316311947&lt;/url&gt;&lt;/related-urls&gt;&lt;/urls&gt;&lt;electronic-resource-num&gt;https://doi.org/10.1016/j.msea.2016.09.109&lt;/electronic-resource-num&gt;&lt;/record&gt;&lt;/Cite&gt;&lt;/EndNote&gt;</w:instrText>
      </w:r>
      <w:r w:rsidR="005E1AA0" w:rsidRPr="00220292">
        <w:fldChar w:fldCharType="separate"/>
      </w:r>
      <w:r w:rsidR="00A22D49" w:rsidRPr="00220292">
        <w:rPr>
          <w:noProof/>
          <w:vertAlign w:val="superscript"/>
        </w:rPr>
        <w:t>18</w:t>
      </w:r>
      <w:r w:rsidR="005E1AA0" w:rsidRPr="00220292">
        <w:fldChar w:fldCharType="end"/>
      </w:r>
      <w:r w:rsidRPr="00220292">
        <w:t xml:space="preserve">. </w:t>
      </w:r>
      <w:r w:rsidR="00DF2758" w:rsidRPr="00220292">
        <w:t>Nevertheless</w:t>
      </w:r>
      <w:r w:rsidRPr="00220292">
        <w:t xml:space="preserve">, the direct observation </w:t>
      </w:r>
      <w:r w:rsidR="00DF2758" w:rsidRPr="00220292">
        <w:t xml:space="preserve">of </w:t>
      </w:r>
      <w:r w:rsidRPr="00220292">
        <w:t>internal small crack</w:t>
      </w:r>
      <w:r w:rsidR="00DF2758" w:rsidRPr="00220292">
        <w:t>s</w:t>
      </w:r>
      <w:r w:rsidRPr="00220292">
        <w:t xml:space="preserve"> </w:t>
      </w:r>
      <w:r w:rsidR="00DF2758" w:rsidRPr="00220292">
        <w:t xml:space="preserve">is </w:t>
      </w:r>
      <w:r w:rsidRPr="00220292">
        <w:t xml:space="preserve">strongly desired in the research </w:t>
      </w:r>
      <w:r w:rsidR="00DF2758" w:rsidRPr="00220292">
        <w:t xml:space="preserve">on </w:t>
      </w:r>
      <w:r w:rsidRPr="00220292">
        <w:t xml:space="preserve">VHCF. </w:t>
      </w:r>
      <w:r w:rsidR="00DF2758" w:rsidRPr="00220292">
        <w:t>In contrast</w:t>
      </w:r>
      <w:r w:rsidRPr="00220292">
        <w:t>, remarkable advances in the synchrotron radiation technology, including developments of third</w:t>
      </w:r>
      <w:r w:rsidR="002D5EC7" w:rsidRPr="00220292">
        <w:t>-</w:t>
      </w:r>
      <w:r w:rsidRPr="00220292">
        <w:t>generation synchrotron light source</w:t>
      </w:r>
      <w:r w:rsidR="00DF2758" w:rsidRPr="00220292">
        <w:t>s,</w:t>
      </w:r>
      <w:r w:rsidRPr="00220292">
        <w:t xml:space="preserve"> have enabled us to obtain </w:t>
      </w:r>
      <w:r w:rsidR="00DF2758" w:rsidRPr="00220292">
        <w:t xml:space="preserve">excellent </w:t>
      </w:r>
      <w:r w:rsidRPr="00220292">
        <w:t>X-ray beam</w:t>
      </w:r>
      <w:r w:rsidR="00DF2758" w:rsidRPr="00220292">
        <w:t>s</w:t>
      </w:r>
      <w:r w:rsidRPr="00220292">
        <w:t xml:space="preserve"> which have allowed for high-resolution non-destructive observation</w:t>
      </w:r>
      <w:r w:rsidR="00DF2758" w:rsidRPr="00220292">
        <w:t>s</w:t>
      </w:r>
      <w:r w:rsidRPr="00220292">
        <w:t xml:space="preserve"> of </w:t>
      </w:r>
      <w:r w:rsidR="00AF3BD3" w:rsidRPr="00220292">
        <w:t xml:space="preserve">the </w:t>
      </w:r>
      <w:r w:rsidRPr="00220292">
        <w:lastRenderedPageBreak/>
        <w:t xml:space="preserve">inside of metallic materials. The tomographic imaging technique using synchrotron radiation as an X-ray source is called synchrotron radiation X-ray computed tomography (SR-CT); the typical spatial resolution is on the order of ~1 µm. SR-CT has already been </w:t>
      </w:r>
      <w:r w:rsidR="00AF3BD3" w:rsidRPr="00220292">
        <w:t xml:space="preserve">employed </w:t>
      </w:r>
      <w:r w:rsidRPr="00220292">
        <w:t xml:space="preserve">as a powerful method to characterize the fatigue fracture behavior of metallic materials </w:t>
      </w:r>
      <w:r w:rsidR="005E1AA0" w:rsidRPr="00220292">
        <w:fldChar w:fldCharType="begin">
          <w:fldData xml:space="preserve">PEVuZE5vdGU+PENpdGU+PEF1dGhvcj5CdWZmaWVyZTwvQXV0aG9yPjxZZWFyPjIwMDY8L1llYXI+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</w:fldData>
        </w:fldChar>
      </w:r>
      <w:r w:rsidR="00A22D49" w:rsidRPr="00220292">
        <w:instrText xml:space="preserve"> ADDIN EN.CITE </w:instrText>
      </w:r>
      <w:r w:rsidR="00A22D49" w:rsidRPr="00220292">
        <w:fldChar w:fldCharType="begin">
          <w:fldData xml:space="preserve">PEVuZE5vdGU+PENpdGU+PEF1dGhvcj5CdWZmaWVyZTwvQXV0aG9yPjxZZWFyPjIwMDY8L1llYXI+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</w:fldData>
        </w:fldChar>
      </w:r>
      <w:r w:rsidR="00A22D49" w:rsidRPr="00220292">
        <w:instrText xml:space="preserve"> ADDIN EN.CITE.DATA </w:instrText>
      </w:r>
      <w:r w:rsidR="00A22D49" w:rsidRPr="00220292">
        <w:fldChar w:fldCharType="end"/>
      </w:r>
      <w:r w:rsidR="005E1AA0" w:rsidRPr="00220292">
        <w:fldChar w:fldCharType="separate"/>
      </w:r>
      <w:r w:rsidR="00A22D49" w:rsidRPr="00220292">
        <w:rPr>
          <w:noProof/>
          <w:vertAlign w:val="superscript"/>
        </w:rPr>
        <w:t>19-22</w:t>
      </w:r>
      <w:r w:rsidR="005E1AA0" w:rsidRPr="00220292">
        <w:fldChar w:fldCharType="end"/>
      </w:r>
      <w:r w:rsidRPr="00220292">
        <w:t>. Recently, for example, Wu et al. visualized the distribution of defects and the cracking behavior in welded aluminum alloy</w:t>
      </w:r>
      <w:r w:rsidR="00AF3BD3" w:rsidRPr="00220292">
        <w:t>,</w:t>
      </w:r>
      <w:r w:rsidRPr="00220292">
        <w:t xml:space="preserve"> and the fatigue </w:t>
      </w:r>
      <w:r w:rsidR="00AF3BD3" w:rsidRPr="00220292">
        <w:t xml:space="preserve">properties were </w:t>
      </w:r>
      <w:r w:rsidRPr="00220292">
        <w:t xml:space="preserve">evaluated using </w:t>
      </w:r>
      <w:r w:rsidR="00AF3BD3" w:rsidRPr="00220292">
        <w:t xml:space="preserve">the </w:t>
      </w:r>
      <w:r w:rsidRPr="00220292">
        <w:t>Kitagawa</w:t>
      </w:r>
      <w:r w:rsidR="00AF3BD3" w:rsidRPr="00220292">
        <w:t>–</w:t>
      </w:r>
      <w:r w:rsidRPr="00220292">
        <w:t xml:space="preserve">Takahashi diagram </w:t>
      </w:r>
      <w:r w:rsidR="005E1AA0" w:rsidRPr="00220292">
        <w:fldChar w:fldCharType="begin"/>
      </w:r>
      <w:r w:rsidR="00A22D49" w:rsidRPr="00220292">
        <w:instrText xml:space="preserve"> ADDIN EN.CITE &lt;EndNote&gt;&lt;Cite&gt;&lt;Author&gt;Wu&lt;/Author&gt;&lt;Year&gt;2019&lt;/Year&gt;&lt;RecNum&gt;40&lt;/RecNum&gt;&lt;DisplayText&gt;&lt;style face="superscript"&gt;23&lt;/style&gt;&lt;/DisplayText&gt;&lt;record&gt;&lt;rec-number&gt;40&lt;/rec-number&gt;&lt;foreign-keys&gt;&lt;key app="EN" db-id="sr2rz0vtxxpwt8evvsjvpxfksvezpztfdza0" timestamp="0"&gt;40&lt;/key&gt;&lt;/foreign-keys&gt;&lt;ref-type name="Journal Article"&gt;17&lt;/ref-type&gt;&lt;contributors&gt;&lt;authors&gt;&lt;author&gt;Wu, S. C.&lt;/author&gt;&lt;author&gt;Song, Z.&lt;/author&gt;&lt;author&gt;Kang, G. Z.&lt;/author&gt;&lt;author&gt;Hu, Y. N.&lt;/author&gt;&lt;author&gt;Fu, Y. N.&lt;/author&gt;&lt;/authors&gt;&lt;/contributors&gt;&lt;titles&gt;&lt;title&gt;The Kitagawa-Takahashi fatigue diagram to hybrid welded AA7050 joints via synchrotron X-ray tomography&lt;/title&gt;&lt;secondary-title&gt;International Journal of Fatigue&lt;/secondary-title&gt;&lt;/titles&gt;&lt;periodical&gt;&lt;full-title&gt;International Journal of Fatigue&lt;/full-title&gt;&lt;/periodical&gt;&lt;pages&gt;210-221&lt;/pages&gt;&lt;volume&gt;125&lt;/volume&gt;&lt;keywords&gt;&lt;keyword&gt;Laser hybrid welding&lt;/keyword&gt;&lt;keyword&gt;Fatigue crack initiation and growth&lt;/keyword&gt;&lt;keyword&gt;Kitagawa-Takahashi diagram&lt;/keyword&gt;&lt;keyword&gt;Murakami equation&lt;/keyword&gt;&lt;keyword&gt;Railway vehicle components&lt;/keyword&gt;&lt;/keywords&gt;&lt;dates&gt;&lt;year&gt;2019&lt;/year&gt;&lt;pub-dates&gt;&lt;date&gt;2019/08/01/&lt;/date&gt;&lt;/pub-dates&gt;&lt;/dates&gt;&lt;isbn&gt;0142-1123&lt;/isbn&gt;&lt;urls&gt;&lt;related-urls&gt;&lt;url&gt;http://www.sciencedirect.com/science/article/pii/S0142112319301264&lt;/url&gt;&lt;/related-urls&gt;&lt;/urls&gt;&lt;electronic-resource-num&gt;https://doi.org/10.1016/j.ijfatigue.2019.04.002&lt;/electronic-resource-num&gt;&lt;/record&gt;&lt;/Cite&gt;&lt;/EndNote&gt;</w:instrText>
      </w:r>
      <w:r w:rsidR="005E1AA0" w:rsidRPr="00220292">
        <w:fldChar w:fldCharType="separate"/>
      </w:r>
      <w:r w:rsidR="00A22D49" w:rsidRPr="00220292">
        <w:rPr>
          <w:noProof/>
          <w:vertAlign w:val="superscript"/>
        </w:rPr>
        <w:t>23</w:t>
      </w:r>
      <w:r w:rsidR="005E1AA0" w:rsidRPr="00220292">
        <w:fldChar w:fldCharType="end"/>
      </w:r>
      <w:r w:rsidRPr="00220292">
        <w:t>. Stannard et al. conducted in-situ observation</w:t>
      </w:r>
      <w:r w:rsidR="0016419A" w:rsidRPr="00220292">
        <w:t>s</w:t>
      </w:r>
      <w:r w:rsidRPr="00220292">
        <w:t xml:space="preserve"> of </w:t>
      </w:r>
      <w:r w:rsidR="00FE31E2" w:rsidRPr="00220292">
        <w:t xml:space="preserve">the </w:t>
      </w:r>
      <w:r w:rsidRPr="00220292">
        <w:t xml:space="preserve">corrosion fatigue process in </w:t>
      </w:r>
      <w:r w:rsidR="00FE31E2" w:rsidRPr="00220292">
        <w:t xml:space="preserve">an </w:t>
      </w:r>
      <w:r w:rsidRPr="00220292">
        <w:t>aluminum alloy, and corrosion products, corrosion pits, hydrogen bubbles, inclusions, and fatigue cracks were clearly visualized</w:t>
      </w:r>
      <w:r w:rsidR="00FE31E2" w:rsidRPr="00220292">
        <w:t>,</w:t>
      </w:r>
      <w:r w:rsidRPr="00220292">
        <w:t xml:space="preserve"> </w:t>
      </w:r>
      <w:r w:rsidR="00FE31E2" w:rsidRPr="00220292">
        <w:t xml:space="preserve">allowing the examination of </w:t>
      </w:r>
      <w:r w:rsidRPr="00220292">
        <w:t xml:space="preserve">the corrosion fatigue crack behavior </w:t>
      </w:r>
      <w:r w:rsidR="005E1AA0" w:rsidRPr="00220292">
        <w:fldChar w:fldCharType="begin"/>
      </w:r>
      <w:r w:rsidR="00A22D49" w:rsidRPr="00220292">
        <w:instrText xml:space="preserve"> ADDIN EN.CITE &lt;EndNote&gt;&lt;Cite&gt;&lt;Author&gt;Stannard&lt;/Author&gt;&lt;Year&gt;2018&lt;/Year&gt;&lt;RecNum&gt;44&lt;/RecNum&gt;&lt;DisplayText&gt;&lt;style face="superscript"&gt;24&lt;/style&gt;&lt;/DisplayText&gt;&lt;record&gt;&lt;rec-number&gt;44&lt;/rec-number&gt;&lt;foreign-keys&gt;&lt;key app="EN" db-id="sr2rz0vtxxpwt8evvsjvpxfksvezpztfdza0" timestamp="0"&gt;44&lt;/key&gt;&lt;/foreign-keys&gt;&lt;ref-type name="Journal Article"&gt;17&lt;/ref-type&gt;&lt;contributors&gt;&lt;authors&gt;&lt;author&gt;Stannard, Tyler J.&lt;/author&gt;&lt;author&gt;Williams, Jason J.&lt;/author&gt;&lt;author&gt;Singh, Sudhanshu S.&lt;/author&gt;&lt;author&gt;Sundaram Singaravelu, Arun Sundar&lt;/author&gt;&lt;author&gt;Xiao, Xianghui&lt;/author&gt;&lt;author&gt;Chawla, Nikhilesh&lt;/author&gt;&lt;/authors&gt;&lt;/contributors&gt;&lt;titles&gt;&lt;title&gt;3D time-resolved observations of corrosion and corrosion-fatigue crack initiation and growth in peak-aged Al 7075 using synchrotron X-ray tomography&lt;/title&gt;&lt;secondary-title&gt;Corrosion Science&lt;/secondary-title&gt;&lt;/titles&gt;&lt;pages&gt;340-352&lt;/pages&gt;&lt;volume&gt;138&lt;/volume&gt;&lt;keywords&gt;&lt;keyword&gt;A. Aluminium&lt;/keyword&gt;&lt;keyword&gt;A. Alloy&lt;/keyword&gt;&lt;keyword&gt;B. SEM&lt;/keyword&gt;&lt;keyword&gt;C. Corrosion fatigue&lt;/keyword&gt;&lt;keyword&gt;C. Hydrogen embrittlement&lt;/keyword&gt;&lt;/keywords&gt;&lt;dates&gt;&lt;year&gt;2018&lt;/year&gt;&lt;pub-dates&gt;&lt;date&gt;2018/07/01/&lt;/date&gt;&lt;/pub-dates&gt;&lt;/dates&gt;&lt;isbn&gt;0010-938X&lt;/isbn&gt;&lt;urls&gt;&lt;related-urls&gt;&lt;url&gt;http://www.sciencedirect.com/science/article/pii/S0010938X17319790&lt;/url&gt;&lt;/related-urls&gt;&lt;/urls&gt;&lt;electronic-resource-num&gt;https://doi.org/10.1016/j.corsci.2018.04.029&lt;/electronic-resource-num&gt;&lt;/record&gt;&lt;/Cite&gt;&lt;/EndNote&gt;</w:instrText>
      </w:r>
      <w:r w:rsidR="005E1AA0" w:rsidRPr="00220292">
        <w:fldChar w:fldCharType="separate"/>
      </w:r>
      <w:r w:rsidR="00A22D49" w:rsidRPr="00220292">
        <w:rPr>
          <w:noProof/>
          <w:vertAlign w:val="superscript"/>
        </w:rPr>
        <w:t>24</w:t>
      </w:r>
      <w:r w:rsidR="005E1AA0" w:rsidRPr="00220292">
        <w:fldChar w:fldCharType="end"/>
      </w:r>
      <w:r w:rsidRPr="00220292">
        <w:t xml:space="preserve">. Lopez-Crespo et al. established </w:t>
      </w:r>
      <w:r w:rsidR="00FE31E2" w:rsidRPr="00220292">
        <w:t xml:space="preserve">an </w:t>
      </w:r>
      <w:r w:rsidRPr="00220292">
        <w:t xml:space="preserve">estimation method of </w:t>
      </w:r>
      <w:r w:rsidR="00FE31E2" w:rsidRPr="00220292">
        <w:t xml:space="preserve">the </w:t>
      </w:r>
      <w:r w:rsidRPr="00220292">
        <w:t xml:space="preserve">stress intensity factor with </w:t>
      </w:r>
      <w:r w:rsidR="00FE31E2" w:rsidRPr="00220292">
        <w:t xml:space="preserve">a </w:t>
      </w:r>
      <w:r w:rsidRPr="00220292">
        <w:t xml:space="preserve">combination of X-ray diffraction analysis and the elastic analytical model </w:t>
      </w:r>
      <w:r w:rsidR="005E1AA0" w:rsidRPr="00220292">
        <w:fldChar w:fldCharType="begin"/>
      </w:r>
      <w:r w:rsidR="00A22D49" w:rsidRPr="00220292">
        <w:instrText xml:space="preserve"> ADDIN EN.CITE &lt;EndNote&gt;&lt;Cite&gt;&lt;Author&gt;Lopez-Crespo&lt;/Author&gt;&lt;Year&gt;2019&lt;/Year&gt;&lt;RecNum&gt;49&lt;/RecNum&gt;&lt;DisplayText&gt;&lt;style face="superscript"&gt;25&lt;/style&gt;&lt;/DisplayText&gt;&lt;record&gt;&lt;rec-number&gt;49&lt;/rec-number&gt;&lt;foreign-keys&gt;&lt;key app="EN" db-id="sr2rz0vtxxpwt8evvsjvpxfksvezpztfdza0" timestamp="0"&gt;49&lt;/key&gt;&lt;/foreign-keys&gt;&lt;ref-type name="Journal Article"&gt;17&lt;/ref-type&gt;&lt;contributors&gt;&lt;authors&gt;&lt;author&gt;Lopez-Crespo, P.&lt;/author&gt;&lt;author&gt;Peralta, J. V.&lt;/author&gt;&lt;author&gt;Kelleher, J. F.&lt;/author&gt;&lt;author&gt;Withers, P. J.&lt;/author&gt;&lt;/authors&gt;&lt;/contributors&gt;&lt;titles&gt;&lt;title&gt;In situ through-thickness analysis of crack tip fields with synchrotron X-ray diffraction&lt;/title&gt;&lt;secondary-title&gt;International Journal of Fatigue&lt;/secondary-title&gt;&lt;/titles&gt;&lt;periodical&gt;&lt;full-title&gt;International Journal of Fatigue&lt;/full-title&gt;&lt;/periodical&gt;&lt;pages&gt;500-508&lt;/pages&gt;&lt;volume&gt;127&lt;/volume&gt;&lt;keywords&gt;&lt;keyword&gt;Stress intensity factor (SIF)&lt;/keyword&gt;&lt;keyword&gt;Linear elastic fracture mechanics (LEFM)&lt;/keyword&gt;&lt;keyword&gt;Synchrotron X-ray diffraction&lt;/keyword&gt;&lt;keyword&gt;MPOD&lt;/keyword&gt;&lt;/keywords&gt;&lt;dates&gt;&lt;year&gt;2019&lt;/year&gt;&lt;pub-dates&gt;&lt;date&gt;2019/10/01/&lt;/date&gt;&lt;/pub-dates&gt;&lt;/dates&gt;&lt;isbn&gt;0142-1123&lt;/isbn&gt;&lt;urls&gt;&lt;related-urls&gt;&lt;url&gt;http://www.sciencedirect.com/science/article/pii/S0142112319302592&lt;/url&gt;&lt;/related-urls&gt;&lt;/urls&gt;&lt;electronic-resource-num&gt;https://doi.org/10.1016/j.ijfatigue.2019.06.029&lt;/electronic-resource-num&gt;&lt;/record&gt;&lt;/Cite&gt;&lt;/EndNote&gt;</w:instrText>
      </w:r>
      <w:r w:rsidR="005E1AA0" w:rsidRPr="00220292">
        <w:fldChar w:fldCharType="separate"/>
      </w:r>
      <w:r w:rsidR="00A22D49" w:rsidRPr="00220292">
        <w:rPr>
          <w:noProof/>
          <w:vertAlign w:val="superscript"/>
        </w:rPr>
        <w:t>25</w:t>
      </w:r>
      <w:r w:rsidR="005E1AA0" w:rsidRPr="00220292">
        <w:fldChar w:fldCharType="end"/>
      </w:r>
      <w:r w:rsidRPr="00220292">
        <w:t xml:space="preserve">. </w:t>
      </w:r>
      <w:r w:rsidR="006C0B93" w:rsidRPr="00220292">
        <w:t xml:space="preserve">Recently, Messager et al. developed </w:t>
      </w:r>
      <w:r w:rsidR="00FE31E2" w:rsidRPr="00220292">
        <w:t xml:space="preserve">an </w:t>
      </w:r>
      <w:r w:rsidR="006C0B93" w:rsidRPr="00220292">
        <w:t>ultrasonic fatigue testing system for in</w:t>
      </w:r>
      <w:r w:rsidR="00A73421" w:rsidRPr="00220292">
        <w:t>-</w:t>
      </w:r>
      <w:r w:rsidR="006C0B93" w:rsidRPr="00220292">
        <w:t xml:space="preserve">situ SR-CT </w:t>
      </w:r>
      <w:r w:rsidR="008F7177" w:rsidRPr="00220292">
        <w:fldChar w:fldCharType="begin"/>
      </w:r>
      <w:r w:rsidR="00A22D49" w:rsidRPr="00220292">
        <w:instrText xml:space="preserve"> ADDIN EN.CITE &lt;EndNote&gt;&lt;Cite&gt;&lt;Author&gt;Messager&lt;/Author&gt;&lt;Year&gt;2020&lt;/Year&gt;&lt;RecNum&gt;61&lt;/RecNum&gt;&lt;DisplayText&gt;&lt;style face="superscript"&gt;26&lt;/style&gt;&lt;/DisplayText&gt;&lt;record&gt;&lt;rec-number&gt;61&lt;/rec-number&gt;&lt;foreign-keys&gt;&lt;key app="EN" db-id="sr2rz0vtxxpwt8evvsjvpxfksvezpzt</w:instrText>
      </w:r>
      <w:r w:rsidR="00A22D49" w:rsidRPr="00220292">
        <w:rPr>
          <w:rFonts w:hint="eastAsia"/>
        </w:rPr>
        <w:instrText>fdza0" timestamp="1649895096"&gt;61&lt;/key&gt;&lt;/foreign-keys&gt;&lt;ref-type name="Journal Article"&gt;17&lt;/ref-type&gt;&lt;contributors&gt;&lt;authors&gt;&lt;author&gt;Messager, Alexandre&lt;/author&gt;&lt;author&gt;Junet, Arnaud&lt;/author&gt;&lt;author&gt;Palin</w:instrText>
      </w:r>
      <w:r w:rsidR="00A22D49" w:rsidRPr="00220292">
        <w:rPr>
          <w:rFonts w:hint="eastAsia"/>
        </w:rPr>
        <w:instrText>‐</w:instrText>
      </w:r>
      <w:r w:rsidR="00A22D49" w:rsidRPr="00220292">
        <w:rPr>
          <w:rFonts w:hint="eastAsia"/>
        </w:rPr>
        <w:instrText>Luc, Thierry&lt;/author&gt;&lt;author&gt;Buffiere, Jean</w:instrText>
      </w:r>
      <w:r w:rsidR="00A22D49" w:rsidRPr="00220292">
        <w:rPr>
          <w:rFonts w:hint="eastAsia"/>
        </w:rPr>
        <w:instrText>‐</w:instrText>
      </w:r>
      <w:r w:rsidR="00A22D49" w:rsidRPr="00220292">
        <w:rPr>
          <w:rFonts w:hint="eastAsia"/>
        </w:rPr>
        <w:instrText>Yves&lt;/aut</w:instrText>
      </w:r>
      <w:r w:rsidR="00A22D49" w:rsidRPr="00220292">
        <w:instrText>hor&gt;&lt;author&gt;Saintier, Nicolas&lt;/author&gt;&lt;author&gt;Ranc, Nicolas&lt;/author&gt;&lt;author&gt;El May, Mohamed&lt;/author&gt;&lt;author&gt;Gaillard, Yves&lt;/author&gt;&lt;author&gt;King, Andrew&lt;/author&gt;&lt;author&gt;Bonnin, Anne&lt;/author&gt;&lt;/authors&gt;&lt;/contributors&gt;&lt;titles&gt;&lt;title&gt;In situ synchrotron ultrasonic fatigue testing device for 3D characterisation of internal crack initiation and growth&lt;/title&gt;&lt;secondary-title&gt;Fatigue &amp;amp; Fracture of Engineering Materials &amp;amp; Structures&lt;/secondary-title&gt;&lt;/titles&gt;&lt;periodical&gt;&lt;full-title&gt;Fatigue &amp;amp; Fracture of Engineering Materials &amp;amp; Structures&lt;/full-title&gt;&lt;/periodical&gt;&lt;pages&gt;558-567&lt;/pages&gt;&lt;volume&gt;43&lt;/volume&gt;&lt;number&gt;3&lt;/number&gt;&lt;dates&gt;&lt;year&gt;2020&lt;/year&gt;&lt;/dates&gt;&lt;isbn&gt;8756-758X&lt;/isbn&gt;&lt;urls&gt;&lt;/urls&gt;&lt;/record&gt;&lt;/Cite&gt;&lt;/EndNote&gt;</w:instrText>
      </w:r>
      <w:r w:rsidR="008F7177" w:rsidRPr="00220292">
        <w:fldChar w:fldCharType="separate"/>
      </w:r>
      <w:r w:rsidR="00A22D49" w:rsidRPr="00220292">
        <w:rPr>
          <w:noProof/>
          <w:vertAlign w:val="superscript"/>
        </w:rPr>
        <w:t>26</w:t>
      </w:r>
      <w:r w:rsidR="008F7177" w:rsidRPr="00220292">
        <w:fldChar w:fldCharType="end"/>
      </w:r>
      <w:r w:rsidR="006C0B93" w:rsidRPr="00220292">
        <w:t xml:space="preserve">. </w:t>
      </w:r>
      <w:r w:rsidRPr="00220292">
        <w:t xml:space="preserve">In addition to experiments </w:t>
      </w:r>
      <w:r w:rsidR="00F53887" w:rsidRPr="00220292">
        <w:t xml:space="preserve">based on </w:t>
      </w:r>
      <w:r w:rsidRPr="00220292">
        <w:t xml:space="preserve">synchrotron radiation facilities, those utilizing the laboratory-based system should be noted. For example, Bachmann et al. reconstructed the crystallographic microstructure of aluminum using an X-ray diffraction contrast technique </w:t>
      </w:r>
      <w:r w:rsidR="005E1AA0" w:rsidRPr="00220292">
        <w:fldChar w:fldCharType="begin"/>
      </w:r>
      <w:r w:rsidR="00A22D49" w:rsidRPr="00220292">
        <w:instrText xml:space="preserve"> ADDIN EN.CITE &lt;EndNote&gt;&lt;Cite&gt;&lt;Author&gt;Bachmann&lt;/Author&gt;&lt;Year&gt;2019&lt;/Year&gt;&lt;RecNum&gt;50&lt;/RecNum&gt;&lt;DisplayText&gt;&lt;style face="superscript"&gt;27&lt;/style&gt;&lt;/DisplayText&gt;&lt;record&gt;&lt;rec-number&gt;50&lt;/rec-number&gt;&lt;foreign-keys&gt;&lt;key app="EN" db-id="sr2rz0vtxxpwt8evvsjvpxfksvezpztfdza0" timestamp="0"&gt;50&lt;/key&gt;&lt;/foreign-keys&gt;&lt;ref-type name="Journal Article"&gt;17&lt;/ref-type&gt;&lt;contributors&gt;&lt;authors&gt;&lt;author&gt;Bachmann, Florian&lt;/author&gt;&lt;author&gt;Bale, Hrishikesh&lt;/author&gt;&lt;author&gt;Gueninchault, Nicolas&lt;/author&gt;&lt;author&gt;Holzner, Christian&lt;/author&gt;&lt;author&gt;Lauridsen, Erik Mejdal&lt;/author&gt;&lt;/authors&gt;&lt;/contributors&gt;&lt;titles&gt;&lt;title&gt;3D grain reconstruction from laboratory diffraction contrast tomography&lt;/title&gt;&lt;secondary-title&gt;Journal of Applied Crystallography&lt;/secondary-title&gt;&lt;/titles&gt;&lt;volume&gt;52&lt;/volume&gt;&lt;number&gt;3&lt;/number&gt;&lt;dates&gt;&lt;year&gt;2019&lt;/year&gt;&lt;/dates&gt;&lt;isbn&gt;1600-5767&lt;/isbn&gt;&lt;urls&gt;&lt;/urls&gt;&lt;/record&gt;&lt;/Cite&gt;&lt;/EndNote&gt;</w:instrText>
      </w:r>
      <w:r w:rsidR="005E1AA0" w:rsidRPr="00220292">
        <w:fldChar w:fldCharType="separate"/>
      </w:r>
      <w:r w:rsidR="00A22D49" w:rsidRPr="00220292">
        <w:rPr>
          <w:noProof/>
          <w:vertAlign w:val="superscript"/>
        </w:rPr>
        <w:t>27</w:t>
      </w:r>
      <w:r w:rsidR="005E1AA0" w:rsidRPr="00220292">
        <w:fldChar w:fldCharType="end"/>
      </w:r>
      <w:r w:rsidRPr="00220292">
        <w:t>.</w:t>
      </w:r>
      <w:r w:rsidR="00F53887" w:rsidRPr="00220292">
        <w:t xml:space="preserve"> </w:t>
      </w:r>
      <w:r w:rsidRPr="00220292">
        <w:t xml:space="preserve">In </w:t>
      </w:r>
      <w:r w:rsidR="00F53887" w:rsidRPr="00220292">
        <w:t xml:space="preserve">our </w:t>
      </w:r>
      <w:r w:rsidRPr="00220292">
        <w:t xml:space="preserve">previous work, </w:t>
      </w:r>
      <w:r w:rsidR="00BF2826" w:rsidRPr="00220292">
        <w:t>we</w:t>
      </w:r>
      <w:r w:rsidRPr="00220292">
        <w:t xml:space="preserve"> applied SR-CT to Ti-6Al-4V at SPring-8 to observe the internal fracture process </w:t>
      </w:r>
      <w:r w:rsidR="005E1AA0" w:rsidRPr="00220292">
        <w:fldChar w:fldCharType="begin">
          <w:fldData xml:space="preserve">PEVuZE5vdGU+PENpdGU+PEF1dGhvcj5OYWthbXVyYTwvQXV0aG9yPjxZZWFyPjIwMTY8L1llYXI+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</w:fldData>
        </w:fldChar>
      </w:r>
      <w:r w:rsidR="00A22D49" w:rsidRPr="00220292">
        <w:instrText xml:space="preserve"> ADDIN EN.CITE </w:instrText>
      </w:r>
      <w:r w:rsidR="00A22D49" w:rsidRPr="00220292">
        <w:fldChar w:fldCharType="begin">
          <w:fldData xml:space="preserve">PEVuZE5vdGU+PENpdGU+PEF1dGhvcj5OYWthbXVyYTwvQXV0aG9yPjxZZWFyPjIwMTY8L1llYXI+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</w:fldData>
        </w:fldChar>
      </w:r>
      <w:r w:rsidR="00A22D49" w:rsidRPr="00220292">
        <w:instrText xml:space="preserve"> ADDIN EN.CITE.DATA </w:instrText>
      </w:r>
      <w:r w:rsidR="00A22D49" w:rsidRPr="00220292">
        <w:fldChar w:fldCharType="end"/>
      </w:r>
      <w:r w:rsidR="005E1AA0" w:rsidRPr="00220292">
        <w:fldChar w:fldCharType="separate"/>
      </w:r>
      <w:r w:rsidR="00A22D49" w:rsidRPr="00220292">
        <w:rPr>
          <w:noProof/>
          <w:vertAlign w:val="superscript"/>
        </w:rPr>
        <w:t>28-30</w:t>
      </w:r>
      <w:r w:rsidR="005E1AA0" w:rsidRPr="00220292">
        <w:fldChar w:fldCharType="end"/>
      </w:r>
      <w:r w:rsidRPr="00220292">
        <w:t>. The experiment entailed fatigue tests and SR-CT repeatedly conducted at SPring-8. The obtained crack growth rate of internal cracks was extremely slow, less than 10</w:t>
      </w:r>
      <w:r w:rsidRPr="00220292">
        <w:rPr>
          <w:vertAlign w:val="superscript"/>
        </w:rPr>
        <w:t>-10</w:t>
      </w:r>
      <w:r w:rsidRPr="00220292">
        <w:t xml:space="preserve"> m/cycle</w:t>
      </w:r>
      <w:r w:rsidR="00BF2826" w:rsidRPr="00220292">
        <w:t xml:space="preserve">, </w:t>
      </w:r>
      <w:r w:rsidR="001C48B9" w:rsidRPr="00220292">
        <w:t>which</w:t>
      </w:r>
      <w:r w:rsidR="00BF2826" w:rsidRPr="00220292">
        <w:t xml:space="preserve"> was attributed to the effect of </w:t>
      </w:r>
      <w:r w:rsidR="00F53887" w:rsidRPr="00220292">
        <w:t xml:space="preserve">the </w:t>
      </w:r>
      <w:r w:rsidR="00BF2826" w:rsidRPr="00220292">
        <w:t>vacuum environment inside the internal cracks</w:t>
      </w:r>
      <w:r w:rsidR="001C48B9" w:rsidRPr="00220292">
        <w:t xml:space="preserve"> </w:t>
      </w:r>
      <w:r w:rsidR="008F7177" w:rsidRPr="00220292">
        <w:fldChar w:fldCharType="begin"/>
      </w:r>
      <w:r w:rsidR="00A22D49" w:rsidRPr="00220292">
        <w:instrText xml:space="preserve"> ADDIN EN.CITE &lt;EndNote&gt;&lt;Cite&gt;&lt;Author&gt;Yoshinaka&lt;/Author&gt;&lt;Year&gt;2021&lt;/Year&gt;&lt;RecNum&gt;62&lt;/RecNum&gt;&lt;DisplayText&gt;&lt;style face="superscript"&gt;31&lt;/style&gt;&lt;/DisplayText&gt;&lt;record&gt;&lt;rec-number&gt;62&lt;/rec-number&gt;&lt;foreign-keys&gt;&lt;key app="EN" db-id="sr2rz0vtxxpwt8evvsjvpxfksvezpztfdza0" timestamp="1649896389"&gt;62&lt;/key&gt;&lt;/foreign-keys&gt;&lt;ref-type name="Journal Article"&gt;17&lt;/ref-type&gt;&lt;contributors&gt;&lt;authors&gt;&lt;author&gt;Yoshinaka, Fumiyoshi&lt;/author&gt;&lt;author&gt;Xue, Gaoge&lt;/author&gt;&lt;author&gt;Fujimura, Nao&lt;/author&gt;&lt;author&gt;Nakamura, Takashi&lt;/author&gt;&lt;/authors&gt;&lt;/contributors&gt;&lt;titles&gt;&lt;title&gt;Effect of vacuum pressure on small crack propagation in Ti-6Al-4V&lt;/title&gt;&lt;secondary-title&gt;International Journal of Fatigue&lt;/secondary-title&gt;&lt;/titles&gt;&lt;periodical&gt;&lt;full-title&gt;International Journal of Fatigue&lt;/full-title&gt;&lt;/periodical&gt;&lt;pages&gt;105961&lt;/pages&gt;&lt;volume&gt;142&lt;/volume&gt;&lt;keywords&gt;&lt;keyword&gt;Very high cycle fatigue&lt;/keyword&gt;&lt;keyword&gt;Vacuum&lt;/keyword&gt;&lt;keyword&gt;Fractography&lt;/keyword&gt;&lt;keyword&gt;Internal crack&lt;/keyword&gt;&lt;keyword&gt;Synchrotron radiation&lt;/keyword&gt;&lt;/keywords&gt;&lt;dates&gt;&lt;year&gt;2021&lt;/year&gt;&lt;pub-dates&gt;&lt;date&gt;2021/01/01/&lt;/date&gt;&lt;/pub-dates&gt;&lt;/dates&gt;&lt;isbn&gt;0142-1123&lt;/isbn&gt;&lt;urls&gt;&lt;related-urls&gt;&lt;url&gt;https://www.sciencedirect.com/science/article/pii/S014211232030493X&lt;/url&gt;&lt;/related-urls&gt;&lt;/urls&gt;&lt;electronic-resource-num&gt;https://doi.org/10.1016/j.ijfatigue.2020.105961&lt;/electronic-resource-num&gt;&lt;/record&gt;&lt;/Cite&gt;&lt;/EndNote&gt;</w:instrText>
      </w:r>
      <w:r w:rsidR="008F7177" w:rsidRPr="00220292">
        <w:fldChar w:fldCharType="separate"/>
      </w:r>
      <w:r w:rsidR="00A22D49" w:rsidRPr="00220292">
        <w:rPr>
          <w:noProof/>
          <w:vertAlign w:val="superscript"/>
        </w:rPr>
        <w:t>31</w:t>
      </w:r>
      <w:r w:rsidR="008F7177" w:rsidRPr="00220292">
        <w:fldChar w:fldCharType="end"/>
      </w:r>
      <w:r w:rsidR="00BF2826" w:rsidRPr="00220292">
        <w:t xml:space="preserve">. </w:t>
      </w:r>
    </w:p>
    <w:p w14:paraId="53F9A5EC" w14:textId="0D5D6CC0" w:rsidR="001E3806" w:rsidRPr="00220292" w:rsidRDefault="007A6E69" w:rsidP="009930E6">
      <w:pPr>
        <w:pStyle w:val="JT-Text"/>
        <w:overflowPunct/>
        <w:topLinePunct w:val="0"/>
        <w:spacing w:line="360" w:lineRule="auto"/>
        <w:ind w:firstLineChars="168" w:firstLine="336"/>
      </w:pPr>
      <w:bookmarkStart w:id="3" w:name="_Hlk122785562"/>
      <w:r w:rsidRPr="00220292">
        <w:t>In our previous work</w:t>
      </w:r>
      <w:r w:rsidR="00A22D49" w:rsidRPr="00220292">
        <w:t xml:space="preserve"> </w:t>
      </w:r>
      <w:r w:rsidR="00A22D49" w:rsidRPr="00220292">
        <w:fldChar w:fldCharType="begin">
          <w:fldData xml:space="preserve">PEVuZE5vdGU+PENpdGU+PEF1dGhvcj5Zb3NoaW5ha2E8L0F1dGhvcj48WWVhcj4yMDE2PC9ZZWFy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</w:fldData>
        </w:fldChar>
      </w:r>
      <w:r w:rsidR="00A22D49" w:rsidRPr="00220292">
        <w:instrText xml:space="preserve"> ADDIN EN.CITE </w:instrText>
      </w:r>
      <w:r w:rsidR="00A22D49" w:rsidRPr="00220292">
        <w:fldChar w:fldCharType="begin">
          <w:fldData xml:space="preserve">PEVuZE5vdGU+PENpdGU+PEF1dGhvcj5Zb3NoaW5ha2E8L0F1dGhvcj48WWVhcj4yMDE2PC9ZZWFy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</w:fldData>
        </w:fldChar>
      </w:r>
      <w:r w:rsidR="00A22D49" w:rsidRPr="00220292">
        <w:instrText xml:space="preserve"> ADDIN EN.CITE.DATA </w:instrText>
      </w:r>
      <w:r w:rsidR="00A22D49" w:rsidRPr="00220292">
        <w:fldChar w:fldCharType="end"/>
      </w:r>
      <w:r w:rsidR="00A22D49" w:rsidRPr="00220292">
        <w:fldChar w:fldCharType="separate"/>
      </w:r>
      <w:r w:rsidR="00A22D49" w:rsidRPr="00220292">
        <w:rPr>
          <w:noProof/>
          <w:vertAlign w:val="superscript"/>
        </w:rPr>
        <w:t>29,30</w:t>
      </w:r>
      <w:r w:rsidR="00A22D49" w:rsidRPr="00220292">
        <w:fldChar w:fldCharType="end"/>
      </w:r>
      <w:r w:rsidRPr="00220292">
        <w:t xml:space="preserve">, we </w:t>
      </w:r>
      <w:r w:rsidR="001D06CF" w:rsidRPr="00220292">
        <w:t>studied</w:t>
      </w:r>
      <w:r w:rsidRPr="00220292">
        <w:t xml:space="preserve"> internal crack growth. Regarding crack initiation, the </w:t>
      </w:r>
      <w:r w:rsidR="006F350F" w:rsidRPr="00220292">
        <w:t xml:space="preserve">relationship </w:t>
      </w:r>
      <w:r w:rsidR="0026626D" w:rsidRPr="00220292">
        <w:t>between</w:t>
      </w:r>
      <w:r w:rsidR="006F350F" w:rsidRPr="00220292">
        <w:t xml:space="preserve"> </w:t>
      </w:r>
      <w:r w:rsidRPr="00220292">
        <w:t xml:space="preserve">the number of cracks </w:t>
      </w:r>
      <w:r w:rsidR="006F350F" w:rsidRPr="00220292">
        <w:t xml:space="preserve">and </w:t>
      </w:r>
      <w:r w:rsidRPr="00220292">
        <w:t xml:space="preserve">the number of cycles was investigated. In other words, we obtained the internal crack initiation life as the number of cycles </w:t>
      </w:r>
      <w:r w:rsidR="00B21D6D" w:rsidRPr="00220292">
        <w:t>when</w:t>
      </w:r>
      <w:r w:rsidRPr="00220292">
        <w:t xml:space="preserve"> each crack was first detected. However, internal crack initiation behaviors have not yet been fully characterized; for example, the relationship between the crack initiation life and spatial distributions of internal cracks or initial crack lengths has not been investigated. In addition, the mechanism of multiple facet regions at the site of internal fracture origin</w:t>
      </w:r>
      <w:r w:rsidR="001D06CF" w:rsidRPr="00220292">
        <w:t xml:space="preserve"> is yet to be elucidated</w:t>
      </w:r>
      <w:r w:rsidRPr="00220292">
        <w:t>.</w:t>
      </w:r>
    </w:p>
    <w:bookmarkEnd w:id="3"/>
    <w:p w14:paraId="1D3ACB8E" w14:textId="13CD67E2" w:rsidR="00D23FDE" w:rsidRPr="00220292" w:rsidRDefault="007A6E69" w:rsidP="009930E6">
      <w:pPr>
        <w:pStyle w:val="JT-Text"/>
        <w:overflowPunct/>
        <w:topLinePunct w:val="0"/>
        <w:spacing w:line="360" w:lineRule="auto"/>
        <w:ind w:firstLineChars="168" w:firstLine="336"/>
        <w:rPr>
          <w:color w:val="000000" w:themeColor="text1"/>
        </w:rPr>
      </w:pPr>
      <w:r w:rsidRPr="00220292">
        <w:rPr>
          <w:color w:val="000000" w:themeColor="text1"/>
        </w:rPr>
        <w:t>In the present study, we investigate</w:t>
      </w:r>
      <w:r w:rsidR="0057128B" w:rsidRPr="00220292">
        <w:rPr>
          <w:color w:val="000000" w:themeColor="text1"/>
        </w:rPr>
        <w:t>d</w:t>
      </w:r>
      <w:r w:rsidRPr="00220292">
        <w:rPr>
          <w:color w:val="000000" w:themeColor="text1"/>
        </w:rPr>
        <w:t xml:space="preserve"> the internal crack initiation in Ti-6Al-4V alloys based on the CT images obtained at SPring-8. </w:t>
      </w:r>
      <w:r w:rsidR="00AA2525" w:rsidRPr="00220292">
        <w:rPr>
          <w:color w:val="000000" w:themeColor="text1"/>
        </w:rPr>
        <w:t xml:space="preserve">The spatial distributions and initiation </w:t>
      </w:r>
      <w:proofErr w:type="gramStart"/>
      <w:r w:rsidR="00AA2525" w:rsidRPr="00220292">
        <w:rPr>
          <w:color w:val="000000" w:themeColor="text1"/>
        </w:rPr>
        <w:t>lives</w:t>
      </w:r>
      <w:proofErr w:type="gramEnd"/>
      <w:r w:rsidR="00AA2525" w:rsidRPr="00220292">
        <w:rPr>
          <w:color w:val="000000" w:themeColor="text1"/>
        </w:rPr>
        <w:t xml:space="preserve"> of </w:t>
      </w:r>
      <w:r w:rsidRPr="00220292">
        <w:rPr>
          <w:color w:val="000000" w:themeColor="text1"/>
        </w:rPr>
        <w:t xml:space="preserve">the </w:t>
      </w:r>
      <w:r w:rsidR="00AA2525" w:rsidRPr="00220292">
        <w:rPr>
          <w:color w:val="000000" w:themeColor="text1"/>
        </w:rPr>
        <w:t>internal cracks were measured</w:t>
      </w:r>
      <w:r w:rsidR="00BE754C" w:rsidRPr="00220292">
        <w:rPr>
          <w:color w:val="000000" w:themeColor="text1"/>
        </w:rPr>
        <w:t xml:space="preserve"> </w:t>
      </w:r>
      <w:r w:rsidRPr="00220292">
        <w:rPr>
          <w:color w:val="000000" w:themeColor="text1"/>
        </w:rPr>
        <w:t xml:space="preserve">using </w:t>
      </w:r>
      <w:r w:rsidR="00BE754C" w:rsidRPr="00220292">
        <w:rPr>
          <w:color w:val="000000" w:themeColor="text1"/>
        </w:rPr>
        <w:t>wide field of view (FOV) CT</w:t>
      </w:r>
      <w:r w:rsidR="00AA2525" w:rsidRPr="00220292">
        <w:rPr>
          <w:color w:val="000000" w:themeColor="text1"/>
        </w:rPr>
        <w:t xml:space="preserve">. </w:t>
      </w:r>
      <w:r w:rsidRPr="00220292">
        <w:rPr>
          <w:color w:val="000000" w:themeColor="text1"/>
        </w:rPr>
        <w:t xml:space="preserve">The nature of internal facet formation </w:t>
      </w:r>
      <w:r w:rsidR="00AA2525" w:rsidRPr="00220292">
        <w:rPr>
          <w:color w:val="000000" w:themeColor="text1"/>
        </w:rPr>
        <w:t>was</w:t>
      </w:r>
      <w:r w:rsidRPr="00220292">
        <w:rPr>
          <w:color w:val="000000" w:themeColor="text1"/>
        </w:rPr>
        <w:t xml:space="preserve"> investigated by measuring the initial crack length and estimating the facet formation rate</w:t>
      </w:r>
      <w:r w:rsidRPr="00220292">
        <w:rPr>
          <w:color w:val="000000"/>
        </w:rPr>
        <w:t xml:space="preserve"> considering facet formation as the crack growth process from </w:t>
      </w:r>
      <w:bookmarkStart w:id="4" w:name="_Hlk122449419"/>
      <w:r w:rsidRPr="00220292">
        <w:rPr>
          <w:color w:val="000000" w:themeColor="text1"/>
        </w:rPr>
        <w:t xml:space="preserve">the </w:t>
      </w:r>
      <w:r w:rsidR="0056359D" w:rsidRPr="00220292">
        <w:rPr>
          <w:color w:val="000000" w:themeColor="text1"/>
        </w:rPr>
        <w:t xml:space="preserve">crack </w:t>
      </w:r>
      <w:r w:rsidRPr="00220292">
        <w:rPr>
          <w:color w:val="000000" w:themeColor="text1"/>
        </w:rPr>
        <w:t xml:space="preserve">length </w:t>
      </w:r>
      <w:r w:rsidR="005C601A" w:rsidRPr="00220292">
        <w:t>corresponding to the detection limit</w:t>
      </w:r>
      <w:r w:rsidRPr="00220292">
        <w:t xml:space="preserve"> of the CT system.</w:t>
      </w:r>
      <w:bookmarkEnd w:id="4"/>
      <w:r w:rsidRPr="00220292">
        <w:rPr>
          <w:color w:val="000000" w:themeColor="text1"/>
        </w:rPr>
        <w:t xml:space="preserve"> </w:t>
      </w:r>
      <w:r w:rsidR="0043715C" w:rsidRPr="00220292">
        <w:rPr>
          <w:color w:val="000000" w:themeColor="text1"/>
        </w:rPr>
        <w:t xml:space="preserve">Based on the results of </w:t>
      </w:r>
      <w:r w:rsidR="00BE754C" w:rsidRPr="00220292">
        <w:rPr>
          <w:color w:val="000000" w:themeColor="text1"/>
        </w:rPr>
        <w:t xml:space="preserve">a </w:t>
      </w:r>
      <w:r w:rsidR="0043715C" w:rsidRPr="00220292">
        <w:rPr>
          <w:color w:val="000000" w:themeColor="text1"/>
        </w:rPr>
        <w:t>high</w:t>
      </w:r>
      <w:r w:rsidR="00BE754C" w:rsidRPr="00220292">
        <w:rPr>
          <w:color w:val="000000" w:themeColor="text1"/>
        </w:rPr>
        <w:t xml:space="preserve"> spatial </w:t>
      </w:r>
      <w:r w:rsidR="0043715C" w:rsidRPr="00220292">
        <w:rPr>
          <w:color w:val="000000" w:themeColor="text1"/>
        </w:rPr>
        <w:t xml:space="preserve">resolution CT </w:t>
      </w:r>
      <w:r w:rsidR="00847E7D" w:rsidRPr="00220292">
        <w:rPr>
          <w:color w:val="000000" w:themeColor="text1"/>
        </w:rPr>
        <w:t xml:space="preserve">that </w:t>
      </w:r>
      <w:r w:rsidR="00BE754C" w:rsidRPr="00220292">
        <w:rPr>
          <w:color w:val="000000" w:themeColor="text1"/>
        </w:rPr>
        <w:t xml:space="preserve">can </w:t>
      </w:r>
      <w:r w:rsidR="0043715C" w:rsidRPr="00220292">
        <w:rPr>
          <w:color w:val="000000" w:themeColor="text1"/>
        </w:rPr>
        <w:t xml:space="preserve">visualize the </w:t>
      </w:r>
      <w:r w:rsidR="00BE754C" w:rsidRPr="00220292">
        <w:rPr>
          <w:color w:val="000000" w:themeColor="text1"/>
        </w:rPr>
        <w:t xml:space="preserve">α+β </w:t>
      </w:r>
      <w:r w:rsidR="0043715C" w:rsidRPr="00220292">
        <w:rPr>
          <w:color w:val="000000" w:themeColor="text1"/>
        </w:rPr>
        <w:t xml:space="preserve">microstructure around the internal crack, the plausible mechanism for the formation of the cluster of multiple facets at the internal crack initiation site </w:t>
      </w:r>
      <w:r w:rsidRPr="00220292">
        <w:rPr>
          <w:color w:val="000000" w:themeColor="text1"/>
        </w:rPr>
        <w:t xml:space="preserve">was </w:t>
      </w:r>
      <w:r w:rsidR="0043715C" w:rsidRPr="00220292">
        <w:rPr>
          <w:color w:val="000000" w:themeColor="text1"/>
        </w:rPr>
        <w:t>proposed.</w:t>
      </w:r>
    </w:p>
    <w:p w14:paraId="739FB8C9" w14:textId="77777777" w:rsidR="00D23FDE" w:rsidRPr="00220292" w:rsidRDefault="00D23FDE" w:rsidP="008C4A6F">
      <w:pPr>
        <w:pStyle w:val="JT-Text"/>
        <w:overflowPunct/>
        <w:topLinePunct w:val="0"/>
        <w:spacing w:line="360" w:lineRule="auto"/>
        <w:ind w:firstLine="0"/>
      </w:pPr>
    </w:p>
    <w:p w14:paraId="5180EBAF" w14:textId="1F39DA9A" w:rsidR="00D23FDE" w:rsidRPr="00220292" w:rsidRDefault="007A6E69" w:rsidP="009930E6">
      <w:pPr>
        <w:pStyle w:val="JT-Section"/>
        <w:numPr>
          <w:ilvl w:val="0"/>
          <w:numId w:val="1"/>
        </w:numPr>
        <w:overflowPunct/>
        <w:topLinePunct w:val="0"/>
        <w:spacing w:line="360" w:lineRule="auto"/>
        <w:rPr>
          <w:rFonts w:cs="Times New Roman"/>
          <w:b w:val="0"/>
          <w:bCs w:val="0"/>
          <w:sz w:val="20"/>
        </w:rPr>
      </w:pPr>
      <w:r w:rsidRPr="00220292">
        <w:rPr>
          <w:rFonts w:cs="Times New Roman"/>
          <w:b w:val="0"/>
          <w:bCs w:val="0"/>
          <w:sz w:val="20"/>
        </w:rPr>
        <w:t xml:space="preserve">Experimental </w:t>
      </w:r>
      <w:r w:rsidR="00096497" w:rsidRPr="00220292">
        <w:rPr>
          <w:rFonts w:cs="Times New Roman"/>
          <w:b w:val="0"/>
          <w:bCs w:val="0"/>
          <w:sz w:val="20"/>
        </w:rPr>
        <w:t>p</w:t>
      </w:r>
      <w:r w:rsidRPr="00220292">
        <w:rPr>
          <w:rFonts w:cs="Times New Roman"/>
          <w:b w:val="0"/>
          <w:bCs w:val="0"/>
          <w:sz w:val="20"/>
        </w:rPr>
        <w:t>rocedure</w:t>
      </w:r>
    </w:p>
    <w:p w14:paraId="59DE6B5E" w14:textId="77777777" w:rsidR="00D23FDE" w:rsidRPr="00220292" w:rsidRDefault="00D23FDE" w:rsidP="008C4A6F">
      <w:pPr>
        <w:pStyle w:val="JT-Text"/>
        <w:overflowPunct/>
        <w:topLinePunct w:val="0"/>
        <w:spacing w:line="360" w:lineRule="auto"/>
        <w:ind w:firstLine="0"/>
      </w:pPr>
    </w:p>
    <w:p w14:paraId="05C5E344" w14:textId="6493B258" w:rsidR="009663F4" w:rsidRPr="00220292" w:rsidRDefault="007A6E69" w:rsidP="008C4A6F">
      <w:pPr>
        <w:pStyle w:val="JT-Text"/>
        <w:overflowPunct/>
        <w:topLinePunct w:val="0"/>
        <w:spacing w:line="360" w:lineRule="auto"/>
        <w:ind w:firstLineChars="170"/>
      </w:pPr>
      <w:r w:rsidRPr="00220292">
        <w:t>Ti-6Al-4V</w:t>
      </w:r>
      <w:r w:rsidR="00575A07" w:rsidRPr="00220292">
        <w:t xml:space="preserve"> was prepared </w:t>
      </w:r>
      <w:r w:rsidR="00847E7D" w:rsidRPr="00220292">
        <w:t xml:space="preserve">using </w:t>
      </w:r>
      <w:r w:rsidR="00575A07" w:rsidRPr="00220292">
        <w:t xml:space="preserve">the following procedure: </w:t>
      </w:r>
      <w:r w:rsidR="00CB7C38" w:rsidRPr="00220292">
        <w:t xml:space="preserve">a </w:t>
      </w:r>
      <w:r w:rsidR="006C5C7D" w:rsidRPr="00220292">
        <w:rPr>
          <w:rFonts w:eastAsiaTheme="minorHAnsi"/>
          <w:szCs w:val="21"/>
        </w:rPr>
        <w:t>Ф</w:t>
      </w:r>
      <w:r w:rsidR="00575A07" w:rsidRPr="00220292">
        <w:t xml:space="preserve">20 × </w:t>
      </w:r>
      <w:r w:rsidR="006C5C7D" w:rsidRPr="00220292">
        <w:t>L</w:t>
      </w:r>
      <w:r w:rsidR="00575A07" w:rsidRPr="00220292">
        <w:t xml:space="preserve">1000 mm forged bar was heat treated by solution heating for </w:t>
      </w:r>
      <w:r w:rsidR="00860F68" w:rsidRPr="00220292">
        <w:t xml:space="preserve">1 h at 1203 K followed by air cooling and over aging for 2 h at 978 K </w:t>
      </w:r>
      <w:r w:rsidR="00860F68" w:rsidRPr="00220292">
        <w:lastRenderedPageBreak/>
        <w:t>followed by air cooling</w:t>
      </w:r>
      <w:r w:rsidRPr="00220292">
        <w:t>.</w:t>
      </w:r>
      <w:r w:rsidR="00860F68" w:rsidRPr="00220292">
        <w:t xml:space="preserve"> The resultant microstructure </w:t>
      </w:r>
      <w:r w:rsidR="00CB7C38" w:rsidRPr="00220292">
        <w:t xml:space="preserve">comprised the </w:t>
      </w:r>
      <w:r w:rsidR="00860F68" w:rsidRPr="00220292">
        <w:t xml:space="preserve">primary equiaxial α phase and </w:t>
      </w:r>
      <w:r w:rsidR="00CB7C38" w:rsidRPr="00220292">
        <w:t xml:space="preserve">an </w:t>
      </w:r>
      <w:r w:rsidR="00860F68" w:rsidRPr="00220292">
        <w:t>α/β colony</w:t>
      </w:r>
      <w:r w:rsidR="00CB7C38" w:rsidRPr="00220292">
        <w:t>,</w:t>
      </w:r>
      <w:r w:rsidR="007403A6" w:rsidRPr="00220292">
        <w:t xml:space="preserve"> </w:t>
      </w:r>
      <w:r w:rsidR="007403A6" w:rsidRPr="00220292">
        <w:rPr>
          <w:rFonts w:hint="eastAsia"/>
        </w:rPr>
        <w:t>a</w:t>
      </w:r>
      <w:r w:rsidR="007403A6" w:rsidRPr="00220292">
        <w:t>s shown in Fig. 2</w:t>
      </w:r>
      <w:r w:rsidR="00860F68" w:rsidRPr="00220292">
        <w:t>.</w:t>
      </w:r>
      <w:r w:rsidRPr="00220292">
        <w:t xml:space="preserve"> </w:t>
      </w:r>
      <w:r w:rsidR="00817AE4" w:rsidRPr="00220292">
        <w:t>The average grain size of the α phase and α/β colony was 9.8 μm and 9.3 μm, respectively.</w:t>
      </w:r>
    </w:p>
    <w:p w14:paraId="5F8628A8" w14:textId="34B84813" w:rsidR="007403A6" w:rsidRPr="00220292" w:rsidRDefault="007403A6" w:rsidP="008C4A6F">
      <w:pPr>
        <w:pStyle w:val="JT-Text"/>
        <w:overflowPunct/>
        <w:topLinePunct w:val="0"/>
        <w:spacing w:line="360" w:lineRule="auto"/>
        <w:ind w:firstLineChars="17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ED6137" w:rsidRPr="00220292" w14:paraId="21BC9334" w14:textId="77777777" w:rsidTr="00580E92">
        <w:tc>
          <w:tcPr>
            <w:tcW w:w="8494" w:type="dxa"/>
          </w:tcPr>
          <w:p w14:paraId="336E18DD" w14:textId="4C9B93E7" w:rsidR="007403A6" w:rsidRPr="00220292" w:rsidRDefault="007A6E69" w:rsidP="00580E92">
            <w:pPr>
              <w:pStyle w:val="JT-Text"/>
              <w:overflowPunct/>
              <w:topLinePunct w:val="0"/>
              <w:spacing w:line="360" w:lineRule="auto"/>
              <w:ind w:firstLine="0"/>
              <w:jc w:val="center"/>
              <w:rPr>
                <w:color w:val="000000" w:themeColor="text1"/>
              </w:rPr>
            </w:pPr>
            <w:r w:rsidRPr="00220292">
              <w:rPr>
                <w:noProof/>
                <w:lang w:eastAsia="en-US"/>
              </w:rPr>
              <w:drawing>
                <wp:inline distT="0" distB="0" distL="0" distR="0" wp14:anchorId="25B25821" wp14:editId="45EBA482">
                  <wp:extent cx="4143375" cy="2533650"/>
                  <wp:effectExtent l="0" t="0" r="952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9"/>
                          <a:stretch>
                            <a:fillRect/>
                          </a:stretch>
                        </pic:blipFill>
                        <pic:spPr>
                          <a:xfrm>
                            <a:off x="0" y="0"/>
                            <a:ext cx="4143375" cy="2533650"/>
                          </a:xfrm>
                          <a:prstGeom prst="rect">
                            <a:avLst/>
                          </a:prstGeom>
                        </pic:spPr>
                      </pic:pic>
                    </a:graphicData>
                  </a:graphic>
                </wp:inline>
              </w:drawing>
            </w:r>
          </w:p>
        </w:tc>
      </w:tr>
      <w:tr w:rsidR="00ED6137" w:rsidRPr="00220292" w14:paraId="62B6CC33" w14:textId="77777777" w:rsidTr="00580E92">
        <w:tc>
          <w:tcPr>
            <w:tcW w:w="8494" w:type="dxa"/>
          </w:tcPr>
          <w:p w14:paraId="5A67FF37" w14:textId="6758B61B" w:rsidR="007403A6" w:rsidRPr="00220292" w:rsidRDefault="007A6E69" w:rsidP="00580E92">
            <w:pPr>
              <w:pStyle w:val="JT-Text"/>
              <w:overflowPunct/>
              <w:topLinePunct w:val="0"/>
              <w:spacing w:line="360" w:lineRule="auto"/>
              <w:ind w:firstLine="0"/>
              <w:rPr>
                <w:color w:val="000000" w:themeColor="text1"/>
              </w:rPr>
            </w:pPr>
            <w:r w:rsidRPr="00220292">
              <w:rPr>
                <w:b/>
                <w:bCs/>
              </w:rPr>
              <w:t>Fig. 2</w:t>
            </w:r>
            <w:r w:rsidRPr="00220292">
              <w:t xml:space="preserve"> Microstructure of the Ti-6Al-4V</w:t>
            </w:r>
            <w:r w:rsidR="00CB7C38" w:rsidRPr="00220292">
              <w:t xml:space="preserve"> alloy</w:t>
            </w:r>
            <w:r w:rsidRPr="00220292">
              <w:t>.</w:t>
            </w:r>
          </w:p>
        </w:tc>
      </w:tr>
    </w:tbl>
    <w:p w14:paraId="6D66B923" w14:textId="77777777" w:rsidR="007403A6" w:rsidRPr="00220292" w:rsidRDefault="007403A6" w:rsidP="007403A6">
      <w:pPr>
        <w:pStyle w:val="JT-Text"/>
        <w:overflowPunct/>
        <w:topLinePunct w:val="0"/>
        <w:spacing w:line="360" w:lineRule="auto"/>
        <w:ind w:firstLine="0"/>
      </w:pPr>
    </w:p>
    <w:p w14:paraId="4A79138F" w14:textId="3A956EC2" w:rsidR="001B683F" w:rsidRPr="00220292" w:rsidRDefault="007A6E69" w:rsidP="008C4A6F">
      <w:pPr>
        <w:pStyle w:val="JT-Text"/>
        <w:overflowPunct/>
        <w:topLinePunct w:val="0"/>
        <w:spacing w:line="360" w:lineRule="auto"/>
        <w:ind w:firstLineChars="170"/>
      </w:pPr>
      <w:r w:rsidRPr="00220292">
        <w:t xml:space="preserve">SR-CT was performed at BL20XU at SPring-8. </w:t>
      </w:r>
      <w:r w:rsidR="00CB7C38" w:rsidRPr="00220292">
        <w:t xml:space="preserve">We </w:t>
      </w:r>
      <w:r w:rsidRPr="00220292">
        <w:t xml:space="preserve">utilized </w:t>
      </w:r>
      <w:r w:rsidR="005E6CD8" w:rsidRPr="00220292">
        <w:t>two setups with different FOV</w:t>
      </w:r>
      <w:r w:rsidR="00CB7C38" w:rsidRPr="00220292">
        <w:t>s</w:t>
      </w:r>
      <w:r w:rsidR="005E6CD8" w:rsidRPr="00220292">
        <w:t xml:space="preserve"> and spatial resolution</w:t>
      </w:r>
      <w:r w:rsidR="00CB7C38" w:rsidRPr="00220292">
        <w:t>s</w:t>
      </w:r>
      <w:r w:rsidR="005E6CD8" w:rsidRPr="00220292">
        <w:t>: wide FOV</w:t>
      </w:r>
      <w:r w:rsidR="00D03F53" w:rsidRPr="00220292">
        <w:t xml:space="preserve"> (micro-CT)</w:t>
      </w:r>
      <w:r w:rsidR="005E6CD8" w:rsidRPr="00220292">
        <w:t xml:space="preserve"> and high-res</w:t>
      </w:r>
      <w:r w:rsidR="00D03F53" w:rsidRPr="00220292">
        <w:t xml:space="preserve"> (nano-CT)</w:t>
      </w:r>
      <w:r w:rsidR="005E6CD8" w:rsidRPr="00220292">
        <w:t xml:space="preserve"> setups. The </w:t>
      </w:r>
      <w:r w:rsidR="00D03F53" w:rsidRPr="00220292">
        <w:t>micro-CT</w:t>
      </w:r>
      <w:r w:rsidR="005E6CD8" w:rsidRPr="00220292">
        <w:t xml:space="preserve"> setup, which was used to measure the spatial distribution and initiation lives of internal cracks, had a</w:t>
      </w:r>
      <w:r w:rsidR="00925240" w:rsidRPr="00220292">
        <w:t>n</w:t>
      </w:r>
      <w:r w:rsidR="005E6CD8" w:rsidRPr="00220292">
        <w:t xml:space="preserve"> FOV of 3 × 2.5 mm with a pixel size of 1.45 μm. </w:t>
      </w:r>
      <w:r w:rsidR="00D03F53" w:rsidRPr="00220292">
        <w:t>The nano-CT setup, which was used to visualize the α+β microstructure around the internal crack, had a</w:t>
      </w:r>
      <w:r w:rsidR="00925240" w:rsidRPr="00220292">
        <w:t>n</w:t>
      </w:r>
      <w:r w:rsidR="00D03F53" w:rsidRPr="00220292">
        <w:t xml:space="preserve"> FOV of 56.8 × 50.2 μm with a pixel size of 32.7 nm. Only in the nano-CT, a Fresnel zone plate was used as </w:t>
      </w:r>
      <w:r w:rsidR="00CB7C38" w:rsidRPr="00220292">
        <w:t xml:space="preserve">the </w:t>
      </w:r>
      <w:r w:rsidR="00D03F53" w:rsidRPr="00220292">
        <w:t>objective lens</w:t>
      </w:r>
      <w:r w:rsidRPr="00220292">
        <w:t xml:space="preserve">. </w:t>
      </w:r>
      <w:r w:rsidR="00CB7C38" w:rsidRPr="00220292">
        <w:t xml:space="preserve">A </w:t>
      </w:r>
      <w:r w:rsidRPr="00220292">
        <w:t xml:space="preserve">reduced size specimen was </w:t>
      </w:r>
      <w:r w:rsidR="00CB7C38" w:rsidRPr="00220292">
        <w:t xml:space="preserve">required for </w:t>
      </w:r>
      <w:r w:rsidRPr="00220292">
        <w:t xml:space="preserve">SR-CT imaging. </w:t>
      </w:r>
      <w:r w:rsidR="00ED5056" w:rsidRPr="00220292">
        <w:t xml:space="preserve">The specimen configurations for </w:t>
      </w:r>
      <w:r w:rsidRPr="00220292">
        <w:t>the micro- and nano-CT are shown in Fig.3.</w:t>
      </w:r>
      <w:r w:rsidR="00ED5056" w:rsidRPr="00220292">
        <w:t xml:space="preserve"> </w:t>
      </w:r>
      <w:r w:rsidR="003C3ABB" w:rsidRPr="00220292">
        <w:t xml:space="preserve">A </w:t>
      </w:r>
      <w:r w:rsidR="00D23FDE" w:rsidRPr="00220292">
        <w:t xml:space="preserve">specimen with a parallel part of </w:t>
      </w:r>
      <w:r w:rsidR="00EF0068" w:rsidRPr="00220292">
        <w:rPr>
          <w:rFonts w:eastAsiaTheme="minorHAnsi"/>
          <w:szCs w:val="21"/>
        </w:rPr>
        <w:t>Ф</w:t>
      </w:r>
      <w:r w:rsidR="00D23FDE" w:rsidRPr="00220292">
        <w:t xml:space="preserve">1.8 × </w:t>
      </w:r>
      <w:r w:rsidR="00EF0068" w:rsidRPr="00220292">
        <w:t>L</w:t>
      </w:r>
      <w:r w:rsidR="00D23FDE" w:rsidRPr="00220292">
        <w:t xml:space="preserve">3 mm </w:t>
      </w:r>
      <w:r w:rsidR="00DC29E6" w:rsidRPr="00220292">
        <w:t xml:space="preserve">and </w:t>
      </w:r>
      <w:r w:rsidR="00CB7C38" w:rsidRPr="00220292">
        <w:t xml:space="preserve">an </w:t>
      </w:r>
      <w:r w:rsidR="00DC29E6" w:rsidRPr="00220292">
        <w:t xml:space="preserve">hourglass shaped specimen with a minimum diameter of </w:t>
      </w:r>
      <w:r w:rsidR="00EF0068" w:rsidRPr="00220292">
        <w:rPr>
          <w:rFonts w:eastAsiaTheme="minorHAnsi"/>
          <w:szCs w:val="21"/>
        </w:rPr>
        <w:t>Ф</w:t>
      </w:r>
      <w:r w:rsidR="00DC29E6" w:rsidRPr="00220292">
        <w:t>0.</w:t>
      </w:r>
      <w:r w:rsidR="005A697A" w:rsidRPr="00220292">
        <w:t>4</w:t>
      </w:r>
      <w:r w:rsidR="00DC29E6" w:rsidRPr="00220292">
        <w:t xml:space="preserve"> mm </w:t>
      </w:r>
      <w:r w:rsidR="00D23FDE" w:rsidRPr="00220292">
        <w:t>w</w:t>
      </w:r>
      <w:r w:rsidR="00DC29E6" w:rsidRPr="00220292">
        <w:t>ere</w:t>
      </w:r>
      <w:r w:rsidR="00D23FDE" w:rsidRPr="00220292">
        <w:t xml:space="preserve"> used </w:t>
      </w:r>
      <w:r w:rsidR="00DC29E6" w:rsidRPr="00220292">
        <w:t>for micro- and nano-CT</w:t>
      </w:r>
      <w:r w:rsidR="00CB7C38" w:rsidRPr="00220292">
        <w:t xml:space="preserve"> imaging</w:t>
      </w:r>
      <w:r w:rsidR="00DC29E6" w:rsidRPr="00220292">
        <w:t xml:space="preserve">, respectively. </w:t>
      </w:r>
      <w:r w:rsidR="00B64A34" w:rsidRPr="00220292">
        <w:t>The specimen</w:t>
      </w:r>
      <w:r w:rsidRPr="00220292">
        <w:t xml:space="preserve"> used for the micro-CT investigation in the present study </w:t>
      </w:r>
      <w:r w:rsidR="003C3ABB" w:rsidRPr="00220292">
        <w:t xml:space="preserve">was </w:t>
      </w:r>
      <w:r w:rsidR="00B64A34" w:rsidRPr="00220292">
        <w:t xml:space="preserve">the same </w:t>
      </w:r>
      <w:r w:rsidR="00CB7C38" w:rsidRPr="00220292">
        <w:t xml:space="preserve">as </w:t>
      </w:r>
      <w:r w:rsidR="00B64A34" w:rsidRPr="00220292">
        <w:t xml:space="preserve">that used in our previous </w:t>
      </w:r>
      <w:r w:rsidR="00CB7C38" w:rsidRPr="00220292">
        <w:t xml:space="preserve">research </w:t>
      </w:r>
      <w:r w:rsidR="008F7177" w:rsidRPr="00220292">
        <w:fldChar w:fldCharType="begin"/>
      </w:r>
      <w:r w:rsidR="00A22D49" w:rsidRPr="00220292">
        <w:instrText xml:space="preserve"> ADDIN EN.CITE &lt;EndNote&gt;&lt;Cite&gt;&lt;Author&gt;Yoshinaka&lt;/Author&gt;&lt;Year&gt;2019&lt;/Year&gt;&lt;RecNum&gt;45&lt;/RecNum&gt;&lt;DisplayText&gt;&lt;style face="superscript"&gt;30&lt;/style&gt;&lt;/DisplayText&gt;&lt;record&gt;&lt;rec-number&gt;45&lt;/rec-number&gt;&lt;foreign-keys&gt;&lt;key app="EN" db-id="sr2rz0vtxxpwt8evvsjvpxfksvezpztfdza0" timestamp="0"&gt;45&lt;/key&gt;&lt;/foreign-keys&gt;&lt;ref-type name="Journal Article"&gt;17&lt;/ref-type&gt;&lt;contributors&gt;&lt;authors&gt;&lt;author&gt;Yoshinaka, Fumiyoshi&lt;/author&gt;&lt;author&gt;Nakamura, Takashi&lt;/author&gt;&lt;author&gt;Takeuchi, Akihisa&lt;/author&gt;&lt;author&gt;Uesugi, Masayuki&lt;/author&gt;&lt;au</w:instrText>
      </w:r>
      <w:r w:rsidR="00A22D49" w:rsidRPr="00220292">
        <w:rPr>
          <w:rFonts w:hint="eastAsia"/>
        </w:rPr>
        <w:instrText>thor&gt;Uesugi, Kentaro&lt;/author&gt;&lt;/authors&gt;&lt;/contributors&gt;&lt;titles&gt;&lt;title&gt;Initiation and growth behaviour of small internal fatigue cracks in Ti</w:instrText>
      </w:r>
      <w:r w:rsidR="00A22D49" w:rsidRPr="00220292">
        <w:rPr>
          <w:rFonts w:hint="eastAsia"/>
        </w:rPr>
        <w:instrText>‐</w:instrText>
      </w:r>
      <w:r w:rsidR="00A22D49" w:rsidRPr="00220292">
        <w:rPr>
          <w:rFonts w:hint="eastAsia"/>
        </w:rPr>
        <w:instrText>6Al</w:instrText>
      </w:r>
      <w:r w:rsidR="00A22D49" w:rsidRPr="00220292">
        <w:rPr>
          <w:rFonts w:hint="eastAsia"/>
        </w:rPr>
        <w:instrText>‐</w:instrText>
      </w:r>
      <w:r w:rsidR="00A22D49" w:rsidRPr="00220292">
        <w:rPr>
          <w:rFonts w:hint="eastAsia"/>
        </w:rPr>
        <w:instrText>4V via synchrotron radiation microcomputed tomography&lt;/title&gt;&lt;secondary-title&gt;Fatigue &amp;amp; Fracture of Enginee</w:instrText>
      </w:r>
      <w:r w:rsidR="00A22D49" w:rsidRPr="00220292">
        <w:instrText>ring Materials &amp;amp; Structures&lt;/secondary-title&gt;&lt;/titles&gt;&lt;dates&gt;&lt;year&gt;2019&lt;/year&gt;&lt;/dates&gt;&lt;isbn&gt;8756-758X&lt;/isbn&gt;&lt;urls&gt;&lt;/urls&gt;&lt;/record&gt;&lt;/Cite&gt;&lt;/EndNote&gt;</w:instrText>
      </w:r>
      <w:r w:rsidR="008F7177" w:rsidRPr="00220292">
        <w:fldChar w:fldCharType="separate"/>
      </w:r>
      <w:r w:rsidR="00A22D49" w:rsidRPr="00220292">
        <w:rPr>
          <w:noProof/>
          <w:vertAlign w:val="superscript"/>
        </w:rPr>
        <w:t>30</w:t>
      </w:r>
      <w:r w:rsidR="008F7177" w:rsidRPr="00220292">
        <w:fldChar w:fldCharType="end"/>
      </w:r>
      <w:r w:rsidR="00B64A34" w:rsidRPr="00220292">
        <w:t xml:space="preserve">. </w:t>
      </w:r>
      <w:r w:rsidR="00FA187A" w:rsidRPr="00220292">
        <w:t>The specimens were machined from the bar</w:t>
      </w:r>
      <w:r w:rsidR="00CB7C38" w:rsidRPr="00220292">
        <w:t>,</w:t>
      </w:r>
      <w:r w:rsidR="00FA187A" w:rsidRPr="00220292">
        <w:t xml:space="preserve"> and the work hardening layer was removed by mechanical polishing using emery papers from #120 to #1500 for 100 </w:t>
      </w:r>
      <w:proofErr w:type="spellStart"/>
      <w:r w:rsidR="00FA187A" w:rsidRPr="00220292">
        <w:t>μm</w:t>
      </w:r>
      <w:proofErr w:type="spellEnd"/>
      <w:r w:rsidR="00FA187A" w:rsidRPr="00220292">
        <w:t xml:space="preserve"> diameter</w:t>
      </w:r>
      <w:r w:rsidRPr="00220292">
        <w:t>. A conventional back projection method was used for 3D</w:t>
      </w:r>
      <w:r w:rsidR="003C3ABB" w:rsidRPr="00220292">
        <w:t xml:space="preserve"> </w:t>
      </w:r>
      <w:r w:rsidRPr="00220292">
        <w:t xml:space="preserve">reconstruction </w:t>
      </w:r>
      <w:r w:rsidRPr="00220292">
        <w:fldChar w:fldCharType="begin"/>
      </w:r>
      <w:r w:rsidR="00A22D49" w:rsidRPr="00220292">
        <w:instrText xml:space="preserve"> ADDIN EN.CITE &lt;EndNote&gt;&lt;Cite&gt;&lt;Author&gt;Uesugi&lt;/Author&gt;&lt;Year&gt;2010&lt;/Year&gt;&lt;RecNum&gt;51&lt;/RecNum&gt;&lt;DisplayText&gt;&lt;style face="superscript"&gt;32&lt;/style&gt;&lt;/DisplayText&gt;&lt;record&gt;&lt;rec-number&gt;51&lt;/rec-number&gt;&lt;foreign-keys&gt;&lt;key app="EN" db-id="sr2rz0vtxxpwt8evvsjvpxfksvezpztfdza0" timestamp="0"&gt;51&lt;/key&gt;&lt;/foreign-keys&gt;&lt;ref-type name="Conference Proceedings"&gt;10&lt;/ref-type&gt;&lt;contributors&gt;&lt;authors&gt;&lt;author&gt;Uesugi, Kentaro&lt;/author&gt;&lt;author&gt;Hoshino, Masato&lt;/author&gt;&lt;author&gt;Takeuchi, Akihisa&lt;/author&gt;&lt;author&gt;Suzuki, Yoshio&lt;/author&gt;&lt;author&gt;</w:instrText>
      </w:r>
      <w:r w:rsidR="00A22D49" w:rsidRPr="00220292">
        <w:rPr>
          <w:rFonts w:hint="eastAsia"/>
        </w:rPr>
        <w:instrText>Yagi, Naoto&lt;/author&gt;&lt;author&gt;Nakano, Tsukasa&lt;/author&gt;&lt;/authors&gt;&lt;/contributors&gt;&lt;titles&gt;&lt;title&gt;Development of fast (sub</w:instrText>
      </w:r>
      <w:r w:rsidR="00A22D49" w:rsidRPr="00220292">
        <w:rPr>
          <w:rFonts w:hint="eastAsia"/>
        </w:rPr>
        <w:instrText>‐</w:instrText>
      </w:r>
      <w:r w:rsidR="00A22D49" w:rsidRPr="00220292">
        <w:rPr>
          <w:rFonts w:hint="eastAsia"/>
        </w:rPr>
        <w:instrText>minute) micro</w:instrText>
      </w:r>
      <w:r w:rsidR="00A22D49" w:rsidRPr="00220292">
        <w:rPr>
          <w:rFonts w:hint="eastAsia"/>
        </w:rPr>
        <w:instrText>‐</w:instrText>
      </w:r>
      <w:r w:rsidR="00A22D49" w:rsidRPr="00220292">
        <w:rPr>
          <w:rFonts w:hint="eastAsia"/>
        </w:rPr>
        <w:instrText>tomography&lt;/title&gt;&lt;secondary-title&gt;AIP Conference Proceedings&lt;/secondary-title&gt;&lt;/titles&gt;&lt;pages&gt;47-50&lt;/pages&gt;&lt;volume&gt;1266&lt;/vo</w:instrText>
      </w:r>
      <w:r w:rsidR="00A22D49" w:rsidRPr="00220292">
        <w:instrText>lume&gt;&lt;number&gt;1&lt;/number&gt;&lt;dates&gt;&lt;year&gt;2010&lt;/year&gt;&lt;/dates&gt;&lt;publisher&gt;AIP&lt;/publisher&gt;&lt;isbn&gt;0735408130&lt;/isbn&gt;&lt;urls&gt;&lt;/urls&gt;&lt;/record&gt;&lt;/Cite&gt;&lt;/EndNote&gt;</w:instrText>
      </w:r>
      <w:r w:rsidRPr="00220292">
        <w:fldChar w:fldCharType="separate"/>
      </w:r>
      <w:r w:rsidR="00A22D49" w:rsidRPr="00220292">
        <w:rPr>
          <w:noProof/>
          <w:vertAlign w:val="superscript"/>
        </w:rPr>
        <w:t>32</w:t>
      </w:r>
      <w:r w:rsidRPr="00220292">
        <w:fldChar w:fldCharType="end"/>
      </w:r>
      <w:r w:rsidRPr="00220292">
        <w:t xml:space="preserve">, and the obtained CT images were analyzed </w:t>
      </w:r>
      <w:r w:rsidR="00CB7C38" w:rsidRPr="00220292">
        <w:t xml:space="preserve">using </w:t>
      </w:r>
      <w:r w:rsidRPr="00220292">
        <w:t xml:space="preserve">Image J </w:t>
      </w:r>
      <w:r w:rsidR="00CB7C38" w:rsidRPr="00220292">
        <w:t xml:space="preserve">software </w:t>
      </w:r>
      <w:r w:rsidRPr="00220292">
        <w:fldChar w:fldCharType="begin"/>
      </w:r>
      <w:r w:rsidR="00A22D49" w:rsidRPr="00220292">
        <w:instrText xml:space="preserve"> ADDIN EN.CITE &lt;EndNote&gt;&lt;Cite&gt;&lt;Author&gt;Schneider&lt;/Author&gt;&lt;Year&gt;2012&lt;/Year&gt;&lt;RecNum&gt;52&lt;/RecNum&gt;&lt;DisplayText&gt;&lt;style face="superscript"&gt;33&lt;/style&gt;&lt;/DisplayText&gt;&lt;record&gt;&lt;rec-number&gt;52&lt;/rec-number&gt;&lt;foreign-keys&gt;&lt;key app="EN" db-id="sr2rz0vtxxpwt8evvsjvpxfksvezpztfdza0" timestamp="0"&gt;52&lt;/key&gt;&lt;/foreign-keys&gt;&lt;ref-type name="Journal Article"&gt;17&lt;/ref-type&gt;&lt;contributors&gt;&lt;authors&gt;&lt;author&gt;Schneider, Caroline A&lt;/author&gt;&lt;author&gt;Rasband, Wayne S&lt;/author&gt;&lt;author&gt;Eliceiri, Kevin W&lt;/author&gt;&lt;/authors&gt;&lt;/contributors&gt;&lt;titles&gt;&lt;title&gt;NIH Image to ImageJ: 25 years of image analysis&lt;/title&gt;&lt;secondary-title&gt;Nature methods&lt;/secondary-title&gt;&lt;/titles&gt;&lt;pages&gt;671&lt;/pages&gt;&lt;volume&gt;9&lt;/volume&gt;&lt;number&gt;7&lt;/number&gt;&lt;dates&gt;&lt;year&gt;2012&lt;/year&gt;&lt;/dates&gt;&lt;isbn&gt;1548-7105&lt;/isbn&gt;&lt;urls&gt;&lt;/urls&gt;&lt;/record&gt;&lt;/Cite&gt;&lt;/EndNote&gt;</w:instrText>
      </w:r>
      <w:r w:rsidRPr="00220292">
        <w:fldChar w:fldCharType="separate"/>
      </w:r>
      <w:r w:rsidR="00A22D49" w:rsidRPr="00220292">
        <w:rPr>
          <w:noProof/>
          <w:vertAlign w:val="superscript"/>
        </w:rPr>
        <w:t>33</w:t>
      </w:r>
      <w:r w:rsidRPr="00220292">
        <w:fldChar w:fldCharType="end"/>
      </w:r>
      <w:r w:rsidRPr="00220292">
        <w:t>.</w:t>
      </w:r>
    </w:p>
    <w:p w14:paraId="44C9EA56" w14:textId="647FD9A8" w:rsidR="00D23FDE" w:rsidRPr="00220292" w:rsidRDefault="007A6E69" w:rsidP="008C4A6F">
      <w:pPr>
        <w:pStyle w:val="JT-Text"/>
        <w:overflowPunct/>
        <w:topLinePunct w:val="0"/>
        <w:spacing w:line="360" w:lineRule="auto"/>
        <w:ind w:firstLineChars="170"/>
      </w:pPr>
      <w:r w:rsidRPr="00220292">
        <w:t xml:space="preserve">Fatigue tests were performed with stress control. Uni-axial, sinusoidal loadings with a stress ratio </w:t>
      </w:r>
      <w:r w:rsidRPr="00220292">
        <w:rPr>
          <w:i/>
        </w:rPr>
        <w:t>R</w:t>
      </w:r>
      <w:r w:rsidRPr="00220292">
        <w:t xml:space="preserve"> of 0.1 and a frequency </w:t>
      </w:r>
      <w:r w:rsidRPr="00220292">
        <w:rPr>
          <w:i/>
        </w:rPr>
        <w:t>f</w:t>
      </w:r>
      <w:r w:rsidRPr="00220292">
        <w:t xml:space="preserve"> of 400 Hz were applied at room temperature. </w:t>
      </w:r>
      <w:r w:rsidR="001B683F" w:rsidRPr="00220292">
        <w:t>Rega</w:t>
      </w:r>
      <w:r w:rsidR="00FE10A4" w:rsidRPr="00220292">
        <w:t>r</w:t>
      </w:r>
      <w:r w:rsidR="001B683F" w:rsidRPr="00220292">
        <w:t>ding the specimen used for micro-CT, t</w:t>
      </w:r>
      <w:r w:rsidRPr="00220292">
        <w:t xml:space="preserve">he maximum stress </w:t>
      </w:r>
      <w:r w:rsidRPr="00220292">
        <w:rPr>
          <w:i/>
        </w:rPr>
        <w:t>σ</w:t>
      </w:r>
      <w:r w:rsidRPr="00220292">
        <w:rPr>
          <w:vertAlign w:val="subscript"/>
        </w:rPr>
        <w:t>max</w:t>
      </w:r>
      <w:r w:rsidRPr="00220292">
        <w:t xml:space="preserve"> was 650 MPa, where the internal fatigue fractures </w:t>
      </w:r>
      <w:r w:rsidR="00F85528" w:rsidRPr="00220292">
        <w:t>occurred</w:t>
      </w:r>
      <w:r w:rsidRPr="00220292">
        <w:t xml:space="preserve"> with the average number of cycles to failure </w:t>
      </w:r>
      <w:r w:rsidRPr="00220292">
        <w:rPr>
          <w:i/>
        </w:rPr>
        <w:t>N</w:t>
      </w:r>
      <w:r w:rsidRPr="00220292">
        <w:rPr>
          <w:vertAlign w:val="subscript"/>
        </w:rPr>
        <w:t>f</w:t>
      </w:r>
      <w:r w:rsidRPr="00220292">
        <w:t xml:space="preserve"> of 2–3 ×</w:t>
      </w:r>
      <w:r w:rsidRPr="00220292">
        <w:rPr>
          <w:rFonts w:eastAsia="PMingLiU"/>
        </w:rPr>
        <w:t xml:space="preserve"> 10</w:t>
      </w:r>
      <w:r w:rsidRPr="00220292">
        <w:rPr>
          <w:rFonts w:eastAsia="PMingLiU"/>
          <w:vertAlign w:val="superscript"/>
        </w:rPr>
        <w:t>7</w:t>
      </w:r>
      <w:r w:rsidRPr="00220292">
        <w:rPr>
          <w:rFonts w:eastAsia="PMingLiU"/>
        </w:rPr>
        <w:t xml:space="preserve"> cycles </w:t>
      </w:r>
      <w:r w:rsidR="005E1AA0" w:rsidRPr="00220292">
        <w:rPr>
          <w:rFonts w:eastAsia="PMingLiU"/>
        </w:rPr>
        <w:fldChar w:fldCharType="begin"/>
      </w:r>
      <w:r w:rsidR="00A22D49" w:rsidRPr="00220292">
        <w:rPr>
          <w:rFonts w:eastAsia="PMingLiU"/>
        </w:rPr>
        <w:instrText xml:space="preserve"> ADDIN EN.CITE &lt;EndNote&gt;&lt;Cite&gt;&lt;Author&gt;Yoshinaka&lt;/Author&gt;&lt;Year&gt;2016&lt;/Year&gt;&lt;RecNum&gt;48&lt;/RecNum&gt;&lt;DisplayText&gt;&lt;style face="superscript"&gt;29&lt;/style&gt;&lt;/DisplayText&gt;&lt;record&gt;&lt;rec-number&gt;48&lt;/rec-number&gt;&lt;foreign-keys&gt;&lt;key app="EN" db-id="sr2rz0vtxxpwt8evvsjvpxfksvezpztfdza0" timestamp="0"&gt;48&lt;/key&gt;&lt;/foreign-keys&gt;&lt;ref-type name="Journal Article"&gt;17&lt;/ref-type&gt;&lt;contributors&gt;&lt;authors&gt;&lt;author&gt;Yoshinaka, Fumiyoshi&lt;/author&gt;&lt;author&gt;Nakamura, Takashi&lt;/author&gt;&lt;author&gt;Nakayama, Shinya&lt;/author&gt;&lt;author&gt;Shiozawa, Daiki&lt;/author&gt;&lt;author&gt;Nakai, Yoshikazu&lt;/author&gt;&lt;author&gt;Uesugi, Kentaro&lt;/author&gt;&lt;/authors&gt;&lt;/contributors&gt;&lt;titles&gt;&lt;title&gt;Non-destructive observation of internal fatigue crack growth in Ti–6Al–4V by using synchrotron radiation μCT imaging&lt;/title&gt;&lt;secondary-title&gt;International Journal of Fatigue&lt;/secondary-title&gt;&lt;/titles&gt;&lt;periodical&gt;&lt;full-title&gt;International Journal of Fatigue&lt;/full-title&gt;&lt;/periodical&gt;&lt;pages&gt;397-405&lt;/pages&gt;&lt;volume&gt;93&lt;/volume&gt;&lt;keywords&gt;&lt;keyword&gt;Gigacycle fatigue&lt;/keyword&gt;&lt;keyword&gt;Internal fatigue crack&lt;/keyword&gt;&lt;keyword&gt;Non-destructive inspection&lt;/keyword&gt;&lt;keyword&gt;Synchrotron radiation light&lt;/keyword&gt;&lt;keyword&gt;Vacuum&lt;/keyword&gt;&lt;/keywords&gt;&lt;dates&gt;&lt;year&gt;2016&lt;/year&gt;&lt;pub-dates&gt;&lt;date&gt;2016/12/01/&lt;/date&gt;&lt;/pub-dates&gt;&lt;/dates&gt;&lt;isbn&gt;0142-1123&lt;/isbn&gt;&lt;urls&gt;&lt;related-urls&gt;&lt;url&gt;http://www.sciencedirect.com/science/article/pii/S0142112316301360&lt;/url&gt;&lt;/related-urls&gt;&lt;/urls&gt;&lt;electronic-resource-num&gt;https://doi.org/10.1016/j.ijfatigue.2016.05.028&lt;/electronic-resource-num&gt;&lt;/record&gt;&lt;/Cite&gt;&lt;/EndNote&gt;</w:instrText>
      </w:r>
      <w:r w:rsidR="005E1AA0" w:rsidRPr="00220292">
        <w:rPr>
          <w:rFonts w:eastAsia="PMingLiU"/>
        </w:rPr>
        <w:fldChar w:fldCharType="separate"/>
      </w:r>
      <w:r w:rsidR="00A22D49" w:rsidRPr="00220292">
        <w:rPr>
          <w:rFonts w:eastAsia="PMingLiU"/>
          <w:noProof/>
          <w:vertAlign w:val="superscript"/>
        </w:rPr>
        <w:t>29</w:t>
      </w:r>
      <w:r w:rsidR="005E1AA0" w:rsidRPr="00220292">
        <w:rPr>
          <w:rFonts w:eastAsia="PMingLiU"/>
        </w:rPr>
        <w:fldChar w:fldCharType="end"/>
      </w:r>
      <w:r w:rsidRPr="00220292">
        <w:rPr>
          <w:rFonts w:eastAsia="PMingLiU"/>
        </w:rPr>
        <w:t>.</w:t>
      </w:r>
      <w:r w:rsidR="001B683F" w:rsidRPr="00220292">
        <w:rPr>
          <w:rFonts w:eastAsia="PMingLiU"/>
        </w:rPr>
        <w:t xml:space="preserve"> </w:t>
      </w:r>
      <w:r w:rsidRPr="00220292">
        <w:rPr>
          <w:rFonts w:eastAsia="PMingLiU"/>
        </w:rPr>
        <w:t>In contrast</w:t>
      </w:r>
      <w:r w:rsidR="001B683F" w:rsidRPr="00220292">
        <w:rPr>
          <w:rFonts w:eastAsia="PMingLiU"/>
        </w:rPr>
        <w:t xml:space="preserve">, probably </w:t>
      </w:r>
      <w:r w:rsidR="00B95843" w:rsidRPr="00220292">
        <w:rPr>
          <w:rFonts w:eastAsia="PMingLiU"/>
        </w:rPr>
        <w:t xml:space="preserve">owing </w:t>
      </w:r>
      <w:r w:rsidR="001B683F" w:rsidRPr="00220292">
        <w:rPr>
          <w:rFonts w:eastAsia="PMingLiU"/>
        </w:rPr>
        <w:t xml:space="preserve">to size reduction, the fatigue fracture did not occur at 650 MPa for the specimen </w:t>
      </w:r>
      <w:r w:rsidR="009715C0" w:rsidRPr="00220292">
        <w:rPr>
          <w:rFonts w:eastAsia="PMingLiU"/>
        </w:rPr>
        <w:t xml:space="preserve">with a diameter of </w:t>
      </w:r>
      <w:r w:rsidR="00EF0068" w:rsidRPr="00220292">
        <w:rPr>
          <w:rFonts w:eastAsiaTheme="minorHAnsi"/>
          <w:szCs w:val="21"/>
        </w:rPr>
        <w:t>Ф</w:t>
      </w:r>
      <w:r w:rsidR="009715C0" w:rsidRPr="00220292">
        <w:t>0.</w:t>
      </w:r>
      <w:r w:rsidR="005A697A" w:rsidRPr="00220292">
        <w:t>4</w:t>
      </w:r>
      <w:r w:rsidR="009715C0" w:rsidRPr="00220292">
        <w:t xml:space="preserve"> mm</w:t>
      </w:r>
      <w:r w:rsidR="009715C0" w:rsidRPr="00220292">
        <w:rPr>
          <w:rFonts w:eastAsia="PMingLiU"/>
        </w:rPr>
        <w:t xml:space="preserve"> </w:t>
      </w:r>
      <w:r w:rsidR="001B683F" w:rsidRPr="00220292">
        <w:rPr>
          <w:rFonts w:eastAsia="PMingLiU"/>
        </w:rPr>
        <w:lastRenderedPageBreak/>
        <w:t xml:space="preserve">used for nano-CT; therefore, </w:t>
      </w:r>
      <w:r w:rsidR="005026F7" w:rsidRPr="00220292">
        <w:rPr>
          <w:rFonts w:eastAsia="PMingLiU"/>
        </w:rPr>
        <w:t xml:space="preserve">a </w:t>
      </w:r>
      <w:r w:rsidR="001B683F" w:rsidRPr="00220292">
        <w:rPr>
          <w:i/>
        </w:rPr>
        <w:t>σ</w:t>
      </w:r>
      <w:r w:rsidR="001B683F" w:rsidRPr="00220292">
        <w:rPr>
          <w:vertAlign w:val="subscript"/>
        </w:rPr>
        <w:t>max</w:t>
      </w:r>
      <w:r w:rsidR="001B683F" w:rsidRPr="00220292">
        <w:t xml:space="preserve"> of 800 MPa</w:t>
      </w:r>
      <w:r w:rsidR="00F11603" w:rsidRPr="00220292">
        <w:t>, where the surface fracture is the dominant fracture mode but internal fracture</w:t>
      </w:r>
      <w:r w:rsidR="005026F7" w:rsidRPr="00220292">
        <w:t>s</w:t>
      </w:r>
      <w:r w:rsidR="00F11603" w:rsidRPr="00220292">
        <w:t xml:space="preserve"> also occur around </w:t>
      </w:r>
      <w:r w:rsidR="00F11603" w:rsidRPr="00220292">
        <w:rPr>
          <w:i/>
          <w:iCs/>
        </w:rPr>
        <w:t>N</w:t>
      </w:r>
      <w:r w:rsidR="00F11603" w:rsidRPr="00220292">
        <w:rPr>
          <w:vertAlign w:val="subscript"/>
        </w:rPr>
        <w:t>f</w:t>
      </w:r>
      <w:r w:rsidR="00F11603" w:rsidRPr="00220292">
        <w:t xml:space="preserve"> = 10</w:t>
      </w:r>
      <w:r w:rsidR="00F11603" w:rsidRPr="00220292">
        <w:rPr>
          <w:vertAlign w:val="superscript"/>
        </w:rPr>
        <w:t>6</w:t>
      </w:r>
      <w:r w:rsidR="00F11603" w:rsidRPr="00220292">
        <w:t xml:space="preserve"> cycles in the </w:t>
      </w:r>
      <w:r w:rsidR="00EF0068" w:rsidRPr="00220292">
        <w:rPr>
          <w:rFonts w:eastAsiaTheme="minorHAnsi"/>
          <w:szCs w:val="21"/>
        </w:rPr>
        <w:t>Ф</w:t>
      </w:r>
      <w:r w:rsidR="00F11603" w:rsidRPr="00220292">
        <w:t xml:space="preserve">1.8 mm specimen, </w:t>
      </w:r>
      <w:r w:rsidR="001B683F" w:rsidRPr="00220292">
        <w:t>was used instead.</w:t>
      </w:r>
    </w:p>
    <w:p w14:paraId="112FC262" w14:textId="10A47439" w:rsidR="00D23FDE" w:rsidRPr="00220292" w:rsidRDefault="00D23FDE" w:rsidP="008C4A6F">
      <w:pPr>
        <w:pStyle w:val="JT-Text"/>
        <w:overflowPunct/>
        <w:topLinePunct w:val="0"/>
        <w:spacing w:line="360" w:lineRule="auto"/>
        <w:ind w:firstLine="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D6137" w:rsidRPr="00220292" w14:paraId="036F5B08" w14:textId="77777777" w:rsidTr="00E23B98">
        <w:tc>
          <w:tcPr>
            <w:tcW w:w="8494" w:type="dxa"/>
          </w:tcPr>
          <w:p w14:paraId="607F01A7" w14:textId="77777777" w:rsidR="00510B06" w:rsidRPr="00220292" w:rsidRDefault="007A6E69" w:rsidP="00E23B98">
            <w:pPr>
              <w:pStyle w:val="JT-Text"/>
              <w:overflowPunct/>
              <w:topLinePunct w:val="0"/>
              <w:spacing w:line="360" w:lineRule="auto"/>
              <w:ind w:firstLine="0"/>
            </w:pPr>
            <w:r w:rsidRPr="00220292">
              <w:rPr>
                <w:noProof/>
                <w:lang w:eastAsia="en-US"/>
              </w:rPr>
              <w:drawing>
                <wp:inline distT="0" distB="0" distL="0" distR="0" wp14:anchorId="7C12E3BE" wp14:editId="7BB7EC07">
                  <wp:extent cx="5400040" cy="37338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stretch>
                            <a:fillRect/>
                          </a:stretch>
                        </pic:blipFill>
                        <pic:spPr>
                          <a:xfrm>
                            <a:off x="0" y="0"/>
                            <a:ext cx="5400040" cy="3733800"/>
                          </a:xfrm>
                          <a:prstGeom prst="rect">
                            <a:avLst/>
                          </a:prstGeom>
                        </pic:spPr>
                      </pic:pic>
                    </a:graphicData>
                  </a:graphic>
                </wp:inline>
              </w:drawing>
            </w:r>
          </w:p>
        </w:tc>
      </w:tr>
      <w:tr w:rsidR="00ED6137" w:rsidRPr="00220292" w14:paraId="4EF1CADD" w14:textId="77777777" w:rsidTr="00E23B98">
        <w:tc>
          <w:tcPr>
            <w:tcW w:w="8494" w:type="dxa"/>
          </w:tcPr>
          <w:p w14:paraId="620402F1" w14:textId="77777777" w:rsidR="00510B06" w:rsidRPr="00220292" w:rsidRDefault="007A6E69" w:rsidP="00E23B98">
            <w:pPr>
              <w:pStyle w:val="JT-Text"/>
              <w:overflowPunct/>
              <w:topLinePunct w:val="0"/>
              <w:spacing w:line="360" w:lineRule="auto"/>
              <w:ind w:firstLine="0"/>
            </w:pPr>
            <w:r w:rsidRPr="00220292">
              <w:rPr>
                <w:rFonts w:hint="eastAsia"/>
              </w:rPr>
              <w:t xml:space="preserve">Fig. </w:t>
            </w:r>
            <w:r w:rsidRPr="00220292">
              <w:t>3</w:t>
            </w:r>
            <w:r w:rsidRPr="00220292">
              <w:rPr>
                <w:rFonts w:hint="eastAsia"/>
              </w:rPr>
              <w:t xml:space="preserve"> Specimen configuration</w:t>
            </w:r>
            <w:r w:rsidRPr="00220292">
              <w:t>s</w:t>
            </w:r>
            <w:r w:rsidRPr="00220292">
              <w:rPr>
                <w:rFonts w:hint="eastAsia"/>
              </w:rPr>
              <w:t xml:space="preserve"> for (a) micro-CT and (b) nano-CT (unit: mm).</w:t>
            </w:r>
          </w:p>
        </w:tc>
      </w:tr>
    </w:tbl>
    <w:p w14:paraId="100B7179" w14:textId="77777777" w:rsidR="00510B06" w:rsidRPr="00220292" w:rsidRDefault="00510B06" w:rsidP="008C4A6F">
      <w:pPr>
        <w:pStyle w:val="JT-Text"/>
        <w:overflowPunct/>
        <w:topLinePunct w:val="0"/>
        <w:spacing w:line="360" w:lineRule="auto"/>
        <w:ind w:firstLine="0"/>
      </w:pPr>
    </w:p>
    <w:p w14:paraId="7040D49C" w14:textId="0CD584E2" w:rsidR="00D23FDE" w:rsidRPr="00220292" w:rsidRDefault="007A6E69" w:rsidP="007403A6">
      <w:pPr>
        <w:pStyle w:val="JT-Section"/>
        <w:numPr>
          <w:ilvl w:val="0"/>
          <w:numId w:val="1"/>
        </w:numPr>
        <w:overflowPunct/>
        <w:topLinePunct w:val="0"/>
        <w:spacing w:line="360" w:lineRule="auto"/>
        <w:rPr>
          <w:rFonts w:cs="Times New Roman"/>
          <w:b w:val="0"/>
          <w:bCs w:val="0"/>
          <w:sz w:val="20"/>
        </w:rPr>
      </w:pPr>
      <w:r w:rsidRPr="00220292">
        <w:rPr>
          <w:rFonts w:cs="Times New Roman"/>
          <w:b w:val="0"/>
          <w:bCs w:val="0"/>
          <w:sz w:val="20"/>
        </w:rPr>
        <w:t>Experimental results</w:t>
      </w:r>
    </w:p>
    <w:p w14:paraId="0229488E" w14:textId="77777777" w:rsidR="00D23FDE" w:rsidRPr="00220292" w:rsidRDefault="00D23FDE" w:rsidP="008C4A6F">
      <w:pPr>
        <w:pStyle w:val="JT-Section"/>
        <w:overflowPunct/>
        <w:topLinePunct w:val="0"/>
        <w:spacing w:line="360" w:lineRule="auto"/>
        <w:rPr>
          <w:rFonts w:cs="Times New Roman"/>
          <w:b w:val="0"/>
          <w:bCs w:val="0"/>
          <w:sz w:val="20"/>
        </w:rPr>
      </w:pPr>
    </w:p>
    <w:p w14:paraId="04D12803" w14:textId="77777777" w:rsidR="00D23FDE" w:rsidRPr="00220292" w:rsidRDefault="007A6E69" w:rsidP="008C4A6F">
      <w:pPr>
        <w:pStyle w:val="JT-Text"/>
        <w:overflowPunct/>
        <w:topLinePunct w:val="0"/>
        <w:spacing w:line="360" w:lineRule="auto"/>
        <w:ind w:firstLine="0"/>
      </w:pPr>
      <w:r w:rsidRPr="00220292">
        <w:t>3.1 Internal crack initiation life</w:t>
      </w:r>
    </w:p>
    <w:p w14:paraId="66F8A5F3" w14:textId="77777777" w:rsidR="00D23FDE" w:rsidRPr="00220292" w:rsidRDefault="00D23FDE" w:rsidP="008C4A6F">
      <w:pPr>
        <w:pStyle w:val="JT-Text"/>
        <w:overflowPunct/>
        <w:topLinePunct w:val="0"/>
        <w:spacing w:line="360" w:lineRule="auto"/>
        <w:ind w:firstLineChars="168" w:firstLine="336"/>
      </w:pPr>
    </w:p>
    <w:p w14:paraId="6C034836" w14:textId="03CD6DFB" w:rsidR="00D23FDE" w:rsidRPr="00220292" w:rsidRDefault="007A6E69" w:rsidP="008C4A6F">
      <w:pPr>
        <w:pStyle w:val="JT-Text"/>
        <w:overflowPunct/>
        <w:topLinePunct w:val="0"/>
        <w:spacing w:line="360" w:lineRule="auto"/>
        <w:ind w:firstLineChars="168" w:firstLine="336"/>
      </w:pPr>
      <w:r w:rsidRPr="00220292">
        <w:t>M</w:t>
      </w:r>
      <w:r w:rsidR="00367559" w:rsidRPr="00220292">
        <w:t>icro</w:t>
      </w:r>
      <w:r w:rsidRPr="00220292">
        <w:t xml:space="preserve">-CT was </w:t>
      </w:r>
      <w:r w:rsidR="00A7338B" w:rsidRPr="00220292">
        <w:rPr>
          <w:rFonts w:hint="eastAsia"/>
        </w:rPr>
        <w:t>f</w:t>
      </w:r>
      <w:r w:rsidR="00A7338B" w:rsidRPr="00220292">
        <w:t xml:space="preserve">irst </w:t>
      </w:r>
      <w:r w:rsidRPr="00220292">
        <w:t>performed at 0 and 5.0 × 10</w:t>
      </w:r>
      <w:r w:rsidRPr="00220292">
        <w:rPr>
          <w:vertAlign w:val="superscript"/>
        </w:rPr>
        <w:t>5</w:t>
      </w:r>
      <w:r w:rsidRPr="00220292">
        <w:t xml:space="preserve"> cycles, and at every 2.0 × 10</w:t>
      </w:r>
      <w:r w:rsidRPr="00220292">
        <w:rPr>
          <w:vertAlign w:val="superscript"/>
        </w:rPr>
        <w:t>6</w:t>
      </w:r>
      <w:r w:rsidRPr="00220292">
        <w:t xml:space="preserve"> </w:t>
      </w:r>
      <w:proofErr w:type="gramStart"/>
      <w:r w:rsidRPr="00220292">
        <w:t>cycle</w:t>
      </w:r>
      <w:r w:rsidR="00537A20" w:rsidRPr="00220292">
        <w:t>s</w:t>
      </w:r>
      <w:proofErr w:type="gramEnd"/>
      <w:r w:rsidRPr="00220292">
        <w:t xml:space="preserve"> after that. The time</w:t>
      </w:r>
      <w:r w:rsidR="00A7338B" w:rsidRPr="00220292">
        <w:t xml:space="preserve"> </w:t>
      </w:r>
      <w:r w:rsidR="00EC3323" w:rsidRPr="00220292">
        <w:t>for</w:t>
      </w:r>
      <w:r w:rsidR="005026F7" w:rsidRPr="00220292">
        <w:t xml:space="preserve"> which </w:t>
      </w:r>
      <w:r w:rsidR="00A7338B" w:rsidRPr="00220292">
        <w:t>the beamline was available</w:t>
      </w:r>
      <w:r w:rsidRPr="00220292">
        <w:t xml:space="preserve"> </w:t>
      </w:r>
      <w:r w:rsidR="00183A87" w:rsidRPr="00220292">
        <w:t>ran out</w:t>
      </w:r>
      <w:r w:rsidRPr="00220292">
        <w:t xml:space="preserve"> at </w:t>
      </w:r>
      <w:r w:rsidRPr="00220292">
        <w:rPr>
          <w:i/>
        </w:rPr>
        <w:t>N</w:t>
      </w:r>
      <w:r w:rsidRPr="00220292">
        <w:t xml:space="preserve"> =1.8 × 10</w:t>
      </w:r>
      <w:r w:rsidRPr="00220292">
        <w:rPr>
          <w:vertAlign w:val="superscript"/>
        </w:rPr>
        <w:t>7</w:t>
      </w:r>
      <w:r w:rsidRPr="00220292">
        <w:t xml:space="preserve">, roughly corresponding to 70% of the average fatigue life, and the specimen </w:t>
      </w:r>
      <w:r w:rsidR="00183A87" w:rsidRPr="00220292">
        <w:t xml:space="preserve">was </w:t>
      </w:r>
      <w:r w:rsidRPr="00220292">
        <w:t xml:space="preserve">not fractured. </w:t>
      </w:r>
      <w:r w:rsidR="005026F7" w:rsidRPr="00220292">
        <w:t xml:space="preserve">In the </w:t>
      </w:r>
      <w:r w:rsidRPr="00220292">
        <w:t xml:space="preserve">present </w:t>
      </w:r>
      <w:r w:rsidR="005026F7" w:rsidRPr="00220292">
        <w:t xml:space="preserve">study, we </w:t>
      </w:r>
      <w:r w:rsidRPr="00220292">
        <w:t xml:space="preserve">defined the crack initiation life </w:t>
      </w:r>
      <w:r w:rsidRPr="00220292">
        <w:rPr>
          <w:i/>
        </w:rPr>
        <w:t>N</w:t>
      </w:r>
      <w:r w:rsidRPr="00220292">
        <w:rPr>
          <w:vertAlign w:val="subscript"/>
        </w:rPr>
        <w:t>i</w:t>
      </w:r>
      <w:r w:rsidRPr="00220292">
        <w:t xml:space="preserve"> of each crack as the number of cycles when each </w:t>
      </w:r>
      <w:r w:rsidR="00183A87" w:rsidRPr="00220292">
        <w:t xml:space="preserve">crack </w:t>
      </w:r>
      <w:r w:rsidRPr="00220292">
        <w:t>was first detected.</w:t>
      </w:r>
      <w:r w:rsidR="00735237" w:rsidRPr="00220292">
        <w:t xml:space="preserve"> </w:t>
      </w:r>
      <w:bookmarkStart w:id="5" w:name="_Hlk122785457"/>
      <w:r w:rsidR="00585227" w:rsidRPr="00220292">
        <w:t>Therefore,</w:t>
      </w:r>
      <w:r w:rsidR="00D84B1B" w:rsidRPr="00220292">
        <w:t xml:space="preserve"> </w:t>
      </w:r>
      <w:r w:rsidR="00D84B1B" w:rsidRPr="00220292">
        <w:rPr>
          <w:i/>
          <w:iCs/>
        </w:rPr>
        <w:t>N</w:t>
      </w:r>
      <w:r w:rsidR="00D84B1B" w:rsidRPr="00220292">
        <w:rPr>
          <w:vertAlign w:val="subscript"/>
        </w:rPr>
        <w:t>i</w:t>
      </w:r>
      <w:r w:rsidR="00D84B1B" w:rsidRPr="00220292">
        <w:t xml:space="preserve"> in this work does not </w:t>
      </w:r>
      <w:r w:rsidR="001D06CF" w:rsidRPr="00220292">
        <w:t xml:space="preserve">refer to </w:t>
      </w:r>
      <w:r w:rsidR="00D84B1B" w:rsidRPr="00220292">
        <w:t>the number of cycles at the very moment of crack initiation because conduct</w:t>
      </w:r>
      <w:r w:rsidR="001D06CF" w:rsidRPr="00220292">
        <w:t>ing</w:t>
      </w:r>
      <w:r w:rsidR="00D84B1B" w:rsidRPr="00220292">
        <w:t xml:space="preserve"> CT imaging at every cycle</w:t>
      </w:r>
      <w:r w:rsidR="001D06CF" w:rsidRPr="00220292">
        <w:t xml:space="preserve"> is difficult</w:t>
      </w:r>
      <w:r w:rsidR="00D84B1B" w:rsidRPr="00220292">
        <w:t>.</w:t>
      </w:r>
      <w:bookmarkEnd w:id="5"/>
    </w:p>
    <w:p w14:paraId="54F63494" w14:textId="6A1C1E64" w:rsidR="00D23FDE" w:rsidRPr="00220292" w:rsidRDefault="007A6E69" w:rsidP="008C4A6F">
      <w:pPr>
        <w:pStyle w:val="JT-Text"/>
        <w:overflowPunct/>
        <w:topLinePunct w:val="0"/>
        <w:spacing w:line="360" w:lineRule="auto"/>
        <w:ind w:firstLineChars="168" w:firstLine="336"/>
      </w:pPr>
      <w:r w:rsidRPr="00220292">
        <w:t xml:space="preserve">As shown in our previous </w:t>
      </w:r>
      <w:r w:rsidR="00183A87" w:rsidRPr="00220292">
        <w:t>study</w:t>
      </w:r>
      <w:r w:rsidRPr="00220292">
        <w:t>, 28 cracks were detected in total up to 1.8 × 10</w:t>
      </w:r>
      <w:r w:rsidRPr="00220292">
        <w:rPr>
          <w:vertAlign w:val="superscript"/>
        </w:rPr>
        <w:t>7</w:t>
      </w:r>
      <w:r w:rsidRPr="00220292">
        <w:t xml:space="preserve"> with the shortest crack initiation life of </w:t>
      </w:r>
      <w:r w:rsidRPr="00220292">
        <w:rPr>
          <w:i/>
          <w:iCs/>
        </w:rPr>
        <w:t>N</w:t>
      </w:r>
      <w:r w:rsidRPr="00220292">
        <w:rPr>
          <w:vertAlign w:val="subscript"/>
        </w:rPr>
        <w:t>i</w:t>
      </w:r>
      <w:r w:rsidRPr="00220292">
        <w:t xml:space="preserve"> = 5.0 × 10</w:t>
      </w:r>
      <w:r w:rsidRPr="00220292">
        <w:rPr>
          <w:vertAlign w:val="superscript"/>
        </w:rPr>
        <w:t>6</w:t>
      </w:r>
      <w:r w:rsidRPr="00220292">
        <w:t xml:space="preserve">, corresponding to roughly 20% of the average fatigue life under the current testing condition </w:t>
      </w:r>
      <w:r w:rsidR="005E1AA0" w:rsidRPr="00220292">
        <w:fldChar w:fldCharType="begin"/>
      </w:r>
      <w:r w:rsidR="00A22D49" w:rsidRPr="00220292">
        <w:instrText xml:space="preserve"> ADDIN EN.CITE &lt;EndNote&gt;&lt;Cite&gt;&lt;Author&gt;Yoshinaka&lt;/Author&gt;&lt;Year&gt;2019&lt;/Year&gt;&lt;RecNum&gt;45&lt;/RecNum&gt;&lt;DisplayText&gt;&lt;style face="superscript"&gt;30&lt;/style&gt;&lt;/DisplayText&gt;&lt;record&gt;&lt;rec-number&gt;45&lt;/rec-number&gt;&lt;foreign-keys&gt;&lt;key app="EN" db-id="sr2rz0vtxxpwt8evvsjvpxfksvezpztfdza0" timestamp="0"&gt;45&lt;/key&gt;&lt;/foreign-keys&gt;&lt;ref-type name="Journal Article"&gt;17&lt;/ref-type&gt;&lt;contributors&gt;&lt;authors&gt;&lt;author&gt;Yoshinaka, Fumiyoshi&lt;/author&gt;&lt;author&gt;Nakamura, Takashi&lt;/author&gt;&lt;author&gt;Takeuchi, Akihisa&lt;/author&gt;&lt;author&gt;Uesugi, Masayuki&lt;/author&gt;&lt;au</w:instrText>
      </w:r>
      <w:r w:rsidR="00A22D49" w:rsidRPr="00220292">
        <w:rPr>
          <w:rFonts w:hint="eastAsia"/>
        </w:rPr>
        <w:instrText>thor&gt;Uesugi, Kentaro&lt;/author&gt;&lt;/authors&gt;&lt;/contributors&gt;&lt;titles&gt;&lt;title&gt;Initiation and growth behaviour of small internal fatigue cracks in Ti</w:instrText>
      </w:r>
      <w:r w:rsidR="00A22D49" w:rsidRPr="00220292">
        <w:rPr>
          <w:rFonts w:hint="eastAsia"/>
        </w:rPr>
        <w:instrText>‐</w:instrText>
      </w:r>
      <w:r w:rsidR="00A22D49" w:rsidRPr="00220292">
        <w:rPr>
          <w:rFonts w:hint="eastAsia"/>
        </w:rPr>
        <w:instrText>6Al</w:instrText>
      </w:r>
      <w:r w:rsidR="00A22D49" w:rsidRPr="00220292">
        <w:rPr>
          <w:rFonts w:hint="eastAsia"/>
        </w:rPr>
        <w:instrText>‐</w:instrText>
      </w:r>
      <w:r w:rsidR="00A22D49" w:rsidRPr="00220292">
        <w:rPr>
          <w:rFonts w:hint="eastAsia"/>
        </w:rPr>
        <w:instrText>4V via synchrotron radiation microcomputed tomography&lt;/title&gt;&lt;secondary-title&gt;Fatigue &amp;amp; Fracture of Enginee</w:instrText>
      </w:r>
      <w:r w:rsidR="00A22D49" w:rsidRPr="00220292">
        <w:instrText>ring Materials &amp;amp; Structures&lt;/secondary-title&gt;&lt;/titles&gt;&lt;dates&gt;&lt;year&gt;2019&lt;/year&gt;&lt;/dates&gt;&lt;isbn&gt;8756-758X&lt;/isbn&gt;&lt;urls&gt;&lt;/urls&gt;&lt;/record&gt;&lt;/Cite&gt;&lt;/EndNote&gt;</w:instrText>
      </w:r>
      <w:r w:rsidR="005E1AA0" w:rsidRPr="00220292">
        <w:fldChar w:fldCharType="separate"/>
      </w:r>
      <w:r w:rsidR="00A22D49" w:rsidRPr="00220292">
        <w:rPr>
          <w:noProof/>
          <w:vertAlign w:val="superscript"/>
        </w:rPr>
        <w:t>30</w:t>
      </w:r>
      <w:r w:rsidR="005E1AA0" w:rsidRPr="00220292">
        <w:fldChar w:fldCharType="end"/>
      </w:r>
      <w:r w:rsidRPr="00220292">
        <w:t xml:space="preserve">. </w:t>
      </w:r>
      <w:bookmarkStart w:id="6" w:name="_Hlk122785606"/>
      <w:r w:rsidR="001D06CF" w:rsidRPr="00220292">
        <w:t xml:space="preserve">Whereas </w:t>
      </w:r>
      <w:r w:rsidR="00427B76" w:rsidRPr="00220292">
        <w:t xml:space="preserve">some internal cracks </w:t>
      </w:r>
      <w:r w:rsidR="001D06CF" w:rsidRPr="00220292">
        <w:t xml:space="preserve">are </w:t>
      </w:r>
      <w:r w:rsidR="00427B76" w:rsidRPr="00220292">
        <w:t>initiated in the early stage of fatigue life, internal crack initiation occurred even after 10</w:t>
      </w:r>
      <w:r w:rsidR="00427B76" w:rsidRPr="00220292">
        <w:rPr>
          <w:vertAlign w:val="superscript"/>
        </w:rPr>
        <w:t>7</w:t>
      </w:r>
      <w:r w:rsidR="00427B76" w:rsidRPr="00220292">
        <w:t xml:space="preserve"> cycles</w:t>
      </w:r>
      <w:r w:rsidR="00495AE0" w:rsidRPr="00220292">
        <w:t>,</w:t>
      </w:r>
      <w:r w:rsidR="00427B76" w:rsidRPr="00220292">
        <w:t xml:space="preserve"> including 1.8 × 10</w:t>
      </w:r>
      <w:r w:rsidR="00427B76" w:rsidRPr="00220292">
        <w:rPr>
          <w:vertAlign w:val="superscript"/>
        </w:rPr>
        <w:t>7</w:t>
      </w:r>
      <w:r w:rsidR="00427B76" w:rsidRPr="00220292">
        <w:t xml:space="preserve"> cycles when the final scan was conducted in the present work.</w:t>
      </w:r>
      <w:bookmarkEnd w:id="6"/>
      <w:r w:rsidR="00427B76" w:rsidRPr="00220292">
        <w:t xml:space="preserve"> </w:t>
      </w:r>
      <w:r w:rsidRPr="00220292">
        <w:t xml:space="preserve">Fig. </w:t>
      </w:r>
      <w:r w:rsidR="002E050F" w:rsidRPr="00220292">
        <w:t>4</w:t>
      </w:r>
      <w:r w:rsidRPr="00220292">
        <w:t xml:space="preserve"> shows the CT images of internal cracks initiated with different </w:t>
      </w:r>
      <w:r w:rsidRPr="00220292">
        <w:rPr>
          <w:i/>
          <w:iCs/>
        </w:rPr>
        <w:t>N</w:t>
      </w:r>
      <w:r w:rsidRPr="00220292">
        <w:rPr>
          <w:vertAlign w:val="subscript"/>
        </w:rPr>
        <w:t>i</w:t>
      </w:r>
      <w:r w:rsidRPr="00220292">
        <w:t xml:space="preserve"> </w:t>
      </w:r>
      <w:r w:rsidR="00183A87" w:rsidRPr="00220292">
        <w:t xml:space="preserve">values </w:t>
      </w:r>
      <w:r w:rsidRPr="00220292">
        <w:t xml:space="preserve">on the sections parallel to the loading direction (the longitudinal sections). Some </w:t>
      </w:r>
      <w:r w:rsidR="00183A87" w:rsidRPr="00220292">
        <w:t xml:space="preserve">cracks have </w:t>
      </w:r>
      <w:r w:rsidRPr="00220292">
        <w:t xml:space="preserve">also </w:t>
      </w:r>
      <w:r w:rsidR="00183A87" w:rsidRPr="00220292">
        <w:lastRenderedPageBreak/>
        <w:t xml:space="preserve">been reported </w:t>
      </w:r>
      <w:r w:rsidRPr="00220292">
        <w:t xml:space="preserve">in the literature </w:t>
      </w:r>
      <w:r w:rsidR="005E1AA0" w:rsidRPr="00220292">
        <w:fldChar w:fldCharType="begin"/>
      </w:r>
      <w:r w:rsidR="00A22D49" w:rsidRPr="00220292">
        <w:instrText xml:space="preserve"> ADDIN EN.CITE &lt;EndNote&gt;&lt;Cite&gt;&lt;Author&gt;Yoshinaka&lt;/Author&gt;&lt;Year&gt;2019&lt;/Year&gt;&lt;RecNum&gt;45&lt;/RecNum&gt;&lt;DisplayText&gt;&lt;style face="superscript"&gt;30&lt;/style&gt;&lt;/DisplayText&gt;&lt;record&gt;&lt;rec-number&gt;45&lt;/rec-number&gt;&lt;foreign-keys&gt;&lt;key app="EN" db-id="sr2rz0vtxxpwt8evvsjvpxfksvezpztfdza0" timestamp="0"&gt;45&lt;/key&gt;&lt;/foreign-keys&gt;&lt;ref-type name="Journal Article"&gt;17&lt;/ref-type&gt;&lt;contributors&gt;&lt;authors&gt;&lt;author&gt;Yoshinaka, Fumiyoshi&lt;/author&gt;&lt;author&gt;Nakamura, Takashi&lt;/author&gt;&lt;author&gt;Takeuchi, Akihisa&lt;/author&gt;&lt;author&gt;Uesugi, Masayuki&lt;/author&gt;&lt;au</w:instrText>
      </w:r>
      <w:r w:rsidR="00A22D49" w:rsidRPr="00220292">
        <w:rPr>
          <w:rFonts w:hint="eastAsia"/>
        </w:rPr>
        <w:instrText>thor&gt;Uesugi, Kentaro&lt;/author&gt;&lt;/authors&gt;&lt;/contributors&gt;&lt;titles&gt;&lt;title&gt;Initiation and growth behaviour of small internal fatigue cracks in Ti</w:instrText>
      </w:r>
      <w:r w:rsidR="00A22D49" w:rsidRPr="00220292">
        <w:rPr>
          <w:rFonts w:hint="eastAsia"/>
        </w:rPr>
        <w:instrText>‐</w:instrText>
      </w:r>
      <w:r w:rsidR="00A22D49" w:rsidRPr="00220292">
        <w:rPr>
          <w:rFonts w:hint="eastAsia"/>
        </w:rPr>
        <w:instrText>6Al</w:instrText>
      </w:r>
      <w:r w:rsidR="00A22D49" w:rsidRPr="00220292">
        <w:rPr>
          <w:rFonts w:hint="eastAsia"/>
        </w:rPr>
        <w:instrText>‐</w:instrText>
      </w:r>
      <w:r w:rsidR="00A22D49" w:rsidRPr="00220292">
        <w:rPr>
          <w:rFonts w:hint="eastAsia"/>
        </w:rPr>
        <w:instrText>4V via synchrotron radiation microcomputed tomography&lt;/title&gt;&lt;secondary-title&gt;Fatigue &amp;amp; Fracture of Enginee</w:instrText>
      </w:r>
      <w:r w:rsidR="00A22D49" w:rsidRPr="00220292">
        <w:instrText>ring Materials &amp;amp; Structures&lt;/secondary-title&gt;&lt;/titles&gt;&lt;dates&gt;&lt;year&gt;2019&lt;/year&gt;&lt;/dates&gt;&lt;isbn&gt;8756-758X&lt;/isbn&gt;&lt;urls&gt;&lt;/urls&gt;&lt;/record&gt;&lt;/Cite&gt;&lt;/EndNote&gt;</w:instrText>
      </w:r>
      <w:r w:rsidR="005E1AA0" w:rsidRPr="00220292">
        <w:fldChar w:fldCharType="separate"/>
      </w:r>
      <w:r w:rsidR="00A22D49" w:rsidRPr="00220292">
        <w:rPr>
          <w:noProof/>
          <w:vertAlign w:val="superscript"/>
        </w:rPr>
        <w:t>30</w:t>
      </w:r>
      <w:r w:rsidR="005E1AA0" w:rsidRPr="00220292">
        <w:fldChar w:fldCharType="end"/>
      </w:r>
      <w:r w:rsidRPr="00220292">
        <w:t xml:space="preserve"> to investigate their growth behaviors. </w:t>
      </w:r>
      <w:r w:rsidR="00183A87" w:rsidRPr="00220292">
        <w:t xml:space="preserve">In the </w:t>
      </w:r>
      <w:r w:rsidRPr="00220292">
        <w:t xml:space="preserve">present </w:t>
      </w:r>
      <w:r w:rsidR="00183A87" w:rsidRPr="00220292">
        <w:t xml:space="preserve">study, we </w:t>
      </w:r>
      <w:r w:rsidRPr="00220292">
        <w:t xml:space="preserve">labeled the cracks </w:t>
      </w:r>
      <w:r w:rsidR="00E973B4" w:rsidRPr="00220292">
        <w:t xml:space="preserve">with </w:t>
      </w:r>
      <w:r w:rsidRPr="00220292">
        <w:t>number</w:t>
      </w:r>
      <w:r w:rsidR="00183A87" w:rsidRPr="00220292">
        <w:t>s</w:t>
      </w:r>
      <w:r w:rsidRPr="00220292">
        <w:t xml:space="preserve"> </w:t>
      </w:r>
      <w:r w:rsidR="00183A87" w:rsidRPr="00220292">
        <w:t xml:space="preserve">such </w:t>
      </w:r>
      <w:r w:rsidRPr="00220292">
        <w:t xml:space="preserve">as C-1 </w:t>
      </w:r>
      <w:r w:rsidR="00E973B4" w:rsidRPr="00220292">
        <w:t xml:space="preserve">based on </w:t>
      </w:r>
      <w:r w:rsidRPr="00220292">
        <w:t>the following rules of labeling: cracks were numbered in ascending order of initiation life. When multiple cracks had the same initiation life, these cracks were numbered in descending order of crack length 2</w:t>
      </w:r>
      <w:r w:rsidRPr="00220292">
        <w:rPr>
          <w:i/>
          <w:iCs/>
        </w:rPr>
        <w:t>a</w:t>
      </w:r>
      <w:r w:rsidRPr="00220292">
        <w:t xml:space="preserve"> at the final imaging at </w:t>
      </w:r>
      <w:r w:rsidRPr="00220292">
        <w:rPr>
          <w:i/>
        </w:rPr>
        <w:t>N</w:t>
      </w:r>
      <w:r w:rsidRPr="00220292">
        <w:t xml:space="preserve"> = 1.8 × 10</w:t>
      </w:r>
      <w:r w:rsidRPr="00220292">
        <w:rPr>
          <w:vertAlign w:val="superscript"/>
        </w:rPr>
        <w:t>7</w:t>
      </w:r>
      <w:r w:rsidRPr="00220292">
        <w:t>. The definition of 2</w:t>
      </w:r>
      <w:r w:rsidRPr="00220292">
        <w:rPr>
          <w:i/>
        </w:rPr>
        <w:t>a</w:t>
      </w:r>
      <w:r w:rsidRPr="00220292">
        <w:t xml:space="preserve"> was </w:t>
      </w:r>
      <w:r w:rsidR="00DC5323" w:rsidRPr="00220292">
        <w:t xml:space="preserve">the </w:t>
      </w:r>
      <w:r w:rsidRPr="00220292">
        <w:t xml:space="preserve">same </w:t>
      </w:r>
      <w:r w:rsidR="00DC5323" w:rsidRPr="00220292">
        <w:t xml:space="preserve">as </w:t>
      </w:r>
      <w:r w:rsidRPr="00220292">
        <w:t xml:space="preserve">that given in the previous paper </w:t>
      </w:r>
      <w:r w:rsidR="005E1AA0" w:rsidRPr="00220292">
        <w:fldChar w:fldCharType="begin"/>
      </w:r>
      <w:r w:rsidR="00A22D49" w:rsidRPr="00220292">
        <w:instrText xml:space="preserve"> ADDIN EN.CITE &lt;EndNote&gt;&lt;Cite&gt;&lt;Author&gt;Yoshinaka&lt;/Author&gt;&lt;Year&gt;2016&lt;/Year&gt;&lt;RecNum&gt;48&lt;/RecNum&gt;&lt;DisplayText&gt;&lt;style face="superscript"&gt;29&lt;/style&gt;&lt;/DisplayText&gt;&lt;record&gt;&lt;rec-number&gt;48&lt;/rec-number&gt;&lt;foreign-keys&gt;&lt;key app="EN" db-id="sr2rz0vtxxpwt8evvsjvpxfksvezpztfdza0" timestamp="0"&gt;48&lt;/key&gt;&lt;/foreign-keys&gt;&lt;ref-type name="Journal Article"&gt;17&lt;/ref-type&gt;&lt;contributors&gt;&lt;authors&gt;&lt;author&gt;Yoshinaka, Fumiyoshi&lt;/author&gt;&lt;author&gt;Nakamura, Takashi&lt;/author&gt;&lt;author&gt;Nakayama, Shinya&lt;/author&gt;&lt;author&gt;Shiozawa, Daiki&lt;/author&gt;&lt;author&gt;Nakai, Yoshikazu&lt;/author&gt;&lt;author&gt;Uesugi, Kentaro&lt;/author&gt;&lt;/authors&gt;&lt;/contributors&gt;&lt;titles&gt;&lt;title&gt;Non-destructive observation of internal fatigue crack growth in Ti–6Al–4V by using synchrotron radiation μCT imaging&lt;/title&gt;&lt;secondary-title&gt;International Journal of Fatigue&lt;/secondary-title&gt;&lt;/titles&gt;&lt;periodical&gt;&lt;full-title&gt;International Journal of Fatigue&lt;/full-title&gt;&lt;/periodical&gt;&lt;pages&gt;397-405&lt;/pages&gt;&lt;volume&gt;93&lt;/volume&gt;&lt;keywords&gt;&lt;keyword&gt;Gigacycle fatigue&lt;/keyword&gt;&lt;keyword&gt;Internal fatigue crack&lt;/keyword&gt;&lt;keyword&gt;Non-destructive inspection&lt;/keyword&gt;&lt;keyword&gt;Synchrotron radiation light&lt;/keyword&gt;&lt;keyword&gt;Vacuum&lt;/keyword&gt;&lt;/keywords&gt;&lt;dates&gt;&lt;year&gt;2016&lt;/year&gt;&lt;pub-dates&gt;&lt;date&gt;2016/12/01/&lt;/date&gt;&lt;/pub-dates&gt;&lt;/dates&gt;&lt;isbn&gt;0142-1123&lt;/isbn&gt;&lt;urls&gt;&lt;related-urls&gt;&lt;url&gt;http://www.sciencedirect.com/science/article/pii/S0142112316301360&lt;/url&gt;&lt;/related-urls&gt;&lt;/urls&gt;&lt;electronic-resource-num&gt;https://doi.org/10.1016/j.ijfatigue.2016.05.028&lt;/electronic-resource-num&gt;&lt;/record&gt;&lt;/Cite&gt;&lt;/EndNote&gt;</w:instrText>
      </w:r>
      <w:r w:rsidR="005E1AA0" w:rsidRPr="00220292">
        <w:fldChar w:fldCharType="separate"/>
      </w:r>
      <w:r w:rsidR="00A22D49" w:rsidRPr="00220292">
        <w:rPr>
          <w:noProof/>
          <w:vertAlign w:val="superscript"/>
        </w:rPr>
        <w:t>29</w:t>
      </w:r>
      <w:r w:rsidR="005E1AA0" w:rsidRPr="00220292">
        <w:fldChar w:fldCharType="end"/>
      </w:r>
      <w:r w:rsidRPr="00220292">
        <w:t xml:space="preserve">: the distance between each of the two crack tips projected to the plane perpendicular to the loading direction. </w:t>
      </w:r>
    </w:p>
    <w:p w14:paraId="15FB0E30" w14:textId="5B5C0780" w:rsidR="00D220F3" w:rsidRPr="00220292" w:rsidRDefault="00D220F3" w:rsidP="008C4A6F">
      <w:pPr>
        <w:pStyle w:val="JT-Text"/>
        <w:overflowPunct/>
        <w:topLinePunct w:val="0"/>
        <w:spacing w:line="360" w:lineRule="auto"/>
        <w:ind w:firstLineChars="168" w:firstLine="336"/>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0"/>
      </w:tblGrid>
      <w:tr w:rsidR="00ED6137" w:rsidRPr="00220292" w14:paraId="45E3BA7A" w14:textId="77777777" w:rsidTr="008C4A6F">
        <w:tc>
          <w:tcPr>
            <w:tcW w:w="8494" w:type="dxa"/>
          </w:tcPr>
          <w:p w14:paraId="2901D20B" w14:textId="0196A7B7" w:rsidR="00D220F3" w:rsidRPr="00220292" w:rsidRDefault="007A6E69" w:rsidP="008C4A6F">
            <w:pPr>
              <w:pStyle w:val="JT-Text"/>
              <w:overflowPunct/>
              <w:topLinePunct w:val="0"/>
              <w:spacing w:line="360" w:lineRule="auto"/>
              <w:ind w:firstLine="0"/>
            </w:pPr>
            <w:r w:rsidRPr="00220292">
              <w:rPr>
                <w:noProof/>
                <w:lang w:eastAsia="en-US"/>
              </w:rPr>
              <w:drawing>
                <wp:inline distT="0" distB="0" distL="0" distR="0" wp14:anchorId="59E6BA0F" wp14:editId="037CB27C">
                  <wp:extent cx="5387340" cy="2087880"/>
                  <wp:effectExtent l="0" t="0" r="0" b="762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87340" cy="2087880"/>
                          </a:xfrm>
                          <a:prstGeom prst="rect">
                            <a:avLst/>
                          </a:prstGeom>
                          <a:noFill/>
                          <a:ln>
                            <a:noFill/>
                          </a:ln>
                        </pic:spPr>
                      </pic:pic>
                    </a:graphicData>
                  </a:graphic>
                </wp:inline>
              </w:drawing>
            </w:r>
          </w:p>
        </w:tc>
      </w:tr>
      <w:tr w:rsidR="00ED6137" w:rsidRPr="00220292" w14:paraId="57F8384F" w14:textId="77777777" w:rsidTr="008C4A6F">
        <w:tc>
          <w:tcPr>
            <w:tcW w:w="8494" w:type="dxa"/>
          </w:tcPr>
          <w:p w14:paraId="4C75A2ED" w14:textId="55AFBBFD" w:rsidR="00D220F3" w:rsidRPr="00220292" w:rsidRDefault="007A6E69" w:rsidP="008C4A6F">
            <w:pPr>
              <w:pStyle w:val="JT-Text"/>
              <w:overflowPunct/>
              <w:topLinePunct w:val="0"/>
              <w:spacing w:line="360" w:lineRule="auto"/>
              <w:ind w:firstLine="0"/>
            </w:pPr>
            <w:r w:rsidRPr="00220292">
              <w:rPr>
                <w:b/>
                <w:bCs/>
              </w:rPr>
              <w:t xml:space="preserve">Fig. </w:t>
            </w:r>
            <w:r w:rsidR="00510B06" w:rsidRPr="00220292">
              <w:rPr>
                <w:rFonts w:hint="eastAsia"/>
                <w:b/>
                <w:bCs/>
              </w:rPr>
              <w:t>4</w:t>
            </w:r>
            <w:r w:rsidRPr="00220292">
              <w:t xml:space="preserve"> Micro-CT images of the internal cracks </w:t>
            </w:r>
            <w:r w:rsidR="00FD5ED2" w:rsidRPr="00220292">
              <w:t xml:space="preserve">at the scan when each crack was first detected on the section parallel to the loading direction </w:t>
            </w:r>
            <w:r w:rsidRPr="00220292">
              <w:t>(</w:t>
            </w:r>
            <w:r w:rsidRPr="00220292">
              <w:rPr>
                <w:i/>
                <w:iCs/>
              </w:rPr>
              <w:t>R</w:t>
            </w:r>
            <w:r w:rsidRPr="00220292">
              <w:t xml:space="preserve"> = 0.1, </w:t>
            </w:r>
            <w:r w:rsidRPr="00220292">
              <w:rPr>
                <w:i/>
                <w:iCs/>
              </w:rPr>
              <w:t>σ</w:t>
            </w:r>
            <w:r w:rsidRPr="00220292">
              <w:rPr>
                <w:vertAlign w:val="subscript"/>
              </w:rPr>
              <w:t>a</w:t>
            </w:r>
            <w:r w:rsidRPr="00220292">
              <w:t xml:space="preserve"> = 650 MPa): (a) C-1 (</w:t>
            </w:r>
            <w:r w:rsidRPr="00220292">
              <w:rPr>
                <w:i/>
                <w:iCs/>
              </w:rPr>
              <w:t>N</w:t>
            </w:r>
            <w:r w:rsidRPr="00220292">
              <w:rPr>
                <w:vertAlign w:val="subscript"/>
              </w:rPr>
              <w:t>i</w:t>
            </w:r>
            <w:r w:rsidRPr="00220292">
              <w:t xml:space="preserve"> = 5.0 × 10</w:t>
            </w:r>
            <w:r w:rsidRPr="00220292">
              <w:rPr>
                <w:vertAlign w:val="superscript"/>
              </w:rPr>
              <w:t>6</w:t>
            </w:r>
            <w:r w:rsidR="00FD5ED2" w:rsidRPr="00220292">
              <w:t xml:space="preserve">, the crack length at </w:t>
            </w:r>
            <w:r w:rsidR="00FD5ED2" w:rsidRPr="00220292">
              <w:rPr>
                <w:i/>
                <w:iCs/>
              </w:rPr>
              <w:t>N</w:t>
            </w:r>
            <w:r w:rsidR="00FD5ED2" w:rsidRPr="00220292">
              <w:rPr>
                <w:vertAlign w:val="subscript"/>
              </w:rPr>
              <w:t xml:space="preserve">i </w:t>
            </w:r>
            <w:r w:rsidR="00FD5ED2" w:rsidRPr="00220292">
              <w:t>2</w:t>
            </w:r>
            <w:r w:rsidR="00FD5ED2" w:rsidRPr="00220292">
              <w:rPr>
                <w:i/>
                <w:iCs/>
              </w:rPr>
              <w:t>a</w:t>
            </w:r>
            <w:r w:rsidR="00FD5ED2" w:rsidRPr="00220292">
              <w:rPr>
                <w:vertAlign w:val="subscript"/>
              </w:rPr>
              <w:t>ini</w:t>
            </w:r>
            <w:r w:rsidR="00FD5ED2" w:rsidRPr="00220292">
              <w:t xml:space="preserve"> = 21.6 µm</w:t>
            </w:r>
            <w:r w:rsidRPr="00220292">
              <w:t>), (b) C-2 (</w:t>
            </w:r>
            <w:r w:rsidRPr="00220292">
              <w:rPr>
                <w:i/>
                <w:iCs/>
              </w:rPr>
              <w:t>N</w:t>
            </w:r>
            <w:r w:rsidRPr="00220292">
              <w:rPr>
                <w:vertAlign w:val="subscript"/>
              </w:rPr>
              <w:t>i</w:t>
            </w:r>
            <w:r w:rsidRPr="00220292">
              <w:t xml:space="preserve"> = 5.0 × 10</w:t>
            </w:r>
            <w:r w:rsidRPr="00220292">
              <w:rPr>
                <w:vertAlign w:val="superscript"/>
              </w:rPr>
              <w:t>6</w:t>
            </w:r>
            <w:r w:rsidR="00FD5ED2" w:rsidRPr="00220292">
              <w:t>, 2</w:t>
            </w:r>
            <w:r w:rsidR="00FD5ED2" w:rsidRPr="00220292">
              <w:rPr>
                <w:i/>
                <w:iCs/>
              </w:rPr>
              <w:t>a</w:t>
            </w:r>
            <w:r w:rsidR="00FD5ED2" w:rsidRPr="00220292">
              <w:rPr>
                <w:vertAlign w:val="subscript"/>
              </w:rPr>
              <w:t>ini</w:t>
            </w:r>
            <w:r w:rsidR="00FD5ED2" w:rsidRPr="00220292">
              <w:t xml:space="preserve"> = 9.5 </w:t>
            </w:r>
            <w:r w:rsidR="00FD5ED2" w:rsidRPr="00220292">
              <w:rPr>
                <w:rFonts w:hint="eastAsia"/>
              </w:rPr>
              <w:t>µ</w:t>
            </w:r>
            <w:r w:rsidR="00FD5ED2" w:rsidRPr="00220292">
              <w:t>m</w:t>
            </w:r>
            <w:r w:rsidRPr="00220292">
              <w:t>), (c) C-3 (</w:t>
            </w:r>
            <w:r w:rsidRPr="00220292">
              <w:rPr>
                <w:i/>
                <w:iCs/>
              </w:rPr>
              <w:t>N</w:t>
            </w:r>
            <w:r w:rsidRPr="00220292">
              <w:rPr>
                <w:vertAlign w:val="subscript"/>
              </w:rPr>
              <w:t>i</w:t>
            </w:r>
            <w:r w:rsidRPr="00220292">
              <w:t xml:space="preserve"> = 5.0 × 10</w:t>
            </w:r>
            <w:r w:rsidRPr="00220292">
              <w:rPr>
                <w:vertAlign w:val="superscript"/>
              </w:rPr>
              <w:t>6</w:t>
            </w:r>
            <w:r w:rsidR="00FD5ED2" w:rsidRPr="00220292">
              <w:t>, 2</w:t>
            </w:r>
            <w:r w:rsidR="00FD5ED2" w:rsidRPr="00220292">
              <w:rPr>
                <w:i/>
                <w:iCs/>
              </w:rPr>
              <w:t>a</w:t>
            </w:r>
            <w:r w:rsidR="00FD5ED2" w:rsidRPr="00220292">
              <w:rPr>
                <w:vertAlign w:val="subscript"/>
              </w:rPr>
              <w:t>ini</w:t>
            </w:r>
            <w:r w:rsidR="00FD5ED2" w:rsidRPr="00220292">
              <w:t xml:space="preserve"> = 8.0 </w:t>
            </w:r>
            <w:r w:rsidR="00FD5ED2" w:rsidRPr="00220292">
              <w:rPr>
                <w:rFonts w:hint="eastAsia"/>
              </w:rPr>
              <w:t>µ</w:t>
            </w:r>
            <w:r w:rsidR="00FD5ED2" w:rsidRPr="00220292">
              <w:t>m</w:t>
            </w:r>
            <w:r w:rsidRPr="00220292">
              <w:t>), (d) C-9 (</w:t>
            </w:r>
            <w:r w:rsidRPr="00220292">
              <w:rPr>
                <w:i/>
                <w:iCs/>
              </w:rPr>
              <w:t>N</w:t>
            </w:r>
            <w:r w:rsidRPr="00220292">
              <w:rPr>
                <w:vertAlign w:val="subscript"/>
              </w:rPr>
              <w:t>i</w:t>
            </w:r>
            <w:r w:rsidRPr="00220292">
              <w:t xml:space="preserve"> = 8.0 × 10</w:t>
            </w:r>
            <w:r w:rsidRPr="00220292">
              <w:rPr>
                <w:vertAlign w:val="superscript"/>
              </w:rPr>
              <w:t>6</w:t>
            </w:r>
            <w:r w:rsidR="00FD5ED2" w:rsidRPr="00220292">
              <w:t>, 2</w:t>
            </w:r>
            <w:r w:rsidR="00FD5ED2" w:rsidRPr="00220292">
              <w:rPr>
                <w:i/>
                <w:iCs/>
              </w:rPr>
              <w:t>a</w:t>
            </w:r>
            <w:r w:rsidR="00FD5ED2" w:rsidRPr="00220292">
              <w:rPr>
                <w:vertAlign w:val="subscript"/>
              </w:rPr>
              <w:t>ini</w:t>
            </w:r>
            <w:r w:rsidR="00FD5ED2" w:rsidRPr="00220292">
              <w:t xml:space="preserve"> = 15.9 </w:t>
            </w:r>
            <w:r w:rsidR="00FD5ED2" w:rsidRPr="00220292">
              <w:rPr>
                <w:rFonts w:hint="eastAsia"/>
              </w:rPr>
              <w:t>µ</w:t>
            </w:r>
            <w:r w:rsidR="00FD5ED2" w:rsidRPr="00220292">
              <w:t>m</w:t>
            </w:r>
            <w:r w:rsidRPr="00220292">
              <w:t>), and (e) C-23 (</w:t>
            </w:r>
            <w:r w:rsidRPr="00220292">
              <w:rPr>
                <w:i/>
                <w:iCs/>
              </w:rPr>
              <w:t>N</w:t>
            </w:r>
            <w:r w:rsidRPr="00220292">
              <w:rPr>
                <w:vertAlign w:val="subscript"/>
              </w:rPr>
              <w:t>i</w:t>
            </w:r>
            <w:r w:rsidRPr="00220292">
              <w:t xml:space="preserve"> = 1.4 × 10</w:t>
            </w:r>
            <w:r w:rsidRPr="00220292">
              <w:rPr>
                <w:vertAlign w:val="superscript"/>
              </w:rPr>
              <w:t>7</w:t>
            </w:r>
            <w:r w:rsidR="00FD5ED2" w:rsidRPr="00220292">
              <w:t>, 2</w:t>
            </w:r>
            <w:r w:rsidR="00FD5ED2" w:rsidRPr="00220292">
              <w:rPr>
                <w:i/>
                <w:iCs/>
              </w:rPr>
              <w:t>a</w:t>
            </w:r>
            <w:r w:rsidR="00FD5ED2" w:rsidRPr="00220292">
              <w:rPr>
                <w:vertAlign w:val="subscript"/>
              </w:rPr>
              <w:t>ini</w:t>
            </w:r>
            <w:r w:rsidR="00FD5ED2" w:rsidRPr="00220292">
              <w:t xml:space="preserve"> = 29.4 </w:t>
            </w:r>
            <w:r w:rsidR="00FD5ED2" w:rsidRPr="00220292">
              <w:rPr>
                <w:rFonts w:hint="eastAsia"/>
              </w:rPr>
              <w:t>µ</w:t>
            </w:r>
            <w:r w:rsidR="00FD5ED2" w:rsidRPr="00220292">
              <w:t>m</w:t>
            </w:r>
            <w:r w:rsidRPr="00220292">
              <w:t>).</w:t>
            </w:r>
            <w:r w:rsidR="007403A6" w:rsidRPr="00220292">
              <w:t xml:space="preserve"> The white arrows indicate internal cracks.</w:t>
            </w:r>
          </w:p>
        </w:tc>
      </w:tr>
    </w:tbl>
    <w:p w14:paraId="6BF2944F" w14:textId="77777777" w:rsidR="00D220F3" w:rsidRPr="00220292" w:rsidRDefault="00D220F3" w:rsidP="008C4A6F">
      <w:pPr>
        <w:pStyle w:val="JT-Text"/>
        <w:overflowPunct/>
        <w:topLinePunct w:val="0"/>
        <w:spacing w:line="360" w:lineRule="auto"/>
        <w:ind w:firstLineChars="168" w:firstLine="336"/>
      </w:pPr>
    </w:p>
    <w:p w14:paraId="044C0070" w14:textId="2295100B" w:rsidR="00D23FDE" w:rsidRPr="00220292" w:rsidRDefault="007A6E69" w:rsidP="008C4A6F">
      <w:pPr>
        <w:pStyle w:val="JT-Text"/>
        <w:overflowPunct/>
        <w:topLinePunct w:val="0"/>
        <w:spacing w:line="360" w:lineRule="auto"/>
        <w:ind w:firstLineChars="168" w:firstLine="336"/>
      </w:pPr>
      <w:r w:rsidRPr="00220292">
        <w:t xml:space="preserve">The fracture origin size </w:t>
      </w:r>
      <w:r w:rsidR="00E973B4" w:rsidRPr="00220292">
        <w:t xml:space="preserve">has been </w:t>
      </w:r>
      <w:r w:rsidRPr="00220292">
        <w:t xml:space="preserve">reported to </w:t>
      </w:r>
      <w:r w:rsidR="000F116A" w:rsidRPr="00220292">
        <w:t xml:space="preserve">affect </w:t>
      </w:r>
      <w:r w:rsidRPr="00220292">
        <w:t xml:space="preserve">fatigue life </w:t>
      </w:r>
      <w:r w:rsidR="005E1AA0" w:rsidRPr="00220292">
        <w:fldChar w:fldCharType="begin">
          <w:fldData xml:space="preserve">PEVuZE5vdGU+PENpdGU+PEF1dGhvcj5DYW88L0F1dGhvcj48WWVhcj4yMDE3PC9ZZWFyPjxSZWNO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</w:fldData>
        </w:fldChar>
      </w:r>
      <w:r w:rsidR="00A22D49" w:rsidRPr="00220292">
        <w:instrText xml:space="preserve"> ADDIN EN.CITE </w:instrText>
      </w:r>
      <w:r w:rsidR="00A22D49" w:rsidRPr="00220292">
        <w:fldChar w:fldCharType="begin">
          <w:fldData xml:space="preserve">PEVuZE5vdGU+PENpdGU+PEF1dGhvcj5DYW88L0F1dGhvcj48WWVhcj4yMDE3PC9ZZWFyPjxSZWNO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</w:fldData>
        </w:fldChar>
      </w:r>
      <w:r w:rsidR="00A22D49" w:rsidRPr="00220292">
        <w:instrText xml:space="preserve"> ADDIN EN.CITE.DATA </w:instrText>
      </w:r>
      <w:r w:rsidR="00A22D49" w:rsidRPr="00220292">
        <w:fldChar w:fldCharType="end"/>
      </w:r>
      <w:r w:rsidR="005E1AA0" w:rsidRPr="00220292">
        <w:fldChar w:fldCharType="separate"/>
      </w:r>
      <w:r w:rsidR="00A22D49" w:rsidRPr="00220292">
        <w:rPr>
          <w:noProof/>
          <w:vertAlign w:val="superscript"/>
        </w:rPr>
        <w:t>34,35</w:t>
      </w:r>
      <w:r w:rsidR="005E1AA0" w:rsidRPr="00220292">
        <w:fldChar w:fldCharType="end"/>
      </w:r>
      <w:r w:rsidRPr="00220292">
        <w:t xml:space="preserve">. </w:t>
      </w:r>
      <w:r w:rsidR="000F116A" w:rsidRPr="00220292">
        <w:t>T</w:t>
      </w:r>
      <w:r w:rsidRPr="00220292">
        <w:t>herefore</w:t>
      </w:r>
      <w:r w:rsidR="000F116A" w:rsidRPr="00220292">
        <w:t>,</w:t>
      </w:r>
      <w:r w:rsidRPr="00220292">
        <w:t xml:space="preserve"> the relationship between crack origin size and crack initiation life</w:t>
      </w:r>
      <w:r w:rsidR="000F116A" w:rsidRPr="00220292">
        <w:t xml:space="preserve"> must be investigated</w:t>
      </w:r>
      <w:r w:rsidRPr="00220292">
        <w:t xml:space="preserve">. As mentioned in </w:t>
      </w:r>
      <w:r w:rsidR="003A543F" w:rsidRPr="00220292">
        <w:t>Section</w:t>
      </w:r>
      <w:r w:rsidR="000847B9" w:rsidRPr="00220292">
        <w:t xml:space="preserve"> </w:t>
      </w:r>
      <w:r w:rsidRPr="00220292">
        <w:t xml:space="preserve">1, fatigue cracks </w:t>
      </w:r>
      <w:r w:rsidR="00B875BA" w:rsidRPr="00220292">
        <w:t xml:space="preserve">are </w:t>
      </w:r>
      <w:r w:rsidRPr="00220292">
        <w:t>generally initiate</w:t>
      </w:r>
      <w:r w:rsidR="00B875BA" w:rsidRPr="00220292">
        <w:t>d</w:t>
      </w:r>
      <w:r w:rsidRPr="00220292">
        <w:t xml:space="preserve"> by forming facet</w:t>
      </w:r>
      <w:r w:rsidR="00B875BA" w:rsidRPr="00220292">
        <w:t>s</w:t>
      </w:r>
      <w:r w:rsidRPr="00220292">
        <w:t xml:space="preserve"> at </w:t>
      </w:r>
      <w:r w:rsidR="00B875BA" w:rsidRPr="00220292">
        <w:t xml:space="preserve">the </w:t>
      </w:r>
      <w:r w:rsidRPr="00220292">
        <w:t xml:space="preserve">α phase in Ti-6Al-4V. </w:t>
      </w:r>
      <w:r w:rsidR="00B875BA" w:rsidRPr="00220292">
        <w:t xml:space="preserve">Compared with </w:t>
      </w:r>
      <w:r w:rsidRPr="00220292">
        <w:t>materials in which fatigue cracks originate from defects such as nonmetallic inclusions, the meaning of “crack origin size” might be different in the case of faceted crack initiation in titanium alloy</w:t>
      </w:r>
      <w:r w:rsidR="00B875BA" w:rsidRPr="00220292">
        <w:t>s</w:t>
      </w:r>
      <w:r w:rsidRPr="00220292">
        <w:t xml:space="preserve">; however, the present work regards the size of </w:t>
      </w:r>
      <w:r w:rsidR="00B875BA" w:rsidRPr="00220292">
        <w:t xml:space="preserve">the </w:t>
      </w:r>
      <w:r w:rsidRPr="00220292">
        <w:t xml:space="preserve">α phase where the crack initiates (or the size of </w:t>
      </w:r>
      <w:r w:rsidR="003A543F" w:rsidRPr="00220292">
        <w:t xml:space="preserve">the </w:t>
      </w:r>
      <w:r w:rsidRPr="00220292">
        <w:t xml:space="preserve">crack initiation facet) as the crack origin size. </w:t>
      </w:r>
      <w:r w:rsidR="00B875BA" w:rsidRPr="00220292">
        <w:t>Thus</w:t>
      </w:r>
      <w:r w:rsidRPr="00220292">
        <w:t xml:space="preserve">, the relationship between the size of </w:t>
      </w:r>
      <w:r w:rsidR="00B875BA" w:rsidRPr="00220292">
        <w:t xml:space="preserve">the </w:t>
      </w:r>
      <w:r w:rsidRPr="00220292">
        <w:t xml:space="preserve">crack initiation facet and the crack initiation life is </w:t>
      </w:r>
      <w:r w:rsidR="00B875BA" w:rsidRPr="00220292">
        <w:t xml:space="preserve">important </w:t>
      </w:r>
      <w:r w:rsidRPr="00220292">
        <w:t xml:space="preserve">in the present work. However, the CT image in which the crack was first detected </w:t>
      </w:r>
      <w:r w:rsidR="0096248A" w:rsidRPr="00220292">
        <w:t xml:space="preserve">does not indicate </w:t>
      </w:r>
      <w:r w:rsidRPr="00220292">
        <w:t xml:space="preserve">the crack image </w:t>
      </w:r>
      <w:r w:rsidR="003A543F" w:rsidRPr="00220292">
        <w:t xml:space="preserve">immediately </w:t>
      </w:r>
      <w:r w:rsidRPr="00220292">
        <w:t xml:space="preserve">after facet formation </w:t>
      </w:r>
      <w:r w:rsidR="0096248A" w:rsidRPr="00220292">
        <w:t>was completed</w:t>
      </w:r>
      <w:r w:rsidRPr="00220292">
        <w:t xml:space="preserve">. Thus, the present work assumes that the size of </w:t>
      </w:r>
      <w:r w:rsidR="00C9697D" w:rsidRPr="00220292">
        <w:t xml:space="preserve">the </w:t>
      </w:r>
      <w:r w:rsidRPr="00220292">
        <w:t xml:space="preserve">crack initiation facet is almost </w:t>
      </w:r>
      <w:r w:rsidR="00C9697D" w:rsidRPr="00220292">
        <w:t xml:space="preserve">the </w:t>
      </w:r>
      <w:r w:rsidRPr="00220292">
        <w:t xml:space="preserve">same </w:t>
      </w:r>
      <w:r w:rsidR="00C9697D" w:rsidRPr="00220292">
        <w:t xml:space="preserve">as </w:t>
      </w:r>
      <w:r w:rsidRPr="00220292">
        <w:t>the crack length when it was first detected (the initial crack length 2</w:t>
      </w:r>
      <w:r w:rsidRPr="00220292">
        <w:rPr>
          <w:i/>
        </w:rPr>
        <w:t>a</w:t>
      </w:r>
      <w:r w:rsidRPr="00220292">
        <w:rPr>
          <w:vertAlign w:val="subscript"/>
        </w:rPr>
        <w:t>ini</w:t>
      </w:r>
      <w:r w:rsidRPr="00220292">
        <w:t>)</w:t>
      </w:r>
      <w:r w:rsidR="00C9697D" w:rsidRPr="00220292">
        <w:t>;</w:t>
      </w:r>
      <w:r w:rsidRPr="00220292">
        <w:t xml:space="preserve"> </w:t>
      </w:r>
      <w:r w:rsidR="00C9697D" w:rsidRPr="00220292">
        <w:t xml:space="preserve">we </w:t>
      </w:r>
      <w:r w:rsidRPr="00220292">
        <w:t xml:space="preserve">investigated the relationship between </w:t>
      </w:r>
      <w:r w:rsidR="00C9697D" w:rsidRPr="00220292">
        <w:t xml:space="preserve">the </w:t>
      </w:r>
      <w:r w:rsidRPr="00220292">
        <w:t xml:space="preserve">initial crack length and initiation life. </w:t>
      </w:r>
      <w:bookmarkStart w:id="7" w:name="_Hlk122785380"/>
      <w:r w:rsidR="00D84B1B" w:rsidRPr="00220292">
        <w:t>Not</w:t>
      </w:r>
      <w:r w:rsidR="001D01DD" w:rsidRPr="00220292">
        <w:t>ably,</w:t>
      </w:r>
      <w:r w:rsidR="00D84B1B" w:rsidRPr="00220292">
        <w:t xml:space="preserve"> there can be a large spread on the data because the crack might have propagated for a while before </w:t>
      </w:r>
      <w:r w:rsidR="00307565" w:rsidRPr="00220292">
        <w:t xml:space="preserve">it </w:t>
      </w:r>
      <w:r w:rsidR="000827BC" w:rsidRPr="00220292">
        <w:t>is</w:t>
      </w:r>
      <w:r w:rsidR="00307565" w:rsidRPr="00220292">
        <w:t xml:space="preserve"> </w:t>
      </w:r>
      <w:r w:rsidR="00D84B1B" w:rsidRPr="00220292">
        <w:t>first detected</w:t>
      </w:r>
      <w:r w:rsidR="000827BC" w:rsidRPr="00220292">
        <w:t xml:space="preserve"> by the scan</w:t>
      </w:r>
      <w:r w:rsidR="00D84B1B" w:rsidRPr="00220292">
        <w:t>. The spread can even be 2 × 10</w:t>
      </w:r>
      <w:r w:rsidR="00D84B1B" w:rsidRPr="00220292">
        <w:rPr>
          <w:vertAlign w:val="superscript"/>
        </w:rPr>
        <w:t>6</w:t>
      </w:r>
      <w:r w:rsidR="00D84B1B" w:rsidRPr="00220292">
        <w:t xml:space="preserve"> cycles if the crack </w:t>
      </w:r>
      <w:r w:rsidR="005637DF" w:rsidRPr="00220292">
        <w:t xml:space="preserve">initiation </w:t>
      </w:r>
      <w:r w:rsidR="00D84B1B" w:rsidRPr="00220292">
        <w:t xml:space="preserve">(more accurately, </w:t>
      </w:r>
      <w:r w:rsidR="00B80410" w:rsidRPr="00220292">
        <w:t xml:space="preserve">when the crack </w:t>
      </w:r>
      <w:r w:rsidR="00D84B1B" w:rsidRPr="00220292">
        <w:t xml:space="preserve">size reaches the detection limit of micro-CT) </w:t>
      </w:r>
      <w:r w:rsidR="001D01DD" w:rsidRPr="00220292">
        <w:t>occurred</w:t>
      </w:r>
      <w:r w:rsidR="005637DF" w:rsidRPr="00220292">
        <w:t xml:space="preserve"> </w:t>
      </w:r>
      <w:r w:rsidR="00D84B1B" w:rsidRPr="00220292">
        <w:t>immediately after the former scan.</w:t>
      </w:r>
      <w:bookmarkEnd w:id="7"/>
      <w:r w:rsidR="00D84B1B" w:rsidRPr="00220292">
        <w:t xml:space="preserve"> </w:t>
      </w:r>
      <w:r w:rsidRPr="00220292">
        <w:t xml:space="preserve">Fig. </w:t>
      </w:r>
      <w:r w:rsidR="002E050F" w:rsidRPr="00220292">
        <w:t>5</w:t>
      </w:r>
      <w:r w:rsidRPr="00220292">
        <w:t xml:space="preserve"> shows the relationship between initial crack </w:t>
      </w:r>
      <w:r w:rsidRPr="00220292">
        <w:lastRenderedPageBreak/>
        <w:t>length 2</w:t>
      </w:r>
      <w:r w:rsidRPr="00220292">
        <w:rPr>
          <w:i/>
        </w:rPr>
        <w:t>a</w:t>
      </w:r>
      <w:r w:rsidRPr="00220292">
        <w:rPr>
          <w:vertAlign w:val="subscript"/>
        </w:rPr>
        <w:t>ini</w:t>
      </w:r>
      <w:r w:rsidRPr="00220292">
        <w:t xml:space="preserve"> and crack initiation life </w:t>
      </w:r>
      <w:r w:rsidRPr="00220292">
        <w:rPr>
          <w:i/>
        </w:rPr>
        <w:t>N</w:t>
      </w:r>
      <w:r w:rsidRPr="00220292">
        <w:rPr>
          <w:vertAlign w:val="subscript"/>
        </w:rPr>
        <w:t>i</w:t>
      </w:r>
      <w:r w:rsidRPr="00220292">
        <w:t xml:space="preserve"> for all detected</w:t>
      </w:r>
      <w:r w:rsidR="00C9697D" w:rsidRPr="00220292">
        <w:t xml:space="preserve"> cracks</w:t>
      </w:r>
      <w:r w:rsidRPr="00220292">
        <w:t xml:space="preserve">. </w:t>
      </w:r>
      <w:r w:rsidR="00C9697D" w:rsidRPr="00220292">
        <w:t xml:space="preserve">We found some variability in </w:t>
      </w:r>
      <w:r w:rsidRPr="00220292">
        <w:t>2</w:t>
      </w:r>
      <w:r w:rsidRPr="00220292">
        <w:rPr>
          <w:i/>
        </w:rPr>
        <w:t>a</w:t>
      </w:r>
      <w:r w:rsidRPr="00220292">
        <w:rPr>
          <w:vertAlign w:val="subscript"/>
        </w:rPr>
        <w:t>ini</w:t>
      </w:r>
      <w:r w:rsidRPr="00220292">
        <w:t xml:space="preserve">, ranging from 8.0 to 31.5 μm with </w:t>
      </w:r>
      <w:r w:rsidR="00C9697D" w:rsidRPr="00220292">
        <w:t xml:space="preserve">an </w:t>
      </w:r>
      <w:r w:rsidRPr="00220292">
        <w:t xml:space="preserve">average </w:t>
      </w:r>
      <w:r w:rsidR="00C9697D" w:rsidRPr="00220292">
        <w:t xml:space="preserve">value </w:t>
      </w:r>
      <w:r w:rsidRPr="00220292">
        <w:t xml:space="preserve">of 16.4 μm. The size of </w:t>
      </w:r>
      <w:r w:rsidR="00C9697D" w:rsidRPr="00220292">
        <w:t xml:space="preserve">the </w:t>
      </w:r>
      <w:r w:rsidRPr="00220292">
        <w:t xml:space="preserve">primary α phase </w:t>
      </w:r>
      <w:r w:rsidR="00C9697D" w:rsidRPr="00220292">
        <w:t xml:space="preserve">was </w:t>
      </w:r>
      <w:r w:rsidRPr="00220292">
        <w:t>distributed between 4.</w:t>
      </w:r>
      <w:r w:rsidR="00B739E0" w:rsidRPr="00220292">
        <w:t>0</w:t>
      </w:r>
      <w:r w:rsidR="00C9697D" w:rsidRPr="00220292">
        <w:t xml:space="preserve"> and </w:t>
      </w:r>
      <w:r w:rsidR="00B739E0" w:rsidRPr="00220292">
        <w:t>22.8</w:t>
      </w:r>
      <w:r w:rsidRPr="00220292">
        <w:t xml:space="preserve"> μm</w:t>
      </w:r>
      <w:r w:rsidR="000666BB" w:rsidRPr="00220292">
        <w:t>,</w:t>
      </w:r>
      <w:r w:rsidRPr="00220292">
        <w:t xml:space="preserve"> as </w:t>
      </w:r>
      <w:r w:rsidR="000666BB" w:rsidRPr="00220292">
        <w:t>indicated by</w:t>
      </w:r>
      <w:r w:rsidRPr="00220292">
        <w:t xml:space="preserve"> the measurement</w:t>
      </w:r>
      <w:r w:rsidR="000666BB" w:rsidRPr="00220292">
        <w:t xml:space="preserve"> results</w:t>
      </w:r>
      <w:r w:rsidRPr="00220292">
        <w:t xml:space="preserve"> </w:t>
      </w:r>
      <w:r w:rsidR="00A72AB7" w:rsidRPr="00220292">
        <w:t xml:space="preserve">based </w:t>
      </w:r>
      <w:r w:rsidRPr="00220292">
        <w:t>on</w:t>
      </w:r>
      <w:r w:rsidR="006605EC" w:rsidRPr="00220292">
        <w:t xml:space="preserve"> the scanning electron microscop</w:t>
      </w:r>
      <w:r w:rsidR="00A72AB7" w:rsidRPr="00220292">
        <w:t>y</w:t>
      </w:r>
      <w:r w:rsidR="006605EC" w:rsidRPr="00220292">
        <w:t xml:space="preserve"> (SEM)</w:t>
      </w:r>
      <w:r w:rsidRPr="00220292">
        <w:t xml:space="preserve"> image of the etched sample</w:t>
      </w:r>
      <w:r w:rsidR="00A72AB7" w:rsidRPr="00220292">
        <w:t>,</w:t>
      </w:r>
      <w:r w:rsidRPr="00220292">
        <w:t xml:space="preserve"> which was prepared for microstructure observation. The internal cracks with large 2</w:t>
      </w:r>
      <w:r w:rsidRPr="00220292">
        <w:rPr>
          <w:i/>
        </w:rPr>
        <w:t>a</w:t>
      </w:r>
      <w:r w:rsidRPr="00220292">
        <w:rPr>
          <w:vertAlign w:val="subscript"/>
        </w:rPr>
        <w:t>ini</w:t>
      </w:r>
      <w:r w:rsidRPr="00220292">
        <w:t xml:space="preserve"> (≈ 30 </w:t>
      </w:r>
      <w:proofErr w:type="spellStart"/>
      <w:r w:rsidRPr="00220292">
        <w:t>μm</w:t>
      </w:r>
      <w:proofErr w:type="spellEnd"/>
      <w:r w:rsidRPr="00220292">
        <w:t xml:space="preserve">) </w:t>
      </w:r>
      <w:r w:rsidR="00C9697D" w:rsidRPr="00220292">
        <w:t xml:space="preserve">were </w:t>
      </w:r>
      <w:r w:rsidRPr="00220292">
        <w:t xml:space="preserve">therefore considered to have had propagated for some </w:t>
      </w:r>
      <w:r w:rsidR="00C9697D" w:rsidRPr="00220292">
        <w:t xml:space="preserve">time </w:t>
      </w:r>
      <w:r w:rsidRPr="00220292">
        <w:t xml:space="preserve">before these cracks </w:t>
      </w:r>
      <w:r w:rsidR="00C9697D" w:rsidRPr="00220292">
        <w:t xml:space="preserve">were </w:t>
      </w:r>
      <w:r w:rsidRPr="00220292">
        <w:t xml:space="preserve">first detected. </w:t>
      </w:r>
      <w:r w:rsidR="00A72AB7" w:rsidRPr="00220292">
        <w:t>Most</w:t>
      </w:r>
      <w:r w:rsidR="00C9697D" w:rsidRPr="00220292">
        <w:t xml:space="preserve"> </w:t>
      </w:r>
      <w:r w:rsidRPr="00220292">
        <w:t>of</w:t>
      </w:r>
      <w:r w:rsidR="00A72AB7" w:rsidRPr="00220292">
        <w:t xml:space="preserve"> the</w:t>
      </w:r>
      <w:r w:rsidRPr="00220292">
        <w:t xml:space="preserve"> 2</w:t>
      </w:r>
      <w:r w:rsidRPr="00220292">
        <w:rPr>
          <w:i/>
        </w:rPr>
        <w:t>a</w:t>
      </w:r>
      <w:r w:rsidRPr="00220292">
        <w:rPr>
          <w:vertAlign w:val="subscript"/>
        </w:rPr>
        <w:t>ini</w:t>
      </w:r>
      <w:r w:rsidRPr="00220292">
        <w:t xml:space="preserve"> </w:t>
      </w:r>
      <w:r w:rsidR="00A72AB7" w:rsidRPr="00220292">
        <w:t xml:space="preserve">values </w:t>
      </w:r>
      <w:r w:rsidRPr="00220292">
        <w:t>were in the range of α grain size; therefore, the 2</w:t>
      </w:r>
      <w:r w:rsidRPr="00220292">
        <w:rPr>
          <w:i/>
        </w:rPr>
        <w:t>a</w:t>
      </w:r>
      <w:r w:rsidRPr="00220292">
        <w:rPr>
          <w:vertAlign w:val="subscript"/>
        </w:rPr>
        <w:t>ini</w:t>
      </w:r>
      <w:r w:rsidRPr="00220292">
        <w:t xml:space="preserve"> shown in Fig. </w:t>
      </w:r>
      <w:r w:rsidR="002E050F" w:rsidRPr="00220292">
        <w:t>5</w:t>
      </w:r>
      <w:r w:rsidRPr="00220292">
        <w:t xml:space="preserve"> would be comparable to </w:t>
      </w:r>
      <w:r w:rsidR="006B61A0" w:rsidRPr="00220292">
        <w:t xml:space="preserve">the </w:t>
      </w:r>
      <w:r w:rsidRPr="00220292">
        <w:t xml:space="preserve">initiation facet sizes. </w:t>
      </w:r>
      <w:r w:rsidR="009715C0" w:rsidRPr="00220292">
        <w:t>N</w:t>
      </w:r>
      <w:r w:rsidRPr="00220292">
        <w:t>o correlation between 2</w:t>
      </w:r>
      <w:r w:rsidRPr="00220292">
        <w:rPr>
          <w:i/>
        </w:rPr>
        <w:t>a</w:t>
      </w:r>
      <w:r w:rsidRPr="00220292">
        <w:rPr>
          <w:vertAlign w:val="subscript"/>
        </w:rPr>
        <w:t>ini</w:t>
      </w:r>
      <w:r w:rsidRPr="00220292">
        <w:t xml:space="preserve"> </w:t>
      </w:r>
      <w:bookmarkStart w:id="8" w:name="_Hlk4396474"/>
      <w:r w:rsidRPr="00220292">
        <w:t>and the crack initiation life</w:t>
      </w:r>
      <w:bookmarkEnd w:id="8"/>
      <w:r w:rsidRPr="00220292">
        <w:t xml:space="preserve"> implies that the </w:t>
      </w:r>
      <w:r w:rsidR="006605EC" w:rsidRPr="00220292">
        <w:t xml:space="preserve">size of </w:t>
      </w:r>
      <w:r w:rsidR="006B61A0" w:rsidRPr="00220292">
        <w:t xml:space="preserve">the </w:t>
      </w:r>
      <w:r w:rsidR="006605EC" w:rsidRPr="00220292">
        <w:t>crack in</w:t>
      </w:r>
      <w:r w:rsidR="004A0C5D" w:rsidRPr="00220292">
        <w:t>itiat</w:t>
      </w:r>
      <w:r w:rsidR="00A72AB7" w:rsidRPr="00220292">
        <w:t>ion</w:t>
      </w:r>
      <w:r w:rsidR="004A0C5D" w:rsidRPr="00220292">
        <w:t xml:space="preserve"> </w:t>
      </w:r>
      <w:r w:rsidRPr="00220292">
        <w:t xml:space="preserve">α grain has little influence on </w:t>
      </w:r>
      <w:r w:rsidR="006B61A0" w:rsidRPr="00220292">
        <w:t xml:space="preserve">the </w:t>
      </w:r>
      <w:r w:rsidRPr="00220292">
        <w:t>crack initiation life</w:t>
      </w:r>
      <w:r w:rsidR="00D03A12" w:rsidRPr="00220292">
        <w:t xml:space="preserve"> defined in this study</w:t>
      </w:r>
      <w:r w:rsidRPr="00220292">
        <w:t>.</w:t>
      </w:r>
    </w:p>
    <w:p w14:paraId="7756D449" w14:textId="552C667D" w:rsidR="00D03A12" w:rsidRPr="00220292" w:rsidRDefault="007A6E69" w:rsidP="00D03A12">
      <w:pPr>
        <w:pStyle w:val="JT-Text"/>
        <w:spacing w:line="360" w:lineRule="auto"/>
        <w:ind w:firstLineChars="168" w:firstLine="336"/>
      </w:pPr>
      <w:r w:rsidRPr="00220292">
        <w:t>However, this tendency should be carefully interpreted because the crack initiation life is defined as the number of cycles when the crack is first detected</w:t>
      </w:r>
      <w:r w:rsidR="001D01DD" w:rsidRPr="00220292">
        <w:t xml:space="preserve">; </w:t>
      </w:r>
      <w:r w:rsidRPr="00220292">
        <w:t>it does not express the actual crack-initiation life. Chandran proposed a constitutive equation for the S-N fatigue behavior of metal single crystals based on the physical definition of the endurance limit, corresponding to the critical resolved shear stress for dislocation slip initiation, and succeeded in describing a wide range of S-N behaviors of nickel-based superalloy single crystals as well as Fe and Zn single crystals</w:t>
      </w:r>
      <w:r w:rsidR="00A22D49" w:rsidRPr="00220292">
        <w:rPr>
          <w:vertAlign w:val="superscript"/>
        </w:rPr>
        <w:t xml:space="preserve"> </w:t>
      </w:r>
      <w:r w:rsidR="00A22D49" w:rsidRPr="00220292">
        <w:rPr>
          <w:vertAlign w:val="superscript"/>
        </w:rPr>
        <w:fldChar w:fldCharType="begin"/>
      </w:r>
      <w:r w:rsidR="00A22D49" w:rsidRPr="00220292">
        <w:rPr>
          <w:vertAlign w:val="superscript"/>
        </w:rPr>
        <w:instrText xml:space="preserve"> ADDIN EN.CITE &lt;EndNote&gt;&lt;Cite&gt;&lt;Author&gt;Ravi Chandran&lt;/Author&gt;&lt;Year&gt;2016&lt;/Year&gt;&lt;RecNum&gt;60&lt;/RecNum&gt;&lt;DisplayText&gt;&lt;style face="superscript"&gt;36&lt;/style&gt;&lt;/DisplayText&gt;&lt;record&gt;&lt;rec-number&gt;60&lt;/rec-number&gt;&lt;foreign-keys&gt;&lt;key app="EN" db-id="sr2rz0vtxxpwt8evvsjvpxfksvezpztfdza0" timestamp="1671586791"&gt;60&lt;/key&gt;&lt;/foreign-keys&gt;&lt;ref-type name="Journal Article"&gt;17&lt;/ref-type&gt;&lt;contributors&gt;&lt;authors&gt;&lt;author&gt;Ravi Chandran, K. S.&lt;/author&gt;&lt;/authors&gt;&lt;/contributors&gt;&lt;titles&gt;&lt;title&gt;A constitutive equation for the S–N fatigue behavior of metal single crystals and validation by the physical definition of fatigue endurance limit&lt;/title&gt;&lt;secondary-title&gt;International Journal of Fatigue&lt;/secondary-title&gt;&lt;/titles&gt;&lt;periodical&gt;&lt;full-title&gt;International Journal of Fatigue&lt;/full-title&gt;&lt;/periodical&gt;&lt;pages&gt;21-28&lt;/pages&gt;&lt;volume&gt;91&lt;/volume&gt;&lt;keywords&gt;&lt;keyword&gt;Single crystal&lt;/keyword&gt;&lt;keyword&gt;Constitutive equation&lt;/keyword&gt;&lt;keyword&gt;S–N curve&lt;/keyword&gt;&lt;keyword&gt;Endurance limit&lt;/keyword&gt;&lt;keyword&gt;Fatigue limit&lt;/keyword&gt;&lt;keyword&gt;Mean stress&lt;/keyword&gt;&lt;/keywords&gt;&lt;dates&gt;&lt;year&gt;2016&lt;/year&gt;&lt;pub-dates&gt;&lt;date&gt;2016/10/01/&lt;/date&gt;&lt;/pub-dates&gt;&lt;/dates&gt;&lt;isbn&gt;0142-1123&lt;/isbn&gt;&lt;urls&gt;&lt;related-urls&gt;&lt;url&gt;https://www.sciencedirect.com/science/article/pii/S0142112316301220&lt;/url&gt;&lt;/related-urls&gt;&lt;/urls&gt;&lt;electronic-resource-num&gt;https://doi.org/10.1016/j.ijfatigue.2016.05.020&lt;/electronic-resource-num&gt;&lt;/record&gt;&lt;/Cite&gt;&lt;/EndNote&gt;</w:instrText>
      </w:r>
      <w:r w:rsidR="00A22D49" w:rsidRPr="00220292">
        <w:rPr>
          <w:vertAlign w:val="superscript"/>
        </w:rPr>
        <w:fldChar w:fldCharType="separate"/>
      </w:r>
      <w:r w:rsidR="00A22D49" w:rsidRPr="00220292">
        <w:rPr>
          <w:noProof/>
          <w:vertAlign w:val="superscript"/>
        </w:rPr>
        <w:t>36</w:t>
      </w:r>
      <w:r w:rsidR="00A22D49" w:rsidRPr="00220292">
        <w:rPr>
          <w:vertAlign w:val="superscript"/>
        </w:rPr>
        <w:fldChar w:fldCharType="end"/>
      </w:r>
      <w:r w:rsidRPr="00220292">
        <w:t>. This concept implies that the real crack initiation begins at the first fatigue cycle,</w:t>
      </w:r>
      <w:r w:rsidR="002D5D61" w:rsidRPr="00220292">
        <w:t xml:space="preserve"> which triggers slip</w:t>
      </w:r>
      <w:r w:rsidRPr="00220292">
        <w:t xml:space="preserve">; therefore, the first crack size can </w:t>
      </w:r>
      <w:r w:rsidR="002D5D61" w:rsidRPr="00220292">
        <w:t xml:space="preserve">be </w:t>
      </w:r>
      <w:r w:rsidRPr="00220292">
        <w:t xml:space="preserve">equal </w:t>
      </w:r>
      <w:r w:rsidR="002D5D61" w:rsidRPr="00220292">
        <w:t xml:space="preserve">to </w:t>
      </w:r>
      <w:r w:rsidRPr="00220292">
        <w:t>Burger’s vector. According to his theory, the crack initiation life defined in this study consists of two regimes</w:t>
      </w:r>
      <w:bookmarkStart w:id="9" w:name="_Hlk121910071"/>
      <w:r w:rsidRPr="00220292">
        <w:t>: the consumed fatigue cycles in which the crack propagates until it reaches the detection limit of the SR-CT system, and those in which the crack forms a facet(s) to be detected as the value of 2</w:t>
      </w:r>
      <w:r w:rsidRPr="00220292">
        <w:rPr>
          <w:i/>
        </w:rPr>
        <w:t>a</w:t>
      </w:r>
      <w:r w:rsidRPr="00220292">
        <w:rPr>
          <w:vertAlign w:val="subscript"/>
        </w:rPr>
        <w:t>ini</w:t>
      </w:r>
      <w:r w:rsidRPr="00220292">
        <w:t xml:space="preserve">. </w:t>
      </w:r>
      <w:bookmarkEnd w:id="9"/>
      <w:r w:rsidRPr="00220292">
        <w:t>The material used in the present study was not a single crystal</w:t>
      </w:r>
      <w:r w:rsidR="00F0223C" w:rsidRPr="00220292">
        <w:t>; however,</w:t>
      </w:r>
      <w:r w:rsidRPr="00220292">
        <w:t xml:space="preserve"> the </w:t>
      </w:r>
      <w:r w:rsidR="001D01DD" w:rsidRPr="00220292">
        <w:t>aforementioned concept</w:t>
      </w:r>
      <w:r w:rsidRPr="00220292">
        <w:t xml:space="preserve"> regarding crack initiation is meaningful and will be discussed in detail in </w:t>
      </w:r>
      <w:r w:rsidR="00162E64" w:rsidRPr="00220292">
        <w:t xml:space="preserve">Section </w:t>
      </w:r>
      <w:r w:rsidRPr="00220292">
        <w:t>3.3.</w:t>
      </w:r>
    </w:p>
    <w:p w14:paraId="72B98706" w14:textId="4C167B2B" w:rsidR="00D23FDE" w:rsidRPr="00220292" w:rsidRDefault="00D23FDE" w:rsidP="008C4A6F">
      <w:pPr>
        <w:pStyle w:val="JT-Text"/>
        <w:overflowPunct/>
        <w:topLinePunct w:val="0"/>
        <w:spacing w:line="360" w:lineRule="auto"/>
        <w:ind w:firstLineChars="168" w:firstLine="336"/>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8"/>
      </w:tblGrid>
      <w:tr w:rsidR="00ED6137" w:rsidRPr="00220292" w14:paraId="2C1EC4F0" w14:textId="77777777" w:rsidTr="008C4A6F">
        <w:tc>
          <w:tcPr>
            <w:tcW w:w="8494" w:type="dxa"/>
          </w:tcPr>
          <w:p w14:paraId="1F521C92" w14:textId="014F0ECE" w:rsidR="00D220F3" w:rsidRPr="00220292" w:rsidRDefault="007A6E69" w:rsidP="008C4A6F">
            <w:pPr>
              <w:pStyle w:val="JT-Text"/>
              <w:overflowPunct/>
              <w:topLinePunct w:val="0"/>
              <w:spacing w:line="360" w:lineRule="auto"/>
              <w:ind w:firstLine="0"/>
            </w:pPr>
            <w:r w:rsidRPr="00220292">
              <w:rPr>
                <w:noProof/>
                <w:lang w:eastAsia="en-US"/>
              </w:rPr>
              <w:lastRenderedPageBreak/>
              <w:drawing>
                <wp:inline distT="0" distB="0" distL="0" distR="0" wp14:anchorId="61D7FB23" wp14:editId="35CA617B">
                  <wp:extent cx="5341620" cy="37338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41620" cy="3733800"/>
                          </a:xfrm>
                          <a:prstGeom prst="rect">
                            <a:avLst/>
                          </a:prstGeom>
                          <a:noFill/>
                          <a:ln>
                            <a:noFill/>
                          </a:ln>
                        </pic:spPr>
                      </pic:pic>
                    </a:graphicData>
                  </a:graphic>
                </wp:inline>
              </w:drawing>
            </w:r>
          </w:p>
        </w:tc>
      </w:tr>
      <w:tr w:rsidR="00ED6137" w:rsidRPr="00220292" w14:paraId="4ED19010" w14:textId="77777777" w:rsidTr="008C4A6F">
        <w:tc>
          <w:tcPr>
            <w:tcW w:w="8494" w:type="dxa"/>
          </w:tcPr>
          <w:p w14:paraId="3375F1FF" w14:textId="6ACEEC3A" w:rsidR="00D220F3" w:rsidRPr="00220292" w:rsidRDefault="007A6E69" w:rsidP="008C4A6F">
            <w:pPr>
              <w:pStyle w:val="JT-Text"/>
              <w:overflowPunct/>
              <w:topLinePunct w:val="0"/>
              <w:spacing w:line="360" w:lineRule="auto"/>
              <w:ind w:firstLine="0"/>
            </w:pPr>
            <w:r w:rsidRPr="00220292">
              <w:rPr>
                <w:b/>
                <w:bCs/>
              </w:rPr>
              <w:t xml:space="preserve">Fig. </w:t>
            </w:r>
            <w:r w:rsidR="00510B06" w:rsidRPr="00220292">
              <w:rPr>
                <w:b/>
                <w:bCs/>
              </w:rPr>
              <w:t>5</w:t>
            </w:r>
            <w:r w:rsidRPr="00220292">
              <w:t xml:space="preserve"> Relationship between the initial crack length 2</w:t>
            </w:r>
            <w:r w:rsidRPr="00220292">
              <w:rPr>
                <w:i/>
                <w:iCs/>
              </w:rPr>
              <w:t>a</w:t>
            </w:r>
            <w:r w:rsidRPr="00220292">
              <w:rPr>
                <w:vertAlign w:val="subscript"/>
              </w:rPr>
              <w:t>ini</w:t>
            </w:r>
            <w:r w:rsidRPr="00220292">
              <w:t xml:space="preserve"> and crack initiation life </w:t>
            </w:r>
            <w:r w:rsidRPr="00220292">
              <w:rPr>
                <w:i/>
                <w:iCs/>
              </w:rPr>
              <w:t>N</w:t>
            </w:r>
            <w:r w:rsidRPr="00220292">
              <w:rPr>
                <w:vertAlign w:val="subscript"/>
              </w:rPr>
              <w:t>i</w:t>
            </w:r>
            <w:r w:rsidRPr="00220292">
              <w:t>.</w:t>
            </w:r>
          </w:p>
        </w:tc>
      </w:tr>
    </w:tbl>
    <w:p w14:paraId="45CF0E0D" w14:textId="77777777" w:rsidR="00D220F3" w:rsidRPr="00220292" w:rsidRDefault="00D220F3" w:rsidP="008C4A6F">
      <w:pPr>
        <w:pStyle w:val="JT-Text"/>
        <w:overflowPunct/>
        <w:topLinePunct w:val="0"/>
        <w:spacing w:line="360" w:lineRule="auto"/>
        <w:ind w:firstLineChars="168" w:firstLine="336"/>
      </w:pPr>
    </w:p>
    <w:p w14:paraId="527DF62D" w14:textId="77777777" w:rsidR="00D23FDE" w:rsidRPr="00220292" w:rsidRDefault="007A6E69" w:rsidP="008C4A6F">
      <w:pPr>
        <w:pStyle w:val="JT-Section"/>
        <w:overflowPunct/>
        <w:topLinePunct w:val="0"/>
        <w:spacing w:line="360" w:lineRule="auto"/>
        <w:rPr>
          <w:rFonts w:cs="Times New Roman"/>
          <w:b w:val="0"/>
          <w:bCs w:val="0"/>
          <w:sz w:val="20"/>
        </w:rPr>
      </w:pPr>
      <w:r w:rsidRPr="00220292">
        <w:rPr>
          <w:rFonts w:cs="Times New Roman"/>
          <w:b w:val="0"/>
          <w:bCs w:val="0"/>
          <w:sz w:val="20"/>
        </w:rPr>
        <w:t>3.2 Spatial distribution of crack initiation sites</w:t>
      </w:r>
    </w:p>
    <w:p w14:paraId="455A0612" w14:textId="77777777" w:rsidR="00D23FDE" w:rsidRPr="00220292" w:rsidRDefault="00D23FDE" w:rsidP="008C4A6F">
      <w:pPr>
        <w:pStyle w:val="JT-Text"/>
        <w:overflowPunct/>
        <w:topLinePunct w:val="0"/>
        <w:spacing w:line="360" w:lineRule="auto"/>
        <w:ind w:firstLine="0"/>
      </w:pPr>
    </w:p>
    <w:p w14:paraId="29A7C5B2" w14:textId="3CF3E8C9" w:rsidR="00D23FDE" w:rsidRPr="00220292" w:rsidRDefault="007A6E69" w:rsidP="008C4A6F">
      <w:pPr>
        <w:pStyle w:val="JT-Text"/>
        <w:overflowPunct/>
        <w:topLinePunct w:val="0"/>
        <w:spacing w:line="360" w:lineRule="auto"/>
        <w:ind w:firstLineChars="168" w:firstLine="336"/>
      </w:pPr>
      <w:r w:rsidRPr="00220292">
        <w:t xml:space="preserve">Fig. </w:t>
      </w:r>
      <w:r w:rsidR="002E050F" w:rsidRPr="00220292">
        <w:t>6</w:t>
      </w:r>
      <w:r w:rsidRPr="00220292">
        <w:t xml:space="preserve"> shows the spatial distribution of the cracks in the examined volume of the specimen. Fig</w:t>
      </w:r>
      <w:r w:rsidR="000E3C09" w:rsidRPr="00220292">
        <w:t>s</w:t>
      </w:r>
      <w:r w:rsidRPr="00220292">
        <w:t xml:space="preserve">. </w:t>
      </w:r>
      <w:r w:rsidR="00481B01" w:rsidRPr="00220292">
        <w:t xml:space="preserve">6 </w:t>
      </w:r>
      <w:r w:rsidRPr="00220292">
        <w:t xml:space="preserve">(a) and (b) show the projection view in the direction </w:t>
      </w:r>
      <w:r w:rsidR="00FA0AB7" w:rsidRPr="00220292">
        <w:rPr>
          <w:rFonts w:hint="eastAsia"/>
        </w:rPr>
        <w:t>p</w:t>
      </w:r>
      <w:r w:rsidR="00FA0AB7" w:rsidRPr="00220292">
        <w:t>arallel</w:t>
      </w:r>
      <w:r w:rsidRPr="00220292">
        <w:t xml:space="preserve"> (cross-sectional view) and </w:t>
      </w:r>
      <w:r w:rsidR="00FA0AB7" w:rsidRPr="00220292">
        <w:t>perpendicular</w:t>
      </w:r>
      <w:r w:rsidRPr="00220292">
        <w:t xml:space="preserve"> (longitudinal view) to the loading axis, respectively. In the figures, the cracks are indicated by numbered circle</w:t>
      </w:r>
      <w:r w:rsidR="006C330F" w:rsidRPr="00220292">
        <w:t>s</w:t>
      </w:r>
      <w:r w:rsidRPr="00220292">
        <w:t xml:space="preserve"> </w:t>
      </w:r>
      <w:r w:rsidR="006C330F" w:rsidRPr="00220292">
        <w:t xml:space="preserve">based on </w:t>
      </w:r>
      <w:r w:rsidRPr="00220292">
        <w:t>the abovementioned label</w:t>
      </w:r>
      <w:r w:rsidR="0066676C" w:rsidRPr="00220292">
        <w:t>ing</w:t>
      </w:r>
      <w:r w:rsidRPr="00220292">
        <w:t xml:space="preserve"> rule</w:t>
      </w:r>
      <w:r w:rsidR="00F27B4F" w:rsidRPr="00220292">
        <w:t xml:space="preserve"> </w:t>
      </w:r>
      <w:r w:rsidRPr="00220292">
        <w:t xml:space="preserve">in </w:t>
      </w:r>
      <w:r w:rsidR="00162E64" w:rsidRPr="00220292">
        <w:rPr>
          <w:rFonts w:hint="eastAsia"/>
        </w:rPr>
        <w:t xml:space="preserve">Section </w:t>
      </w:r>
      <w:r w:rsidRPr="00220292">
        <w:t xml:space="preserve">3.1. As shown in Fig. </w:t>
      </w:r>
      <w:r w:rsidR="002E050F" w:rsidRPr="00220292">
        <w:t>6</w:t>
      </w:r>
      <w:r w:rsidRPr="00220292">
        <w:t xml:space="preserve">, crack initiation sites </w:t>
      </w:r>
      <w:r w:rsidR="00221378" w:rsidRPr="00220292">
        <w:t xml:space="preserve">were </w:t>
      </w:r>
      <w:r w:rsidRPr="00220292">
        <w:t xml:space="preserve">distributed across </w:t>
      </w:r>
      <w:r w:rsidR="00221378" w:rsidRPr="00220292">
        <w:t xml:space="preserve">the </w:t>
      </w:r>
      <w:r w:rsidRPr="00220292">
        <w:t xml:space="preserve">examined volume, and no tendency for cracks to </w:t>
      </w:r>
      <w:r w:rsidR="00221378" w:rsidRPr="00220292">
        <w:t xml:space="preserve">be concentrated </w:t>
      </w:r>
      <w:r w:rsidRPr="00220292">
        <w:t>in a certain place</w:t>
      </w:r>
      <w:r w:rsidR="00221378" w:rsidRPr="00220292">
        <w:t xml:space="preserve"> was observed</w:t>
      </w:r>
      <w:r w:rsidRPr="00220292">
        <w:t xml:space="preserve">. The distance between some cracks </w:t>
      </w:r>
      <w:r w:rsidR="00730D76" w:rsidRPr="00220292">
        <w:t>appears</w:t>
      </w:r>
      <w:r w:rsidR="00793A92" w:rsidRPr="00220292">
        <w:t xml:space="preserve"> </w:t>
      </w:r>
      <w:r w:rsidR="00730D76" w:rsidRPr="00220292">
        <w:t>small</w:t>
      </w:r>
      <w:r w:rsidR="00793A92" w:rsidRPr="00220292">
        <w:t xml:space="preserve"> in </w:t>
      </w:r>
      <w:r w:rsidRPr="00220292">
        <w:t xml:space="preserve">the figure; however, all cracks initiated at </w:t>
      </w:r>
      <w:r w:rsidR="00793A92" w:rsidRPr="00220292">
        <w:t xml:space="preserve">locations different </w:t>
      </w:r>
      <w:r w:rsidRPr="00220292">
        <w:t xml:space="preserve">from </w:t>
      </w:r>
      <w:r w:rsidR="00793A92" w:rsidRPr="00220292">
        <w:t xml:space="preserve">those of </w:t>
      </w:r>
      <w:r w:rsidRPr="00220292">
        <w:t>other cracks. The minimum value of the distance between two cracks was 123 µm for C-16 and C-17</w:t>
      </w:r>
      <w:r w:rsidR="00205FEC" w:rsidRPr="00220292">
        <w:t>, which are indicated by dashed rectangle</w:t>
      </w:r>
      <w:r w:rsidR="00BC5605" w:rsidRPr="00220292">
        <w:t>s</w:t>
      </w:r>
      <w:r w:rsidR="00205FEC" w:rsidRPr="00220292">
        <w:t xml:space="preserve"> labeled with A</w:t>
      </w:r>
      <w:r w:rsidRPr="00220292">
        <w:t xml:space="preserve">. Additionally, no meaningful relationship </w:t>
      </w:r>
      <w:r w:rsidR="00793A92" w:rsidRPr="00220292">
        <w:t xml:space="preserve">was observed </w:t>
      </w:r>
      <w:r w:rsidRPr="00220292">
        <w:t xml:space="preserve">between the initiation position and initiation life; for example, the initiation </w:t>
      </w:r>
      <w:r w:rsidR="00793A92" w:rsidRPr="00220292">
        <w:t xml:space="preserve">positions </w:t>
      </w:r>
      <w:r w:rsidRPr="00220292">
        <w:t>of C-4 and C-25</w:t>
      </w:r>
      <w:r w:rsidR="00205FEC" w:rsidRPr="00220292">
        <w:t>, which are indicated by dashed rectangle</w:t>
      </w:r>
      <w:r w:rsidR="00793A92" w:rsidRPr="00220292">
        <w:t>s</w:t>
      </w:r>
      <w:r w:rsidR="00205FEC" w:rsidRPr="00220292">
        <w:t xml:space="preserve"> labeled with B,</w:t>
      </w:r>
      <w:r w:rsidRPr="00220292">
        <w:t xml:space="preserve"> were relatively close (203 µm) but their initiation lives were largely different: </w:t>
      </w:r>
      <w:r w:rsidRPr="00220292">
        <w:rPr>
          <w:i/>
          <w:iCs/>
        </w:rPr>
        <w:t>N</w:t>
      </w:r>
      <w:r w:rsidRPr="00220292">
        <w:rPr>
          <w:vertAlign w:val="subscript"/>
        </w:rPr>
        <w:t>i</w:t>
      </w:r>
      <w:r w:rsidRPr="00220292">
        <w:t xml:space="preserve"> = 6.0 × 10</w:t>
      </w:r>
      <w:r w:rsidRPr="00220292">
        <w:rPr>
          <w:vertAlign w:val="superscript"/>
        </w:rPr>
        <w:t>6</w:t>
      </w:r>
      <w:r w:rsidRPr="00220292">
        <w:t xml:space="preserve"> (C-4) and 1.4 × 10</w:t>
      </w:r>
      <w:r w:rsidRPr="00220292">
        <w:rPr>
          <w:vertAlign w:val="superscript"/>
        </w:rPr>
        <w:t xml:space="preserve">7 </w:t>
      </w:r>
      <w:r w:rsidRPr="00220292">
        <w:t xml:space="preserve">(C-25). </w:t>
      </w:r>
    </w:p>
    <w:p w14:paraId="2457F962" w14:textId="56B53117" w:rsidR="00D23FDE" w:rsidRPr="00220292" w:rsidRDefault="007A6E69" w:rsidP="008C4A6F">
      <w:pPr>
        <w:pStyle w:val="JT-Text"/>
        <w:overflowPunct/>
        <w:topLinePunct w:val="0"/>
        <w:spacing w:line="360" w:lineRule="auto"/>
        <w:ind w:firstLineChars="168" w:firstLine="336"/>
      </w:pPr>
      <w:r w:rsidRPr="00220292">
        <w:t>In the present work, we visualized the spatial distribution of the crack initiation sites and showed that most crack</w:t>
      </w:r>
      <w:r w:rsidR="009C38E6" w:rsidRPr="00220292">
        <w:t>s</w:t>
      </w:r>
      <w:r w:rsidRPr="00220292">
        <w:t xml:space="preserve"> initiated from their internal initiation sites with the exception of one crack (C-12)</w:t>
      </w:r>
      <w:r w:rsidR="009C38E6" w:rsidRPr="00220292">
        <w:t>, which</w:t>
      </w:r>
      <w:r w:rsidRPr="00220292">
        <w:t xml:space="preserve"> initiated from the specimen surface. C-12 is indicated in Fig. </w:t>
      </w:r>
      <w:r w:rsidR="002E050F" w:rsidRPr="00220292">
        <w:t>6</w:t>
      </w:r>
      <w:r w:rsidRPr="00220292">
        <w:t xml:space="preserve"> with an asterisk (*). Note that the initiation life of the surface-initiated crack C-12 was 1.2 × 10</w:t>
      </w:r>
      <w:r w:rsidRPr="00220292">
        <w:rPr>
          <w:vertAlign w:val="superscript"/>
        </w:rPr>
        <w:t>7</w:t>
      </w:r>
      <w:r w:rsidRPr="00220292">
        <w:t xml:space="preserve"> cycles and was comparable to those of internal cracks. The difference in the number between surface and internal cracks is discussed in Section 4.</w:t>
      </w:r>
    </w:p>
    <w:p w14:paraId="3FA06A77" w14:textId="08212EE6" w:rsidR="00D220F3" w:rsidRPr="00220292" w:rsidRDefault="00D220F3" w:rsidP="008C4A6F">
      <w:pPr>
        <w:pStyle w:val="JT-Text"/>
        <w:overflowPunct/>
        <w:topLinePunct w:val="0"/>
        <w:spacing w:line="360" w:lineRule="auto"/>
        <w:ind w:firstLine="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ED6137" w:rsidRPr="00220292" w14:paraId="46576FE6" w14:textId="77777777" w:rsidTr="008C4A6F">
        <w:tc>
          <w:tcPr>
            <w:tcW w:w="8494" w:type="dxa"/>
          </w:tcPr>
          <w:p w14:paraId="5544AAC0" w14:textId="27ABB639" w:rsidR="00D220F3" w:rsidRPr="00220292" w:rsidRDefault="007A6E69" w:rsidP="008C4A6F">
            <w:pPr>
              <w:pStyle w:val="JT-Text"/>
              <w:overflowPunct/>
              <w:topLinePunct w:val="0"/>
              <w:spacing w:line="360" w:lineRule="auto"/>
              <w:ind w:firstLine="0"/>
            </w:pPr>
            <w:r w:rsidRPr="00220292">
              <w:rPr>
                <w:noProof/>
                <w:lang w:eastAsia="en-US"/>
              </w:rPr>
              <w:drawing>
                <wp:inline distT="0" distB="0" distL="0" distR="0" wp14:anchorId="300A7783" wp14:editId="1C97AF8A">
                  <wp:extent cx="5394960" cy="39700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394960" cy="3970020"/>
                          </a:xfrm>
                          <a:prstGeom prst="rect">
                            <a:avLst/>
                          </a:prstGeom>
                          <a:noFill/>
                          <a:ln>
                            <a:noFill/>
                          </a:ln>
                        </pic:spPr>
                      </pic:pic>
                    </a:graphicData>
                  </a:graphic>
                </wp:inline>
              </w:drawing>
            </w:r>
          </w:p>
        </w:tc>
      </w:tr>
      <w:tr w:rsidR="00ED6137" w:rsidRPr="00220292" w14:paraId="1CAEA88D" w14:textId="77777777" w:rsidTr="008C4A6F">
        <w:tc>
          <w:tcPr>
            <w:tcW w:w="8494" w:type="dxa"/>
          </w:tcPr>
          <w:p w14:paraId="236CB6D4" w14:textId="3682F037" w:rsidR="00D220F3" w:rsidRPr="00220292" w:rsidRDefault="007A6E69" w:rsidP="001E79C3">
            <w:pPr>
              <w:pStyle w:val="JT-Section"/>
              <w:overflowPunct/>
              <w:topLinePunct w:val="0"/>
              <w:spacing w:line="360" w:lineRule="auto"/>
              <w:rPr>
                <w:rFonts w:cs="Times New Roman"/>
                <w:sz w:val="20"/>
              </w:rPr>
            </w:pPr>
            <w:r w:rsidRPr="00220292">
              <w:rPr>
                <w:rFonts w:cs="Times New Roman"/>
                <w:sz w:val="20"/>
              </w:rPr>
              <w:t xml:space="preserve">Fig. </w:t>
            </w:r>
            <w:r w:rsidR="00510B06" w:rsidRPr="00220292">
              <w:rPr>
                <w:rFonts w:cs="Times New Roman"/>
                <w:sz w:val="20"/>
              </w:rPr>
              <w:t>6</w:t>
            </w:r>
            <w:r w:rsidRPr="00220292">
              <w:rPr>
                <w:rFonts w:cs="Times New Roman"/>
                <w:b w:val="0"/>
                <w:bCs w:val="0"/>
                <w:sz w:val="20"/>
              </w:rPr>
              <w:t xml:space="preserve"> Spatial distribution of cracks detected in the examined volume of</w:t>
            </w:r>
            <w:r w:rsidR="00EF0068" w:rsidRPr="00220292">
              <w:rPr>
                <w:rFonts w:cs="Times New Roman"/>
                <w:b w:val="0"/>
                <w:bCs w:val="0"/>
                <w:sz w:val="20"/>
              </w:rPr>
              <w:t xml:space="preserve"> </w:t>
            </w:r>
            <w:r w:rsidR="00EF0068" w:rsidRPr="00220292">
              <w:rPr>
                <w:rFonts w:eastAsiaTheme="minorHAnsi"/>
                <w:b w:val="0"/>
                <w:bCs w:val="0"/>
                <w:szCs w:val="21"/>
              </w:rPr>
              <w:t>Ф</w:t>
            </w:r>
            <w:r w:rsidRPr="00220292">
              <w:rPr>
                <w:rFonts w:cs="Times New Roman"/>
                <w:b w:val="0"/>
                <w:bCs w:val="0"/>
                <w:sz w:val="20"/>
              </w:rPr>
              <w:t xml:space="preserve">1.8 × </w:t>
            </w:r>
            <w:r w:rsidR="00EF0068" w:rsidRPr="00220292">
              <w:rPr>
                <w:rFonts w:cs="Times New Roman"/>
                <w:b w:val="0"/>
                <w:bCs w:val="0"/>
                <w:sz w:val="20"/>
              </w:rPr>
              <w:t>L</w:t>
            </w:r>
            <w:r w:rsidRPr="00220292">
              <w:rPr>
                <w:rFonts w:cs="Times New Roman"/>
                <w:b w:val="0"/>
                <w:bCs w:val="0"/>
                <w:sz w:val="20"/>
              </w:rPr>
              <w:t xml:space="preserve">2.5 mm: (a) Cross-sectional view, and (b) </w:t>
            </w:r>
            <w:r w:rsidR="006F0F92" w:rsidRPr="00220292">
              <w:rPr>
                <w:rFonts w:cs="Times New Roman"/>
                <w:b w:val="0"/>
                <w:bCs w:val="0"/>
                <w:sz w:val="20"/>
              </w:rPr>
              <w:t>l</w:t>
            </w:r>
            <w:r w:rsidRPr="00220292">
              <w:rPr>
                <w:rFonts w:cs="Times New Roman"/>
                <w:b w:val="0"/>
                <w:bCs w:val="0"/>
                <w:sz w:val="20"/>
              </w:rPr>
              <w:t>ongitudinal view. Circles indicate the place where the crack initiated, and their gray value corresponds to the crack initiation life as shown in the scale bar.</w:t>
            </w:r>
          </w:p>
        </w:tc>
      </w:tr>
    </w:tbl>
    <w:p w14:paraId="5E06F586" w14:textId="74B463A7" w:rsidR="00D23FDE" w:rsidRPr="00220292" w:rsidRDefault="00D23FDE" w:rsidP="008C4A6F">
      <w:pPr>
        <w:pStyle w:val="JT-Text"/>
        <w:overflowPunct/>
        <w:topLinePunct w:val="0"/>
        <w:spacing w:line="360" w:lineRule="auto"/>
        <w:ind w:firstLine="0"/>
      </w:pPr>
    </w:p>
    <w:p w14:paraId="475FED76" w14:textId="77777777" w:rsidR="001E79C3" w:rsidRPr="00220292" w:rsidRDefault="001E79C3" w:rsidP="008C4A6F">
      <w:pPr>
        <w:pStyle w:val="JT-Text"/>
        <w:overflowPunct/>
        <w:topLinePunct w:val="0"/>
        <w:spacing w:line="360" w:lineRule="auto"/>
        <w:ind w:firstLine="0"/>
      </w:pPr>
    </w:p>
    <w:p w14:paraId="4C05F61D" w14:textId="77777777" w:rsidR="00D23FDE" w:rsidRPr="00220292" w:rsidRDefault="007A6E69" w:rsidP="008C4A6F">
      <w:pPr>
        <w:pStyle w:val="JT-Text"/>
        <w:overflowPunct/>
        <w:topLinePunct w:val="0"/>
        <w:spacing w:line="360" w:lineRule="auto"/>
        <w:ind w:firstLine="0"/>
      </w:pPr>
      <w:r w:rsidRPr="00220292">
        <w:t>3.3 Facet formation process</w:t>
      </w:r>
    </w:p>
    <w:p w14:paraId="1BBF879C" w14:textId="77777777" w:rsidR="00D23FDE" w:rsidRPr="00220292" w:rsidRDefault="00D23FDE" w:rsidP="008C4A6F">
      <w:pPr>
        <w:pStyle w:val="JT-Text"/>
        <w:overflowPunct/>
        <w:topLinePunct w:val="0"/>
        <w:spacing w:line="360" w:lineRule="auto"/>
        <w:ind w:firstLineChars="168" w:firstLine="336"/>
      </w:pPr>
    </w:p>
    <w:p w14:paraId="1DC233AE" w14:textId="169258E8" w:rsidR="00D23FDE" w:rsidRPr="00220292" w:rsidRDefault="007A6E69" w:rsidP="008C4A6F">
      <w:pPr>
        <w:pStyle w:val="JT-Text"/>
        <w:overflowPunct/>
        <w:topLinePunct w:val="0"/>
        <w:spacing w:line="360" w:lineRule="auto"/>
        <w:ind w:firstLineChars="168" w:firstLine="336"/>
      </w:pPr>
      <w:r w:rsidRPr="00220292">
        <w:t xml:space="preserve">In this section, the facet formation process is </w:t>
      </w:r>
      <w:r w:rsidR="0085114B" w:rsidRPr="00220292">
        <w:t xml:space="preserve">examined </w:t>
      </w:r>
      <w:r w:rsidRPr="00220292">
        <w:t xml:space="preserve">based on SR-CT images. As mentioned in </w:t>
      </w:r>
      <w:r w:rsidR="003A543F" w:rsidRPr="00220292">
        <w:t xml:space="preserve">Section </w:t>
      </w:r>
      <w:r w:rsidRPr="00220292">
        <w:t>1, facets in titanium alloy</w:t>
      </w:r>
      <w:r w:rsidR="006F0F92" w:rsidRPr="00220292">
        <w:t>s</w:t>
      </w:r>
      <w:r w:rsidRPr="00220292">
        <w:t xml:space="preserve"> seem to be formed by cyclic loading </w:t>
      </w:r>
      <w:r w:rsidR="005E1AA0" w:rsidRPr="00220292">
        <w:fldChar w:fldCharType="begin">
          <w:fldData xml:space="preserve">PEVuZE5vdGU+PENpdGU+PEF1dGhvcj5Kb3NlcGg8L0F1dGhvcj48WWVhcj4yMDE4PC9ZZWFyPjxS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</w:fldData>
        </w:fldChar>
      </w:r>
      <w:r w:rsidR="00A22D49" w:rsidRPr="00220292">
        <w:instrText xml:space="preserve"> ADDIN EN.CITE </w:instrText>
      </w:r>
      <w:r w:rsidR="00A22D49" w:rsidRPr="00220292">
        <w:fldChar w:fldCharType="begin">
          <w:fldData xml:space="preserve">PEVuZE5vdGU+PENpdGU+PEF1dGhvcj5Kb3NlcGg8L0F1dGhvcj48WWVhcj4yMDE4PC9ZZWFyPjxS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</w:fldData>
        </w:fldChar>
      </w:r>
      <w:r w:rsidR="00A22D49" w:rsidRPr="00220292">
        <w:instrText xml:space="preserve"> ADDIN EN.CITE.DATA </w:instrText>
      </w:r>
      <w:r w:rsidR="00A22D49" w:rsidRPr="00220292">
        <w:fldChar w:fldCharType="end"/>
      </w:r>
      <w:r w:rsidR="005E1AA0" w:rsidRPr="00220292">
        <w:fldChar w:fldCharType="separate"/>
      </w:r>
      <w:r w:rsidR="00A22D49" w:rsidRPr="00220292">
        <w:rPr>
          <w:noProof/>
          <w:vertAlign w:val="superscript"/>
        </w:rPr>
        <w:t>13,37</w:t>
      </w:r>
      <w:r w:rsidR="005E1AA0" w:rsidRPr="00220292">
        <w:fldChar w:fldCharType="end"/>
      </w:r>
      <w:r w:rsidRPr="00220292">
        <w:t xml:space="preserve">. Therefore, this study </w:t>
      </w:r>
      <w:r w:rsidR="006F0F92" w:rsidRPr="00220292">
        <w:t xml:space="preserve">considers </w:t>
      </w:r>
      <w:r w:rsidRPr="00220292">
        <w:t xml:space="preserve">the facet formation process as the crack growth process from the crack length </w:t>
      </w:r>
      <w:r w:rsidR="0017263E" w:rsidRPr="00220292">
        <w:t>corresponding to the detection limit</w:t>
      </w:r>
      <w:r w:rsidRPr="00220292">
        <w:t xml:space="preserve"> of the CT system. </w:t>
      </w:r>
      <w:r w:rsidR="006F0F92" w:rsidRPr="00220292">
        <w:t xml:space="preserve">Thus, </w:t>
      </w:r>
      <w:r w:rsidRPr="00220292">
        <w:t>the crack growth rate in the facet formation process, d</w:t>
      </w:r>
      <w:r w:rsidRPr="00220292">
        <w:rPr>
          <w:i/>
        </w:rPr>
        <w:t>a</w:t>
      </w:r>
      <w:r w:rsidRPr="00220292">
        <w:t>/d</w:t>
      </w:r>
      <w:r w:rsidRPr="00220292">
        <w:rPr>
          <w:i/>
        </w:rPr>
        <w:t>N</w:t>
      </w:r>
      <w:r w:rsidRPr="00220292">
        <w:t>|</w:t>
      </w:r>
      <w:r w:rsidRPr="00220292">
        <w:rPr>
          <w:vertAlign w:val="subscript"/>
        </w:rPr>
        <w:t>f</w:t>
      </w:r>
      <w:r w:rsidRPr="00220292">
        <w:t xml:space="preserve"> can be approximated using Eq. 1. In the equation, </w:t>
      </w:r>
      <w:r w:rsidRPr="00220292">
        <w:rPr>
          <w:i/>
        </w:rPr>
        <w:t>a</w:t>
      </w:r>
      <w:r w:rsidRPr="00220292">
        <w:rPr>
          <w:vertAlign w:val="subscript"/>
        </w:rPr>
        <w:t>ini</w:t>
      </w:r>
      <w:r w:rsidRPr="00220292">
        <w:t xml:space="preserve"> is half </w:t>
      </w:r>
      <w:r w:rsidR="006F0F92" w:rsidRPr="00220292">
        <w:t xml:space="preserve">the </w:t>
      </w:r>
      <w:r w:rsidRPr="00220292">
        <w:t>initial crack length</w:t>
      </w:r>
      <w:r w:rsidR="000E064F" w:rsidRPr="00220292">
        <w:t>,</w:t>
      </w:r>
      <w:r w:rsidR="0017263E" w:rsidRPr="00220292">
        <w:t xml:space="preserve"> and </w:t>
      </w:r>
      <w:r w:rsidR="0017263E" w:rsidRPr="00220292">
        <w:rPr>
          <w:i/>
        </w:rPr>
        <w:t>a</w:t>
      </w:r>
      <w:r w:rsidR="0017263E" w:rsidRPr="00220292">
        <w:rPr>
          <w:vertAlign w:val="subscript"/>
        </w:rPr>
        <w:t xml:space="preserve">0 </w:t>
      </w:r>
      <w:r w:rsidR="0017263E" w:rsidRPr="00220292">
        <w:t xml:space="preserve">is half the detection limit. The pixel size was 1.45 μm in the present setup; therefore, the detection limit </w:t>
      </w:r>
      <w:r w:rsidR="00A37A5F" w:rsidRPr="00220292">
        <w:t>was</w:t>
      </w:r>
      <w:r w:rsidR="0017263E" w:rsidRPr="00220292">
        <w:t xml:space="preserve"> regarded as 2 </w:t>
      </w:r>
      <w:proofErr w:type="spellStart"/>
      <w:r w:rsidR="0017263E" w:rsidRPr="00220292">
        <w:t>μm</w:t>
      </w:r>
      <w:proofErr w:type="spellEnd"/>
      <w:r w:rsidR="009A45DE" w:rsidRPr="00220292">
        <w:t>,</w:t>
      </w:r>
      <w:r w:rsidR="0017263E" w:rsidRPr="00220292">
        <w:t xml:space="preserve"> and </w:t>
      </w:r>
      <w:r w:rsidR="0017263E" w:rsidRPr="00220292">
        <w:rPr>
          <w:i/>
          <w:iCs/>
        </w:rPr>
        <w:t>a</w:t>
      </w:r>
      <w:r w:rsidR="0017263E" w:rsidRPr="00220292">
        <w:rPr>
          <w:vertAlign w:val="subscript"/>
        </w:rPr>
        <w:t>0</w:t>
      </w:r>
      <w:r w:rsidR="0017263E" w:rsidRPr="00220292">
        <w:t xml:space="preserve"> </w:t>
      </w:r>
      <w:r w:rsidR="00F132C2" w:rsidRPr="00220292">
        <w:t xml:space="preserve">was considered </w:t>
      </w:r>
      <w:r w:rsidR="0017263E" w:rsidRPr="00220292">
        <w:t>e</w:t>
      </w:r>
      <w:r w:rsidR="00F132C2" w:rsidRPr="00220292">
        <w:t>qual to</w:t>
      </w:r>
      <w:r w:rsidR="0017263E" w:rsidRPr="00220292">
        <w:t xml:space="preserve"> 1 μm.</w:t>
      </w:r>
      <w:r w:rsidRPr="00220292">
        <w:t xml:space="preserve"> </w:t>
      </w:r>
      <w:r w:rsidRPr="00220292">
        <w:rPr>
          <w:i/>
        </w:rPr>
        <w:t>N</w:t>
      </w:r>
      <w:r w:rsidRPr="00220292">
        <w:rPr>
          <w:vertAlign w:val="subscript"/>
        </w:rPr>
        <w:t>i</w:t>
      </w:r>
      <w:r w:rsidRPr="00220292">
        <w:t xml:space="preserve"> is the number of cycles when the crack </w:t>
      </w:r>
      <w:r w:rsidR="006B2F6E" w:rsidRPr="00220292">
        <w:t xml:space="preserve">is </w:t>
      </w:r>
      <w:r w:rsidRPr="00220292">
        <w:t>first detected (crack initiation life</w:t>
      </w:r>
      <w:r w:rsidR="0017263E" w:rsidRPr="00220292">
        <w:t xml:space="preserve"> defined in this study</w:t>
      </w:r>
      <w:r w:rsidRPr="00220292">
        <w:t>)</w:t>
      </w:r>
      <w:r w:rsidR="006B2F6E" w:rsidRPr="00220292">
        <w:t>,</w:t>
      </w:r>
      <w:r w:rsidRPr="00220292">
        <w:t xml:space="preserve"> and </w:t>
      </w:r>
      <w:r w:rsidRPr="00220292">
        <w:rPr>
          <w:i/>
        </w:rPr>
        <w:t>N</w:t>
      </w:r>
      <w:r w:rsidRPr="00220292">
        <w:rPr>
          <w:vertAlign w:val="subscript"/>
        </w:rPr>
        <w:t>i-1</w:t>
      </w:r>
      <w:r w:rsidRPr="00220292">
        <w:t xml:space="preserve"> is the number of cycles one step before </w:t>
      </w:r>
      <w:r w:rsidRPr="00220292">
        <w:rPr>
          <w:i/>
        </w:rPr>
        <w:t>N</w:t>
      </w:r>
      <w:r w:rsidRPr="00220292">
        <w:rPr>
          <w:vertAlign w:val="subscript"/>
        </w:rPr>
        <w:t>i</w:t>
      </w:r>
      <w:r w:rsidRPr="00220292">
        <w:t xml:space="preserve"> when SR-CT </w:t>
      </w:r>
      <w:r w:rsidR="006B2F6E" w:rsidRPr="00220292">
        <w:t xml:space="preserve">is </w:t>
      </w:r>
      <w:r w:rsidRPr="00220292">
        <w:t>conducted.</w:t>
      </w:r>
    </w:p>
    <w:p w14:paraId="3E45630B" w14:textId="77777777" w:rsidR="00D23FDE" w:rsidRPr="00220292" w:rsidRDefault="00D23FDE" w:rsidP="008C4A6F">
      <w:pPr>
        <w:pStyle w:val="JT-Text"/>
        <w:overflowPunct/>
        <w:topLinePunct w:val="0"/>
        <w:spacing w:line="360" w:lineRule="auto"/>
        <w:ind w:firstLineChars="168" w:firstLine="336"/>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ED6137" w:rsidRPr="00220292" w14:paraId="263E89D4" w14:textId="77777777" w:rsidTr="00361A60">
        <w:trPr>
          <w:trHeight w:val="850"/>
        </w:trPr>
        <w:tc>
          <w:tcPr>
            <w:tcW w:w="4247" w:type="dxa"/>
            <w:vAlign w:val="center"/>
          </w:tcPr>
          <w:p w14:paraId="06F565C1" w14:textId="5551FE4C" w:rsidR="00D23FDE" w:rsidRPr="00220292" w:rsidRDefault="00000000" w:rsidP="008C4A6F">
            <w:pPr>
              <w:pStyle w:val="JT-Text"/>
              <w:overflowPunct/>
              <w:topLinePunct w:val="0"/>
              <w:spacing w:line="360" w:lineRule="auto"/>
              <w:ind w:firstLine="0"/>
            </w:pPr>
            <m:oMathPara>
              <m:oMathParaPr>
                <m:jc m:val="left"/>
              </m:oMathParaPr>
              <m:oMath>
                <m:sSub>
                  <m:sSubPr>
                    <m:ctrlPr>
                      <w:rPr>
                        <w:rFonts w:ascii="Cambria Math" w:hAnsi="Cambria Math"/>
                      </w:rPr>
                    </m:ctrlPr>
                  </m:sSubPr>
                  <m:e>
                    <m:d>
                      <m:dPr>
                        <m:begChr m:val=""/>
                        <m:endChr m:val="|"/>
                        <m:ctrlPr>
                          <w:rPr>
                            <w:rFonts w:ascii="Cambria Math" w:hAnsi="Cambria Math"/>
                            <w:i/>
                          </w:rPr>
                        </m:ctrlPr>
                      </m:dPr>
                      <m:e>
                        <m:f>
                          <m:fPr>
                            <m:ctrlPr>
                              <w:rPr>
                                <w:rFonts w:ascii="Cambria Math" w:hAnsi="Cambria Math"/>
                              </w:rPr>
                            </m:ctrlPr>
                          </m:fPr>
                          <m:num>
                            <m:r>
                              <w:rPr>
                                <w:rFonts w:ascii="Cambria Math" w:hAnsi="Cambria Math"/>
                              </w:rPr>
                              <m:t>da</m:t>
                            </m:r>
                          </m:num>
                          <m:den>
                            <m:r>
                              <w:rPr>
                                <w:rFonts w:ascii="Cambria Math" w:hAnsi="Cambria Math"/>
                              </w:rPr>
                              <m:t>dN</m:t>
                            </m:r>
                          </m:den>
                        </m:f>
                      </m:e>
                    </m:d>
                  </m:e>
                  <m:sub>
                    <m:r>
                      <m:rPr>
                        <m:sty m:val="p"/>
                      </m:rP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a</m:t>
                        </m:r>
                      </m:e>
                      <m:sub>
                        <m:r>
                          <m:rPr>
                            <m:sty m:val="p"/>
                          </m:rPr>
                          <w:rPr>
                            <w:rFonts w:ascii="Cambria Math" w:hAnsi="Cambria Math"/>
                          </w:rPr>
                          <m:t>ini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num>
                  <m:den>
                    <m:sSub>
                      <m:sSubPr>
                        <m:ctrlPr>
                          <w:rPr>
                            <w:rFonts w:ascii="Cambria Math" w:hAnsi="Cambria Math"/>
                            <w:i/>
                          </w:rPr>
                        </m:ctrlPr>
                      </m:sSubPr>
                      <m:e>
                        <m:r>
                          <w:rPr>
                            <w:rFonts w:ascii="Cambria Math" w:hAnsi="Cambria Math"/>
                          </w:rPr>
                          <m:t>N</m:t>
                        </m:r>
                      </m:e>
                      <m:sub>
                        <m:r>
                          <m:rPr>
                            <m:sty m:val="p"/>
                          </m:rP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m:rPr>
                            <m:sty m:val="p"/>
                          </m:rPr>
                          <w:rPr>
                            <w:rFonts w:ascii="Cambria Math" w:hAnsi="Cambria Math"/>
                          </w:rPr>
                          <m:t>i-1</m:t>
                        </m:r>
                      </m:sub>
                    </m:sSub>
                  </m:den>
                </m:f>
              </m:oMath>
            </m:oMathPara>
          </w:p>
        </w:tc>
        <w:tc>
          <w:tcPr>
            <w:tcW w:w="4247" w:type="dxa"/>
            <w:vAlign w:val="center"/>
          </w:tcPr>
          <w:p w14:paraId="0F4D5EE7" w14:textId="77777777" w:rsidR="00D23FDE" w:rsidRPr="00220292" w:rsidRDefault="007A6E69" w:rsidP="008C4A6F">
            <w:pPr>
              <w:pStyle w:val="JT-Text"/>
              <w:overflowPunct/>
              <w:topLinePunct w:val="0"/>
              <w:spacing w:line="360" w:lineRule="auto"/>
              <w:ind w:firstLine="0"/>
              <w:jc w:val="right"/>
            </w:pPr>
            <w:r w:rsidRPr="00220292">
              <w:t>(1)</w:t>
            </w:r>
          </w:p>
        </w:tc>
      </w:tr>
    </w:tbl>
    <w:p w14:paraId="483A4F8D" w14:textId="77777777" w:rsidR="00D23FDE" w:rsidRPr="00220292" w:rsidRDefault="00D23FDE" w:rsidP="008C4A6F">
      <w:pPr>
        <w:pStyle w:val="JT-Text"/>
        <w:overflowPunct/>
        <w:topLinePunct w:val="0"/>
        <w:spacing w:line="360" w:lineRule="auto"/>
        <w:ind w:firstLineChars="168" w:firstLine="336"/>
      </w:pPr>
    </w:p>
    <w:p w14:paraId="000A9D48" w14:textId="6A9D3A29" w:rsidR="00D23FDE" w:rsidRPr="00220292" w:rsidRDefault="007A6E69" w:rsidP="008C4A6F">
      <w:pPr>
        <w:pStyle w:val="JT-Text"/>
        <w:overflowPunct/>
        <w:topLinePunct w:val="0"/>
        <w:spacing w:line="360" w:lineRule="auto"/>
        <w:ind w:firstLineChars="168" w:firstLine="336"/>
      </w:pPr>
      <w:r w:rsidRPr="00220292">
        <w:t xml:space="preserve">Additionally, to compare the crack growth rate between facet formation and the following growth, the crack growth rate </w:t>
      </w:r>
      <w:r w:rsidR="0085114B" w:rsidRPr="00220292">
        <w:t xml:space="preserve">immediately </w:t>
      </w:r>
      <w:r w:rsidRPr="00220292">
        <w:t>after initiation d</w:t>
      </w:r>
      <w:r w:rsidRPr="00220292">
        <w:rPr>
          <w:i/>
        </w:rPr>
        <w:t>a</w:t>
      </w:r>
      <w:r w:rsidRPr="00220292">
        <w:t>/d</w:t>
      </w:r>
      <w:r w:rsidRPr="00220292">
        <w:rPr>
          <w:i/>
        </w:rPr>
        <w:t>N</w:t>
      </w:r>
      <w:r w:rsidRPr="00220292">
        <w:t>|</w:t>
      </w:r>
      <w:r w:rsidRPr="00220292">
        <w:rPr>
          <w:vertAlign w:val="subscript"/>
        </w:rPr>
        <w:t>ini</w:t>
      </w:r>
      <w:r w:rsidRPr="00220292">
        <w:t xml:space="preserve"> was calculated </w:t>
      </w:r>
      <w:r w:rsidR="006F0F92" w:rsidRPr="00220292">
        <w:t xml:space="preserve">using </w:t>
      </w:r>
      <w:r w:rsidRPr="00220292">
        <w:t xml:space="preserve">Eq. 2. In the equation, </w:t>
      </w:r>
      <w:r w:rsidRPr="00220292">
        <w:rPr>
          <w:i/>
        </w:rPr>
        <w:t>N</w:t>
      </w:r>
      <w:r w:rsidRPr="00220292">
        <w:rPr>
          <w:vertAlign w:val="subscript"/>
        </w:rPr>
        <w:t>i+1</w:t>
      </w:r>
      <w:r w:rsidRPr="00220292">
        <w:t xml:space="preserve"> is the number of cycles when SR-CT </w:t>
      </w:r>
      <w:r w:rsidR="006F0F92" w:rsidRPr="00220292">
        <w:t xml:space="preserve">was </w:t>
      </w:r>
      <w:r w:rsidRPr="00220292">
        <w:t xml:space="preserve">conducted just after </w:t>
      </w:r>
      <w:r w:rsidRPr="00220292">
        <w:rPr>
          <w:i/>
        </w:rPr>
        <w:t>N</w:t>
      </w:r>
      <w:r w:rsidRPr="00220292">
        <w:rPr>
          <w:vertAlign w:val="subscript"/>
        </w:rPr>
        <w:t>i</w:t>
      </w:r>
      <w:r w:rsidRPr="00220292">
        <w:t xml:space="preserve">, and </w:t>
      </w:r>
      <w:r w:rsidRPr="00220292">
        <w:rPr>
          <w:i/>
        </w:rPr>
        <w:t>a</w:t>
      </w:r>
      <w:r w:rsidRPr="00220292">
        <w:rPr>
          <w:vertAlign w:val="subscript"/>
        </w:rPr>
        <w:t>i+1</w:t>
      </w:r>
      <w:r w:rsidRPr="00220292">
        <w:t xml:space="preserve"> indicates half of </w:t>
      </w:r>
      <w:r w:rsidR="006F0F92" w:rsidRPr="00220292">
        <w:t xml:space="preserve">the </w:t>
      </w:r>
      <w:r w:rsidRPr="00220292">
        <w:t xml:space="preserve">crack length measured at </w:t>
      </w:r>
      <w:r w:rsidRPr="00220292">
        <w:rPr>
          <w:i/>
        </w:rPr>
        <w:t>N</w:t>
      </w:r>
      <w:r w:rsidRPr="00220292">
        <w:rPr>
          <w:vertAlign w:val="subscript"/>
        </w:rPr>
        <w:t>i+1</w:t>
      </w:r>
      <w:r w:rsidRPr="00220292">
        <w:t>.</w:t>
      </w:r>
    </w:p>
    <w:p w14:paraId="32408A74" w14:textId="77777777" w:rsidR="00D23FDE" w:rsidRPr="00220292" w:rsidRDefault="00D23FDE" w:rsidP="008C4A6F">
      <w:pPr>
        <w:pStyle w:val="JT-Text"/>
        <w:overflowPunct/>
        <w:topLinePunct w:val="0"/>
        <w:spacing w:line="360" w:lineRule="auto"/>
        <w:ind w:firstLineChars="168" w:firstLine="336"/>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ED6137" w:rsidRPr="00220292" w14:paraId="74638FB7" w14:textId="77777777" w:rsidTr="00361A60">
        <w:trPr>
          <w:trHeight w:val="850"/>
        </w:trPr>
        <w:tc>
          <w:tcPr>
            <w:tcW w:w="4247" w:type="dxa"/>
            <w:vAlign w:val="center"/>
          </w:tcPr>
          <w:p w14:paraId="710C5FED" w14:textId="77777777" w:rsidR="00D23FDE" w:rsidRPr="00220292" w:rsidRDefault="00000000" w:rsidP="008C4A6F">
            <w:pPr>
              <w:pStyle w:val="JT-Text"/>
              <w:overflowPunct/>
              <w:topLinePunct w:val="0"/>
              <w:spacing w:line="360" w:lineRule="auto"/>
              <w:ind w:firstLine="0"/>
            </w:pPr>
            <m:oMathPara>
              <m:oMathParaPr>
                <m:jc m:val="left"/>
              </m:oMathParaPr>
              <m:oMath>
                <m:sSub>
                  <m:sSubPr>
                    <m:ctrlPr>
                      <w:rPr>
                        <w:rFonts w:ascii="Cambria Math" w:hAnsi="Cambria Math"/>
                      </w:rPr>
                    </m:ctrlPr>
                  </m:sSubPr>
                  <m:e>
                    <m:d>
                      <m:dPr>
                        <m:begChr m:val=""/>
                        <m:endChr m:val="|"/>
                        <m:ctrlPr>
                          <w:rPr>
                            <w:rFonts w:ascii="Cambria Math" w:hAnsi="Cambria Math"/>
                            <w:i/>
                          </w:rPr>
                        </m:ctrlPr>
                      </m:dPr>
                      <m:e>
                        <m:f>
                          <m:fPr>
                            <m:ctrlPr>
                              <w:rPr>
                                <w:rFonts w:ascii="Cambria Math" w:hAnsi="Cambria Math"/>
                              </w:rPr>
                            </m:ctrlPr>
                          </m:fPr>
                          <m:num>
                            <m:r>
                              <w:rPr>
                                <w:rFonts w:ascii="Cambria Math" w:hAnsi="Cambria Math"/>
                              </w:rPr>
                              <m:t>da</m:t>
                            </m:r>
                          </m:num>
                          <m:den>
                            <m:r>
                              <w:rPr>
                                <w:rFonts w:ascii="Cambria Math" w:hAnsi="Cambria Math"/>
                              </w:rPr>
                              <m:t>dN</m:t>
                            </m:r>
                          </m:den>
                        </m:f>
                      </m:e>
                    </m:d>
                  </m:e>
                  <m:sub>
                    <m:r>
                      <m:rPr>
                        <m:sty m:val="p"/>
                      </m:rPr>
                      <w:rPr>
                        <w:rFonts w:ascii="Cambria Math" w:hAnsi="Cambria Math"/>
                      </w:rPr>
                      <m:t>ini</m:t>
                    </m:r>
                  </m:sub>
                </m:sSub>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a</m:t>
                            </m:r>
                          </m:e>
                          <m:sub>
                            <m:r>
                              <m:rPr>
                                <m:sty m:val="p"/>
                              </m:rPr>
                              <w:rPr>
                                <w:rFonts w:ascii="Cambria Math" w:hAnsi="Cambria Math"/>
                              </w:rPr>
                              <m:t>i+1</m:t>
                            </m:r>
                          </m:sub>
                        </m:sSub>
                        <m:r>
                          <w:rPr>
                            <w:rFonts w:ascii="Cambria Math" w:hAnsi="Cambria Math"/>
                          </w:rPr>
                          <m:t>-a</m:t>
                        </m:r>
                      </m:e>
                      <m:sub>
                        <m:r>
                          <m:rPr>
                            <m:sty m:val="p"/>
                          </m:rPr>
                          <w:rPr>
                            <w:rFonts w:ascii="Cambria Math" w:hAnsi="Cambria Math"/>
                          </w:rPr>
                          <m:t>ini</m:t>
                        </m:r>
                      </m:sub>
                    </m:sSub>
                    <m:r>
                      <w:rPr>
                        <w:rFonts w:ascii="Cambria Math" w:hAnsi="Cambria Math"/>
                      </w:rPr>
                      <m:t>)</m:t>
                    </m:r>
                  </m:num>
                  <m:den>
                    <m:sSub>
                      <m:sSubPr>
                        <m:ctrlPr>
                          <w:rPr>
                            <w:rFonts w:ascii="Cambria Math" w:hAnsi="Cambria Math"/>
                            <w:i/>
                          </w:rPr>
                        </m:ctrlPr>
                      </m:sSubPr>
                      <m:e>
                        <m:r>
                          <w:rPr>
                            <w:rFonts w:ascii="Cambria Math" w:hAnsi="Cambria Math"/>
                          </w:rPr>
                          <m:t>N</m:t>
                        </m:r>
                      </m:e>
                      <m:sub>
                        <m:r>
                          <m:rPr>
                            <m:sty m:val="p"/>
                          </m:rP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N</m:t>
                        </m:r>
                      </m:e>
                      <m:sub>
                        <m:r>
                          <m:rPr>
                            <m:sty m:val="p"/>
                          </m:rPr>
                          <w:rPr>
                            <w:rFonts w:ascii="Cambria Math" w:hAnsi="Cambria Math"/>
                          </w:rPr>
                          <m:t>i</m:t>
                        </m:r>
                      </m:sub>
                    </m:sSub>
                  </m:den>
                </m:f>
              </m:oMath>
            </m:oMathPara>
          </w:p>
        </w:tc>
        <w:tc>
          <w:tcPr>
            <w:tcW w:w="4247" w:type="dxa"/>
            <w:vAlign w:val="center"/>
          </w:tcPr>
          <w:p w14:paraId="02C90222" w14:textId="77777777" w:rsidR="00D23FDE" w:rsidRPr="00220292" w:rsidRDefault="007A6E69" w:rsidP="008C4A6F">
            <w:pPr>
              <w:pStyle w:val="JT-Text"/>
              <w:overflowPunct/>
              <w:topLinePunct w:val="0"/>
              <w:spacing w:line="360" w:lineRule="auto"/>
              <w:ind w:firstLine="0"/>
              <w:jc w:val="right"/>
            </w:pPr>
            <w:r w:rsidRPr="00220292">
              <w:t>(2)</w:t>
            </w:r>
          </w:p>
        </w:tc>
      </w:tr>
    </w:tbl>
    <w:p w14:paraId="2A8D569F" w14:textId="77777777" w:rsidR="00D23FDE" w:rsidRPr="00220292" w:rsidRDefault="00D23FDE" w:rsidP="008C4A6F">
      <w:pPr>
        <w:pStyle w:val="JT-Text"/>
        <w:overflowPunct/>
        <w:topLinePunct w:val="0"/>
        <w:spacing w:line="360" w:lineRule="auto"/>
        <w:ind w:firstLineChars="168" w:firstLine="336"/>
      </w:pPr>
    </w:p>
    <w:p w14:paraId="0B40D4FA" w14:textId="4BFA0513" w:rsidR="00D23FDE" w:rsidRPr="00220292" w:rsidRDefault="007A6E69" w:rsidP="008C4A6F">
      <w:pPr>
        <w:pStyle w:val="JT-Text"/>
        <w:overflowPunct/>
        <w:topLinePunct w:val="0"/>
        <w:spacing w:line="360" w:lineRule="auto"/>
        <w:ind w:firstLineChars="168" w:firstLine="336"/>
      </w:pPr>
      <w:r w:rsidRPr="00220292">
        <w:t xml:space="preserve">Fig. </w:t>
      </w:r>
      <w:r w:rsidR="002E050F" w:rsidRPr="00220292">
        <w:t>7</w:t>
      </w:r>
      <w:r w:rsidRPr="00220292">
        <w:t xml:space="preserve"> shows the calculated d</w:t>
      </w:r>
      <w:r w:rsidRPr="00220292">
        <w:rPr>
          <w:i/>
        </w:rPr>
        <w:t>a</w:t>
      </w:r>
      <w:r w:rsidRPr="00220292">
        <w:t>/</w:t>
      </w:r>
      <w:proofErr w:type="spellStart"/>
      <w:r w:rsidRPr="00220292">
        <w:t>d</w:t>
      </w:r>
      <w:r w:rsidRPr="00220292">
        <w:rPr>
          <w:i/>
        </w:rPr>
        <w:t>N</w:t>
      </w:r>
      <w:r w:rsidRPr="00220292">
        <w:t>|</w:t>
      </w:r>
      <w:r w:rsidRPr="00220292">
        <w:rPr>
          <w:vertAlign w:val="subscript"/>
        </w:rPr>
        <w:t>f</w:t>
      </w:r>
      <w:proofErr w:type="spellEnd"/>
      <w:r w:rsidRPr="00220292">
        <w:t xml:space="preserve"> for all cracks. Regarding the cracks </w:t>
      </w:r>
      <w:r w:rsidR="006F0F92" w:rsidRPr="00220292">
        <w:t xml:space="preserve">that did not </w:t>
      </w:r>
      <w:r w:rsidRPr="00220292">
        <w:t xml:space="preserve">show apparent growth </w:t>
      </w:r>
      <w:r w:rsidR="00D662DD" w:rsidRPr="00220292">
        <w:t xml:space="preserve">immediately </w:t>
      </w:r>
      <w:r w:rsidRPr="00220292">
        <w:t xml:space="preserve">after initiation (between </w:t>
      </w:r>
      <w:r w:rsidRPr="00220292">
        <w:rPr>
          <w:i/>
        </w:rPr>
        <w:t>N</w:t>
      </w:r>
      <w:r w:rsidRPr="00220292">
        <w:rPr>
          <w:vertAlign w:val="subscript"/>
        </w:rPr>
        <w:t>i</w:t>
      </w:r>
      <w:r w:rsidRPr="00220292">
        <w:t xml:space="preserve"> and </w:t>
      </w:r>
      <w:r w:rsidRPr="00220292">
        <w:rPr>
          <w:i/>
        </w:rPr>
        <w:t>N</w:t>
      </w:r>
      <w:r w:rsidRPr="00220292">
        <w:rPr>
          <w:vertAlign w:val="subscript"/>
        </w:rPr>
        <w:t>i+1</w:t>
      </w:r>
      <w:r w:rsidRPr="00220292">
        <w:t>)</w:t>
      </w:r>
      <w:r w:rsidR="00D662DD" w:rsidRPr="00220292">
        <w:t>,</w:t>
      </w:r>
      <w:r w:rsidRPr="00220292">
        <w:t xml:space="preserve"> C-2, C-3, C-6, C-12, and C-21 are shown </w:t>
      </w:r>
      <w:r w:rsidR="006F0F92" w:rsidRPr="00220292">
        <w:t xml:space="preserve">as </w:t>
      </w:r>
      <w:r w:rsidRPr="00220292">
        <w:t xml:space="preserve">cross marks on the horizontal axis in Fig. </w:t>
      </w:r>
      <w:r w:rsidR="002E050F" w:rsidRPr="00220292">
        <w:t>7</w:t>
      </w:r>
      <w:r w:rsidRPr="00220292">
        <w:t xml:space="preserve">. The fact that some cracks with </w:t>
      </w:r>
      <w:r w:rsidR="006F0F92" w:rsidRPr="00220292">
        <w:t xml:space="preserve">a </w:t>
      </w:r>
      <w:r w:rsidRPr="00220292">
        <w:t>short initiation life</w:t>
      </w:r>
      <w:r w:rsidR="00D662DD" w:rsidRPr="00220292">
        <w:t>,</w:t>
      </w:r>
      <w:r w:rsidRPr="00220292">
        <w:t xml:space="preserve"> such as C-2 and C-3</w:t>
      </w:r>
      <w:r w:rsidR="00D662DD" w:rsidRPr="00220292">
        <w:t>,</w:t>
      </w:r>
      <w:r w:rsidRPr="00220292">
        <w:t xml:space="preserve"> hardly propagated after initiation </w:t>
      </w:r>
      <w:r w:rsidR="006F0F92" w:rsidRPr="00220292">
        <w:t xml:space="preserve">indicates </w:t>
      </w:r>
      <w:r w:rsidRPr="00220292">
        <w:t xml:space="preserve">that early initiation does not necessarily </w:t>
      </w:r>
      <w:r w:rsidR="00D662DD" w:rsidRPr="00220292">
        <w:t xml:space="preserve">imply </w:t>
      </w:r>
      <w:r w:rsidRPr="00220292">
        <w:t>subsequent</w:t>
      </w:r>
      <w:r w:rsidR="00346823" w:rsidRPr="00220292">
        <w:t xml:space="preserve"> </w:t>
      </w:r>
      <w:r w:rsidRPr="00220292">
        <w:t>rapid growth.</w:t>
      </w:r>
      <w:r w:rsidR="00337A15" w:rsidRPr="00220292">
        <w:t xml:space="preserve"> 63% </w:t>
      </w:r>
      <w:r w:rsidR="00337A15" w:rsidRPr="00220292">
        <w:rPr>
          <w:rFonts w:hint="eastAsia"/>
        </w:rPr>
        <w:t>o</w:t>
      </w:r>
      <w:r w:rsidR="00337A15" w:rsidRPr="00220292">
        <w:t>f internal cracks (C1–C9, C12, C13, C15, C16, C20</w:t>
      </w:r>
      <w:r w:rsidR="00E235CB" w:rsidRPr="00220292">
        <w:t xml:space="preserve"> </w:t>
      </w:r>
      <w:r w:rsidR="00337A15" w:rsidRPr="00220292">
        <w:t>~</w:t>
      </w:r>
      <w:r w:rsidR="00E235CB" w:rsidRPr="00220292">
        <w:t xml:space="preserve"> </w:t>
      </w:r>
      <w:r w:rsidR="00337A15" w:rsidRPr="00220292">
        <w:t>C22, C24) showed larger d</w:t>
      </w:r>
      <w:r w:rsidR="00337A15" w:rsidRPr="00220292">
        <w:rPr>
          <w:i/>
        </w:rPr>
        <w:t>a</w:t>
      </w:r>
      <w:r w:rsidR="00337A15" w:rsidRPr="00220292">
        <w:t>/d</w:t>
      </w:r>
      <w:r w:rsidR="00337A15" w:rsidRPr="00220292">
        <w:rPr>
          <w:i/>
        </w:rPr>
        <w:t>N</w:t>
      </w:r>
      <w:r w:rsidR="00337A15" w:rsidRPr="00220292">
        <w:t>|</w:t>
      </w:r>
      <w:r w:rsidR="00337A15" w:rsidRPr="00220292">
        <w:rPr>
          <w:vertAlign w:val="subscript"/>
        </w:rPr>
        <w:t>f</w:t>
      </w:r>
      <w:r w:rsidR="00337A15" w:rsidRPr="00220292">
        <w:t xml:space="preserve"> than d</w:t>
      </w:r>
      <w:r w:rsidR="00337A15" w:rsidRPr="00220292">
        <w:rPr>
          <w:i/>
        </w:rPr>
        <w:t>a</w:t>
      </w:r>
      <w:r w:rsidR="00337A15" w:rsidRPr="00220292">
        <w:t>/d</w:t>
      </w:r>
      <w:r w:rsidR="00337A15" w:rsidRPr="00220292">
        <w:rPr>
          <w:i/>
        </w:rPr>
        <w:t>N</w:t>
      </w:r>
      <w:r w:rsidR="00337A15" w:rsidRPr="00220292">
        <w:t>|</w:t>
      </w:r>
      <w:r w:rsidR="00337A15" w:rsidRPr="00220292">
        <w:rPr>
          <w:vertAlign w:val="subscript"/>
        </w:rPr>
        <w:t>ini</w:t>
      </w:r>
      <w:r w:rsidR="00337A15" w:rsidRPr="00220292">
        <w:t>. In these cracks, f</w:t>
      </w:r>
      <w:r w:rsidRPr="00220292">
        <w:t xml:space="preserve">acet formation </w:t>
      </w:r>
      <w:r w:rsidR="00D662DD" w:rsidRPr="00220292">
        <w:t xml:space="preserve">was </w:t>
      </w:r>
      <w:r w:rsidR="00E235CB" w:rsidRPr="00220292">
        <w:t>considered</w:t>
      </w:r>
      <w:r w:rsidR="00337A15" w:rsidRPr="00220292">
        <w:t xml:space="preserve"> </w:t>
      </w:r>
      <w:r w:rsidRPr="00220292">
        <w:t xml:space="preserve">smooth compared to the following crack growth. </w:t>
      </w:r>
      <w:r w:rsidR="00337A15" w:rsidRPr="00220292">
        <w:t xml:space="preserve">Especially, </w:t>
      </w:r>
      <w:r w:rsidR="00E235CB" w:rsidRPr="00220292">
        <w:t>f</w:t>
      </w:r>
      <w:r w:rsidRPr="00220292">
        <w:t xml:space="preserve">or C-1, </w:t>
      </w:r>
      <w:r w:rsidR="00E235CB" w:rsidRPr="00220292">
        <w:t>d</w:t>
      </w:r>
      <w:r w:rsidRPr="00220292">
        <w:rPr>
          <w:i/>
        </w:rPr>
        <w:t>a</w:t>
      </w:r>
      <w:r w:rsidRPr="00220292">
        <w:t>/</w:t>
      </w:r>
      <w:proofErr w:type="spellStart"/>
      <w:r w:rsidRPr="00220292">
        <w:t>d</w:t>
      </w:r>
      <w:r w:rsidRPr="00220292">
        <w:rPr>
          <w:i/>
        </w:rPr>
        <w:t>N</w:t>
      </w:r>
      <w:r w:rsidRPr="00220292">
        <w:t>|</w:t>
      </w:r>
      <w:r w:rsidRPr="00220292">
        <w:rPr>
          <w:vertAlign w:val="subscript"/>
        </w:rPr>
        <w:t>f</w:t>
      </w:r>
      <w:proofErr w:type="spellEnd"/>
      <w:r w:rsidRPr="00220292">
        <w:t xml:space="preserve"> was 20 times larger than d</w:t>
      </w:r>
      <w:r w:rsidRPr="00220292">
        <w:rPr>
          <w:i/>
        </w:rPr>
        <w:t>a</w:t>
      </w:r>
      <w:r w:rsidRPr="00220292">
        <w:t>/d</w:t>
      </w:r>
      <w:r w:rsidRPr="00220292">
        <w:rPr>
          <w:i/>
        </w:rPr>
        <w:t>N</w:t>
      </w:r>
      <w:r w:rsidRPr="00220292">
        <w:t>|</w:t>
      </w:r>
      <w:r w:rsidRPr="00220292">
        <w:rPr>
          <w:vertAlign w:val="subscript"/>
        </w:rPr>
        <w:t>ini</w:t>
      </w:r>
      <w:r w:rsidRPr="00220292">
        <w:t>.</w:t>
      </w:r>
      <w:r w:rsidR="00346823" w:rsidRPr="00220292">
        <w:t xml:space="preserve"> </w:t>
      </w:r>
      <w:r w:rsidR="006F0F92" w:rsidRPr="00220292">
        <w:t>In contrast</w:t>
      </w:r>
      <w:r w:rsidR="00346823" w:rsidRPr="00220292">
        <w:t xml:space="preserve">, </w:t>
      </w:r>
      <w:r w:rsidR="00E235CB" w:rsidRPr="00220292">
        <w:rPr>
          <w:rFonts w:hint="eastAsia"/>
        </w:rPr>
        <w:t>2</w:t>
      </w:r>
      <w:r w:rsidR="00E235CB" w:rsidRPr="00220292">
        <w:t xml:space="preserve">2% of internal cracks (C17, C19, C23, C25 ~ C27) exhibited </w:t>
      </w:r>
      <w:r w:rsidR="00346823" w:rsidRPr="00220292">
        <w:t>higher d</w:t>
      </w:r>
      <w:r w:rsidR="00346823" w:rsidRPr="00220292">
        <w:rPr>
          <w:i/>
          <w:iCs/>
        </w:rPr>
        <w:t>a</w:t>
      </w:r>
      <w:r w:rsidR="00346823" w:rsidRPr="00220292">
        <w:t>/d</w:t>
      </w:r>
      <w:r w:rsidR="00346823" w:rsidRPr="00220292">
        <w:rPr>
          <w:i/>
          <w:iCs/>
        </w:rPr>
        <w:t>N</w:t>
      </w:r>
      <w:r w:rsidR="00346823" w:rsidRPr="00220292">
        <w:t>|</w:t>
      </w:r>
      <w:r w:rsidR="00346823" w:rsidRPr="00220292">
        <w:rPr>
          <w:vertAlign w:val="subscript"/>
        </w:rPr>
        <w:t>ini</w:t>
      </w:r>
      <w:r w:rsidR="00346823" w:rsidRPr="00220292">
        <w:t xml:space="preserve"> than d</w:t>
      </w:r>
      <w:r w:rsidR="00346823" w:rsidRPr="00220292">
        <w:rPr>
          <w:i/>
          <w:iCs/>
        </w:rPr>
        <w:t>a</w:t>
      </w:r>
      <w:r w:rsidR="00346823" w:rsidRPr="00220292">
        <w:t>/d</w:t>
      </w:r>
      <w:r w:rsidR="00346823" w:rsidRPr="00220292">
        <w:rPr>
          <w:i/>
          <w:iCs/>
        </w:rPr>
        <w:t>N</w:t>
      </w:r>
      <w:r w:rsidR="00346823" w:rsidRPr="00220292">
        <w:t>|</w:t>
      </w:r>
      <w:r w:rsidR="00346823" w:rsidRPr="00220292">
        <w:rPr>
          <w:vertAlign w:val="subscript"/>
        </w:rPr>
        <w:t>f</w:t>
      </w:r>
      <w:r w:rsidR="00346823" w:rsidRPr="00220292">
        <w:t>.</w:t>
      </w:r>
    </w:p>
    <w:p w14:paraId="6D7A1425" w14:textId="2867E918" w:rsidR="00346823" w:rsidRPr="00220292" w:rsidRDefault="007A6E69" w:rsidP="00C61734">
      <w:pPr>
        <w:pStyle w:val="JT-Text"/>
        <w:overflowPunct/>
        <w:topLinePunct w:val="0"/>
        <w:spacing w:line="360" w:lineRule="auto"/>
        <w:ind w:firstLine="336"/>
      </w:pPr>
      <w:bookmarkStart w:id="10" w:name="_Hlk122785504"/>
      <w:r w:rsidRPr="00220292">
        <w:t xml:space="preserve">The fact that </w:t>
      </w:r>
      <w:r w:rsidR="00E235CB" w:rsidRPr="00220292">
        <w:t>many</w:t>
      </w:r>
      <w:r w:rsidRPr="00220292">
        <w:t xml:space="preserve"> </w:t>
      </w:r>
      <w:r w:rsidR="00C604FD" w:rsidRPr="00220292">
        <w:t xml:space="preserve">initiated </w:t>
      </w:r>
      <w:r w:rsidRPr="00220292">
        <w:t>cracks ha</w:t>
      </w:r>
      <w:r w:rsidR="00C604FD" w:rsidRPr="00220292">
        <w:t>d</w:t>
      </w:r>
      <w:r w:rsidRPr="00220292">
        <w:t xml:space="preserve"> lower d</w:t>
      </w:r>
      <w:r w:rsidRPr="00220292">
        <w:rPr>
          <w:i/>
          <w:iCs/>
        </w:rPr>
        <w:t>a</w:t>
      </w:r>
      <w:r w:rsidRPr="00220292">
        <w:t>/</w:t>
      </w:r>
      <w:proofErr w:type="spellStart"/>
      <w:r w:rsidRPr="00220292">
        <w:t>d</w:t>
      </w:r>
      <w:r w:rsidRPr="00220292">
        <w:rPr>
          <w:i/>
          <w:iCs/>
        </w:rPr>
        <w:t>N</w:t>
      </w:r>
      <w:r w:rsidRPr="00220292">
        <w:t>|</w:t>
      </w:r>
      <w:r w:rsidRPr="00220292">
        <w:rPr>
          <w:vertAlign w:val="subscript"/>
        </w:rPr>
        <w:t>ini</w:t>
      </w:r>
      <w:proofErr w:type="spellEnd"/>
      <w:r w:rsidRPr="00220292">
        <w:rPr>
          <w:vertAlign w:val="subscript"/>
        </w:rPr>
        <w:t xml:space="preserve"> </w:t>
      </w:r>
      <w:r w:rsidRPr="00220292">
        <w:t>than d</w:t>
      </w:r>
      <w:r w:rsidRPr="00220292">
        <w:rPr>
          <w:i/>
          <w:iCs/>
        </w:rPr>
        <w:t>a</w:t>
      </w:r>
      <w:r w:rsidRPr="00220292">
        <w:t>/</w:t>
      </w:r>
      <w:proofErr w:type="spellStart"/>
      <w:r w:rsidRPr="00220292">
        <w:t>d</w:t>
      </w:r>
      <w:r w:rsidRPr="00220292">
        <w:rPr>
          <w:i/>
          <w:iCs/>
        </w:rPr>
        <w:t>N</w:t>
      </w:r>
      <w:r w:rsidRPr="00220292">
        <w:t>|</w:t>
      </w:r>
      <w:r w:rsidRPr="00220292">
        <w:rPr>
          <w:vertAlign w:val="subscript"/>
        </w:rPr>
        <w:t>f</w:t>
      </w:r>
      <w:proofErr w:type="spellEnd"/>
      <w:r w:rsidRPr="00220292">
        <w:t xml:space="preserve"> suggests difficulties in propagating into adjacent gains. In intermittent CT observations, the retardation of the smooth crack growth after its initiation (facet formation) can increase the possibility </w:t>
      </w:r>
      <w:r w:rsidR="004F612B" w:rsidRPr="00220292">
        <w:t>of recognizing</w:t>
      </w:r>
      <w:r w:rsidRPr="00220292">
        <w:t xml:space="preserve"> the initial crack length 2</w:t>
      </w:r>
      <w:r w:rsidRPr="00220292">
        <w:rPr>
          <w:i/>
          <w:iCs/>
        </w:rPr>
        <w:t>a</w:t>
      </w:r>
      <w:r w:rsidRPr="00220292">
        <w:rPr>
          <w:vertAlign w:val="subscript"/>
        </w:rPr>
        <w:t>ini</w:t>
      </w:r>
      <w:r w:rsidRPr="00220292">
        <w:t xml:space="preserve"> as comparable to the α grain. In contrast, </w:t>
      </w:r>
      <w:r w:rsidR="008707F0" w:rsidRPr="00220292">
        <w:t xml:space="preserve">the fact that </w:t>
      </w:r>
      <w:r w:rsidRPr="00220292">
        <w:t xml:space="preserve">some cracks </w:t>
      </w:r>
      <w:r w:rsidR="00C604FD" w:rsidRPr="00220292">
        <w:t xml:space="preserve">had </w:t>
      </w:r>
      <w:r w:rsidRPr="00220292">
        <w:t>higher d</w:t>
      </w:r>
      <w:r w:rsidRPr="00220292">
        <w:rPr>
          <w:i/>
          <w:iCs/>
        </w:rPr>
        <w:t>a</w:t>
      </w:r>
      <w:r w:rsidRPr="00220292">
        <w:t>/d</w:t>
      </w:r>
      <w:r w:rsidRPr="00220292">
        <w:rPr>
          <w:i/>
          <w:iCs/>
        </w:rPr>
        <w:t>N</w:t>
      </w:r>
      <w:r w:rsidRPr="00220292">
        <w:t>|</w:t>
      </w:r>
      <w:r w:rsidRPr="00220292">
        <w:rPr>
          <w:vertAlign w:val="subscript"/>
        </w:rPr>
        <w:t>ini</w:t>
      </w:r>
      <w:r w:rsidRPr="00220292">
        <w:t xml:space="preserve"> than d</w:t>
      </w:r>
      <w:r w:rsidRPr="00220292">
        <w:rPr>
          <w:i/>
          <w:iCs/>
        </w:rPr>
        <w:t>a</w:t>
      </w:r>
      <w:r w:rsidRPr="00220292">
        <w:t>/d</w:t>
      </w:r>
      <w:r w:rsidRPr="00220292">
        <w:rPr>
          <w:i/>
          <w:iCs/>
        </w:rPr>
        <w:t>N</w:t>
      </w:r>
      <w:r w:rsidRPr="00220292">
        <w:t>|</w:t>
      </w:r>
      <w:r w:rsidRPr="00220292">
        <w:rPr>
          <w:vertAlign w:val="subscript"/>
        </w:rPr>
        <w:t>f</w:t>
      </w:r>
      <w:r w:rsidRPr="00220292">
        <w:t xml:space="preserve"> </w:t>
      </w:r>
      <w:r w:rsidR="008707F0" w:rsidRPr="00220292">
        <w:t>suggest</w:t>
      </w:r>
      <w:r w:rsidRPr="00220292">
        <w:t>s</w:t>
      </w:r>
      <w:r w:rsidR="00C604FD" w:rsidRPr="00220292">
        <w:t xml:space="preserve"> the eas</w:t>
      </w:r>
      <w:r w:rsidR="004069DC" w:rsidRPr="00220292">
        <w:t>e</w:t>
      </w:r>
      <w:r w:rsidR="00C604FD" w:rsidRPr="00220292">
        <w:t xml:space="preserve"> of </w:t>
      </w:r>
      <w:r w:rsidRPr="00220292">
        <w:t>break</w:t>
      </w:r>
      <w:r w:rsidR="00C604FD" w:rsidRPr="00220292">
        <w:t>ing</w:t>
      </w:r>
      <w:r w:rsidRPr="00220292">
        <w:t xml:space="preserve"> the barrier to propagate into the surrounding matrix</w:t>
      </w:r>
      <w:r w:rsidR="00C604FD" w:rsidRPr="00220292">
        <w:t xml:space="preserve">. These cracks </w:t>
      </w:r>
      <w:r w:rsidR="008707F0" w:rsidRPr="00220292">
        <w:t>may</w:t>
      </w:r>
      <w:r w:rsidRPr="00220292">
        <w:t xml:space="preserve"> continue to grow.</w:t>
      </w:r>
      <w:bookmarkEnd w:id="10"/>
      <w:r w:rsidR="00E235CB" w:rsidRPr="00220292">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D6137" w:rsidRPr="00220292" w14:paraId="5168A12D" w14:textId="77777777" w:rsidTr="008C4A6F">
        <w:tc>
          <w:tcPr>
            <w:tcW w:w="8494" w:type="dxa"/>
          </w:tcPr>
          <w:p w14:paraId="4E453E02" w14:textId="476DD2D1" w:rsidR="00D220F3" w:rsidRPr="00220292" w:rsidRDefault="007A6E69" w:rsidP="008C4A6F">
            <w:pPr>
              <w:pStyle w:val="JT-Text"/>
              <w:overflowPunct/>
              <w:topLinePunct w:val="0"/>
              <w:spacing w:line="360" w:lineRule="auto"/>
              <w:ind w:firstLine="0"/>
            </w:pPr>
            <w:r w:rsidRPr="00220292">
              <w:rPr>
                <w:noProof/>
                <w:lang w:eastAsia="en-US"/>
              </w:rPr>
              <w:drawing>
                <wp:inline distT="0" distB="0" distL="0" distR="0" wp14:anchorId="0235F789" wp14:editId="6B65F14C">
                  <wp:extent cx="5400040" cy="2225040"/>
                  <wp:effectExtent l="0" t="0" r="0" b="381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2225040"/>
                          </a:xfrm>
                          <a:prstGeom prst="rect">
                            <a:avLst/>
                          </a:prstGeom>
                        </pic:spPr>
                      </pic:pic>
                    </a:graphicData>
                  </a:graphic>
                </wp:inline>
              </w:drawing>
            </w:r>
          </w:p>
        </w:tc>
      </w:tr>
      <w:tr w:rsidR="00ED6137" w:rsidRPr="00220292" w14:paraId="23CB3858" w14:textId="77777777" w:rsidTr="008C4A6F">
        <w:tc>
          <w:tcPr>
            <w:tcW w:w="8494" w:type="dxa"/>
          </w:tcPr>
          <w:p w14:paraId="35FC1C02" w14:textId="6F724DD8" w:rsidR="00D220F3" w:rsidRPr="00220292" w:rsidRDefault="007A6E69" w:rsidP="008C4A6F">
            <w:pPr>
              <w:pStyle w:val="JT-Text"/>
              <w:overflowPunct/>
              <w:topLinePunct w:val="0"/>
              <w:spacing w:line="360" w:lineRule="auto"/>
              <w:ind w:firstLine="0"/>
            </w:pPr>
            <w:r w:rsidRPr="00220292">
              <w:rPr>
                <w:b/>
                <w:bCs/>
              </w:rPr>
              <w:t xml:space="preserve">Fig. </w:t>
            </w:r>
            <w:r w:rsidR="00510B06" w:rsidRPr="00220292">
              <w:rPr>
                <w:b/>
                <w:bCs/>
              </w:rPr>
              <w:t>7</w:t>
            </w:r>
            <w:r w:rsidRPr="00220292">
              <w:t xml:space="preserve"> </w:t>
            </w:r>
            <w:r w:rsidR="003D0B05" w:rsidRPr="00220292">
              <w:t>F</w:t>
            </w:r>
            <w:r w:rsidRPr="00220292">
              <w:t>acet formation rate d</w:t>
            </w:r>
            <w:r w:rsidRPr="00220292">
              <w:rPr>
                <w:i/>
                <w:iCs/>
              </w:rPr>
              <w:t>a</w:t>
            </w:r>
            <w:r w:rsidRPr="00220292">
              <w:t>/d</w:t>
            </w:r>
            <w:r w:rsidRPr="00220292">
              <w:rPr>
                <w:i/>
                <w:iCs/>
              </w:rPr>
              <w:t>N</w:t>
            </w:r>
            <w:r w:rsidRPr="00220292">
              <w:t>|</w:t>
            </w:r>
            <w:r w:rsidRPr="00220292">
              <w:rPr>
                <w:vertAlign w:val="subscript"/>
              </w:rPr>
              <w:t>f</w:t>
            </w:r>
            <w:r w:rsidRPr="00220292">
              <w:t xml:space="preserve"> and initial growth rate d</w:t>
            </w:r>
            <w:r w:rsidRPr="00220292">
              <w:rPr>
                <w:i/>
                <w:iCs/>
              </w:rPr>
              <w:t>a</w:t>
            </w:r>
            <w:r w:rsidRPr="00220292">
              <w:t>/d</w:t>
            </w:r>
            <w:r w:rsidRPr="00220292">
              <w:rPr>
                <w:i/>
                <w:iCs/>
              </w:rPr>
              <w:t>N</w:t>
            </w:r>
            <w:r w:rsidRPr="00220292">
              <w:t>|</w:t>
            </w:r>
            <w:r w:rsidRPr="00220292">
              <w:rPr>
                <w:vertAlign w:val="subscript"/>
              </w:rPr>
              <w:t>i</w:t>
            </w:r>
            <w:r w:rsidR="00C227FD" w:rsidRPr="00220292">
              <w:rPr>
                <w:vertAlign w:val="subscript"/>
              </w:rPr>
              <w:t>ni</w:t>
            </w:r>
            <w:r w:rsidR="00C227FD" w:rsidRPr="00220292">
              <w:t>.</w:t>
            </w:r>
          </w:p>
        </w:tc>
      </w:tr>
    </w:tbl>
    <w:p w14:paraId="144A3A37" w14:textId="77777777" w:rsidR="00D220F3" w:rsidRPr="00220292" w:rsidRDefault="00D220F3" w:rsidP="008C4A6F">
      <w:pPr>
        <w:pStyle w:val="JT-Text"/>
        <w:overflowPunct/>
        <w:topLinePunct w:val="0"/>
        <w:spacing w:line="360" w:lineRule="auto"/>
        <w:ind w:firstLine="0"/>
      </w:pPr>
    </w:p>
    <w:p w14:paraId="3113B648" w14:textId="0D999819" w:rsidR="00346823" w:rsidRPr="00220292" w:rsidRDefault="007A6E69" w:rsidP="008C4A6F">
      <w:pPr>
        <w:pStyle w:val="JT-Text"/>
        <w:overflowPunct/>
        <w:topLinePunct w:val="0"/>
        <w:spacing w:line="360" w:lineRule="auto"/>
        <w:ind w:firstLine="0"/>
      </w:pPr>
      <w:r w:rsidRPr="00220292">
        <w:lastRenderedPageBreak/>
        <w:t>3.4 Nano-CT imaging of the microstructure around the internal crack</w:t>
      </w:r>
    </w:p>
    <w:p w14:paraId="52CDBC96" w14:textId="13FADCBF" w:rsidR="00346823" w:rsidRPr="00220292" w:rsidRDefault="00346823" w:rsidP="008C4A6F">
      <w:pPr>
        <w:pStyle w:val="JT-Text"/>
        <w:overflowPunct/>
        <w:topLinePunct w:val="0"/>
        <w:spacing w:line="360" w:lineRule="auto"/>
        <w:ind w:firstLine="0"/>
      </w:pPr>
    </w:p>
    <w:p w14:paraId="0C5506F4" w14:textId="6AC0922D" w:rsidR="00612AC3" w:rsidRPr="00220292" w:rsidRDefault="007A6E69" w:rsidP="006605EC">
      <w:pPr>
        <w:pStyle w:val="JT-Text"/>
        <w:overflowPunct/>
        <w:topLinePunct w:val="0"/>
        <w:spacing w:line="360" w:lineRule="auto"/>
        <w:ind w:firstLineChars="168" w:firstLine="336"/>
      </w:pPr>
      <w:r w:rsidRPr="00220292">
        <w:t xml:space="preserve">The α+β microstructure around the internal crack was visualized using </w:t>
      </w:r>
      <w:r w:rsidR="00DE42DF" w:rsidRPr="00220292">
        <w:t xml:space="preserve">the </w:t>
      </w:r>
      <w:r w:rsidRPr="00220292">
        <w:t xml:space="preserve">nano-CT technique. Here, the FOV of nano-CT was narrow. </w:t>
      </w:r>
      <w:r w:rsidR="00DE42DF" w:rsidRPr="00220292">
        <w:t>M</w:t>
      </w:r>
      <w:r w:rsidRPr="00220292">
        <w:t xml:space="preserve">icro-CT with </w:t>
      </w:r>
      <w:r w:rsidR="00DE42DF" w:rsidRPr="00220292">
        <w:t xml:space="preserve">a </w:t>
      </w:r>
      <w:r w:rsidRPr="00220292">
        <w:t xml:space="preserve">wider FOV was therefore conducted </w:t>
      </w:r>
      <w:r w:rsidR="00DE42DF" w:rsidRPr="00220292">
        <w:t xml:space="preserve">first </w:t>
      </w:r>
      <w:r w:rsidRPr="00220292">
        <w:t xml:space="preserve">on the </w:t>
      </w:r>
      <w:r w:rsidR="00EF0068" w:rsidRPr="00220292">
        <w:rPr>
          <w:rFonts w:eastAsiaTheme="minorHAnsi"/>
          <w:szCs w:val="21"/>
        </w:rPr>
        <w:t>Ф</w:t>
      </w:r>
      <w:r w:rsidRPr="00220292">
        <w:t>0.</w:t>
      </w:r>
      <w:r w:rsidR="00203F0E" w:rsidRPr="00220292">
        <w:t>4</w:t>
      </w:r>
      <w:r w:rsidRPr="00220292">
        <w:t xml:space="preserve"> mm specimen to find the internal crack. Fatigue tests and micro-CT</w:t>
      </w:r>
      <w:r w:rsidR="00DE42DF" w:rsidRPr="00220292">
        <w:t xml:space="preserve"> tests</w:t>
      </w:r>
      <w:r w:rsidRPr="00220292">
        <w:t xml:space="preserve"> were repeated</w:t>
      </w:r>
      <w:r w:rsidR="00DE42DF" w:rsidRPr="00220292">
        <w:t>,</w:t>
      </w:r>
      <w:r w:rsidRPr="00220292">
        <w:t xml:space="preserve"> and an internal crack was found </w:t>
      </w:r>
      <w:r w:rsidR="00DE42DF" w:rsidRPr="00220292">
        <w:t xml:space="preserve">after </w:t>
      </w:r>
      <w:r w:rsidRPr="00220292">
        <w:rPr>
          <w:i/>
          <w:iCs/>
        </w:rPr>
        <w:t>N</w:t>
      </w:r>
      <w:r w:rsidRPr="00220292">
        <w:t xml:space="preserve"> = 4.7 × 10</w:t>
      </w:r>
      <w:r w:rsidRPr="00220292">
        <w:rPr>
          <w:vertAlign w:val="superscript"/>
        </w:rPr>
        <w:t>5</w:t>
      </w:r>
      <w:r w:rsidRPr="00220292">
        <w:t xml:space="preserve"> cycles. Then, the crack initiation site was observed using nano-CT. </w:t>
      </w:r>
      <w:r w:rsidR="0089015B" w:rsidRPr="00220292">
        <w:t xml:space="preserve">Fig. </w:t>
      </w:r>
      <w:r w:rsidR="00ED5056" w:rsidRPr="00220292">
        <w:t>8</w:t>
      </w:r>
      <w:r w:rsidR="0089015B" w:rsidRPr="00220292">
        <w:t xml:space="preserve"> shows the nano-CT image</w:t>
      </w:r>
      <w:r w:rsidRPr="00220292">
        <w:t>. Fig</w:t>
      </w:r>
      <w:r w:rsidR="000E3C09" w:rsidRPr="00220292">
        <w:t xml:space="preserve">. </w:t>
      </w:r>
      <w:r w:rsidR="00ED5056" w:rsidRPr="00220292">
        <w:t>8</w:t>
      </w:r>
      <w:r w:rsidR="000E3C09" w:rsidRPr="00220292">
        <w:t xml:space="preserve"> </w:t>
      </w:r>
      <w:r w:rsidR="0089015B" w:rsidRPr="00220292">
        <w:t>(a) shows the longitudinal section around the internal crack. The several grain-sized internal crack</w:t>
      </w:r>
      <w:r w:rsidRPr="00220292">
        <w:t>, primary α phases (bright grains)</w:t>
      </w:r>
      <w:r w:rsidR="009962F9" w:rsidRPr="00220292">
        <w:t>,</w:t>
      </w:r>
      <w:r w:rsidR="0089015B" w:rsidRPr="00220292">
        <w:t xml:space="preserve"> and α/β colonies (lamellar region with brightly observed α and darkly observed β phases) were clearly visualized. The center of the crack was in the primary α phase and </w:t>
      </w:r>
      <w:r w:rsidR="000250A5" w:rsidRPr="00220292">
        <w:t xml:space="preserve">might be </w:t>
      </w:r>
      <w:r w:rsidR="00DE42DF" w:rsidRPr="00220292">
        <w:t xml:space="preserve">the </w:t>
      </w:r>
      <w:r w:rsidR="000250A5" w:rsidRPr="00220292">
        <w:t xml:space="preserve">crack initiation facet. The </w:t>
      </w:r>
      <w:r w:rsidR="0089015B" w:rsidRPr="00220292">
        <w:t xml:space="preserve">loading axis </w:t>
      </w:r>
      <w:r w:rsidR="00DE42DF" w:rsidRPr="00220292">
        <w:t xml:space="preserve">of the facet was inclined </w:t>
      </w:r>
      <w:r w:rsidR="0089015B" w:rsidRPr="00220292">
        <w:t xml:space="preserve">at </w:t>
      </w:r>
      <w:r w:rsidR="00DE42DF" w:rsidRPr="00220292">
        <w:t>~</w:t>
      </w:r>
      <w:r w:rsidR="0089015B" w:rsidRPr="00220292">
        <w:t xml:space="preserve">50°. The deflected shape of </w:t>
      </w:r>
      <w:r w:rsidR="00DE42DF" w:rsidRPr="00220292">
        <w:t xml:space="preserve">the </w:t>
      </w:r>
      <w:r w:rsidR="0089015B" w:rsidRPr="00220292">
        <w:t>internal crack indicates microstructure</w:t>
      </w:r>
      <w:r w:rsidR="00C227FD" w:rsidRPr="00220292">
        <w:t xml:space="preserve"> </w:t>
      </w:r>
      <w:r w:rsidR="0089015B" w:rsidRPr="00220292">
        <w:t xml:space="preserve">sensitive propagation. Fig. </w:t>
      </w:r>
      <w:r w:rsidR="00ED5056" w:rsidRPr="00220292">
        <w:t>8</w:t>
      </w:r>
      <w:r w:rsidR="000E3C09" w:rsidRPr="00220292">
        <w:t xml:space="preserve"> </w:t>
      </w:r>
      <w:r w:rsidR="0089015B" w:rsidRPr="00220292">
        <w:t xml:space="preserve">(b) shows the </w:t>
      </w:r>
      <w:r w:rsidR="00635426" w:rsidRPr="00220292">
        <w:t xml:space="preserve">crack surface observed from the direction parallel to the loading axis, </w:t>
      </w:r>
      <w:r w:rsidR="006605EC" w:rsidRPr="00220292">
        <w:t>i.e.,</w:t>
      </w:r>
      <w:r w:rsidR="00635426" w:rsidRPr="00220292">
        <w:t xml:space="preserve"> the </w:t>
      </w:r>
      <w:r w:rsidR="00FC38B9" w:rsidRPr="00220292">
        <w:t xml:space="preserve">same </w:t>
      </w:r>
      <w:r w:rsidR="00635426" w:rsidRPr="00220292">
        <w:t xml:space="preserve">observation </w:t>
      </w:r>
      <w:r w:rsidR="00FC38B9" w:rsidRPr="00220292">
        <w:t xml:space="preserve">direction </w:t>
      </w:r>
      <w:r w:rsidR="009962F9" w:rsidRPr="00220292">
        <w:t xml:space="preserve">as </w:t>
      </w:r>
      <w:r w:rsidR="00FC38B9" w:rsidRPr="00220292">
        <w:t>general fracture surface observation</w:t>
      </w:r>
      <w:r w:rsidR="00635426" w:rsidRPr="00220292">
        <w:t>.</w:t>
      </w:r>
      <w:r w:rsidR="004F2421" w:rsidRPr="00220292">
        <w:t xml:space="preserve"> At the </w:t>
      </w:r>
      <w:r w:rsidRPr="00220292">
        <w:t>initiation site of the crack, the crack initiation facet was nondestructively observed. In the FOV, many primary α phases were detected; however, no other cracks were observed.</w:t>
      </w:r>
    </w:p>
    <w:p w14:paraId="7D2A2AFC" w14:textId="1A46B486" w:rsidR="00346823" w:rsidRPr="00220292" w:rsidRDefault="00346823" w:rsidP="008C4A6F">
      <w:pPr>
        <w:pStyle w:val="JT-Text"/>
        <w:overflowPunct/>
        <w:topLinePunct w:val="0"/>
        <w:spacing w:line="360" w:lineRule="auto"/>
        <w:ind w:firstLine="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ED6137" w:rsidRPr="00220292" w14:paraId="649CF5D3" w14:textId="77777777" w:rsidTr="008C4A6F">
        <w:tc>
          <w:tcPr>
            <w:tcW w:w="8494" w:type="dxa"/>
          </w:tcPr>
          <w:p w14:paraId="426CD7BB" w14:textId="59B337C8" w:rsidR="00D220F3" w:rsidRPr="00220292" w:rsidRDefault="007A6E69" w:rsidP="008C4A6F">
            <w:pPr>
              <w:pStyle w:val="JT-Text"/>
              <w:overflowPunct/>
              <w:topLinePunct w:val="0"/>
              <w:spacing w:line="360" w:lineRule="auto"/>
              <w:ind w:firstLine="0"/>
            </w:pPr>
            <w:r w:rsidRPr="00220292">
              <w:rPr>
                <w:noProof/>
                <w:lang w:eastAsia="en-US"/>
              </w:rPr>
              <w:drawing>
                <wp:inline distT="0" distB="0" distL="0" distR="0" wp14:anchorId="40E6E919" wp14:editId="758931A1">
                  <wp:extent cx="5394960" cy="2796540"/>
                  <wp:effectExtent l="0" t="0" r="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394960" cy="2796540"/>
                          </a:xfrm>
                          <a:prstGeom prst="rect">
                            <a:avLst/>
                          </a:prstGeom>
                          <a:noFill/>
                          <a:ln>
                            <a:noFill/>
                          </a:ln>
                        </pic:spPr>
                      </pic:pic>
                    </a:graphicData>
                  </a:graphic>
                </wp:inline>
              </w:drawing>
            </w:r>
          </w:p>
        </w:tc>
      </w:tr>
      <w:tr w:rsidR="00ED6137" w:rsidRPr="00220292" w14:paraId="43CC538D" w14:textId="77777777" w:rsidTr="008C4A6F">
        <w:tc>
          <w:tcPr>
            <w:tcW w:w="8494" w:type="dxa"/>
          </w:tcPr>
          <w:p w14:paraId="748F9822" w14:textId="1FC5E012" w:rsidR="00D220F3" w:rsidRPr="00220292" w:rsidRDefault="007A6E69" w:rsidP="008C4A6F">
            <w:pPr>
              <w:pStyle w:val="JT-Text"/>
              <w:overflowPunct/>
              <w:topLinePunct w:val="0"/>
              <w:spacing w:line="360" w:lineRule="auto"/>
              <w:ind w:firstLine="0"/>
            </w:pPr>
            <w:r w:rsidRPr="00220292">
              <w:rPr>
                <w:b/>
                <w:bCs/>
              </w:rPr>
              <w:t xml:space="preserve">Fig. </w:t>
            </w:r>
            <w:r w:rsidR="00510B06" w:rsidRPr="00220292">
              <w:rPr>
                <w:b/>
                <w:bCs/>
              </w:rPr>
              <w:t>8</w:t>
            </w:r>
            <w:r w:rsidRPr="00220292">
              <w:t xml:space="preserve"> Nano-CT image of the internal crack and microstructure (</w:t>
            </w:r>
            <w:r w:rsidRPr="00220292">
              <w:rPr>
                <w:i/>
                <w:iCs/>
              </w:rPr>
              <w:t>R</w:t>
            </w:r>
            <w:r w:rsidRPr="00220292">
              <w:t xml:space="preserve"> = 0.1, </w:t>
            </w:r>
            <w:r w:rsidRPr="00220292">
              <w:rPr>
                <w:i/>
                <w:iCs/>
              </w:rPr>
              <w:t>σ</w:t>
            </w:r>
            <w:r w:rsidRPr="00220292">
              <w:rPr>
                <w:vertAlign w:val="subscript"/>
              </w:rPr>
              <w:t>a</w:t>
            </w:r>
            <w:r w:rsidRPr="00220292">
              <w:t xml:space="preserve"> = 800 MPa): (a) the longitudinal section, and (b) the crack surface observed from the direction parallel to the loading axis.</w:t>
            </w:r>
          </w:p>
        </w:tc>
      </w:tr>
    </w:tbl>
    <w:p w14:paraId="5EF0E32F" w14:textId="77777777" w:rsidR="00D220F3" w:rsidRPr="00220292" w:rsidRDefault="00D220F3" w:rsidP="008C4A6F">
      <w:pPr>
        <w:pStyle w:val="JT-Text"/>
        <w:overflowPunct/>
        <w:topLinePunct w:val="0"/>
        <w:spacing w:line="360" w:lineRule="auto"/>
        <w:ind w:firstLine="0"/>
      </w:pPr>
    </w:p>
    <w:p w14:paraId="4C934FCF" w14:textId="18D7AA2E" w:rsidR="00D23FDE" w:rsidRPr="00220292" w:rsidRDefault="007A6E69" w:rsidP="006605EC">
      <w:pPr>
        <w:pStyle w:val="JT-Section"/>
        <w:numPr>
          <w:ilvl w:val="0"/>
          <w:numId w:val="1"/>
        </w:numPr>
        <w:overflowPunct/>
        <w:topLinePunct w:val="0"/>
        <w:spacing w:line="360" w:lineRule="auto"/>
        <w:rPr>
          <w:rFonts w:cs="Times New Roman"/>
          <w:b w:val="0"/>
          <w:bCs w:val="0"/>
          <w:sz w:val="20"/>
        </w:rPr>
      </w:pPr>
      <w:r w:rsidRPr="00220292">
        <w:rPr>
          <w:rFonts w:cs="Times New Roman"/>
          <w:b w:val="0"/>
          <w:bCs w:val="0"/>
          <w:sz w:val="20"/>
        </w:rPr>
        <w:t>Discussion</w:t>
      </w:r>
    </w:p>
    <w:p w14:paraId="4A69885F" w14:textId="77777777" w:rsidR="00D23FDE" w:rsidRPr="00220292" w:rsidRDefault="00D23FDE" w:rsidP="008C4A6F">
      <w:pPr>
        <w:pStyle w:val="JT-Section"/>
        <w:overflowPunct/>
        <w:topLinePunct w:val="0"/>
        <w:spacing w:line="360" w:lineRule="auto"/>
        <w:rPr>
          <w:rFonts w:cs="Times New Roman"/>
          <w:b w:val="0"/>
          <w:bCs w:val="0"/>
          <w:sz w:val="20"/>
        </w:rPr>
      </w:pPr>
    </w:p>
    <w:p w14:paraId="2B54DECE" w14:textId="0F9DB8F6" w:rsidR="006A1162" w:rsidRPr="00220292" w:rsidRDefault="007A6E69" w:rsidP="008C4A6F">
      <w:pPr>
        <w:pStyle w:val="JT-Section"/>
        <w:overflowPunct/>
        <w:topLinePunct w:val="0"/>
        <w:spacing w:line="360" w:lineRule="auto"/>
        <w:ind w:firstLineChars="168" w:firstLine="336"/>
        <w:rPr>
          <w:rFonts w:cs="Times New Roman"/>
          <w:b w:val="0"/>
          <w:bCs w:val="0"/>
          <w:sz w:val="20"/>
        </w:rPr>
      </w:pPr>
      <w:r w:rsidRPr="00220292">
        <w:rPr>
          <w:rFonts w:cs="Times New Roman"/>
          <w:b w:val="0"/>
          <w:bCs w:val="0"/>
          <w:sz w:val="20"/>
        </w:rPr>
        <w:t xml:space="preserve">As shown in Fig. </w:t>
      </w:r>
      <w:r w:rsidR="002E050F" w:rsidRPr="00220292">
        <w:rPr>
          <w:rFonts w:cs="Times New Roman"/>
          <w:b w:val="0"/>
          <w:bCs w:val="0"/>
          <w:sz w:val="20"/>
        </w:rPr>
        <w:t>6</w:t>
      </w:r>
      <w:r w:rsidRPr="00220292">
        <w:rPr>
          <w:rFonts w:cs="Times New Roman"/>
          <w:b w:val="0"/>
          <w:bCs w:val="0"/>
          <w:sz w:val="20"/>
        </w:rPr>
        <w:t xml:space="preserve">, </w:t>
      </w:r>
      <w:r w:rsidR="00BF5569" w:rsidRPr="00220292">
        <w:rPr>
          <w:rFonts w:cs="Times New Roman"/>
          <w:b w:val="0"/>
          <w:bCs w:val="0"/>
          <w:sz w:val="20"/>
        </w:rPr>
        <w:t xml:space="preserve">numerous </w:t>
      </w:r>
      <w:r w:rsidRPr="00220292">
        <w:rPr>
          <w:rFonts w:cs="Times New Roman"/>
          <w:b w:val="0"/>
          <w:bCs w:val="0"/>
          <w:sz w:val="20"/>
        </w:rPr>
        <w:t xml:space="preserve">cracks initiated inside the specimen while only one did on the surface. </w:t>
      </w:r>
      <w:r w:rsidR="00045137" w:rsidRPr="00220292">
        <w:rPr>
          <w:rFonts w:cs="Times New Roman"/>
          <w:b w:val="0"/>
          <w:bCs w:val="0"/>
          <w:sz w:val="20"/>
        </w:rPr>
        <w:t>T</w:t>
      </w:r>
      <w:r w:rsidRPr="00220292">
        <w:rPr>
          <w:rFonts w:cs="Times New Roman"/>
          <w:b w:val="0"/>
          <w:bCs w:val="0"/>
          <w:sz w:val="20"/>
        </w:rPr>
        <w:t xml:space="preserve">he number of α phases </w:t>
      </w:r>
      <w:r w:rsidR="00BF5569" w:rsidRPr="00220292">
        <w:rPr>
          <w:rFonts w:cs="Times New Roman"/>
          <w:b w:val="0"/>
          <w:bCs w:val="0"/>
          <w:sz w:val="20"/>
        </w:rPr>
        <w:t xml:space="preserve">that </w:t>
      </w:r>
      <w:r w:rsidRPr="00220292">
        <w:rPr>
          <w:rFonts w:cs="Times New Roman"/>
          <w:b w:val="0"/>
          <w:bCs w:val="0"/>
          <w:sz w:val="20"/>
        </w:rPr>
        <w:t>can form facet</w:t>
      </w:r>
      <w:r w:rsidR="00BF5569" w:rsidRPr="00220292">
        <w:rPr>
          <w:rFonts w:cs="Times New Roman"/>
          <w:b w:val="0"/>
          <w:bCs w:val="0"/>
          <w:sz w:val="20"/>
        </w:rPr>
        <w:t>s</w:t>
      </w:r>
      <w:r w:rsidRPr="00220292">
        <w:rPr>
          <w:rFonts w:cs="Times New Roman"/>
          <w:b w:val="0"/>
          <w:bCs w:val="0"/>
          <w:sz w:val="20"/>
        </w:rPr>
        <w:t xml:space="preserve"> is a crucial factor to discuss the crack initiation</w:t>
      </w:r>
      <w:r w:rsidR="004C0E45" w:rsidRPr="00220292">
        <w:rPr>
          <w:rFonts w:cs="Times New Roman"/>
          <w:b w:val="0"/>
          <w:bCs w:val="0"/>
          <w:sz w:val="20"/>
        </w:rPr>
        <w:t xml:space="preserve"> process</w:t>
      </w:r>
      <w:r w:rsidRPr="00220292">
        <w:rPr>
          <w:rFonts w:cs="Times New Roman"/>
          <w:b w:val="0"/>
          <w:bCs w:val="0"/>
          <w:sz w:val="20"/>
        </w:rPr>
        <w:t xml:space="preserve">. Such potential crack initiation sites </w:t>
      </w:r>
      <w:r w:rsidR="006968BB" w:rsidRPr="00220292">
        <w:rPr>
          <w:rFonts w:cs="Times New Roman"/>
          <w:b w:val="0"/>
          <w:bCs w:val="0"/>
          <w:sz w:val="20"/>
        </w:rPr>
        <w:t xml:space="preserve">differ </w:t>
      </w:r>
      <w:r w:rsidRPr="00220292">
        <w:rPr>
          <w:rFonts w:cs="Times New Roman"/>
          <w:b w:val="0"/>
          <w:bCs w:val="0"/>
          <w:sz w:val="20"/>
        </w:rPr>
        <w:t xml:space="preserve">with the loading condition; under </w:t>
      </w:r>
      <w:r w:rsidR="006968BB" w:rsidRPr="00220292">
        <w:rPr>
          <w:rFonts w:cs="Times New Roman"/>
          <w:b w:val="0"/>
          <w:bCs w:val="0"/>
          <w:sz w:val="20"/>
        </w:rPr>
        <w:t xml:space="preserve">a </w:t>
      </w:r>
      <w:r w:rsidRPr="00220292">
        <w:rPr>
          <w:rFonts w:cs="Times New Roman"/>
          <w:b w:val="0"/>
          <w:bCs w:val="0"/>
          <w:sz w:val="20"/>
        </w:rPr>
        <w:t>low</w:t>
      </w:r>
      <w:r w:rsidR="00C227FD" w:rsidRPr="00220292">
        <w:rPr>
          <w:rFonts w:cs="Times New Roman"/>
          <w:b w:val="0"/>
          <w:bCs w:val="0"/>
          <w:sz w:val="20"/>
        </w:rPr>
        <w:t xml:space="preserve"> </w:t>
      </w:r>
      <w:r w:rsidRPr="00220292">
        <w:rPr>
          <w:rFonts w:cs="Times New Roman"/>
          <w:b w:val="0"/>
          <w:bCs w:val="0"/>
          <w:sz w:val="20"/>
        </w:rPr>
        <w:t xml:space="preserve">stress condition where VHCF becomes a problem, the number of α phases </w:t>
      </w:r>
      <w:r w:rsidR="006968BB" w:rsidRPr="00220292">
        <w:rPr>
          <w:rFonts w:cs="Times New Roman"/>
          <w:b w:val="0"/>
          <w:bCs w:val="0"/>
          <w:sz w:val="20"/>
        </w:rPr>
        <w:t xml:space="preserve">that </w:t>
      </w:r>
      <w:r w:rsidRPr="00220292">
        <w:rPr>
          <w:rFonts w:cs="Times New Roman"/>
          <w:b w:val="0"/>
          <w:bCs w:val="0"/>
          <w:sz w:val="20"/>
        </w:rPr>
        <w:t>can form crack initiation facet</w:t>
      </w:r>
      <w:r w:rsidR="006968BB" w:rsidRPr="00220292">
        <w:rPr>
          <w:rFonts w:cs="Times New Roman"/>
          <w:b w:val="0"/>
          <w:bCs w:val="0"/>
          <w:sz w:val="20"/>
        </w:rPr>
        <w:t>s</w:t>
      </w:r>
      <w:r w:rsidRPr="00220292">
        <w:rPr>
          <w:rFonts w:cs="Times New Roman"/>
          <w:b w:val="0"/>
          <w:bCs w:val="0"/>
          <w:sz w:val="20"/>
        </w:rPr>
        <w:t xml:space="preserve"> might be limited. </w:t>
      </w:r>
      <w:r w:rsidRPr="00220292">
        <w:rPr>
          <w:rFonts w:cs="Times New Roman"/>
          <w:b w:val="0"/>
          <w:bCs w:val="0"/>
          <w:sz w:val="20"/>
        </w:rPr>
        <w:lastRenderedPageBreak/>
        <w:t>The fact that the number of internal cracks was significantly larger than that of surface crack</w:t>
      </w:r>
      <w:r w:rsidR="006968BB" w:rsidRPr="00220292">
        <w:rPr>
          <w:rFonts w:cs="Times New Roman"/>
          <w:b w:val="0"/>
          <w:bCs w:val="0"/>
          <w:sz w:val="20"/>
        </w:rPr>
        <w:t>s</w:t>
      </w:r>
      <w:r w:rsidRPr="00220292">
        <w:rPr>
          <w:rFonts w:cs="Times New Roman"/>
          <w:b w:val="0"/>
          <w:bCs w:val="0"/>
          <w:sz w:val="20"/>
        </w:rPr>
        <w:t xml:space="preserve"> could be key to understand</w:t>
      </w:r>
      <w:r w:rsidR="006968BB" w:rsidRPr="00220292">
        <w:rPr>
          <w:rFonts w:cs="Times New Roman"/>
          <w:b w:val="0"/>
          <w:bCs w:val="0"/>
          <w:sz w:val="20"/>
        </w:rPr>
        <w:t>ing</w:t>
      </w:r>
      <w:r w:rsidRPr="00220292">
        <w:rPr>
          <w:rFonts w:cs="Times New Roman"/>
          <w:b w:val="0"/>
          <w:bCs w:val="0"/>
          <w:sz w:val="20"/>
        </w:rPr>
        <w:t xml:space="preserve"> why the internal fracture is the dominant fracture mode in </w:t>
      </w:r>
      <w:r w:rsidR="006968BB" w:rsidRPr="00220292">
        <w:rPr>
          <w:rFonts w:cs="Times New Roman"/>
          <w:b w:val="0"/>
          <w:bCs w:val="0"/>
          <w:sz w:val="20"/>
        </w:rPr>
        <w:t xml:space="preserve">the </w:t>
      </w:r>
      <w:r w:rsidRPr="00220292">
        <w:rPr>
          <w:rFonts w:cs="Times New Roman"/>
          <w:b w:val="0"/>
          <w:bCs w:val="0"/>
          <w:sz w:val="20"/>
        </w:rPr>
        <w:t xml:space="preserve">VHCF regime in this alloy. One possibility is that the residual compressive stress on the specimen surface could suppress crack initiation. In the present </w:t>
      </w:r>
      <w:r w:rsidR="006968BB" w:rsidRPr="00220292">
        <w:rPr>
          <w:rFonts w:cs="Times New Roman"/>
          <w:b w:val="0"/>
          <w:bCs w:val="0"/>
          <w:sz w:val="20"/>
        </w:rPr>
        <w:t>study</w:t>
      </w:r>
      <w:r w:rsidRPr="00220292">
        <w:rPr>
          <w:rFonts w:cs="Times New Roman"/>
          <w:b w:val="0"/>
          <w:bCs w:val="0"/>
          <w:sz w:val="20"/>
        </w:rPr>
        <w:t>, the specimen surface was mechanically polish</w:t>
      </w:r>
      <w:r w:rsidR="00B65A54" w:rsidRPr="00220292">
        <w:rPr>
          <w:rFonts w:cs="Times New Roman"/>
          <w:b w:val="0"/>
          <w:bCs w:val="0"/>
          <w:sz w:val="20"/>
        </w:rPr>
        <w:t>e</w:t>
      </w:r>
      <w:r w:rsidRPr="00220292">
        <w:rPr>
          <w:rFonts w:cs="Times New Roman"/>
          <w:b w:val="0"/>
          <w:bCs w:val="0"/>
          <w:sz w:val="20"/>
        </w:rPr>
        <w:t xml:space="preserve">d </w:t>
      </w:r>
      <w:r w:rsidR="006968BB" w:rsidRPr="00220292">
        <w:rPr>
          <w:rFonts w:cs="Times New Roman"/>
          <w:b w:val="0"/>
          <w:bCs w:val="0"/>
          <w:sz w:val="20"/>
        </w:rPr>
        <w:t xml:space="preserve">using </w:t>
      </w:r>
      <w:r w:rsidRPr="00220292">
        <w:rPr>
          <w:rFonts w:cs="Times New Roman"/>
          <w:b w:val="0"/>
          <w:bCs w:val="0"/>
          <w:sz w:val="20"/>
        </w:rPr>
        <w:t xml:space="preserve">emery paper for 100 μm after machining; however, </w:t>
      </w:r>
      <w:r w:rsidR="00884153" w:rsidRPr="00220292">
        <w:rPr>
          <w:rFonts w:cs="Times New Roman"/>
          <w:b w:val="0"/>
          <w:bCs w:val="0"/>
          <w:sz w:val="20"/>
        </w:rPr>
        <w:t>thin</w:t>
      </w:r>
      <w:r w:rsidR="00B65A54" w:rsidRPr="00220292">
        <w:rPr>
          <w:rFonts w:cs="Times New Roman"/>
          <w:b w:val="0"/>
          <w:bCs w:val="0"/>
          <w:sz w:val="20"/>
        </w:rPr>
        <w:t xml:space="preserve"> hardening </w:t>
      </w:r>
      <w:r w:rsidR="00AC111C" w:rsidRPr="00220292">
        <w:rPr>
          <w:rFonts w:cs="Times New Roman"/>
          <w:b w:val="0"/>
          <w:bCs w:val="0"/>
          <w:sz w:val="20"/>
        </w:rPr>
        <w:t xml:space="preserve">layer </w:t>
      </w:r>
      <w:r w:rsidR="00B65A54" w:rsidRPr="00220292">
        <w:rPr>
          <w:rFonts w:cs="Times New Roman"/>
          <w:b w:val="0"/>
          <w:bCs w:val="0"/>
          <w:sz w:val="20"/>
        </w:rPr>
        <w:t xml:space="preserve">due to polishing </w:t>
      </w:r>
      <w:r w:rsidR="006968BB" w:rsidRPr="00220292">
        <w:rPr>
          <w:rFonts w:cs="Times New Roman"/>
          <w:b w:val="0"/>
          <w:bCs w:val="0"/>
          <w:sz w:val="20"/>
        </w:rPr>
        <w:t xml:space="preserve">may have </w:t>
      </w:r>
      <w:r w:rsidR="00B65A54" w:rsidRPr="00220292">
        <w:rPr>
          <w:rFonts w:cs="Times New Roman"/>
          <w:b w:val="0"/>
          <w:bCs w:val="0"/>
          <w:sz w:val="20"/>
        </w:rPr>
        <w:t>affect</w:t>
      </w:r>
      <w:r w:rsidR="00045137" w:rsidRPr="00220292">
        <w:rPr>
          <w:rFonts w:cs="Times New Roman"/>
          <w:b w:val="0"/>
          <w:bCs w:val="0"/>
          <w:sz w:val="20"/>
        </w:rPr>
        <w:t>ed</w:t>
      </w:r>
      <w:r w:rsidR="00B65A54" w:rsidRPr="00220292">
        <w:rPr>
          <w:rFonts w:cs="Times New Roman"/>
          <w:b w:val="0"/>
          <w:bCs w:val="0"/>
          <w:sz w:val="20"/>
        </w:rPr>
        <w:t xml:space="preserve"> the surface crack initiation. </w:t>
      </w:r>
      <w:r w:rsidR="006968BB" w:rsidRPr="00220292">
        <w:rPr>
          <w:rFonts w:cs="Times New Roman"/>
          <w:b w:val="0"/>
          <w:bCs w:val="0"/>
          <w:sz w:val="20"/>
        </w:rPr>
        <w:t>T</w:t>
      </w:r>
      <w:r w:rsidR="00B65A54" w:rsidRPr="00220292">
        <w:rPr>
          <w:rFonts w:cs="Times New Roman"/>
          <w:b w:val="0"/>
          <w:bCs w:val="0"/>
          <w:sz w:val="20"/>
        </w:rPr>
        <w:t>o carefully discuss the difference in the number of crack</w:t>
      </w:r>
      <w:r w:rsidR="006968BB" w:rsidRPr="00220292">
        <w:rPr>
          <w:rFonts w:cs="Times New Roman"/>
          <w:b w:val="0"/>
          <w:bCs w:val="0"/>
          <w:sz w:val="20"/>
        </w:rPr>
        <w:t>s</w:t>
      </w:r>
      <w:r w:rsidR="00B65A54" w:rsidRPr="00220292">
        <w:rPr>
          <w:rFonts w:cs="Times New Roman"/>
          <w:b w:val="0"/>
          <w:bCs w:val="0"/>
          <w:sz w:val="20"/>
        </w:rPr>
        <w:t xml:space="preserve"> </w:t>
      </w:r>
      <w:r w:rsidR="006968BB" w:rsidRPr="00220292">
        <w:rPr>
          <w:rFonts w:cs="Times New Roman"/>
          <w:b w:val="0"/>
          <w:bCs w:val="0"/>
          <w:sz w:val="20"/>
        </w:rPr>
        <w:t xml:space="preserve">initiated </w:t>
      </w:r>
      <w:r w:rsidR="00B65A54" w:rsidRPr="00220292">
        <w:rPr>
          <w:rFonts w:cs="Times New Roman"/>
          <w:b w:val="0"/>
          <w:bCs w:val="0"/>
          <w:sz w:val="20"/>
        </w:rPr>
        <w:t xml:space="preserve">between </w:t>
      </w:r>
      <w:r w:rsidR="006968BB" w:rsidRPr="00220292">
        <w:rPr>
          <w:rFonts w:cs="Times New Roman"/>
          <w:b w:val="0"/>
          <w:bCs w:val="0"/>
          <w:sz w:val="20"/>
        </w:rPr>
        <w:t xml:space="preserve">the </w:t>
      </w:r>
      <w:r w:rsidR="00B65A54" w:rsidRPr="00220292">
        <w:rPr>
          <w:rFonts w:cs="Times New Roman"/>
          <w:b w:val="0"/>
          <w:bCs w:val="0"/>
          <w:sz w:val="20"/>
        </w:rPr>
        <w:t xml:space="preserve">surface and </w:t>
      </w:r>
      <w:r w:rsidR="006968BB" w:rsidRPr="00220292">
        <w:rPr>
          <w:rFonts w:cs="Times New Roman"/>
          <w:b w:val="0"/>
          <w:bCs w:val="0"/>
          <w:sz w:val="20"/>
        </w:rPr>
        <w:t xml:space="preserve">the </w:t>
      </w:r>
      <w:r w:rsidR="00B65A54" w:rsidRPr="00220292">
        <w:rPr>
          <w:rFonts w:cs="Times New Roman"/>
          <w:b w:val="0"/>
          <w:bCs w:val="0"/>
          <w:sz w:val="20"/>
        </w:rPr>
        <w:t xml:space="preserve">internal </w:t>
      </w:r>
      <w:r w:rsidR="006968BB" w:rsidRPr="00220292">
        <w:rPr>
          <w:rFonts w:cs="Times New Roman"/>
          <w:b w:val="0"/>
          <w:bCs w:val="0"/>
          <w:sz w:val="20"/>
        </w:rPr>
        <w:t>cracks</w:t>
      </w:r>
      <w:r w:rsidR="00B65A54" w:rsidRPr="00220292">
        <w:rPr>
          <w:rFonts w:cs="Times New Roman"/>
          <w:b w:val="0"/>
          <w:bCs w:val="0"/>
          <w:sz w:val="20"/>
        </w:rPr>
        <w:t>, the specimen finished by electro-polishing</w:t>
      </w:r>
      <w:r w:rsidR="000768E5" w:rsidRPr="00220292">
        <w:rPr>
          <w:rFonts w:cs="Times New Roman"/>
          <w:b w:val="0"/>
          <w:bCs w:val="0"/>
          <w:sz w:val="20"/>
        </w:rPr>
        <w:t>,</w:t>
      </w:r>
      <w:r w:rsidR="00B65A54" w:rsidRPr="00220292">
        <w:rPr>
          <w:rFonts w:cs="Times New Roman"/>
          <w:b w:val="0"/>
          <w:bCs w:val="0"/>
          <w:sz w:val="20"/>
        </w:rPr>
        <w:t xml:space="preserve"> for example</w:t>
      </w:r>
      <w:r w:rsidR="000768E5" w:rsidRPr="00220292">
        <w:rPr>
          <w:rFonts w:cs="Times New Roman"/>
          <w:b w:val="0"/>
          <w:bCs w:val="0"/>
          <w:sz w:val="20"/>
        </w:rPr>
        <w:t>,</w:t>
      </w:r>
      <w:r w:rsidR="00B65A54" w:rsidRPr="00220292">
        <w:rPr>
          <w:rFonts w:cs="Times New Roman"/>
          <w:b w:val="0"/>
          <w:bCs w:val="0"/>
          <w:sz w:val="20"/>
        </w:rPr>
        <w:t xml:space="preserve"> might be appropriate. </w:t>
      </w:r>
      <w:r w:rsidR="006E1A50" w:rsidRPr="00220292">
        <w:rPr>
          <w:rFonts w:cs="Times New Roman"/>
          <w:b w:val="0"/>
          <w:bCs w:val="0"/>
          <w:sz w:val="20"/>
        </w:rPr>
        <w:t xml:space="preserve">The other </w:t>
      </w:r>
      <w:r w:rsidR="00884153" w:rsidRPr="00220292">
        <w:rPr>
          <w:rFonts w:cs="Times New Roman"/>
          <w:b w:val="0"/>
          <w:bCs w:val="0"/>
          <w:sz w:val="20"/>
        </w:rPr>
        <w:t xml:space="preserve">more likely </w:t>
      </w:r>
      <w:r w:rsidR="006E1A50" w:rsidRPr="00220292">
        <w:rPr>
          <w:rFonts w:cs="Times New Roman"/>
          <w:b w:val="0"/>
          <w:bCs w:val="0"/>
          <w:sz w:val="20"/>
        </w:rPr>
        <w:t xml:space="preserve">possibility is </w:t>
      </w:r>
      <w:r w:rsidR="00813C50" w:rsidRPr="00220292">
        <w:rPr>
          <w:rFonts w:cs="Times New Roman"/>
          <w:b w:val="0"/>
          <w:bCs w:val="0"/>
          <w:sz w:val="20"/>
        </w:rPr>
        <w:t xml:space="preserve">a difference in </w:t>
      </w:r>
      <w:r w:rsidR="006968BB" w:rsidRPr="00220292">
        <w:rPr>
          <w:rFonts w:cs="Times New Roman"/>
          <w:b w:val="0"/>
          <w:bCs w:val="0"/>
          <w:sz w:val="20"/>
        </w:rPr>
        <w:t xml:space="preserve">the </w:t>
      </w:r>
      <w:r w:rsidR="00813C50" w:rsidRPr="00220292">
        <w:rPr>
          <w:rFonts w:cs="Times New Roman"/>
          <w:b w:val="0"/>
          <w:bCs w:val="0"/>
          <w:sz w:val="20"/>
        </w:rPr>
        <w:t xml:space="preserve">risk volumes. Here, </w:t>
      </w:r>
      <w:r w:rsidR="006968BB" w:rsidRPr="00220292">
        <w:rPr>
          <w:rFonts w:cs="Times New Roman"/>
          <w:b w:val="0"/>
          <w:bCs w:val="0"/>
          <w:sz w:val="20"/>
        </w:rPr>
        <w:t xml:space="preserve">the </w:t>
      </w:r>
      <w:r w:rsidR="00813C50" w:rsidRPr="00220292">
        <w:rPr>
          <w:rFonts w:cs="Times New Roman"/>
          <w:b w:val="0"/>
          <w:bCs w:val="0"/>
          <w:sz w:val="20"/>
        </w:rPr>
        <w:t xml:space="preserve">risk volume for surface cracks is </w:t>
      </w:r>
      <w:r w:rsidR="006968BB" w:rsidRPr="00220292">
        <w:rPr>
          <w:rFonts w:cs="Times New Roman"/>
          <w:b w:val="0"/>
          <w:bCs w:val="0"/>
          <w:sz w:val="20"/>
        </w:rPr>
        <w:t xml:space="preserve">significantly </w:t>
      </w:r>
      <w:r w:rsidR="00813C50" w:rsidRPr="00220292">
        <w:rPr>
          <w:rFonts w:cs="Times New Roman"/>
          <w:b w:val="0"/>
          <w:bCs w:val="0"/>
          <w:sz w:val="20"/>
        </w:rPr>
        <w:t xml:space="preserve">smaller than that for internal cracks. </w:t>
      </w:r>
      <w:r w:rsidR="006968BB" w:rsidRPr="00220292">
        <w:rPr>
          <w:rFonts w:cs="Times New Roman"/>
          <w:b w:val="0"/>
          <w:bCs w:val="0"/>
          <w:sz w:val="20"/>
        </w:rPr>
        <w:t>Thus</w:t>
      </w:r>
      <w:r w:rsidR="00813C50" w:rsidRPr="00220292">
        <w:rPr>
          <w:rFonts w:cs="Times New Roman"/>
          <w:b w:val="0"/>
          <w:bCs w:val="0"/>
          <w:sz w:val="20"/>
        </w:rPr>
        <w:t>, the number of α phase</w:t>
      </w:r>
      <w:r w:rsidR="006968BB" w:rsidRPr="00220292">
        <w:rPr>
          <w:rFonts w:cs="Times New Roman"/>
          <w:b w:val="0"/>
          <w:bCs w:val="0"/>
          <w:sz w:val="20"/>
        </w:rPr>
        <w:t>s</w:t>
      </w:r>
      <w:r w:rsidR="00813C50" w:rsidRPr="00220292">
        <w:rPr>
          <w:rFonts w:cs="Times New Roman"/>
          <w:b w:val="0"/>
          <w:bCs w:val="0"/>
          <w:sz w:val="20"/>
        </w:rPr>
        <w:t xml:space="preserve"> </w:t>
      </w:r>
      <w:r w:rsidR="006968BB" w:rsidRPr="00220292">
        <w:rPr>
          <w:rFonts w:cs="Times New Roman"/>
          <w:b w:val="0"/>
          <w:bCs w:val="0"/>
          <w:sz w:val="20"/>
        </w:rPr>
        <w:t xml:space="preserve">that </w:t>
      </w:r>
      <w:r w:rsidR="00813C50" w:rsidRPr="00220292">
        <w:rPr>
          <w:rFonts w:cs="Times New Roman"/>
          <w:b w:val="0"/>
          <w:bCs w:val="0"/>
          <w:sz w:val="20"/>
        </w:rPr>
        <w:t>can form surface crack initiation facet</w:t>
      </w:r>
      <w:r w:rsidR="006968BB" w:rsidRPr="00220292">
        <w:rPr>
          <w:rFonts w:cs="Times New Roman"/>
          <w:b w:val="0"/>
          <w:bCs w:val="0"/>
          <w:sz w:val="20"/>
        </w:rPr>
        <w:t>s</w:t>
      </w:r>
      <w:r w:rsidR="00813C50" w:rsidRPr="00220292">
        <w:rPr>
          <w:rFonts w:cs="Times New Roman"/>
          <w:b w:val="0"/>
          <w:bCs w:val="0"/>
          <w:sz w:val="20"/>
        </w:rPr>
        <w:t xml:space="preserve"> is considered to be very limited. Based on this idea, the difference in the number of initiations between </w:t>
      </w:r>
      <w:r w:rsidR="006968BB" w:rsidRPr="00220292">
        <w:rPr>
          <w:rFonts w:cs="Times New Roman"/>
          <w:b w:val="0"/>
          <w:bCs w:val="0"/>
          <w:sz w:val="20"/>
        </w:rPr>
        <w:t xml:space="preserve">the </w:t>
      </w:r>
      <w:r w:rsidR="00813C50" w:rsidRPr="00220292">
        <w:rPr>
          <w:rFonts w:cs="Times New Roman"/>
          <w:b w:val="0"/>
          <w:bCs w:val="0"/>
          <w:sz w:val="20"/>
        </w:rPr>
        <w:t xml:space="preserve">surface </w:t>
      </w:r>
      <w:r w:rsidR="006968BB" w:rsidRPr="00220292">
        <w:rPr>
          <w:rFonts w:cs="Times New Roman"/>
          <w:b w:val="0"/>
          <w:bCs w:val="0"/>
          <w:sz w:val="20"/>
        </w:rPr>
        <w:t xml:space="preserve">cracks </w:t>
      </w:r>
      <w:r w:rsidR="00813C50" w:rsidRPr="00220292">
        <w:rPr>
          <w:rFonts w:cs="Times New Roman"/>
          <w:b w:val="0"/>
          <w:bCs w:val="0"/>
          <w:sz w:val="20"/>
        </w:rPr>
        <w:t>and internal crack</w:t>
      </w:r>
      <w:r w:rsidR="006968BB" w:rsidRPr="00220292">
        <w:rPr>
          <w:rFonts w:cs="Times New Roman"/>
          <w:b w:val="0"/>
          <w:bCs w:val="0"/>
          <w:sz w:val="20"/>
        </w:rPr>
        <w:t>s</w:t>
      </w:r>
      <w:r w:rsidR="00813C50" w:rsidRPr="00220292">
        <w:rPr>
          <w:rFonts w:cs="Times New Roman"/>
          <w:b w:val="0"/>
          <w:bCs w:val="0"/>
          <w:sz w:val="20"/>
        </w:rPr>
        <w:t xml:space="preserve"> can be attributed to the difference in the size of their risk volumes. The fact that the fracture hardly occurred in the </w:t>
      </w:r>
      <w:r w:rsidR="007706CD" w:rsidRPr="00220292">
        <w:rPr>
          <w:rFonts w:eastAsiaTheme="minorHAnsi"/>
          <w:b w:val="0"/>
          <w:bCs w:val="0"/>
          <w:szCs w:val="21"/>
        </w:rPr>
        <w:t>Ф</w:t>
      </w:r>
      <w:r w:rsidR="00813C50" w:rsidRPr="00220292">
        <w:rPr>
          <w:rFonts w:cs="Times New Roman"/>
          <w:b w:val="0"/>
          <w:bCs w:val="0"/>
          <w:sz w:val="20"/>
        </w:rPr>
        <w:t>0.</w:t>
      </w:r>
      <w:r w:rsidR="00203F0E" w:rsidRPr="00220292">
        <w:rPr>
          <w:rFonts w:cs="Times New Roman"/>
          <w:b w:val="0"/>
          <w:bCs w:val="0"/>
          <w:sz w:val="20"/>
        </w:rPr>
        <w:t>4</w:t>
      </w:r>
      <w:r w:rsidR="00813C50" w:rsidRPr="00220292">
        <w:rPr>
          <w:rFonts w:cs="Times New Roman"/>
          <w:b w:val="0"/>
          <w:bCs w:val="0"/>
          <w:sz w:val="20"/>
        </w:rPr>
        <w:t xml:space="preserve"> specimen used for nano-CT at 650 MPa </w:t>
      </w:r>
      <w:r w:rsidR="0037025A" w:rsidRPr="00220292">
        <w:rPr>
          <w:rFonts w:cs="Times New Roman"/>
          <w:b w:val="0"/>
          <w:bCs w:val="0"/>
          <w:sz w:val="20"/>
        </w:rPr>
        <w:t xml:space="preserve">and that </w:t>
      </w:r>
      <w:r w:rsidR="00813C50" w:rsidRPr="00220292">
        <w:rPr>
          <w:rFonts w:cs="Times New Roman"/>
          <w:b w:val="0"/>
          <w:bCs w:val="0"/>
          <w:sz w:val="20"/>
        </w:rPr>
        <w:t xml:space="preserve">the internal fracture easily </w:t>
      </w:r>
      <w:r w:rsidR="0037025A" w:rsidRPr="00220292">
        <w:rPr>
          <w:rFonts w:cs="Times New Roman"/>
          <w:b w:val="0"/>
          <w:bCs w:val="0"/>
          <w:sz w:val="20"/>
        </w:rPr>
        <w:t xml:space="preserve">occurred </w:t>
      </w:r>
      <w:r w:rsidR="00813C50" w:rsidRPr="00220292">
        <w:rPr>
          <w:rFonts w:cs="Times New Roman"/>
          <w:b w:val="0"/>
          <w:bCs w:val="0"/>
          <w:sz w:val="20"/>
        </w:rPr>
        <w:t xml:space="preserve">in the </w:t>
      </w:r>
      <w:r w:rsidR="007706CD" w:rsidRPr="00220292">
        <w:rPr>
          <w:rFonts w:eastAsiaTheme="minorHAnsi"/>
          <w:b w:val="0"/>
          <w:bCs w:val="0"/>
          <w:szCs w:val="21"/>
        </w:rPr>
        <w:t>Ф</w:t>
      </w:r>
      <w:r w:rsidR="00813C50" w:rsidRPr="00220292">
        <w:rPr>
          <w:rFonts w:cs="Times New Roman"/>
          <w:b w:val="0"/>
          <w:bCs w:val="0"/>
          <w:sz w:val="20"/>
        </w:rPr>
        <w:t>1.8 specimen used for micro-CT</w:t>
      </w:r>
      <w:r w:rsidRPr="00220292">
        <w:rPr>
          <w:rFonts w:cs="Times New Roman"/>
          <w:b w:val="0"/>
          <w:bCs w:val="0"/>
          <w:sz w:val="20"/>
        </w:rPr>
        <w:t xml:space="preserve"> might be due to the small risk volume. </w:t>
      </w:r>
      <w:bookmarkStart w:id="11" w:name="_Hlk122785179"/>
      <w:r w:rsidR="00052F1F" w:rsidRPr="00220292">
        <w:rPr>
          <w:rFonts w:cs="Times New Roman"/>
          <w:b w:val="0"/>
          <w:bCs w:val="0"/>
          <w:sz w:val="20"/>
        </w:rPr>
        <w:t>Chandran showed that the probabilities of surface and interior fractures in β-titanium alloy</w:t>
      </w:r>
      <w:r w:rsidRPr="00220292">
        <w:rPr>
          <w:rFonts w:cs="Times New Roman"/>
          <w:b w:val="0"/>
          <w:bCs w:val="0"/>
          <w:sz w:val="20"/>
        </w:rPr>
        <w:t xml:space="preserve">s </w:t>
      </w:r>
      <w:r w:rsidR="00A87C24" w:rsidRPr="00220292">
        <w:rPr>
          <w:rFonts w:cs="Times New Roman"/>
          <w:b w:val="0"/>
          <w:bCs w:val="0"/>
          <w:sz w:val="20"/>
        </w:rPr>
        <w:t>could</w:t>
      </w:r>
      <w:r w:rsidR="00052F1F" w:rsidRPr="00220292">
        <w:rPr>
          <w:rFonts w:cs="Times New Roman"/>
          <w:b w:val="0"/>
          <w:bCs w:val="0"/>
          <w:sz w:val="20"/>
        </w:rPr>
        <w:t xml:space="preserve"> be explained by the Poisson spatial patterns of microstructural defects. In the alloy with sparsely distributed crack-initiating defects, the fracture mode </w:t>
      </w:r>
      <w:r w:rsidR="008B0204" w:rsidRPr="00220292">
        <w:rPr>
          <w:rFonts w:cs="Times New Roman"/>
          <w:b w:val="0"/>
          <w:bCs w:val="0"/>
          <w:sz w:val="20"/>
        </w:rPr>
        <w:t>depends on specimen size</w:t>
      </w:r>
      <w:r w:rsidR="000310AE" w:rsidRPr="00220292">
        <w:rPr>
          <w:rFonts w:cs="Times New Roman"/>
          <w:b w:val="0"/>
          <w:bCs w:val="0"/>
          <w:sz w:val="20"/>
        </w:rPr>
        <w:t xml:space="preserve"> </w:t>
      </w:r>
      <w:r w:rsidR="00A22D49"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&lt;EndNote&gt;&lt;Cite&gt;&lt;Author&gt;Chandran&lt;/Author&gt;&lt;Year&gt;2005&lt;/Year&gt;&lt;RecNum&gt;61&lt;/RecNum&gt;&lt;DisplayText&gt;&lt;style face="superscript"&gt;38&lt;/style&gt;&lt;/DisplayText&gt;&lt;record&gt;&lt;rec-number&gt;61&lt;/rec-number&gt;&lt;foreign-keys&gt;&lt;key app="EN" db-id="sr2rz0vtxxpwt8evvsjvpxfksvezpztfdza0" timestamp="1671586794"&gt;61&lt;/key&gt;&lt;/foreign-keys&gt;&lt;ref-type name="Journal Article"&gt;17&lt;/ref-type&gt;&lt;contributors&gt;&lt;authors&gt;&lt;author&gt;Chandran, KS&lt;/author&gt;&lt;/authors&gt;&lt;/contributors&gt;&lt;titles&gt;&lt;title&gt;Duality of fatigue failures of materials caused by Poisson defect statistics of competing failure modes&lt;/title&gt;&lt;secondary-title&gt;Nature materials&lt;/secondary-title&gt;&lt;/titles&gt;&lt;periodical&gt;&lt;full-title&gt;Nature materials&lt;/full-title&gt;&lt;/periodical&gt;&lt;pages&gt;303-308&lt;/pages&gt;&lt;volume&gt;4&lt;/volume&gt;&lt;number&gt;4&lt;/number&gt;&lt;dates&gt;&lt;year&gt;2005&lt;/year&gt;&lt;/dates&gt;&lt;isbn&gt;1476-4660&lt;/isbn&gt;&lt;urls&gt;&lt;/urls&gt;&lt;/record&gt;&lt;/Cite&gt;&lt;/EndNote&gt;</w:instrText>
      </w:r>
      <w:r w:rsidR="00A22D49" w:rsidRPr="00220292">
        <w:rPr>
          <w:rFonts w:cs="Times New Roman"/>
          <w:b w:val="0"/>
          <w:bCs w:val="0"/>
          <w:sz w:val="20"/>
        </w:rPr>
        <w:fldChar w:fldCharType="separate"/>
      </w:r>
      <w:r w:rsidR="00A22D49" w:rsidRPr="00220292">
        <w:rPr>
          <w:rFonts w:cs="Times New Roman"/>
          <w:b w:val="0"/>
          <w:bCs w:val="0"/>
          <w:noProof/>
          <w:sz w:val="20"/>
          <w:vertAlign w:val="superscript"/>
        </w:rPr>
        <w:t>38</w:t>
      </w:r>
      <w:r w:rsidR="00A22D49" w:rsidRPr="00220292">
        <w:rPr>
          <w:rFonts w:cs="Times New Roman"/>
          <w:b w:val="0"/>
          <w:bCs w:val="0"/>
          <w:sz w:val="20"/>
        </w:rPr>
        <w:fldChar w:fldCharType="end"/>
      </w:r>
      <w:r w:rsidR="00052F1F" w:rsidRPr="00220292">
        <w:rPr>
          <w:rFonts w:cs="Times New Roman"/>
          <w:b w:val="0"/>
          <w:bCs w:val="0"/>
          <w:sz w:val="20"/>
        </w:rPr>
        <w:t xml:space="preserve">. Although this result was for the fracture modes of individual specimens, the multiple crack initiations in a single specimen observed in the present study may similarly depend on the spatial distribution of </w:t>
      </w:r>
      <w:r w:rsidRPr="00220292">
        <w:rPr>
          <w:rFonts w:cs="Times New Roman"/>
          <w:b w:val="0"/>
          <w:bCs w:val="0"/>
          <w:sz w:val="20"/>
        </w:rPr>
        <w:t>the α-phase</w:t>
      </w:r>
      <w:r w:rsidR="00052F1F" w:rsidRPr="00220292">
        <w:rPr>
          <w:rFonts w:cs="Times New Roman"/>
          <w:b w:val="0"/>
          <w:bCs w:val="0"/>
          <w:sz w:val="20"/>
        </w:rPr>
        <w:t xml:space="preserve"> that can initiate cracks under the current loading conditions.</w:t>
      </w:r>
      <w:bookmarkEnd w:id="11"/>
      <w:r w:rsidR="00052F1F" w:rsidRPr="00220292">
        <w:rPr>
          <w:rFonts w:cs="Times New Roman"/>
          <w:b w:val="0"/>
          <w:bCs w:val="0"/>
          <w:sz w:val="20"/>
        </w:rPr>
        <w:t xml:space="preserve"> </w:t>
      </w:r>
      <w:r w:rsidR="00813C50" w:rsidRPr="00220292">
        <w:rPr>
          <w:rFonts w:cs="Times New Roman"/>
          <w:b w:val="0"/>
          <w:bCs w:val="0"/>
          <w:sz w:val="20"/>
        </w:rPr>
        <w:t xml:space="preserve">Additionally, some researchers </w:t>
      </w:r>
      <w:r w:rsidRPr="00220292">
        <w:rPr>
          <w:rFonts w:cs="Times New Roman"/>
          <w:b w:val="0"/>
          <w:bCs w:val="0"/>
          <w:sz w:val="20"/>
        </w:rPr>
        <w:t xml:space="preserve">focused not only on the α grain at which </w:t>
      </w:r>
      <w:r w:rsidR="00F778BF" w:rsidRPr="00220292">
        <w:rPr>
          <w:rFonts w:cs="Times New Roman"/>
          <w:b w:val="0"/>
          <w:bCs w:val="0"/>
          <w:sz w:val="20"/>
        </w:rPr>
        <w:t>a</w:t>
      </w:r>
      <w:r w:rsidR="000768E5" w:rsidRPr="00220292">
        <w:rPr>
          <w:rFonts w:cs="Times New Roman"/>
          <w:b w:val="0"/>
          <w:bCs w:val="0"/>
          <w:sz w:val="20"/>
        </w:rPr>
        <w:t xml:space="preserve"> </w:t>
      </w:r>
      <w:r w:rsidR="00813C50" w:rsidRPr="00220292">
        <w:rPr>
          <w:rFonts w:cs="Times New Roman"/>
          <w:b w:val="0"/>
          <w:bCs w:val="0"/>
          <w:sz w:val="20"/>
        </w:rPr>
        <w:t xml:space="preserve">crack </w:t>
      </w:r>
      <w:r w:rsidRPr="00220292">
        <w:rPr>
          <w:rFonts w:cs="Times New Roman"/>
          <w:b w:val="0"/>
          <w:bCs w:val="0"/>
          <w:sz w:val="20"/>
        </w:rPr>
        <w:t xml:space="preserve">finally initiated but also </w:t>
      </w:r>
      <w:r w:rsidR="0037025A" w:rsidRPr="00220292">
        <w:rPr>
          <w:rFonts w:cs="Times New Roman"/>
          <w:b w:val="0"/>
          <w:bCs w:val="0"/>
          <w:sz w:val="20"/>
        </w:rPr>
        <w:t xml:space="preserve">on </w:t>
      </w:r>
      <w:r w:rsidR="00813C50" w:rsidRPr="00220292">
        <w:rPr>
          <w:rFonts w:cs="Times New Roman"/>
          <w:b w:val="0"/>
          <w:bCs w:val="0"/>
          <w:sz w:val="20"/>
        </w:rPr>
        <w:t xml:space="preserve">its adjacent grains </w:t>
      </w:r>
      <w:r w:rsidR="00813C50" w:rsidRPr="00220292">
        <w:rPr>
          <w:rFonts w:cs="Times New Roman"/>
          <w:b w:val="0"/>
          <w:bCs w:val="0"/>
          <w:sz w:val="20"/>
        </w:rPr>
        <w:fldChar w:fldCharType="begin"/>
      </w:r>
      <w:r w:rsidR="008F7177" w:rsidRPr="00220292">
        <w:rPr>
          <w:rFonts w:cs="Times New Roman"/>
          <w:b w:val="0"/>
          <w:bCs w:val="0"/>
          <w:sz w:val="20"/>
        </w:rPr>
        <w:instrText xml:space="preserve"> ADDIN EN.CITE &lt;EndNote&gt;&lt;Cite&gt;&lt;Author&gt;Joseph&lt;/Author&gt;&lt;Year&gt;2018&lt;/Year&gt;&lt;RecNum&gt;27&lt;/RecNum&gt;&lt;DisplayText&gt;&lt;style face="superscript"&gt;13&lt;/style&gt;&lt;/DisplayText&gt;&lt;record&gt;&lt;rec-number&gt;27&lt;/rec-number&gt;&lt;foreign-keys&gt;&lt;key app="EN" db-id="sr2rz0vtxxpwt8evvsjvpxfksvezpztfdza0" timestamp="0"&gt;27&lt;/key&gt;&lt;/foreign-keys&gt;&lt;ref-type name="Journal Article"&gt;17&lt;/ref-type&gt;&lt;contributors&gt;&lt;authors&gt;&lt;author&gt;Joseph, Sudha&lt;/author&gt;&lt;author&gt;Bantounas, Ioannis&lt;/author&gt;&lt;author&gt;Lindley, Trevor C.&lt;/author&gt;&lt;author&gt;Dye, David&lt;/author&gt;&lt;/authors&gt;&lt;/contributors&gt;&lt;titles&gt;&lt;title&gt;Slip transfer and deformation structures resulting from the low cycle fatigue of near-alpha titanium alloy Ti-6242Si&lt;/title&gt;&lt;secondary-title&gt;International Journal of Plasticity&lt;/secondary-title&gt;&lt;/titles&gt;&lt;pages&gt;90-103&lt;/pages&gt;&lt;volume&gt;100&lt;/volume&gt;&lt;keywords&gt;&lt;keyword&gt;Titanium alloys&lt;/keyword&gt;&lt;keyword&gt;Transmission electron microscopy&lt;/keyword&gt;&lt;keyword&gt;Slip transmission&lt;/keyword&gt;&lt;keyword&gt;Fatigue&lt;/keyword&gt;&lt;keyword&gt;Dislocations&lt;/keyword&gt;&lt;/keywords&gt;&lt;dates&gt;&lt;year&gt;2018&lt;/year&gt;&lt;pub-dates&gt;&lt;date&gt;2018/01/01/&lt;/date&gt;&lt;/pub-dates&gt;&lt;/dates&gt;&lt;isbn&gt;0749-6419&lt;/isbn&gt;&lt;urls&gt;&lt;related-urls&gt;&lt;url&gt;http://www.sciencedirect.com/science/article/pii/S074964191730387X&lt;/url&gt;&lt;/related-urls&gt;&lt;/urls&gt;&lt;electronic-resource-num&gt;https://doi.org/10.1016/j.ijplas.2017.09.012&lt;/electronic-resource-num&gt;&lt;/record&gt;&lt;/Cite&gt;&lt;/EndNote&gt;</w:instrText>
      </w:r>
      <w:r w:rsidR="00813C50" w:rsidRPr="00220292">
        <w:rPr>
          <w:rFonts w:cs="Times New Roman"/>
          <w:b w:val="0"/>
          <w:bCs w:val="0"/>
          <w:sz w:val="20"/>
        </w:rPr>
        <w:fldChar w:fldCharType="separate"/>
      </w:r>
      <w:r w:rsidR="008F7177" w:rsidRPr="00220292">
        <w:rPr>
          <w:rFonts w:cs="Times New Roman"/>
          <w:b w:val="0"/>
          <w:bCs w:val="0"/>
          <w:sz w:val="20"/>
          <w:vertAlign w:val="superscript"/>
        </w:rPr>
        <w:t>13</w:t>
      </w:r>
      <w:r w:rsidR="00813C50" w:rsidRPr="00220292">
        <w:rPr>
          <w:rFonts w:cs="Times New Roman"/>
          <w:b w:val="0"/>
          <w:bCs w:val="0"/>
          <w:sz w:val="20"/>
        </w:rPr>
        <w:fldChar w:fldCharType="end"/>
      </w:r>
      <w:r w:rsidR="00813C50" w:rsidRPr="00220292">
        <w:rPr>
          <w:rFonts w:cs="Times New Roman"/>
          <w:b w:val="0"/>
          <w:bCs w:val="0"/>
          <w:sz w:val="20"/>
        </w:rPr>
        <w:t xml:space="preserve">. </w:t>
      </w:r>
      <w:r w:rsidR="0037025A" w:rsidRPr="00220292">
        <w:rPr>
          <w:rFonts w:cs="Times New Roman"/>
          <w:b w:val="0"/>
          <w:bCs w:val="0"/>
          <w:sz w:val="20"/>
        </w:rPr>
        <w:t xml:space="preserve">Thus, the </w:t>
      </w:r>
      <w:r w:rsidR="00813C50" w:rsidRPr="00220292">
        <w:rPr>
          <w:rFonts w:cs="Times New Roman"/>
          <w:b w:val="0"/>
          <w:bCs w:val="0"/>
          <w:sz w:val="20"/>
        </w:rPr>
        <w:t xml:space="preserve">probability </w:t>
      </w:r>
      <w:r w:rsidR="0037025A" w:rsidRPr="00220292">
        <w:rPr>
          <w:rFonts w:cs="Times New Roman"/>
          <w:b w:val="0"/>
          <w:bCs w:val="0"/>
          <w:sz w:val="20"/>
        </w:rPr>
        <w:t xml:space="preserve">of </w:t>
      </w:r>
      <w:r w:rsidRPr="00220292">
        <w:rPr>
          <w:rFonts w:cs="Times New Roman"/>
          <w:b w:val="0"/>
          <w:bCs w:val="0"/>
          <w:sz w:val="20"/>
        </w:rPr>
        <w:t xml:space="preserve">existence </w:t>
      </w:r>
      <w:r w:rsidR="00813C50" w:rsidRPr="00220292">
        <w:rPr>
          <w:rFonts w:cs="Times New Roman"/>
          <w:b w:val="0"/>
          <w:bCs w:val="0"/>
          <w:sz w:val="20"/>
        </w:rPr>
        <w:t xml:space="preserve">of </w:t>
      </w:r>
      <w:r w:rsidR="0037025A" w:rsidRPr="00220292">
        <w:rPr>
          <w:rFonts w:cs="Times New Roman"/>
          <w:b w:val="0"/>
          <w:bCs w:val="0"/>
          <w:sz w:val="20"/>
        </w:rPr>
        <w:t xml:space="preserve">a </w:t>
      </w:r>
      <w:r w:rsidR="00813C50" w:rsidRPr="00220292">
        <w:rPr>
          <w:rFonts w:cs="Times New Roman"/>
          <w:b w:val="0"/>
          <w:bCs w:val="0"/>
          <w:sz w:val="20"/>
        </w:rPr>
        <w:t xml:space="preserve">region </w:t>
      </w:r>
      <w:r w:rsidR="0037025A" w:rsidRPr="00220292">
        <w:rPr>
          <w:rFonts w:cs="Times New Roman"/>
          <w:b w:val="0"/>
          <w:bCs w:val="0"/>
          <w:sz w:val="20"/>
        </w:rPr>
        <w:t xml:space="preserve">that </w:t>
      </w:r>
      <w:r w:rsidR="00813C50" w:rsidRPr="00220292">
        <w:rPr>
          <w:rFonts w:cs="Times New Roman"/>
          <w:b w:val="0"/>
          <w:bCs w:val="0"/>
          <w:sz w:val="20"/>
        </w:rPr>
        <w:t>meets such condition</w:t>
      </w:r>
      <w:r w:rsidR="0037025A" w:rsidRPr="00220292">
        <w:rPr>
          <w:rFonts w:cs="Times New Roman"/>
          <w:b w:val="0"/>
          <w:bCs w:val="0"/>
          <w:sz w:val="20"/>
        </w:rPr>
        <w:t>s</w:t>
      </w:r>
      <w:r w:rsidR="00813C50" w:rsidRPr="00220292">
        <w:rPr>
          <w:rFonts w:cs="Times New Roman"/>
          <w:b w:val="0"/>
          <w:bCs w:val="0"/>
          <w:sz w:val="20"/>
        </w:rPr>
        <w:t xml:space="preserve"> must be less than </w:t>
      </w:r>
      <w:r w:rsidR="0037025A" w:rsidRPr="00220292">
        <w:rPr>
          <w:rFonts w:cs="Times New Roman"/>
          <w:b w:val="0"/>
          <w:bCs w:val="0"/>
          <w:sz w:val="20"/>
        </w:rPr>
        <w:t xml:space="preserve">the probability of </w:t>
      </w:r>
      <w:r w:rsidRPr="00220292">
        <w:rPr>
          <w:rFonts w:cs="Times New Roman"/>
          <w:b w:val="0"/>
          <w:bCs w:val="0"/>
          <w:sz w:val="20"/>
        </w:rPr>
        <w:t xml:space="preserve">existence of a </w:t>
      </w:r>
      <w:r w:rsidR="00813C50" w:rsidRPr="00220292">
        <w:rPr>
          <w:rFonts w:cs="Times New Roman"/>
          <w:b w:val="0"/>
          <w:bCs w:val="0"/>
          <w:sz w:val="20"/>
        </w:rPr>
        <w:t>single α phase</w:t>
      </w:r>
      <w:r w:rsidR="0037025A" w:rsidRPr="00220292">
        <w:rPr>
          <w:rFonts w:cs="Times New Roman"/>
          <w:b w:val="0"/>
          <w:bCs w:val="0"/>
          <w:sz w:val="20"/>
        </w:rPr>
        <w:t>,</w:t>
      </w:r>
      <w:r w:rsidR="00813C50" w:rsidRPr="00220292">
        <w:rPr>
          <w:rFonts w:cs="Times New Roman"/>
          <w:b w:val="0"/>
          <w:bCs w:val="0"/>
          <w:sz w:val="20"/>
        </w:rPr>
        <w:t xml:space="preserve"> which is favorably oriented for basal slip.</w:t>
      </w:r>
    </w:p>
    <w:p w14:paraId="456B2E10" w14:textId="6102C063" w:rsidR="00AD71A7" w:rsidRPr="00220292" w:rsidRDefault="007A6E69" w:rsidP="008C4A6F">
      <w:pPr>
        <w:pStyle w:val="JT-Section"/>
        <w:overflowPunct/>
        <w:topLinePunct w:val="0"/>
        <w:spacing w:line="360" w:lineRule="auto"/>
        <w:ind w:firstLineChars="168" w:firstLine="336"/>
        <w:rPr>
          <w:rFonts w:cs="Times New Roman"/>
          <w:b w:val="0"/>
          <w:bCs w:val="0"/>
          <w:sz w:val="20"/>
        </w:rPr>
      </w:pPr>
      <w:r w:rsidRPr="00220292">
        <w:rPr>
          <w:rFonts w:cs="Times New Roman"/>
          <w:b w:val="0"/>
          <w:bCs w:val="0"/>
          <w:sz w:val="20"/>
        </w:rPr>
        <w:t>I</w:t>
      </w:r>
      <w:r w:rsidR="00CB15D3" w:rsidRPr="00220292">
        <w:rPr>
          <w:rFonts w:cs="Times New Roman"/>
          <w:b w:val="0"/>
          <w:bCs w:val="0"/>
          <w:sz w:val="20"/>
        </w:rPr>
        <w:t>t has been reported that facet formation tends to occur at the α phase</w:t>
      </w:r>
      <w:r w:rsidR="009144EB" w:rsidRPr="00220292">
        <w:rPr>
          <w:rFonts w:cs="Times New Roman"/>
          <w:b w:val="0"/>
          <w:bCs w:val="0"/>
          <w:sz w:val="20"/>
        </w:rPr>
        <w:t>,</w:t>
      </w:r>
      <w:r w:rsidR="00CB15D3" w:rsidRPr="00220292">
        <w:rPr>
          <w:rFonts w:cs="Times New Roman"/>
          <w:b w:val="0"/>
          <w:bCs w:val="0"/>
          <w:sz w:val="20"/>
        </w:rPr>
        <w:t xml:space="preserve"> which is favorably oriented for basal slip </w:t>
      </w:r>
      <w:r w:rsidR="00CB15D3"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&lt;EndNote&gt;&lt;Cite&gt;&lt;Author&gt;Jha&lt;/Author&gt;&lt;Year&gt;2015&lt;/Year&gt;&lt;RecNum&gt;36&lt;/RecNum&gt;&lt;DisplayText&gt;&lt;style face="superscript"&gt;39&lt;/style&gt;&lt;/DisplayText&gt;&lt;record&gt;&lt;rec-number&gt;36&lt;/rec-number&gt;&lt;foreign-keys&gt;&lt;key app="EN" db-id="sr2rz0vtxxpwt8evvsjvpxfksvezpztfdza0" timestamp="0"&gt;36&lt;/key&gt;&lt;/foreign-keys&gt;&lt;ref-type name="Journal Article"&gt;17&lt;/ref-type&gt;&lt;contributors&gt;&lt;authors&gt;&lt;author&gt;Jha, Sushant K.&lt;/author&gt;&lt;author&gt;Szczepanski, Christopher J.&lt;/author&gt;&lt;author&gt;John, Reji&lt;/author&gt;&lt;author&gt;Larsen, James M.&lt;/author&gt;&lt;/authors&gt;&lt;/contributors&gt;&lt;titles&gt;&lt;title&gt;Deformation heterogeneities and their role in life-limiting fatigue failures in a two-phase titanium alloy&lt;/title&gt;&lt;secondary-title&gt;Acta Materialia&lt;/secondary-title&gt;&lt;/titles&gt;&lt;pages&gt;378-395&lt;/pages&gt;&lt;volume&gt;82&lt;/volume&gt;&lt;keywords&gt;&lt;keyword&gt;Hierarchy of deformation heterogeneities&lt;/keyword&gt;&lt;keyword&gt;Life-limiting mechanism&lt;/keyword&gt;&lt;keyword&gt;Fatigue life&lt;/keyword&gt;&lt;keyword&gt;Crack-initiation neighborhood&lt;/keyword&gt;&lt;keyword&gt;Ti–6Al–2Sn–4Zr–6Mo&lt;/keyword&gt;&lt;/keywords&gt;&lt;dates&gt;&lt;year&gt;2015&lt;/year&gt;&lt;pub-dates&gt;&lt;date&gt;2015/01/01/&lt;/date&gt;&lt;/pub-dates&gt;&lt;/dates&gt;&lt;isbn&gt;1359-6454&lt;/isbn&gt;&lt;urls&gt;&lt;related-urls&gt;&lt;url&gt;http://www.sciencedirect.com/science/article/pii/S1359645414006363&lt;/url&gt;&lt;/related-urls&gt;&lt;/urls&gt;&lt;electronic-resource-num&gt;https://doi.org/10.1016/j.actamat.2014.08.034&lt;/electronic-resource-num&gt;&lt;/record&gt;&lt;/Cite&gt;&lt;/EndNote&gt;</w:instrText>
      </w:r>
      <w:r w:rsidR="00CB15D3" w:rsidRPr="00220292">
        <w:rPr>
          <w:rFonts w:cs="Times New Roman"/>
          <w:b w:val="0"/>
          <w:bCs w:val="0"/>
          <w:sz w:val="20"/>
        </w:rPr>
        <w:fldChar w:fldCharType="separate"/>
      </w:r>
      <w:r w:rsidR="00A22D49" w:rsidRPr="00220292">
        <w:rPr>
          <w:rFonts w:cs="Times New Roman"/>
          <w:b w:val="0"/>
          <w:bCs w:val="0"/>
          <w:noProof/>
          <w:sz w:val="20"/>
          <w:vertAlign w:val="superscript"/>
        </w:rPr>
        <w:t>39</w:t>
      </w:r>
      <w:r w:rsidR="00CB15D3" w:rsidRPr="00220292">
        <w:rPr>
          <w:rFonts w:cs="Times New Roman"/>
          <w:b w:val="0"/>
          <w:bCs w:val="0"/>
          <w:sz w:val="20"/>
        </w:rPr>
        <w:fldChar w:fldCharType="end"/>
      </w:r>
      <w:r w:rsidR="00CB15D3" w:rsidRPr="00220292">
        <w:rPr>
          <w:rFonts w:cs="Times New Roman"/>
          <w:b w:val="0"/>
          <w:bCs w:val="0"/>
          <w:sz w:val="20"/>
        </w:rPr>
        <w:t>. The d</w:t>
      </w:r>
      <w:r w:rsidR="00CB15D3" w:rsidRPr="00220292">
        <w:rPr>
          <w:rFonts w:cs="Times New Roman"/>
          <w:b w:val="0"/>
          <w:bCs w:val="0"/>
          <w:i/>
          <w:sz w:val="20"/>
        </w:rPr>
        <w:t>a</w:t>
      </w:r>
      <w:r w:rsidR="00CB15D3" w:rsidRPr="00220292">
        <w:rPr>
          <w:rFonts w:cs="Times New Roman"/>
          <w:b w:val="0"/>
          <w:bCs w:val="0"/>
          <w:sz w:val="20"/>
        </w:rPr>
        <w:t>/d</w:t>
      </w:r>
      <w:r w:rsidR="00CB15D3" w:rsidRPr="00220292">
        <w:rPr>
          <w:rFonts w:cs="Times New Roman"/>
          <w:b w:val="0"/>
          <w:bCs w:val="0"/>
          <w:i/>
          <w:sz w:val="20"/>
        </w:rPr>
        <w:t>N</w:t>
      </w:r>
      <w:r w:rsidR="00CB15D3" w:rsidRPr="00220292">
        <w:rPr>
          <w:rFonts w:cs="Times New Roman"/>
          <w:b w:val="0"/>
          <w:bCs w:val="0"/>
          <w:sz w:val="20"/>
        </w:rPr>
        <w:t>|</w:t>
      </w:r>
      <w:r w:rsidR="00CB15D3" w:rsidRPr="00220292">
        <w:rPr>
          <w:rFonts w:cs="Times New Roman"/>
          <w:b w:val="0"/>
          <w:bCs w:val="0"/>
          <w:sz w:val="20"/>
          <w:vertAlign w:val="subscript"/>
        </w:rPr>
        <w:t>f</w:t>
      </w:r>
      <w:r w:rsidR="00CB15D3" w:rsidRPr="00220292">
        <w:rPr>
          <w:rFonts w:cs="Times New Roman"/>
          <w:b w:val="0"/>
          <w:bCs w:val="0"/>
          <w:sz w:val="20"/>
        </w:rPr>
        <w:t xml:space="preserve"> value</w:t>
      </w:r>
      <w:r w:rsidR="0035756A" w:rsidRPr="00220292">
        <w:rPr>
          <w:rFonts w:cs="Times New Roman"/>
          <w:b w:val="0"/>
          <w:bCs w:val="0"/>
          <w:sz w:val="20"/>
        </w:rPr>
        <w:t>s</w:t>
      </w:r>
      <w:r w:rsidR="00CB15D3" w:rsidRPr="00220292">
        <w:rPr>
          <w:rFonts w:cs="Times New Roman"/>
          <w:b w:val="0"/>
          <w:bCs w:val="0"/>
          <w:sz w:val="20"/>
        </w:rPr>
        <w:t xml:space="preserve"> shown in Fig. </w:t>
      </w:r>
      <w:r w:rsidR="002E050F" w:rsidRPr="00220292">
        <w:rPr>
          <w:rFonts w:cs="Times New Roman"/>
          <w:b w:val="0"/>
          <w:bCs w:val="0"/>
          <w:sz w:val="20"/>
        </w:rPr>
        <w:t>7</w:t>
      </w:r>
      <w:r w:rsidR="00CB15D3" w:rsidRPr="00220292">
        <w:rPr>
          <w:rFonts w:cs="Times New Roman"/>
          <w:b w:val="0"/>
          <w:bCs w:val="0"/>
          <w:sz w:val="20"/>
        </w:rPr>
        <w:t xml:space="preserve"> are the roughly estimated ones to examine the facet formation behavior, and the observation should be conducted with </w:t>
      </w:r>
      <w:r w:rsidRPr="00220292">
        <w:rPr>
          <w:rFonts w:cs="Times New Roman"/>
          <w:b w:val="0"/>
          <w:bCs w:val="0"/>
          <w:sz w:val="20"/>
        </w:rPr>
        <w:t>smaller Δ</w:t>
      </w:r>
      <w:r w:rsidR="00CB15D3" w:rsidRPr="00220292">
        <w:rPr>
          <w:rFonts w:cs="Times New Roman"/>
          <w:b w:val="0"/>
          <w:bCs w:val="0"/>
          <w:i/>
          <w:sz w:val="20"/>
        </w:rPr>
        <w:t>N</w:t>
      </w:r>
      <w:r w:rsidR="00CB15D3" w:rsidRPr="00220292">
        <w:rPr>
          <w:rFonts w:cs="Times New Roman"/>
          <w:b w:val="0"/>
          <w:bCs w:val="0"/>
          <w:sz w:val="20"/>
        </w:rPr>
        <w:t xml:space="preserve"> to measure d</w:t>
      </w:r>
      <w:r w:rsidR="00CB15D3" w:rsidRPr="00220292">
        <w:rPr>
          <w:rFonts w:cs="Times New Roman"/>
          <w:b w:val="0"/>
          <w:bCs w:val="0"/>
          <w:i/>
          <w:sz w:val="20"/>
        </w:rPr>
        <w:t>a</w:t>
      </w:r>
      <w:r w:rsidR="00CB15D3" w:rsidRPr="00220292">
        <w:rPr>
          <w:rFonts w:cs="Times New Roman"/>
          <w:b w:val="0"/>
          <w:bCs w:val="0"/>
          <w:sz w:val="20"/>
        </w:rPr>
        <w:t>/d</w:t>
      </w:r>
      <w:r w:rsidR="00CB15D3" w:rsidRPr="00220292">
        <w:rPr>
          <w:rFonts w:cs="Times New Roman"/>
          <w:b w:val="0"/>
          <w:bCs w:val="0"/>
          <w:i/>
          <w:sz w:val="20"/>
        </w:rPr>
        <w:t>N</w:t>
      </w:r>
      <w:r w:rsidR="00CB15D3" w:rsidRPr="00220292">
        <w:rPr>
          <w:rFonts w:cs="Times New Roman"/>
          <w:b w:val="0"/>
          <w:bCs w:val="0"/>
          <w:sz w:val="20"/>
        </w:rPr>
        <w:t>|</w:t>
      </w:r>
      <w:r w:rsidR="00CB15D3" w:rsidRPr="00220292">
        <w:rPr>
          <w:rFonts w:cs="Times New Roman"/>
          <w:b w:val="0"/>
          <w:bCs w:val="0"/>
          <w:sz w:val="20"/>
          <w:vertAlign w:val="subscript"/>
        </w:rPr>
        <w:t>f</w:t>
      </w:r>
      <w:r w:rsidR="0035756A" w:rsidRPr="00220292">
        <w:rPr>
          <w:rFonts w:cs="Times New Roman"/>
          <w:b w:val="0"/>
          <w:bCs w:val="0"/>
          <w:sz w:val="20"/>
        </w:rPr>
        <w:t xml:space="preserve"> accurately.</w:t>
      </w:r>
      <w:r w:rsidR="00CB15D3" w:rsidRPr="00220292">
        <w:rPr>
          <w:rFonts w:cs="Times New Roman"/>
          <w:b w:val="0"/>
          <w:bCs w:val="0"/>
          <w:sz w:val="20"/>
        </w:rPr>
        <w:t xml:space="preserve"> However, facet formation rapidly </w:t>
      </w:r>
      <w:r w:rsidR="00A25BF9" w:rsidRPr="00220292">
        <w:rPr>
          <w:rFonts w:cs="Times New Roman"/>
          <w:b w:val="0"/>
          <w:bCs w:val="0"/>
          <w:sz w:val="20"/>
        </w:rPr>
        <w:t>occurred</w:t>
      </w:r>
      <w:r w:rsidRPr="00220292">
        <w:rPr>
          <w:rFonts w:cs="Times New Roman"/>
          <w:b w:val="0"/>
          <w:bCs w:val="0"/>
          <w:sz w:val="20"/>
        </w:rPr>
        <w:t xml:space="preserve"> </w:t>
      </w:r>
      <w:r w:rsidR="00CB15D3" w:rsidRPr="00220292">
        <w:rPr>
          <w:rFonts w:cs="Times New Roman"/>
          <w:b w:val="0"/>
          <w:bCs w:val="0"/>
          <w:sz w:val="20"/>
        </w:rPr>
        <w:t xml:space="preserve">even </w:t>
      </w:r>
      <w:r w:rsidR="0035756A" w:rsidRPr="00220292">
        <w:rPr>
          <w:rFonts w:cs="Times New Roman"/>
          <w:b w:val="0"/>
          <w:bCs w:val="0"/>
          <w:sz w:val="20"/>
        </w:rPr>
        <w:t xml:space="preserve">for </w:t>
      </w:r>
      <w:r w:rsidR="00CB15D3" w:rsidRPr="00220292">
        <w:rPr>
          <w:rFonts w:cs="Times New Roman"/>
          <w:b w:val="0"/>
          <w:bCs w:val="0"/>
          <w:sz w:val="20"/>
        </w:rPr>
        <w:t xml:space="preserve">cracks </w:t>
      </w:r>
      <w:r w:rsidR="0035756A" w:rsidRPr="00220292">
        <w:rPr>
          <w:rFonts w:cs="Times New Roman"/>
          <w:b w:val="0"/>
          <w:bCs w:val="0"/>
          <w:sz w:val="20"/>
        </w:rPr>
        <w:t xml:space="preserve">that did not </w:t>
      </w:r>
      <w:r w:rsidR="00CB15D3" w:rsidRPr="00220292">
        <w:rPr>
          <w:rFonts w:cs="Times New Roman"/>
          <w:b w:val="0"/>
          <w:bCs w:val="0"/>
          <w:sz w:val="20"/>
        </w:rPr>
        <w:t xml:space="preserve">show apparent propagation for a while after their initiation. </w:t>
      </w:r>
      <w:r w:rsidR="0035756A" w:rsidRPr="00220292">
        <w:rPr>
          <w:rFonts w:cs="Times New Roman"/>
          <w:b w:val="0"/>
          <w:bCs w:val="0"/>
          <w:sz w:val="20"/>
        </w:rPr>
        <w:t>In contrast</w:t>
      </w:r>
      <w:r w:rsidR="00CB15D3" w:rsidRPr="00220292">
        <w:rPr>
          <w:rFonts w:cs="Times New Roman"/>
          <w:b w:val="0"/>
          <w:bCs w:val="0"/>
          <w:sz w:val="20"/>
        </w:rPr>
        <w:t>, some cracks showed higher d</w:t>
      </w:r>
      <w:r w:rsidR="00CB15D3" w:rsidRPr="00220292">
        <w:rPr>
          <w:rFonts w:cs="Times New Roman"/>
          <w:b w:val="0"/>
          <w:bCs w:val="0"/>
          <w:i/>
          <w:sz w:val="20"/>
        </w:rPr>
        <w:t>a</w:t>
      </w:r>
      <w:r w:rsidR="00CB15D3" w:rsidRPr="00220292">
        <w:rPr>
          <w:rFonts w:cs="Times New Roman"/>
          <w:b w:val="0"/>
          <w:bCs w:val="0"/>
          <w:sz w:val="20"/>
        </w:rPr>
        <w:t>/</w:t>
      </w:r>
      <w:proofErr w:type="spellStart"/>
      <w:r w:rsidR="00CB15D3" w:rsidRPr="00220292">
        <w:rPr>
          <w:rFonts w:cs="Times New Roman"/>
          <w:b w:val="0"/>
          <w:bCs w:val="0"/>
          <w:sz w:val="20"/>
        </w:rPr>
        <w:t>d</w:t>
      </w:r>
      <w:r w:rsidR="00CB15D3" w:rsidRPr="00220292">
        <w:rPr>
          <w:rFonts w:cs="Times New Roman"/>
          <w:b w:val="0"/>
          <w:bCs w:val="0"/>
          <w:i/>
          <w:sz w:val="20"/>
        </w:rPr>
        <w:t>N</w:t>
      </w:r>
      <w:r w:rsidR="00CB15D3" w:rsidRPr="00220292">
        <w:rPr>
          <w:rFonts w:cs="Times New Roman"/>
          <w:b w:val="0"/>
          <w:bCs w:val="0"/>
          <w:sz w:val="20"/>
        </w:rPr>
        <w:t>|</w:t>
      </w:r>
      <w:r w:rsidR="00CB15D3" w:rsidRPr="00220292">
        <w:rPr>
          <w:rFonts w:cs="Times New Roman"/>
          <w:b w:val="0"/>
          <w:bCs w:val="0"/>
          <w:sz w:val="20"/>
          <w:vertAlign w:val="subscript"/>
        </w:rPr>
        <w:t>ini</w:t>
      </w:r>
      <w:proofErr w:type="spellEnd"/>
      <w:r w:rsidR="00CB15D3" w:rsidRPr="00220292">
        <w:rPr>
          <w:rFonts w:cs="Times New Roman"/>
          <w:b w:val="0"/>
          <w:bCs w:val="0"/>
          <w:sz w:val="20"/>
        </w:rPr>
        <w:t xml:space="preserve"> value</w:t>
      </w:r>
      <w:r w:rsidR="0035756A" w:rsidRPr="00220292">
        <w:rPr>
          <w:rFonts w:cs="Times New Roman"/>
          <w:b w:val="0"/>
          <w:bCs w:val="0"/>
          <w:sz w:val="20"/>
        </w:rPr>
        <w:t>s</w:t>
      </w:r>
      <w:r w:rsidR="00CB15D3" w:rsidRPr="00220292">
        <w:rPr>
          <w:rFonts w:cs="Times New Roman"/>
          <w:b w:val="0"/>
          <w:bCs w:val="0"/>
          <w:sz w:val="20"/>
        </w:rPr>
        <w:t xml:space="preserve"> than d</w:t>
      </w:r>
      <w:r w:rsidR="00CB15D3" w:rsidRPr="00220292">
        <w:rPr>
          <w:rFonts w:cs="Times New Roman"/>
          <w:b w:val="0"/>
          <w:bCs w:val="0"/>
          <w:i/>
          <w:sz w:val="20"/>
        </w:rPr>
        <w:t>a</w:t>
      </w:r>
      <w:r w:rsidR="00CB15D3" w:rsidRPr="00220292">
        <w:rPr>
          <w:rFonts w:cs="Times New Roman"/>
          <w:b w:val="0"/>
          <w:bCs w:val="0"/>
          <w:sz w:val="20"/>
        </w:rPr>
        <w:t>/</w:t>
      </w:r>
      <w:proofErr w:type="spellStart"/>
      <w:r w:rsidR="00CB15D3" w:rsidRPr="00220292">
        <w:rPr>
          <w:rFonts w:cs="Times New Roman"/>
          <w:b w:val="0"/>
          <w:bCs w:val="0"/>
          <w:sz w:val="20"/>
        </w:rPr>
        <w:t>d</w:t>
      </w:r>
      <w:r w:rsidR="00CB15D3" w:rsidRPr="00220292">
        <w:rPr>
          <w:rFonts w:cs="Times New Roman"/>
          <w:b w:val="0"/>
          <w:bCs w:val="0"/>
          <w:i/>
          <w:sz w:val="20"/>
        </w:rPr>
        <w:t>N</w:t>
      </w:r>
      <w:r w:rsidR="00CB15D3" w:rsidRPr="00220292">
        <w:rPr>
          <w:rFonts w:cs="Times New Roman"/>
          <w:b w:val="0"/>
          <w:bCs w:val="0"/>
          <w:sz w:val="20"/>
        </w:rPr>
        <w:t>|</w:t>
      </w:r>
      <w:r w:rsidR="00CB15D3" w:rsidRPr="00220292">
        <w:rPr>
          <w:rFonts w:cs="Times New Roman"/>
          <w:b w:val="0"/>
          <w:bCs w:val="0"/>
          <w:sz w:val="20"/>
          <w:vertAlign w:val="subscript"/>
        </w:rPr>
        <w:t>f</w:t>
      </w:r>
      <w:proofErr w:type="spellEnd"/>
      <w:r w:rsidR="00CB15D3" w:rsidRPr="00220292">
        <w:rPr>
          <w:rFonts w:cs="Times New Roman"/>
          <w:b w:val="0"/>
          <w:bCs w:val="0"/>
          <w:sz w:val="20"/>
        </w:rPr>
        <w:t xml:space="preserve">. </w:t>
      </w:r>
      <w:r w:rsidR="007B3B02" w:rsidRPr="00220292">
        <w:rPr>
          <w:rFonts w:cs="Times New Roman"/>
          <w:b w:val="0"/>
          <w:bCs w:val="0"/>
          <w:sz w:val="20"/>
        </w:rPr>
        <w:t xml:space="preserve">Jha et al. proposed </w:t>
      </w:r>
      <w:r w:rsidR="0035756A" w:rsidRPr="00220292">
        <w:rPr>
          <w:rFonts w:cs="Times New Roman"/>
          <w:b w:val="0"/>
          <w:bCs w:val="0"/>
          <w:sz w:val="20"/>
        </w:rPr>
        <w:t xml:space="preserve">a </w:t>
      </w:r>
      <w:r w:rsidR="007B3B02" w:rsidRPr="00220292">
        <w:rPr>
          <w:rFonts w:cs="Times New Roman"/>
          <w:b w:val="0"/>
          <w:bCs w:val="0"/>
          <w:sz w:val="20"/>
        </w:rPr>
        <w:t>hypothesis for the hierarchy of local deformation heterogeneity in titanium allo</w:t>
      </w:r>
      <w:r w:rsidRPr="00220292">
        <w:rPr>
          <w:rFonts w:cs="Times New Roman"/>
          <w:b w:val="0"/>
          <w:bCs w:val="0"/>
          <w:sz w:val="20"/>
        </w:rPr>
        <w:t>y</w:t>
      </w:r>
      <w:r w:rsidR="00A25BF9" w:rsidRPr="00220292">
        <w:rPr>
          <w:rFonts w:cs="Times New Roman"/>
          <w:b w:val="0"/>
          <w:bCs w:val="0"/>
          <w:sz w:val="20"/>
        </w:rPr>
        <w:t>s</w:t>
      </w:r>
      <w:r w:rsidRPr="00220292">
        <w:rPr>
          <w:rFonts w:cs="Times New Roman"/>
          <w:b w:val="0"/>
          <w:bCs w:val="0"/>
          <w:sz w:val="20"/>
        </w:rPr>
        <w:t xml:space="preserve"> to discuss the variability in fatigue life</w:t>
      </w:r>
      <w:r w:rsidR="00C1230B" w:rsidRPr="00220292">
        <w:rPr>
          <w:rFonts w:cs="Times New Roman"/>
          <w:b w:val="0"/>
          <w:bCs w:val="0"/>
          <w:sz w:val="20"/>
        </w:rPr>
        <w:t xml:space="preserve"> </w:t>
      </w:r>
      <w:r w:rsidR="008F7177"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&lt;EndNote&gt;&lt;Cite&gt;&lt;Author&gt;Jha&lt;/Author&gt;&lt;Year&gt;2015&lt;/Year&gt;&lt;RecNum&gt;36&lt;/RecNum&gt;&lt;DisplayText&gt;&lt;style face="superscript"&gt;39&lt;/style&gt;&lt;/DisplayText&gt;&lt;record&gt;&lt;rec-number&gt;36&lt;/rec-number&gt;&lt;foreign-keys&gt;&lt;key app="EN" db-id="sr2rz0vtxxpwt8evvsjvpxfksvezpztfdza0" timestamp="0"&gt;36&lt;/key&gt;&lt;/foreign-keys&gt;&lt;ref-type name="Journal Article"&gt;17&lt;/ref-type&gt;&lt;contributors&gt;&lt;authors&gt;&lt;author&gt;Jha, Sushant K.&lt;/author&gt;&lt;author&gt;Szczepanski, Christopher J.&lt;/author&gt;&lt;author&gt;John, Reji&lt;/author&gt;&lt;author&gt;Larsen, James M.&lt;/author&gt;&lt;/authors&gt;&lt;/contributors&gt;&lt;titles&gt;&lt;title&gt;Deformation heterogeneities and their role in life-limiting fatigue failures in a two-phase titanium alloy&lt;/title&gt;&lt;secondary-title&gt;Acta Materialia&lt;/secondary-title&gt;&lt;/titles&gt;&lt;pages&gt;378-395&lt;/pages&gt;&lt;volume&gt;82&lt;/volume&gt;&lt;keywords&gt;&lt;keyword&gt;Hierarchy of deformation heterogeneities&lt;/keyword&gt;&lt;keyword&gt;Life-limiting mechanism&lt;/keyword&gt;&lt;keyword&gt;Fatigue life&lt;/keyword&gt;&lt;keyword&gt;Crack-initiation neighborhood&lt;/keyword&gt;&lt;keyword&gt;Ti–6Al–2Sn–4Zr–6Mo&lt;/keyword&gt;&lt;/keywords&gt;&lt;dates&gt;&lt;year&gt;2015&lt;/year&gt;&lt;pub-dates&gt;&lt;date&gt;2015/01/01/&lt;/date&gt;&lt;/pub-dates&gt;&lt;/dates&gt;&lt;isbn&gt;1359-6454&lt;/isbn&gt;&lt;urls&gt;&lt;related-urls&gt;&lt;url&gt;http://www.sciencedirect.com/science/article/pii/S1359645414006363&lt;/url&gt;&lt;/related-urls&gt;&lt;/urls&gt;&lt;electronic-resource-num&gt;https://doi.org/10.1016/j.actamat.2014.08.034&lt;/electronic-resource-num&gt;&lt;/record&gt;&lt;/Cite&gt;&lt;/EndNote&gt;</w:instrText>
      </w:r>
      <w:r w:rsidR="008F7177" w:rsidRPr="00220292">
        <w:rPr>
          <w:rFonts w:cs="Times New Roman"/>
          <w:b w:val="0"/>
          <w:bCs w:val="0"/>
          <w:sz w:val="20"/>
        </w:rPr>
        <w:fldChar w:fldCharType="separate"/>
      </w:r>
      <w:r w:rsidR="00A22D49" w:rsidRPr="00220292">
        <w:rPr>
          <w:rFonts w:cs="Times New Roman"/>
          <w:b w:val="0"/>
          <w:bCs w:val="0"/>
          <w:noProof/>
          <w:sz w:val="20"/>
          <w:vertAlign w:val="superscript"/>
        </w:rPr>
        <w:t>39</w:t>
      </w:r>
      <w:r w:rsidR="008F7177" w:rsidRPr="00220292">
        <w:rPr>
          <w:rFonts w:cs="Times New Roman"/>
          <w:b w:val="0"/>
          <w:bCs w:val="0"/>
          <w:sz w:val="20"/>
        </w:rPr>
        <w:fldChar w:fldCharType="end"/>
      </w:r>
      <w:r w:rsidRPr="00220292">
        <w:rPr>
          <w:rFonts w:cs="Times New Roman"/>
          <w:b w:val="0"/>
          <w:bCs w:val="0"/>
          <w:sz w:val="20"/>
        </w:rPr>
        <w:t xml:space="preserve">. </w:t>
      </w:r>
      <w:r w:rsidR="00CC7D35" w:rsidRPr="00220292">
        <w:rPr>
          <w:rFonts w:cs="Times New Roman"/>
          <w:b w:val="0"/>
          <w:bCs w:val="0"/>
          <w:sz w:val="20"/>
        </w:rPr>
        <w:t xml:space="preserve">In their hypothesis, the most frequent microstructural arrangement of the fracture origin site is an isolated primary α phase oriented for basal slip. </w:t>
      </w:r>
      <w:bookmarkStart w:id="12" w:name="_Hlk122785712"/>
      <w:r w:rsidR="001E7BF0" w:rsidRPr="00220292">
        <w:rPr>
          <w:rFonts w:cs="Times New Roman"/>
          <w:b w:val="0"/>
          <w:bCs w:val="0"/>
          <w:sz w:val="20"/>
        </w:rPr>
        <w:t xml:space="preserve">The cracks that showed no apparent propagation after being detected in the present study could have </w:t>
      </w:r>
      <w:r w:rsidR="00556BF7" w:rsidRPr="00220292">
        <w:rPr>
          <w:rFonts w:cs="Times New Roman"/>
          <w:b w:val="0"/>
          <w:bCs w:val="0"/>
          <w:sz w:val="20"/>
        </w:rPr>
        <w:t xml:space="preserve">been </w:t>
      </w:r>
      <w:r w:rsidR="001E7BF0" w:rsidRPr="00220292">
        <w:rPr>
          <w:rFonts w:cs="Times New Roman"/>
          <w:b w:val="0"/>
          <w:bCs w:val="0"/>
          <w:sz w:val="20"/>
        </w:rPr>
        <w:t xml:space="preserve">initiated </w:t>
      </w:r>
      <w:r w:rsidR="00556BF7" w:rsidRPr="00220292">
        <w:rPr>
          <w:rFonts w:cs="Times New Roman"/>
          <w:b w:val="0"/>
          <w:bCs w:val="0"/>
          <w:sz w:val="20"/>
        </w:rPr>
        <w:t xml:space="preserve">under </w:t>
      </w:r>
      <w:r w:rsidR="001E7BF0" w:rsidRPr="00220292">
        <w:rPr>
          <w:rFonts w:cs="Times New Roman"/>
          <w:b w:val="0"/>
          <w:bCs w:val="0"/>
          <w:sz w:val="20"/>
        </w:rPr>
        <w:t>this microstructural arrangement</w:t>
      </w:r>
      <w:r w:rsidR="006A64B1" w:rsidRPr="00220292">
        <w:rPr>
          <w:rFonts w:cs="Times New Roman"/>
          <w:b w:val="0"/>
          <w:bCs w:val="0"/>
          <w:sz w:val="20"/>
        </w:rPr>
        <w:t xml:space="preserve">, where </w:t>
      </w:r>
      <w:r w:rsidR="001E7BF0" w:rsidRPr="00220292">
        <w:rPr>
          <w:rFonts w:cs="Times New Roman"/>
          <w:b w:val="0"/>
          <w:bCs w:val="0"/>
          <w:sz w:val="20"/>
        </w:rPr>
        <w:t>the neighboring grains of the crack-initiating grain might not have been favorably oriented for further propagation.</w:t>
      </w:r>
      <w:bookmarkEnd w:id="12"/>
      <w:r w:rsidR="001E7BF0" w:rsidRPr="00220292">
        <w:rPr>
          <w:rFonts w:cs="Times New Roman"/>
          <w:b w:val="0"/>
          <w:bCs w:val="0"/>
          <w:sz w:val="20"/>
        </w:rPr>
        <w:t xml:space="preserve"> </w:t>
      </w:r>
      <w:r w:rsidR="00CC7D35" w:rsidRPr="00220292">
        <w:rPr>
          <w:rFonts w:cs="Times New Roman"/>
          <w:b w:val="0"/>
          <w:bCs w:val="0"/>
          <w:sz w:val="20"/>
        </w:rPr>
        <w:t xml:space="preserve">The more complex arrangements </w:t>
      </w:r>
      <w:r w:rsidR="003F4E9E" w:rsidRPr="00220292">
        <w:rPr>
          <w:rFonts w:cs="Times New Roman"/>
          <w:b w:val="0"/>
          <w:bCs w:val="0"/>
          <w:sz w:val="20"/>
        </w:rPr>
        <w:t xml:space="preserve">with </w:t>
      </w:r>
      <w:r w:rsidRPr="00220292">
        <w:rPr>
          <w:rFonts w:cs="Times New Roman"/>
          <w:b w:val="0"/>
          <w:bCs w:val="0"/>
          <w:sz w:val="20"/>
        </w:rPr>
        <w:t xml:space="preserve">low probability of occurrence </w:t>
      </w:r>
      <w:r w:rsidR="00CC7D35" w:rsidRPr="00220292">
        <w:rPr>
          <w:rFonts w:cs="Times New Roman"/>
          <w:b w:val="0"/>
          <w:bCs w:val="0"/>
          <w:sz w:val="20"/>
        </w:rPr>
        <w:t xml:space="preserve">consisted of </w:t>
      </w:r>
      <w:r w:rsidR="0035756A" w:rsidRPr="00220292">
        <w:rPr>
          <w:rFonts w:cs="Times New Roman"/>
          <w:b w:val="0"/>
          <w:bCs w:val="0"/>
          <w:sz w:val="20"/>
        </w:rPr>
        <w:t xml:space="preserve">the </w:t>
      </w:r>
      <w:r w:rsidR="00CC7D35" w:rsidRPr="00220292">
        <w:rPr>
          <w:rFonts w:cs="Times New Roman"/>
          <w:b w:val="0"/>
          <w:bCs w:val="0"/>
          <w:sz w:val="20"/>
        </w:rPr>
        <w:t>primary α phase and its neighbors</w:t>
      </w:r>
      <w:r w:rsidRPr="00220292">
        <w:rPr>
          <w:rFonts w:cs="Times New Roman"/>
          <w:b w:val="0"/>
          <w:bCs w:val="0"/>
          <w:sz w:val="20"/>
        </w:rPr>
        <w:t xml:space="preserve"> both oriented for basal slip</w:t>
      </w:r>
      <w:r w:rsidR="00AC111C" w:rsidRPr="00220292">
        <w:rPr>
          <w:rFonts w:cs="Times New Roman"/>
          <w:b w:val="0"/>
          <w:bCs w:val="0"/>
          <w:sz w:val="20"/>
        </w:rPr>
        <w:t xml:space="preserve"> </w:t>
      </w:r>
      <w:r w:rsidR="00CC7D35" w:rsidRPr="00220292">
        <w:rPr>
          <w:rFonts w:cs="Times New Roman"/>
          <w:b w:val="0"/>
          <w:bCs w:val="0"/>
          <w:sz w:val="20"/>
        </w:rPr>
        <w:t xml:space="preserve">is given as an example for the case of </w:t>
      </w:r>
      <w:r w:rsidR="003F4E9E" w:rsidRPr="00220292">
        <w:rPr>
          <w:rFonts w:cs="Times New Roman"/>
          <w:b w:val="0"/>
          <w:bCs w:val="0"/>
          <w:sz w:val="20"/>
        </w:rPr>
        <w:t xml:space="preserve">short fatigue life. </w:t>
      </w:r>
      <w:bookmarkStart w:id="13" w:name="_Hlk122785225"/>
      <w:r w:rsidR="007B791F" w:rsidRPr="00220292">
        <w:rPr>
          <w:rFonts w:cs="Times New Roman"/>
          <w:b w:val="0"/>
          <w:bCs w:val="0"/>
          <w:sz w:val="20"/>
        </w:rPr>
        <w:t xml:space="preserve">Oja et al. investigated the nucleation of fatigue cracks in Waspaloy, </w:t>
      </w:r>
      <w:r w:rsidRPr="00220292">
        <w:rPr>
          <w:rFonts w:cs="Times New Roman"/>
          <w:b w:val="0"/>
          <w:bCs w:val="0"/>
          <w:sz w:val="20"/>
        </w:rPr>
        <w:t xml:space="preserve">a nickel-base superalloy </w:t>
      </w:r>
      <w:r w:rsidR="00A22D49"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&lt;EndNote&gt;&lt;Cite&gt;&lt;Author&gt;Oja&lt;/Author&gt;&lt;Year&gt;2010&lt;/Year&gt;&lt;RecNum&gt;62&lt;/RecNum&gt;&lt;DisplayText&gt;&lt;style face="superscript"&gt;40&lt;/style&gt;&lt;/DisplayText&gt;&lt;record&gt;&lt;rec-number&gt;62&lt;/rec-number&gt;&lt;foreign-keys&gt;&lt;key app="EN" db-id="sr2rz0vtxxpwt8evvsjvpxfksvezpztfdza0" timestamp="1671586796"&gt;62&lt;/key&gt;&lt;/foreign-keys&gt;&lt;ref-type name="Journal Article"&gt;17&lt;/ref-type&gt;&lt;contributors&gt;&lt;authors&gt;&lt;author&gt;Oja, M&lt;/author&gt;&lt;author&gt;Chandran, KS Ravi&lt;/author&gt;&lt;author&gt;Tryon, RG&lt;/author&gt;&lt;/authors&gt;&lt;/contributors&gt;&lt;titles&gt;&lt;title&gt;Orientation imaging microscopy of fatigue crack formation in Waspaloy: crystallographic conditions for crack nucleation&lt;/title&gt;&lt;secondary-title&gt;International Journal of Fatigue&lt;/secondary-title&gt;&lt;/titles&gt;&lt;periodical&gt;&lt;full-title&gt;International Journal of Fatigue&lt;/full-title&gt;&lt;/periodical&gt;&lt;pages&gt;551-556&lt;/pages&gt;&lt;volume&gt;32&lt;/volume&gt;&lt;number&gt;3&lt;/number&gt;&lt;dates&gt;&lt;year&gt;2010&lt;/year&gt;&lt;/dates&gt;&lt;isbn&gt;0142-1123&lt;/isbn&gt;&lt;urls&gt;&lt;/urls&gt;&lt;/record&gt;&lt;/Cite&gt;&lt;/EndNote&gt;</w:instrText>
      </w:r>
      <w:r w:rsidR="00A22D49" w:rsidRPr="00220292">
        <w:rPr>
          <w:rFonts w:cs="Times New Roman"/>
          <w:b w:val="0"/>
          <w:bCs w:val="0"/>
          <w:sz w:val="20"/>
        </w:rPr>
        <w:fldChar w:fldCharType="separate"/>
      </w:r>
      <w:r w:rsidR="00A22D49" w:rsidRPr="00220292">
        <w:rPr>
          <w:rFonts w:cs="Times New Roman"/>
          <w:b w:val="0"/>
          <w:bCs w:val="0"/>
          <w:noProof/>
          <w:sz w:val="20"/>
          <w:vertAlign w:val="superscript"/>
        </w:rPr>
        <w:t>40</w:t>
      </w:r>
      <w:r w:rsidR="00A22D49" w:rsidRPr="00220292">
        <w:rPr>
          <w:rFonts w:cs="Times New Roman"/>
          <w:b w:val="0"/>
          <w:bCs w:val="0"/>
          <w:sz w:val="20"/>
        </w:rPr>
        <w:fldChar w:fldCharType="end"/>
      </w:r>
      <w:r w:rsidR="007B791F" w:rsidRPr="00220292">
        <w:rPr>
          <w:rFonts w:cs="Times New Roman"/>
          <w:b w:val="0"/>
          <w:bCs w:val="0"/>
          <w:sz w:val="20"/>
        </w:rPr>
        <w:t>. They clarified that the grains at the crack initiation site had similar Schmidt factors close to 0.5 and explained that the effective crack initiation site size was larger than the grain size.</w:t>
      </w:r>
      <w:bookmarkEnd w:id="13"/>
      <w:r w:rsidR="007B791F" w:rsidRPr="00220292">
        <w:rPr>
          <w:rFonts w:cs="Times New Roman"/>
          <w:b w:val="0"/>
          <w:bCs w:val="0"/>
          <w:sz w:val="20"/>
        </w:rPr>
        <w:t xml:space="preserve"> </w:t>
      </w:r>
      <w:r w:rsidR="003F4E9E" w:rsidRPr="00220292">
        <w:rPr>
          <w:rFonts w:cs="Times New Roman"/>
          <w:b w:val="0"/>
          <w:bCs w:val="0"/>
          <w:sz w:val="20"/>
        </w:rPr>
        <w:t>The</w:t>
      </w:r>
      <w:r w:rsidR="003577DD" w:rsidRPr="00220292">
        <w:rPr>
          <w:rFonts w:cs="Times New Roman"/>
          <w:b w:val="0"/>
          <w:bCs w:val="0"/>
          <w:sz w:val="20"/>
        </w:rPr>
        <w:t>se</w:t>
      </w:r>
      <w:r w:rsidR="003F4E9E" w:rsidRPr="00220292">
        <w:rPr>
          <w:rFonts w:cs="Times New Roman"/>
          <w:b w:val="0"/>
          <w:bCs w:val="0"/>
          <w:sz w:val="20"/>
        </w:rPr>
        <w:t xml:space="preserve"> discussion</w:t>
      </w:r>
      <w:r w:rsidR="003577DD" w:rsidRPr="00220292">
        <w:rPr>
          <w:rFonts w:cs="Times New Roman"/>
          <w:b w:val="0"/>
          <w:bCs w:val="0"/>
          <w:sz w:val="20"/>
        </w:rPr>
        <w:t>s</w:t>
      </w:r>
      <w:r w:rsidR="003F4E9E" w:rsidRPr="00220292">
        <w:rPr>
          <w:rFonts w:cs="Times New Roman"/>
          <w:b w:val="0"/>
          <w:bCs w:val="0"/>
          <w:sz w:val="20"/>
        </w:rPr>
        <w:t xml:space="preserve"> </w:t>
      </w:r>
      <w:r w:rsidR="003577DD" w:rsidRPr="00220292">
        <w:rPr>
          <w:rFonts w:cs="Times New Roman"/>
          <w:b w:val="0"/>
          <w:bCs w:val="0"/>
          <w:sz w:val="20"/>
        </w:rPr>
        <w:t>are</w:t>
      </w:r>
      <w:r w:rsidR="003F4E9E" w:rsidRPr="00220292">
        <w:rPr>
          <w:rFonts w:cs="Times New Roman"/>
          <w:b w:val="0"/>
          <w:bCs w:val="0"/>
          <w:sz w:val="20"/>
        </w:rPr>
        <w:t xml:space="preserve"> </w:t>
      </w:r>
      <w:r w:rsidR="00716EE9" w:rsidRPr="00220292">
        <w:rPr>
          <w:rFonts w:cs="Times New Roman"/>
          <w:b w:val="0"/>
          <w:bCs w:val="0"/>
          <w:sz w:val="20"/>
        </w:rPr>
        <w:t xml:space="preserve">regarding </w:t>
      </w:r>
      <w:r w:rsidR="003F4E9E" w:rsidRPr="00220292">
        <w:rPr>
          <w:rFonts w:cs="Times New Roman"/>
          <w:b w:val="0"/>
          <w:bCs w:val="0"/>
          <w:sz w:val="20"/>
        </w:rPr>
        <w:t xml:space="preserve">the fatigue life and cannot be directly compared </w:t>
      </w:r>
      <w:r w:rsidR="003F4E9E" w:rsidRPr="00220292">
        <w:rPr>
          <w:rFonts w:cs="Times New Roman"/>
          <w:b w:val="0"/>
          <w:bCs w:val="0"/>
          <w:sz w:val="20"/>
        </w:rPr>
        <w:lastRenderedPageBreak/>
        <w:t>with the crack initiation life obtained in the present work. However, the relationship between d</w:t>
      </w:r>
      <w:r w:rsidR="003F4E9E" w:rsidRPr="00220292">
        <w:rPr>
          <w:rFonts w:cs="Times New Roman"/>
          <w:b w:val="0"/>
          <w:bCs w:val="0"/>
          <w:i/>
          <w:iCs/>
          <w:sz w:val="20"/>
        </w:rPr>
        <w:t>a</w:t>
      </w:r>
      <w:r w:rsidR="003F4E9E" w:rsidRPr="00220292">
        <w:rPr>
          <w:rFonts w:cs="Times New Roman"/>
          <w:b w:val="0"/>
          <w:bCs w:val="0"/>
          <w:sz w:val="20"/>
        </w:rPr>
        <w:t>/d</w:t>
      </w:r>
      <w:r w:rsidR="003F4E9E" w:rsidRPr="00220292">
        <w:rPr>
          <w:rFonts w:cs="Times New Roman"/>
          <w:b w:val="0"/>
          <w:bCs w:val="0"/>
          <w:i/>
          <w:iCs/>
          <w:sz w:val="20"/>
        </w:rPr>
        <w:t>N</w:t>
      </w:r>
      <w:r w:rsidR="003F4E9E" w:rsidRPr="00220292">
        <w:rPr>
          <w:rFonts w:cs="Times New Roman"/>
          <w:b w:val="0"/>
          <w:bCs w:val="0"/>
          <w:sz w:val="20"/>
        </w:rPr>
        <w:t>|</w:t>
      </w:r>
      <w:r w:rsidR="003F4E9E" w:rsidRPr="00220292">
        <w:rPr>
          <w:rFonts w:cs="Times New Roman"/>
          <w:b w:val="0"/>
          <w:bCs w:val="0"/>
          <w:sz w:val="20"/>
          <w:vertAlign w:val="subscript"/>
        </w:rPr>
        <w:t>f</w:t>
      </w:r>
      <w:r w:rsidR="003F4E9E" w:rsidRPr="00220292">
        <w:rPr>
          <w:rFonts w:cs="Times New Roman"/>
          <w:b w:val="0"/>
          <w:bCs w:val="0"/>
          <w:sz w:val="20"/>
        </w:rPr>
        <w:t xml:space="preserve"> and d</w:t>
      </w:r>
      <w:r w:rsidR="003F4E9E" w:rsidRPr="00220292">
        <w:rPr>
          <w:rFonts w:cs="Times New Roman"/>
          <w:b w:val="0"/>
          <w:bCs w:val="0"/>
          <w:i/>
          <w:iCs/>
          <w:sz w:val="20"/>
        </w:rPr>
        <w:t>a</w:t>
      </w:r>
      <w:r w:rsidR="003F4E9E" w:rsidRPr="00220292">
        <w:rPr>
          <w:rFonts w:cs="Times New Roman"/>
          <w:b w:val="0"/>
          <w:bCs w:val="0"/>
          <w:sz w:val="20"/>
        </w:rPr>
        <w:t>/d</w:t>
      </w:r>
      <w:r w:rsidR="003F4E9E" w:rsidRPr="00220292">
        <w:rPr>
          <w:rFonts w:cs="Times New Roman"/>
          <w:b w:val="0"/>
          <w:bCs w:val="0"/>
          <w:i/>
          <w:iCs/>
          <w:sz w:val="20"/>
        </w:rPr>
        <w:t>N</w:t>
      </w:r>
      <w:r w:rsidR="003F4E9E" w:rsidRPr="00220292">
        <w:rPr>
          <w:rFonts w:cs="Times New Roman"/>
          <w:b w:val="0"/>
          <w:bCs w:val="0"/>
          <w:sz w:val="20"/>
        </w:rPr>
        <w:t>|</w:t>
      </w:r>
      <w:r w:rsidR="003F4E9E" w:rsidRPr="00220292">
        <w:rPr>
          <w:rFonts w:cs="Times New Roman"/>
          <w:b w:val="0"/>
          <w:bCs w:val="0"/>
          <w:sz w:val="20"/>
          <w:vertAlign w:val="subscript"/>
        </w:rPr>
        <w:t>ini</w:t>
      </w:r>
      <w:r w:rsidR="003F4E9E" w:rsidRPr="00220292">
        <w:rPr>
          <w:rFonts w:cs="Times New Roman"/>
          <w:b w:val="0"/>
          <w:bCs w:val="0"/>
          <w:sz w:val="20"/>
        </w:rPr>
        <w:t xml:space="preserve"> shown in Fig.</w:t>
      </w:r>
      <w:r w:rsidR="006605EC" w:rsidRPr="00220292">
        <w:rPr>
          <w:rFonts w:cs="Times New Roman"/>
          <w:b w:val="0"/>
          <w:bCs w:val="0"/>
          <w:sz w:val="20"/>
        </w:rPr>
        <w:t xml:space="preserve"> </w:t>
      </w:r>
      <w:r w:rsidR="002E050F" w:rsidRPr="00220292">
        <w:rPr>
          <w:rFonts w:cs="Times New Roman"/>
          <w:b w:val="0"/>
          <w:bCs w:val="0"/>
          <w:sz w:val="20"/>
        </w:rPr>
        <w:t>7</w:t>
      </w:r>
      <w:r w:rsidR="003F4E9E" w:rsidRPr="00220292">
        <w:rPr>
          <w:rFonts w:cs="Times New Roman"/>
          <w:b w:val="0"/>
          <w:bCs w:val="0"/>
          <w:sz w:val="20"/>
        </w:rPr>
        <w:t xml:space="preserve"> can be explained based on their hypothesis. </w:t>
      </w:r>
      <w:r w:rsidR="00C04A5C" w:rsidRPr="00220292">
        <w:rPr>
          <w:rFonts w:cs="Times New Roman"/>
          <w:b w:val="0"/>
          <w:bCs w:val="0"/>
          <w:sz w:val="20"/>
        </w:rPr>
        <w:t xml:space="preserve">That is, </w:t>
      </w:r>
      <w:r w:rsidR="00203F0E" w:rsidRPr="00220292">
        <w:rPr>
          <w:rFonts w:cs="Times New Roman"/>
          <w:b w:val="0"/>
          <w:bCs w:val="0"/>
          <w:sz w:val="20"/>
        </w:rPr>
        <w:t xml:space="preserve">many </w:t>
      </w:r>
      <w:r w:rsidR="00C04A5C" w:rsidRPr="00220292">
        <w:rPr>
          <w:rFonts w:cs="Times New Roman"/>
          <w:b w:val="0"/>
          <w:bCs w:val="0"/>
          <w:sz w:val="20"/>
        </w:rPr>
        <w:t xml:space="preserve">cracks </w:t>
      </w:r>
      <w:r w:rsidR="00716EE9" w:rsidRPr="00220292">
        <w:rPr>
          <w:rFonts w:cs="Times New Roman"/>
          <w:b w:val="0"/>
          <w:bCs w:val="0"/>
          <w:sz w:val="20"/>
        </w:rPr>
        <w:t xml:space="preserve">that </w:t>
      </w:r>
      <w:r w:rsidR="00C04A5C" w:rsidRPr="00220292">
        <w:rPr>
          <w:rFonts w:cs="Times New Roman"/>
          <w:b w:val="0"/>
          <w:bCs w:val="0"/>
          <w:sz w:val="20"/>
        </w:rPr>
        <w:t>had a low d</w:t>
      </w:r>
      <w:r w:rsidR="00C04A5C" w:rsidRPr="00220292">
        <w:rPr>
          <w:rFonts w:cs="Times New Roman"/>
          <w:b w:val="0"/>
          <w:bCs w:val="0"/>
          <w:i/>
          <w:iCs/>
          <w:sz w:val="20"/>
        </w:rPr>
        <w:t>a</w:t>
      </w:r>
      <w:r w:rsidR="00C04A5C" w:rsidRPr="00220292">
        <w:rPr>
          <w:rFonts w:cs="Times New Roman"/>
          <w:b w:val="0"/>
          <w:bCs w:val="0"/>
          <w:sz w:val="20"/>
        </w:rPr>
        <w:t>/</w:t>
      </w:r>
      <w:proofErr w:type="spellStart"/>
      <w:r w:rsidR="00C04A5C" w:rsidRPr="00220292">
        <w:rPr>
          <w:rFonts w:cs="Times New Roman"/>
          <w:b w:val="0"/>
          <w:bCs w:val="0"/>
          <w:sz w:val="20"/>
        </w:rPr>
        <w:t>d</w:t>
      </w:r>
      <w:r w:rsidR="00C04A5C" w:rsidRPr="00220292">
        <w:rPr>
          <w:rFonts w:cs="Times New Roman"/>
          <w:b w:val="0"/>
          <w:bCs w:val="0"/>
          <w:i/>
          <w:iCs/>
          <w:sz w:val="20"/>
        </w:rPr>
        <w:t>N</w:t>
      </w:r>
      <w:r w:rsidR="00C04A5C" w:rsidRPr="00220292">
        <w:rPr>
          <w:rFonts w:cs="Times New Roman"/>
          <w:b w:val="0"/>
          <w:bCs w:val="0"/>
          <w:sz w:val="20"/>
        </w:rPr>
        <w:t>|</w:t>
      </w:r>
      <w:r w:rsidR="00C04A5C" w:rsidRPr="00220292">
        <w:rPr>
          <w:rFonts w:cs="Times New Roman"/>
          <w:b w:val="0"/>
          <w:bCs w:val="0"/>
          <w:sz w:val="20"/>
          <w:vertAlign w:val="subscript"/>
        </w:rPr>
        <w:t>ini</w:t>
      </w:r>
      <w:proofErr w:type="spellEnd"/>
      <w:r w:rsidR="00C04A5C" w:rsidRPr="00220292">
        <w:rPr>
          <w:rFonts w:cs="Times New Roman"/>
          <w:b w:val="0"/>
          <w:bCs w:val="0"/>
          <w:sz w:val="20"/>
        </w:rPr>
        <w:t xml:space="preserve"> correspond to the isolated primary α type. </w:t>
      </w:r>
      <w:r w:rsidR="00716EE9" w:rsidRPr="00220292">
        <w:rPr>
          <w:rFonts w:cs="Times New Roman"/>
          <w:b w:val="0"/>
          <w:bCs w:val="0"/>
          <w:sz w:val="20"/>
        </w:rPr>
        <w:t>In contrast</w:t>
      </w:r>
      <w:r w:rsidR="00C04A5C" w:rsidRPr="00220292">
        <w:rPr>
          <w:rFonts w:cs="Times New Roman"/>
          <w:b w:val="0"/>
          <w:bCs w:val="0"/>
          <w:sz w:val="20"/>
        </w:rPr>
        <w:t xml:space="preserve">, </w:t>
      </w:r>
      <w:r w:rsidR="00716EE9" w:rsidRPr="00220292">
        <w:rPr>
          <w:rFonts w:cs="Times New Roman"/>
          <w:b w:val="0"/>
          <w:bCs w:val="0"/>
          <w:sz w:val="20"/>
        </w:rPr>
        <w:t xml:space="preserve">a </w:t>
      </w:r>
      <w:r w:rsidR="00126ADC" w:rsidRPr="00220292">
        <w:rPr>
          <w:rFonts w:cs="Times New Roman"/>
          <w:b w:val="0"/>
          <w:bCs w:val="0"/>
          <w:sz w:val="20"/>
        </w:rPr>
        <w:t>limited number of cracks that had a relatively high d</w:t>
      </w:r>
      <w:r w:rsidR="00126ADC" w:rsidRPr="00220292">
        <w:rPr>
          <w:rFonts w:cs="Times New Roman"/>
          <w:b w:val="0"/>
          <w:bCs w:val="0"/>
          <w:i/>
          <w:iCs/>
          <w:sz w:val="20"/>
        </w:rPr>
        <w:t>a</w:t>
      </w:r>
      <w:r w:rsidR="00126ADC" w:rsidRPr="00220292">
        <w:rPr>
          <w:rFonts w:cs="Times New Roman"/>
          <w:b w:val="0"/>
          <w:bCs w:val="0"/>
          <w:sz w:val="20"/>
        </w:rPr>
        <w:t>/d</w:t>
      </w:r>
      <w:r w:rsidR="00126ADC" w:rsidRPr="00220292">
        <w:rPr>
          <w:rFonts w:cs="Times New Roman"/>
          <w:b w:val="0"/>
          <w:bCs w:val="0"/>
          <w:i/>
          <w:iCs/>
          <w:sz w:val="20"/>
        </w:rPr>
        <w:t>N</w:t>
      </w:r>
      <w:r w:rsidR="00126ADC" w:rsidRPr="00220292">
        <w:rPr>
          <w:rFonts w:cs="Times New Roman"/>
          <w:b w:val="0"/>
          <w:bCs w:val="0"/>
          <w:sz w:val="20"/>
        </w:rPr>
        <w:t>|</w:t>
      </w:r>
      <w:r w:rsidR="00126ADC" w:rsidRPr="00220292">
        <w:rPr>
          <w:rFonts w:cs="Times New Roman"/>
          <w:b w:val="0"/>
          <w:bCs w:val="0"/>
          <w:sz w:val="20"/>
          <w:vertAlign w:val="subscript"/>
        </w:rPr>
        <w:t>ini</w:t>
      </w:r>
      <w:r w:rsidR="00126ADC" w:rsidRPr="00220292">
        <w:rPr>
          <w:rFonts w:cs="Times New Roman"/>
          <w:b w:val="0"/>
          <w:bCs w:val="0"/>
          <w:sz w:val="20"/>
        </w:rPr>
        <w:t xml:space="preserve"> might correspond to the primary α phase and its neighbors</w:t>
      </w:r>
      <w:r w:rsidRPr="00220292">
        <w:rPr>
          <w:rFonts w:cs="Times New Roman"/>
          <w:b w:val="0"/>
          <w:bCs w:val="0"/>
          <w:sz w:val="20"/>
        </w:rPr>
        <w:t xml:space="preserve"> both oriented for basal slip type. In the present </w:t>
      </w:r>
      <w:r w:rsidR="00126ADC" w:rsidRPr="00220292">
        <w:rPr>
          <w:rFonts w:cs="Times New Roman"/>
          <w:b w:val="0"/>
          <w:bCs w:val="0"/>
          <w:sz w:val="20"/>
        </w:rPr>
        <w:t>work, no cracks with a high d</w:t>
      </w:r>
      <w:r w:rsidR="00126ADC" w:rsidRPr="00220292">
        <w:rPr>
          <w:rFonts w:cs="Times New Roman"/>
          <w:b w:val="0"/>
          <w:bCs w:val="0"/>
          <w:i/>
          <w:iCs/>
          <w:sz w:val="20"/>
        </w:rPr>
        <w:t>a</w:t>
      </w:r>
      <w:r w:rsidR="00126ADC" w:rsidRPr="00220292">
        <w:rPr>
          <w:rFonts w:cs="Times New Roman"/>
          <w:b w:val="0"/>
          <w:bCs w:val="0"/>
          <w:sz w:val="20"/>
        </w:rPr>
        <w:t>/d</w:t>
      </w:r>
      <w:r w:rsidR="00126ADC" w:rsidRPr="00220292">
        <w:rPr>
          <w:rFonts w:cs="Times New Roman"/>
          <w:b w:val="0"/>
          <w:bCs w:val="0"/>
          <w:i/>
          <w:iCs/>
          <w:sz w:val="20"/>
        </w:rPr>
        <w:t>N</w:t>
      </w:r>
      <w:r w:rsidR="00126ADC" w:rsidRPr="00220292">
        <w:rPr>
          <w:rFonts w:cs="Times New Roman"/>
          <w:b w:val="0"/>
          <w:bCs w:val="0"/>
          <w:sz w:val="20"/>
        </w:rPr>
        <w:t>|</w:t>
      </w:r>
      <w:r w:rsidR="00126ADC" w:rsidRPr="00220292">
        <w:rPr>
          <w:rFonts w:cs="Times New Roman"/>
          <w:b w:val="0"/>
          <w:bCs w:val="0"/>
          <w:sz w:val="20"/>
          <w:vertAlign w:val="subscript"/>
        </w:rPr>
        <w:t>ini</w:t>
      </w:r>
      <w:r w:rsidR="00126ADC" w:rsidRPr="00220292">
        <w:rPr>
          <w:rFonts w:cs="Times New Roman"/>
          <w:b w:val="0"/>
          <w:bCs w:val="0"/>
          <w:sz w:val="20"/>
        </w:rPr>
        <w:t xml:space="preserve"> </w:t>
      </w:r>
      <w:r w:rsidR="00716EE9" w:rsidRPr="00220292">
        <w:rPr>
          <w:rFonts w:cs="Times New Roman"/>
          <w:b w:val="0"/>
          <w:bCs w:val="0"/>
          <w:sz w:val="20"/>
        </w:rPr>
        <w:t xml:space="preserve">were observed </w:t>
      </w:r>
      <w:r w:rsidR="00126ADC" w:rsidRPr="00220292">
        <w:rPr>
          <w:rFonts w:cs="Times New Roman"/>
          <w:b w:val="0"/>
          <w:bCs w:val="0"/>
          <w:sz w:val="20"/>
        </w:rPr>
        <w:t xml:space="preserve">among </w:t>
      </w:r>
      <w:r w:rsidR="00716EE9" w:rsidRPr="00220292">
        <w:rPr>
          <w:rFonts w:cs="Times New Roman"/>
          <w:b w:val="0"/>
          <w:bCs w:val="0"/>
          <w:sz w:val="20"/>
        </w:rPr>
        <w:t xml:space="preserve">the </w:t>
      </w:r>
      <w:r w:rsidR="00126ADC" w:rsidRPr="00220292">
        <w:rPr>
          <w:rFonts w:cs="Times New Roman"/>
          <w:b w:val="0"/>
          <w:bCs w:val="0"/>
          <w:sz w:val="20"/>
        </w:rPr>
        <w:t xml:space="preserve">ones with a short initiation life. However, considering the </w:t>
      </w:r>
      <w:r w:rsidR="00387921" w:rsidRPr="00220292">
        <w:rPr>
          <w:rFonts w:cs="Times New Roman"/>
          <w:b w:val="0"/>
          <w:bCs w:val="0"/>
          <w:sz w:val="20"/>
        </w:rPr>
        <w:t>large variability in the fatigue life in the VHCF of titanium alloys, the primary α phase that can form facet</w:t>
      </w:r>
      <w:r w:rsidR="00716EE9" w:rsidRPr="00220292">
        <w:rPr>
          <w:rFonts w:cs="Times New Roman"/>
          <w:b w:val="0"/>
          <w:bCs w:val="0"/>
          <w:sz w:val="20"/>
        </w:rPr>
        <w:t>s</w:t>
      </w:r>
      <w:r w:rsidR="00387921" w:rsidRPr="00220292">
        <w:rPr>
          <w:rFonts w:cs="Times New Roman"/>
          <w:b w:val="0"/>
          <w:bCs w:val="0"/>
          <w:sz w:val="20"/>
        </w:rPr>
        <w:t xml:space="preserve"> with </w:t>
      </w:r>
      <w:r w:rsidR="00716EE9" w:rsidRPr="00220292">
        <w:rPr>
          <w:rFonts w:cs="Times New Roman"/>
          <w:b w:val="0"/>
          <w:bCs w:val="0"/>
          <w:sz w:val="20"/>
        </w:rPr>
        <w:t xml:space="preserve">a </w:t>
      </w:r>
      <w:r w:rsidR="00387921" w:rsidRPr="00220292">
        <w:rPr>
          <w:rFonts w:cs="Times New Roman"/>
          <w:b w:val="0"/>
          <w:bCs w:val="0"/>
          <w:sz w:val="20"/>
        </w:rPr>
        <w:t xml:space="preserve">short initiation life surrounded by grains with poor crack growth resistance might be the worst-case scenario. The data acquisition of </w:t>
      </w:r>
      <w:r w:rsidR="00D5393E" w:rsidRPr="00220292">
        <w:rPr>
          <w:rFonts w:cs="Times New Roman"/>
          <w:b w:val="0"/>
          <w:bCs w:val="0"/>
          <w:sz w:val="20"/>
        </w:rPr>
        <w:t xml:space="preserve">the </w:t>
      </w:r>
      <w:r w:rsidR="00387921" w:rsidRPr="00220292">
        <w:rPr>
          <w:rFonts w:cs="Times New Roman"/>
          <w:b w:val="0"/>
          <w:bCs w:val="0"/>
          <w:sz w:val="20"/>
        </w:rPr>
        <w:t xml:space="preserve">internal crack initiation life and initial growth rate is necessary to </w:t>
      </w:r>
      <w:r w:rsidR="00510D67" w:rsidRPr="00220292">
        <w:rPr>
          <w:rFonts w:cs="Times New Roman"/>
          <w:b w:val="0"/>
          <w:bCs w:val="0"/>
          <w:sz w:val="20"/>
        </w:rPr>
        <w:t xml:space="preserve">evaluate the variability in </w:t>
      </w:r>
      <w:r w:rsidRPr="00220292">
        <w:rPr>
          <w:rFonts w:cs="Times New Roman"/>
          <w:b w:val="0"/>
          <w:bCs w:val="0"/>
          <w:sz w:val="20"/>
        </w:rPr>
        <w:t xml:space="preserve">VHCF life, and </w:t>
      </w:r>
      <w:r w:rsidR="00510D67" w:rsidRPr="00220292">
        <w:rPr>
          <w:rFonts w:cs="Times New Roman"/>
          <w:b w:val="0"/>
          <w:bCs w:val="0"/>
          <w:sz w:val="20"/>
        </w:rPr>
        <w:t xml:space="preserve">the micro-CT is almost </w:t>
      </w:r>
      <w:r w:rsidR="00D5393E" w:rsidRPr="00220292">
        <w:rPr>
          <w:rFonts w:cs="Times New Roman"/>
          <w:b w:val="0"/>
          <w:bCs w:val="0"/>
          <w:sz w:val="20"/>
        </w:rPr>
        <w:t xml:space="preserve">the </w:t>
      </w:r>
      <w:r w:rsidR="00510D67" w:rsidRPr="00220292">
        <w:rPr>
          <w:rFonts w:cs="Times New Roman"/>
          <w:b w:val="0"/>
          <w:bCs w:val="0"/>
          <w:sz w:val="20"/>
        </w:rPr>
        <w:t xml:space="preserve">only </w:t>
      </w:r>
      <w:r w:rsidR="0065055C" w:rsidRPr="00220292">
        <w:rPr>
          <w:rFonts w:cs="Times New Roman"/>
          <w:b w:val="0"/>
          <w:bCs w:val="0"/>
          <w:sz w:val="20"/>
        </w:rPr>
        <w:t xml:space="preserve">means </w:t>
      </w:r>
      <w:r w:rsidR="00510D67" w:rsidRPr="00220292">
        <w:rPr>
          <w:rFonts w:cs="Times New Roman"/>
          <w:b w:val="0"/>
          <w:bCs w:val="0"/>
          <w:sz w:val="20"/>
        </w:rPr>
        <w:t>to obtain such information.</w:t>
      </w:r>
    </w:p>
    <w:p w14:paraId="49843CD4" w14:textId="513F50B1" w:rsidR="00D23FDE" w:rsidRPr="00220292" w:rsidRDefault="007A6E69" w:rsidP="008C4A6F">
      <w:pPr>
        <w:pStyle w:val="JT-Section"/>
        <w:overflowPunct/>
        <w:topLinePunct w:val="0"/>
        <w:spacing w:line="360" w:lineRule="auto"/>
        <w:ind w:firstLineChars="168" w:firstLine="336"/>
        <w:rPr>
          <w:rFonts w:cs="Times New Roman"/>
          <w:b w:val="0"/>
          <w:bCs w:val="0"/>
          <w:sz w:val="20"/>
        </w:rPr>
      </w:pPr>
      <w:r w:rsidRPr="00220292">
        <w:rPr>
          <w:rFonts w:cs="Times New Roman"/>
          <w:b w:val="0"/>
          <w:bCs w:val="0"/>
          <w:sz w:val="20"/>
        </w:rPr>
        <w:t>As shown in Fig. 1, the cluster of multiple facets (hereinafter referred to as simply “cluster”) is frequently observed at the origin site of the internal fracture in titanium alloy</w:t>
      </w:r>
      <w:r w:rsidR="00E740E9" w:rsidRPr="00220292">
        <w:rPr>
          <w:rFonts w:cs="Times New Roman"/>
          <w:b w:val="0"/>
          <w:bCs w:val="0"/>
          <w:sz w:val="20"/>
        </w:rPr>
        <w:t>s</w:t>
      </w:r>
      <w:r w:rsidRPr="00220292">
        <w:rPr>
          <w:rFonts w:cs="Times New Roman"/>
          <w:b w:val="0"/>
          <w:bCs w:val="0"/>
          <w:sz w:val="20"/>
        </w:rPr>
        <w:t xml:space="preserve">. Jha et al. measured the spatial angle of facets to </w:t>
      </w:r>
      <w:r w:rsidR="006F3694" w:rsidRPr="00220292">
        <w:rPr>
          <w:rFonts w:cs="Times New Roman"/>
          <w:b w:val="0"/>
          <w:bCs w:val="0"/>
          <w:sz w:val="20"/>
        </w:rPr>
        <w:t xml:space="preserve">the </w:t>
      </w:r>
      <w:r w:rsidRPr="00220292">
        <w:rPr>
          <w:rFonts w:cs="Times New Roman"/>
          <w:b w:val="0"/>
          <w:bCs w:val="0"/>
          <w:sz w:val="20"/>
        </w:rPr>
        <w:t xml:space="preserve">loading axis and conducted crystallographic analysis of the faceted grains </w:t>
      </w:r>
      <w:r w:rsidR="005E1AA0"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&lt;EndNote&gt;&lt;Cite&gt;&lt;Author&gt;Jha&lt;/Author&gt;&lt;Year&gt;2012&lt;/Year&gt;&lt;RecNum&gt;5&lt;/RecNum&gt;&lt;DisplayText&gt;&lt;style face="superscript"&gt;15&lt;/style&gt;&lt;/DisplayText&gt;&lt;record&gt;&lt;rec-number&gt;5&lt;/rec-number&gt;&lt;foreign-keys&gt;&lt;key app="EN" db-id="sr2rz0vtxxpwt8evvsjvpxfksvezpztfdza0" timestamp="0"&gt;5&lt;/key&gt;&lt;/foreign-keys&gt;&lt;ref-type name="Journal Article"&gt;17&lt;/ref-type&gt;&lt;contributors&gt;&lt;authors&gt;&lt;author&gt;Jha, Sushant K.&lt;/author&gt;&lt;author&gt;Szczepanski, Christopher J.&lt;/author&gt;&lt;author&gt;Golden, Patrick J.&lt;/author&gt;&lt;author&gt;Porter, William J.&lt;/author&gt;&lt;author&gt;John, Reji&lt;/author&gt;&lt;/authors&gt;&lt;/contributors&gt;&lt;titles&gt;&lt;title&gt;Characterization of fatigue crack-initiation facets in relation to lifetime variability in Ti–6Al–4V&lt;/title&gt;&lt;secondary-title&gt;International Journal of Fatigue&lt;/secondary-title&gt;&lt;/titles&gt;&lt;periodical&gt;&lt;full-title&gt;International Journal of Fatigue&lt;/full-title&gt;&lt;/periodical&gt;&lt;pages&gt;248-257&lt;/pages&gt;&lt;volume&gt;42&lt;/volume&gt;&lt;keywords&gt;&lt;keyword&gt;Fatigue variability&lt;/keyword&gt;&lt;keyword&gt;Crack initiation facets&lt;/keyword&gt;&lt;keyword&gt;Ti–6Al–4V&lt;/keyword&gt;&lt;keyword&gt;Focused ion beam (FIB)&lt;/keyword&gt;&lt;keyword&gt;Electron Back Scattered Diffraction (EBSD)&lt;/keyword&gt;&lt;/keywords&gt;&lt;dates&gt;&lt;year&gt;2012&lt;/year&gt;&lt;pub-dates&gt;&lt;date&gt;2012/09/01/&lt;/date&gt;&lt;/pub-dates&gt;&lt;/dates&gt;&lt;isbn&gt;0142-1123&lt;/isbn&gt;&lt;urls&gt;&lt;related-urls&gt;&lt;url&gt;http://www.sciencedirect.com/science/article/pii/S0142112311003148&lt;/url&gt;&lt;/related-urls&gt;&lt;/urls&gt;&lt;electronic-resource-num&gt;https://doi.org/10.1016/j.ijfatigue.2011.11.017&lt;/electronic-resource-num&gt;&lt;/record&gt;&lt;/Cite&gt;&lt;/EndNote&gt;</w:instrText>
      </w:r>
      <w:r w:rsidR="005E1AA0" w:rsidRPr="00220292">
        <w:rPr>
          <w:rFonts w:cs="Times New Roman"/>
          <w:b w:val="0"/>
          <w:bCs w:val="0"/>
          <w:sz w:val="20"/>
        </w:rPr>
        <w:fldChar w:fldCharType="separate"/>
      </w:r>
      <w:r w:rsidR="00A22D49" w:rsidRPr="00220292">
        <w:rPr>
          <w:rFonts w:cs="Times New Roman"/>
          <w:b w:val="0"/>
          <w:bCs w:val="0"/>
          <w:noProof/>
          <w:sz w:val="20"/>
          <w:vertAlign w:val="superscript"/>
        </w:rPr>
        <w:t>15</w:t>
      </w:r>
      <w:r w:rsidR="005E1AA0" w:rsidRPr="00220292">
        <w:rPr>
          <w:rFonts w:cs="Times New Roman"/>
          <w:b w:val="0"/>
          <w:bCs w:val="0"/>
          <w:sz w:val="20"/>
        </w:rPr>
        <w:fldChar w:fldCharType="end"/>
      </w:r>
      <w:r w:rsidRPr="00220292">
        <w:rPr>
          <w:rFonts w:cs="Times New Roman"/>
          <w:b w:val="0"/>
          <w:bCs w:val="0"/>
          <w:sz w:val="20"/>
        </w:rPr>
        <w:t xml:space="preserve">. </w:t>
      </w:r>
      <w:r w:rsidR="00316DB2" w:rsidRPr="00220292">
        <w:rPr>
          <w:rFonts w:cs="Times New Roman"/>
          <w:b w:val="0"/>
          <w:bCs w:val="0"/>
          <w:sz w:val="20"/>
        </w:rPr>
        <w:t>T</w:t>
      </w:r>
      <w:r w:rsidRPr="00220292">
        <w:rPr>
          <w:rFonts w:cs="Times New Roman"/>
          <w:b w:val="0"/>
          <w:bCs w:val="0"/>
          <w:sz w:val="20"/>
        </w:rPr>
        <w:t xml:space="preserve">hey concluded that some of the facets were formed during small-crack growth. </w:t>
      </w:r>
      <w:r w:rsidR="00316DB2" w:rsidRPr="00220292">
        <w:rPr>
          <w:rFonts w:cs="Times New Roman"/>
          <w:b w:val="0"/>
          <w:bCs w:val="0"/>
          <w:sz w:val="20"/>
        </w:rPr>
        <w:t xml:space="preserve">However, </w:t>
      </w:r>
      <w:r w:rsidRPr="00220292">
        <w:rPr>
          <w:rFonts w:cs="Times New Roman"/>
          <w:b w:val="0"/>
          <w:bCs w:val="0"/>
          <w:sz w:val="20"/>
        </w:rPr>
        <w:t xml:space="preserve">they did not </w:t>
      </w:r>
      <w:r w:rsidR="009F0B39" w:rsidRPr="00220292">
        <w:rPr>
          <w:rFonts w:cs="Times New Roman"/>
          <w:b w:val="0"/>
          <w:bCs w:val="0"/>
          <w:sz w:val="20"/>
        </w:rPr>
        <w:t xml:space="preserve">mention </w:t>
      </w:r>
      <w:r w:rsidRPr="00220292">
        <w:rPr>
          <w:rFonts w:cs="Times New Roman"/>
          <w:b w:val="0"/>
          <w:bCs w:val="0"/>
          <w:sz w:val="20"/>
        </w:rPr>
        <w:t xml:space="preserve">whether only one facet was first formed or some facets were </w:t>
      </w:r>
      <w:r w:rsidR="009F0B39" w:rsidRPr="00220292">
        <w:rPr>
          <w:rFonts w:cs="Times New Roman"/>
          <w:b w:val="0"/>
          <w:bCs w:val="0"/>
          <w:sz w:val="20"/>
        </w:rPr>
        <w:t xml:space="preserve">formed </w:t>
      </w:r>
      <w:r w:rsidRPr="00220292">
        <w:rPr>
          <w:rFonts w:cs="Times New Roman"/>
          <w:b w:val="0"/>
          <w:bCs w:val="0"/>
          <w:sz w:val="20"/>
        </w:rPr>
        <w:t xml:space="preserve">at almost </w:t>
      </w:r>
      <w:r w:rsidR="009F0B39" w:rsidRPr="00220292">
        <w:rPr>
          <w:rFonts w:cs="Times New Roman"/>
          <w:b w:val="0"/>
          <w:bCs w:val="0"/>
          <w:sz w:val="20"/>
        </w:rPr>
        <w:t xml:space="preserve">the </w:t>
      </w:r>
      <w:r w:rsidRPr="00220292">
        <w:rPr>
          <w:rFonts w:cs="Times New Roman"/>
          <w:b w:val="0"/>
          <w:bCs w:val="0"/>
          <w:sz w:val="20"/>
        </w:rPr>
        <w:t xml:space="preserve">same number of cycles. </w:t>
      </w:r>
      <w:r w:rsidR="006F3694" w:rsidRPr="00220292">
        <w:rPr>
          <w:rFonts w:cs="Times New Roman"/>
          <w:b w:val="0"/>
          <w:bCs w:val="0"/>
          <w:sz w:val="20"/>
        </w:rPr>
        <w:t>In contrast</w:t>
      </w:r>
      <w:r w:rsidRPr="00220292">
        <w:rPr>
          <w:rFonts w:cs="Times New Roman"/>
          <w:b w:val="0"/>
          <w:bCs w:val="0"/>
          <w:sz w:val="20"/>
        </w:rPr>
        <w:t xml:space="preserve">, Liu et al. </w:t>
      </w:r>
      <w:r w:rsidR="006F3694" w:rsidRPr="00220292">
        <w:rPr>
          <w:rFonts w:cs="Times New Roman"/>
          <w:b w:val="0"/>
          <w:bCs w:val="0"/>
          <w:sz w:val="20"/>
        </w:rPr>
        <w:t xml:space="preserve">suggested that </w:t>
      </w:r>
      <w:r w:rsidRPr="00220292">
        <w:rPr>
          <w:rFonts w:cs="Times New Roman"/>
          <w:b w:val="0"/>
          <w:bCs w:val="0"/>
          <w:sz w:val="20"/>
        </w:rPr>
        <w:t xml:space="preserve">the coalescence of </w:t>
      </w:r>
      <w:proofErr w:type="spellStart"/>
      <w:r w:rsidRPr="00220292">
        <w:rPr>
          <w:rFonts w:cs="Times New Roman"/>
          <w:b w:val="0"/>
          <w:bCs w:val="0"/>
          <w:sz w:val="20"/>
        </w:rPr>
        <w:t>isolatedly</w:t>
      </w:r>
      <w:proofErr w:type="spellEnd"/>
      <w:r w:rsidRPr="00220292">
        <w:rPr>
          <w:rFonts w:cs="Times New Roman"/>
          <w:b w:val="0"/>
          <w:bCs w:val="0"/>
          <w:sz w:val="20"/>
        </w:rPr>
        <w:t xml:space="preserve"> initiated facets </w:t>
      </w:r>
      <w:r w:rsidR="006F3694" w:rsidRPr="00220292">
        <w:rPr>
          <w:rFonts w:cs="Times New Roman"/>
          <w:b w:val="0"/>
          <w:bCs w:val="0"/>
          <w:sz w:val="20"/>
        </w:rPr>
        <w:t xml:space="preserve">is the </w:t>
      </w:r>
      <w:r w:rsidRPr="00220292">
        <w:rPr>
          <w:rFonts w:cs="Times New Roman"/>
          <w:b w:val="0"/>
          <w:bCs w:val="0"/>
          <w:sz w:val="20"/>
        </w:rPr>
        <w:t xml:space="preserve">mechanism </w:t>
      </w:r>
      <w:r w:rsidR="006F3694" w:rsidRPr="00220292">
        <w:rPr>
          <w:rFonts w:cs="Times New Roman"/>
          <w:b w:val="0"/>
          <w:bCs w:val="0"/>
          <w:sz w:val="20"/>
        </w:rPr>
        <w:t xml:space="preserve">underlying </w:t>
      </w:r>
      <w:r w:rsidRPr="00220292">
        <w:rPr>
          <w:rFonts w:cs="Times New Roman"/>
          <w:b w:val="0"/>
          <w:bCs w:val="0"/>
          <w:sz w:val="20"/>
        </w:rPr>
        <w:t>the formation of cluster</w:t>
      </w:r>
      <w:r w:rsidR="006F3694" w:rsidRPr="00220292">
        <w:rPr>
          <w:rFonts w:cs="Times New Roman"/>
          <w:b w:val="0"/>
          <w:bCs w:val="0"/>
          <w:sz w:val="20"/>
        </w:rPr>
        <w:t>s</w:t>
      </w:r>
      <w:r w:rsidRPr="00220292">
        <w:rPr>
          <w:rFonts w:cs="Times New Roman"/>
          <w:b w:val="0"/>
          <w:bCs w:val="0"/>
          <w:sz w:val="20"/>
        </w:rPr>
        <w:t xml:space="preserve"> in internal fracture based on the observation of crack</w:t>
      </w:r>
      <w:r w:rsidR="006F3694" w:rsidRPr="00220292">
        <w:rPr>
          <w:rFonts w:cs="Times New Roman"/>
          <w:b w:val="0"/>
          <w:bCs w:val="0"/>
          <w:sz w:val="20"/>
        </w:rPr>
        <w:t>s</w:t>
      </w:r>
      <w:r w:rsidRPr="00220292">
        <w:rPr>
          <w:rFonts w:cs="Times New Roman"/>
          <w:b w:val="0"/>
          <w:bCs w:val="0"/>
          <w:sz w:val="20"/>
        </w:rPr>
        <w:t xml:space="preserve"> beneath the fracture surface </w:t>
      </w:r>
      <w:r w:rsidR="005E1AA0"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&lt;EndNote&gt;&lt;Cite&gt;&lt;Author&gt;Liu&lt;/Author&gt;&lt;Year&gt;2016&lt;/Year&gt;&lt;RecNum&gt;11&lt;/RecNum&gt;&lt;DisplayText&gt;&lt;style face="superscript"&gt;16&lt;/style&gt;&lt;/DisplayText&gt;&lt;record&gt;&lt;rec-number&gt;11&lt;/rec-number&gt;&lt;foreign-keys&gt;&lt;key app="EN" db-id="sr2rz0vtxxpwt8evvsjvpxfksvezpztfdza0" timestamp="0"&gt;11&lt;/key&gt;&lt;/foreign-keys&gt;&lt;ref-type name="Journal Article"&gt;17&lt;/ref-type&gt;&lt;contributors&gt;&lt;authors&gt;&lt;author&gt;Liu, Xiaolong&lt;/author&gt;&lt;author&gt;Sun, Chengqi&lt;/author&gt;&lt;author&gt;Hong, Youshi&lt;/author&gt;&lt;/authors&gt;&lt;/contributors&gt;&lt;titles&gt;&lt;title&gt;Faceted crack initiation characteristics for high-cycle and very-high-cycle fatigue of a titanium alloy under different stress ratios&lt;/title&gt;&lt;secondary-title&gt;International Journal of Fatigue&lt;/secondary-title&gt;&lt;/titles&gt;&lt;periodical&gt;&lt;full-title&gt;International Journal of Fatigue&lt;/full-title&gt;&lt;/periodical&gt;&lt;pages&gt;434-441&lt;/pages&gt;&lt;volume&gt;92&lt;/volume&gt;&lt;keywords&gt;&lt;keyword&gt;Ti–6Al–4V alloy&lt;/keyword&gt;&lt;keyword&gt;Faceted crack initiation&lt;/keyword&gt;&lt;keyword&gt;Very-high-cycle fatigue&lt;/keyword&gt;&lt;keyword&gt;Stress ratio&lt;/keyword&gt;&lt;keyword&gt;Cluster of primary α grains&lt;/keyword&gt;&lt;/keywords&gt;&lt;dates&gt;&lt;year&gt;2016&lt;/year&gt;&lt;pub-dates&gt;&lt;date&gt;2016/11/01/&lt;/date&gt;&lt;/pub-dates&gt;&lt;/dates&gt;&lt;isbn&gt;0142-1123&lt;/isbn&gt;&lt;urls&gt;&lt;related-urls&gt;&lt;url&gt;http://www.sciencedirect.com/science/article/pii/S0142112316300196&lt;/url&gt;&lt;/related-urls&gt;&lt;/urls&gt;&lt;electronic-resource-num&gt;https://doi.org/10.1016/j.ijfatigue.2016.03.013&lt;/electronic-resource-num&gt;&lt;/record&gt;&lt;/Cite&gt;&lt;/EndNote&gt;</w:instrText>
      </w:r>
      <w:r w:rsidR="005E1AA0" w:rsidRPr="00220292">
        <w:rPr>
          <w:rFonts w:cs="Times New Roman"/>
          <w:b w:val="0"/>
          <w:bCs w:val="0"/>
          <w:sz w:val="20"/>
        </w:rPr>
        <w:fldChar w:fldCharType="separate"/>
      </w:r>
      <w:r w:rsidR="00A22D49" w:rsidRPr="00220292">
        <w:rPr>
          <w:rFonts w:cs="Times New Roman"/>
          <w:b w:val="0"/>
          <w:bCs w:val="0"/>
          <w:noProof/>
          <w:sz w:val="20"/>
          <w:vertAlign w:val="superscript"/>
        </w:rPr>
        <w:t>16</w:t>
      </w:r>
      <w:r w:rsidR="005E1AA0" w:rsidRPr="00220292">
        <w:rPr>
          <w:rFonts w:cs="Times New Roman"/>
          <w:b w:val="0"/>
          <w:bCs w:val="0"/>
          <w:sz w:val="20"/>
        </w:rPr>
        <w:fldChar w:fldCharType="end"/>
      </w:r>
      <w:r w:rsidRPr="00220292">
        <w:rPr>
          <w:rFonts w:cs="Times New Roman"/>
          <w:b w:val="0"/>
          <w:bCs w:val="0"/>
          <w:sz w:val="20"/>
        </w:rPr>
        <w:t>.</w:t>
      </w:r>
      <w:r w:rsidR="00E601C2" w:rsidRPr="00220292">
        <w:rPr>
          <w:rFonts w:cs="Times New Roman"/>
          <w:b w:val="0"/>
          <w:bCs w:val="0"/>
          <w:sz w:val="20"/>
        </w:rPr>
        <w:t xml:space="preserve"> Li et al. also </w:t>
      </w:r>
      <w:r w:rsidR="006F3694" w:rsidRPr="00220292">
        <w:rPr>
          <w:rFonts w:cs="Times New Roman"/>
          <w:b w:val="0"/>
          <w:bCs w:val="0"/>
          <w:sz w:val="20"/>
        </w:rPr>
        <w:t xml:space="preserve">suggested that </w:t>
      </w:r>
      <w:r w:rsidR="00E601C2" w:rsidRPr="00220292">
        <w:rPr>
          <w:rFonts w:cs="Times New Roman"/>
          <w:b w:val="0"/>
          <w:bCs w:val="0"/>
          <w:sz w:val="20"/>
        </w:rPr>
        <w:t xml:space="preserve">subsurface fracture </w:t>
      </w:r>
      <w:r w:rsidR="006F3694" w:rsidRPr="00220292">
        <w:rPr>
          <w:rFonts w:cs="Times New Roman"/>
          <w:b w:val="0"/>
          <w:bCs w:val="0"/>
          <w:sz w:val="20"/>
        </w:rPr>
        <w:t xml:space="preserve">was caused by </w:t>
      </w:r>
      <w:r w:rsidR="00E601C2" w:rsidRPr="00220292">
        <w:rPr>
          <w:rFonts w:cs="Times New Roman"/>
          <w:b w:val="0"/>
          <w:bCs w:val="0"/>
          <w:sz w:val="20"/>
        </w:rPr>
        <w:t>the nucleation of multiple mi</w:t>
      </w:r>
      <w:r w:rsidR="0048699F" w:rsidRPr="00220292">
        <w:rPr>
          <w:rFonts w:cs="Times New Roman"/>
          <w:b w:val="0"/>
          <w:bCs w:val="0"/>
          <w:sz w:val="20"/>
        </w:rPr>
        <w:t>c</w:t>
      </w:r>
      <w:r w:rsidR="00E601C2" w:rsidRPr="00220292">
        <w:rPr>
          <w:rFonts w:cs="Times New Roman"/>
          <w:b w:val="0"/>
          <w:bCs w:val="0"/>
          <w:sz w:val="20"/>
        </w:rPr>
        <w:t>ro</w:t>
      </w:r>
      <w:r w:rsidR="0048699F" w:rsidRPr="00220292">
        <w:rPr>
          <w:rFonts w:cs="Times New Roman"/>
          <w:b w:val="0"/>
          <w:bCs w:val="0"/>
          <w:sz w:val="20"/>
        </w:rPr>
        <w:t>-</w:t>
      </w:r>
      <w:r w:rsidR="00E601C2" w:rsidRPr="00220292">
        <w:rPr>
          <w:rFonts w:cs="Times New Roman"/>
          <w:b w:val="0"/>
          <w:bCs w:val="0"/>
          <w:sz w:val="20"/>
        </w:rPr>
        <w:t xml:space="preserve">cracks and their coalescence </w:t>
      </w:r>
      <w:r w:rsidR="008F7177"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&lt;EndNote&gt;&lt;Cite&gt;&lt;Author&gt;Li&lt;/Author&gt;&lt;Year&gt;2019&lt;/Year&gt;&lt;RecNum&gt;28&lt;/RecNum&gt;&lt;DisplayText&gt;&lt;style face="superscript"&gt;41&lt;/style&gt;&lt;/DisplayText&gt;&lt;record&gt;&lt;rec-number&gt;28&lt;/rec-number&gt;&lt;foreign-keys&gt;&lt;key app="EN" db-id="sr2rz0vtxxpwt8evvsjvpxfksvezpztfdza0" timestamp="0"&gt;28&lt;/key&gt;&lt;/foreign-keys&gt;&lt;ref-type name="Journal Article"&gt;17&lt;/ref-type&gt;&lt;contributors&gt;&lt;authors&gt;&lt;author&gt;Li, Wei&lt;/author&gt;&lt;author&gt;Xing, Xinxin&lt;/author&gt;&lt;author&gt;Gao, Ning&lt;/author&gt;&lt;author&gt;Li, Meng&lt;/author&gt;&lt;author&gt;Sun, Rui&lt;/author&gt;&lt;author&gt;Zhou, Siqi&lt;/author&gt;&lt;author&gt;Sakai, Tatsuo&lt;/author&gt;&lt;/authors&gt;&lt;/contributors&gt;&lt;titles&gt;&lt;title&gt;Subsurface facets-induced crack nucleation behavior and microstructure-based strength evaluation of titanium alloys in ultra-long life regime&lt;/title&gt;&lt;secondary-title&gt;Materials Science and Engineering: A&lt;/secondary-title&gt;&lt;/titles&gt;&lt;pages&gt;138055&lt;/pages&gt;&lt;volume&gt;761&lt;/volume&gt;&lt;keywords&gt;&lt;keyword&gt;Titanium alloys&lt;/keyword&gt;&lt;keyword&gt;Subsurface crack nucleation&lt;/keyword&gt;&lt;keyword&gt;Convergence zone with facets&lt;/keyword&gt;&lt;keyword&gt;Focused ion beam&lt;/keyword&gt;&lt;keyword&gt;Microstructure-based modelling&lt;/keyword&gt;&lt;/keywords&gt;&lt;dates&gt;&lt;year&gt;2019&lt;/year&gt;&lt;pub-dates&gt;&lt;date&gt;2019/07/22/&lt;/date&gt;&lt;/pub-dates&gt;&lt;/dates&gt;&lt;isbn&gt;0921-5093&lt;/isbn&gt;&lt;urls&gt;&lt;related-urls&gt;&lt;url&gt;http://www.sciencedirect.com/science/article/pii/S092150931930841X&lt;/url&gt;&lt;/related-urls&gt;&lt;/urls&gt;&lt;electronic-resource-num&gt;https://doi.org/10.1016/j.msea.2019.138055&lt;/electronic-resource-num&gt;&lt;/record&gt;&lt;/Cite&gt;&lt;/EndNote&gt;</w:instrText>
      </w:r>
      <w:r w:rsidR="008F7177" w:rsidRPr="00220292">
        <w:rPr>
          <w:rFonts w:cs="Times New Roman"/>
          <w:b w:val="0"/>
          <w:bCs w:val="0"/>
          <w:sz w:val="20"/>
        </w:rPr>
        <w:fldChar w:fldCharType="separate"/>
      </w:r>
      <w:r w:rsidR="00A22D49" w:rsidRPr="00220292">
        <w:rPr>
          <w:rFonts w:cs="Times New Roman"/>
          <w:b w:val="0"/>
          <w:bCs w:val="0"/>
          <w:noProof/>
          <w:sz w:val="20"/>
          <w:vertAlign w:val="superscript"/>
        </w:rPr>
        <w:t>41</w:t>
      </w:r>
      <w:r w:rsidR="008F7177" w:rsidRPr="00220292">
        <w:rPr>
          <w:rFonts w:cs="Times New Roman"/>
          <w:b w:val="0"/>
          <w:bCs w:val="0"/>
          <w:sz w:val="20"/>
        </w:rPr>
        <w:fldChar w:fldCharType="end"/>
      </w:r>
      <w:r w:rsidR="00E601C2" w:rsidRPr="00220292">
        <w:rPr>
          <w:rFonts w:cs="Times New Roman"/>
          <w:b w:val="0"/>
          <w:bCs w:val="0"/>
          <w:sz w:val="20"/>
        </w:rPr>
        <w:t xml:space="preserve">. </w:t>
      </w:r>
      <w:r w:rsidRPr="00220292">
        <w:rPr>
          <w:rFonts w:cs="Times New Roman"/>
          <w:b w:val="0"/>
          <w:bCs w:val="0"/>
          <w:sz w:val="20"/>
        </w:rPr>
        <w:t>The present study discusses the formation of cluster</w:t>
      </w:r>
      <w:r w:rsidR="006F3694" w:rsidRPr="00220292">
        <w:rPr>
          <w:rFonts w:cs="Times New Roman"/>
          <w:b w:val="0"/>
          <w:bCs w:val="0"/>
          <w:sz w:val="20"/>
        </w:rPr>
        <w:t>s</w:t>
      </w:r>
      <w:r w:rsidRPr="00220292">
        <w:rPr>
          <w:rFonts w:cs="Times New Roman"/>
          <w:b w:val="0"/>
          <w:bCs w:val="0"/>
          <w:sz w:val="20"/>
        </w:rPr>
        <w:t xml:space="preserve"> based on </w:t>
      </w:r>
      <w:r w:rsidR="006F3694" w:rsidRPr="00220292">
        <w:rPr>
          <w:rFonts w:cs="Times New Roman"/>
          <w:b w:val="0"/>
          <w:bCs w:val="0"/>
          <w:sz w:val="20"/>
        </w:rPr>
        <w:t xml:space="preserve">SR-CT </w:t>
      </w:r>
      <w:r w:rsidRPr="00220292">
        <w:rPr>
          <w:rFonts w:cs="Times New Roman"/>
          <w:b w:val="0"/>
          <w:bCs w:val="0"/>
          <w:sz w:val="20"/>
        </w:rPr>
        <w:t>result</w:t>
      </w:r>
      <w:r w:rsidR="006F3694" w:rsidRPr="00220292">
        <w:rPr>
          <w:rFonts w:cs="Times New Roman"/>
          <w:b w:val="0"/>
          <w:bCs w:val="0"/>
          <w:sz w:val="20"/>
        </w:rPr>
        <w:t>s</w:t>
      </w:r>
      <w:r w:rsidRPr="00220292">
        <w:rPr>
          <w:rFonts w:cs="Times New Roman"/>
          <w:b w:val="0"/>
          <w:bCs w:val="0"/>
          <w:sz w:val="20"/>
        </w:rPr>
        <w:t xml:space="preserve">. As shown in Fig. </w:t>
      </w:r>
      <w:r w:rsidR="002E050F" w:rsidRPr="00220292">
        <w:rPr>
          <w:rFonts w:cs="Times New Roman"/>
          <w:b w:val="0"/>
          <w:bCs w:val="0"/>
          <w:sz w:val="20"/>
        </w:rPr>
        <w:t>6</w:t>
      </w:r>
      <w:r w:rsidRPr="00220292">
        <w:rPr>
          <w:rFonts w:cs="Times New Roman"/>
          <w:b w:val="0"/>
          <w:bCs w:val="0"/>
          <w:sz w:val="20"/>
        </w:rPr>
        <w:t xml:space="preserve">, </w:t>
      </w:r>
      <w:r w:rsidR="006F3694" w:rsidRPr="00220292">
        <w:rPr>
          <w:rFonts w:cs="Times New Roman"/>
          <w:b w:val="0"/>
          <w:bCs w:val="0"/>
          <w:sz w:val="20"/>
        </w:rPr>
        <w:t xml:space="preserve">numerous </w:t>
      </w:r>
      <w:r w:rsidRPr="00220292">
        <w:rPr>
          <w:rFonts w:cs="Times New Roman"/>
          <w:b w:val="0"/>
          <w:bCs w:val="0"/>
          <w:sz w:val="20"/>
        </w:rPr>
        <w:t xml:space="preserve">internal cracks or facets were initiated in the specimen; however, there were no groups of internal cracks </w:t>
      </w:r>
      <w:r w:rsidR="006F3694" w:rsidRPr="00220292">
        <w:rPr>
          <w:rFonts w:cs="Times New Roman"/>
          <w:b w:val="0"/>
          <w:bCs w:val="0"/>
          <w:sz w:val="20"/>
        </w:rPr>
        <w:t xml:space="preserve">the </w:t>
      </w:r>
      <w:r w:rsidRPr="00220292">
        <w:rPr>
          <w:rFonts w:cs="Times New Roman"/>
          <w:b w:val="0"/>
          <w:bCs w:val="0"/>
          <w:sz w:val="20"/>
        </w:rPr>
        <w:t>distance</w:t>
      </w:r>
      <w:r w:rsidR="006F3694" w:rsidRPr="00220292">
        <w:rPr>
          <w:rFonts w:cs="Times New Roman"/>
          <w:b w:val="0"/>
          <w:bCs w:val="0"/>
          <w:sz w:val="20"/>
        </w:rPr>
        <w:t>s</w:t>
      </w:r>
      <w:r w:rsidRPr="00220292">
        <w:rPr>
          <w:rFonts w:cs="Times New Roman"/>
          <w:b w:val="0"/>
          <w:bCs w:val="0"/>
          <w:sz w:val="20"/>
        </w:rPr>
        <w:t xml:space="preserve"> </w:t>
      </w:r>
      <w:r w:rsidR="006F3694" w:rsidRPr="00220292">
        <w:rPr>
          <w:rFonts w:cs="Times New Roman"/>
          <w:b w:val="0"/>
          <w:bCs w:val="0"/>
          <w:sz w:val="20"/>
        </w:rPr>
        <w:t xml:space="preserve">between which were in the </w:t>
      </w:r>
      <w:r w:rsidRPr="00220292">
        <w:rPr>
          <w:rFonts w:cs="Times New Roman"/>
          <w:b w:val="0"/>
          <w:bCs w:val="0"/>
          <w:sz w:val="20"/>
        </w:rPr>
        <w:t xml:space="preserve">order of the grain size (~10 µm). </w:t>
      </w:r>
      <w:r w:rsidR="00E601C2" w:rsidRPr="00220292">
        <w:rPr>
          <w:rFonts w:cs="Times New Roman"/>
          <w:b w:val="0"/>
          <w:bCs w:val="0"/>
          <w:sz w:val="20"/>
        </w:rPr>
        <w:t>Additionally, only one isolated internal crack was observed</w:t>
      </w:r>
      <w:r w:rsidR="006F3694" w:rsidRPr="00220292">
        <w:rPr>
          <w:rFonts w:cs="Times New Roman"/>
          <w:b w:val="0"/>
          <w:bCs w:val="0"/>
          <w:sz w:val="20"/>
        </w:rPr>
        <w:t>,</w:t>
      </w:r>
      <w:r w:rsidR="00E601C2" w:rsidRPr="00220292">
        <w:rPr>
          <w:rFonts w:cs="Times New Roman"/>
          <w:b w:val="0"/>
          <w:bCs w:val="0"/>
          <w:sz w:val="20"/>
        </w:rPr>
        <w:t xml:space="preserve"> and no other cracks were detected</w:t>
      </w:r>
      <w:r w:rsidRPr="00220292">
        <w:rPr>
          <w:rFonts w:cs="Times New Roman"/>
          <w:b w:val="0"/>
          <w:bCs w:val="0"/>
          <w:sz w:val="20"/>
        </w:rPr>
        <w:t xml:space="preserve"> even using nano-CT</w:t>
      </w:r>
      <w:r w:rsidR="006F3694" w:rsidRPr="00220292">
        <w:rPr>
          <w:rFonts w:cs="Times New Roman"/>
          <w:b w:val="0"/>
          <w:bCs w:val="0"/>
          <w:sz w:val="20"/>
        </w:rPr>
        <w:t>,</w:t>
      </w:r>
      <w:r w:rsidR="00E601C2" w:rsidRPr="00220292">
        <w:rPr>
          <w:rFonts w:cs="Times New Roman"/>
          <w:b w:val="0"/>
          <w:bCs w:val="0"/>
          <w:sz w:val="20"/>
        </w:rPr>
        <w:t xml:space="preserve"> which can visualize the facet with a resolution comparable to </w:t>
      </w:r>
      <w:r w:rsidR="00213978" w:rsidRPr="00220292">
        <w:rPr>
          <w:rFonts w:cs="Times New Roman"/>
          <w:b w:val="0"/>
          <w:bCs w:val="0"/>
          <w:sz w:val="20"/>
        </w:rPr>
        <w:t xml:space="preserve">that </w:t>
      </w:r>
      <w:r w:rsidR="009C1504" w:rsidRPr="00220292">
        <w:rPr>
          <w:rFonts w:cs="Times New Roman"/>
          <w:b w:val="0"/>
          <w:bCs w:val="0"/>
          <w:sz w:val="20"/>
        </w:rPr>
        <w:t>of</w:t>
      </w:r>
      <w:r w:rsidR="00213978" w:rsidRPr="00220292">
        <w:rPr>
          <w:rFonts w:cs="Times New Roman"/>
          <w:b w:val="0"/>
          <w:bCs w:val="0"/>
          <w:sz w:val="20"/>
        </w:rPr>
        <w:t xml:space="preserve"> </w:t>
      </w:r>
      <w:r w:rsidR="00E601C2" w:rsidRPr="00220292">
        <w:rPr>
          <w:rFonts w:cs="Times New Roman"/>
          <w:b w:val="0"/>
          <w:bCs w:val="0"/>
          <w:sz w:val="20"/>
        </w:rPr>
        <w:t xml:space="preserve">the fracture surface observation using </w:t>
      </w:r>
      <w:r w:rsidR="006605EC" w:rsidRPr="00220292">
        <w:rPr>
          <w:rFonts w:cs="Times New Roman"/>
          <w:b w:val="0"/>
          <w:bCs w:val="0"/>
          <w:sz w:val="20"/>
        </w:rPr>
        <w:t>SEM</w:t>
      </w:r>
      <w:r w:rsidR="00213978" w:rsidRPr="00220292">
        <w:rPr>
          <w:rFonts w:cs="Times New Roman"/>
          <w:b w:val="0"/>
          <w:bCs w:val="0"/>
          <w:sz w:val="20"/>
        </w:rPr>
        <w:t>,</w:t>
      </w:r>
      <w:r w:rsidR="00E601C2" w:rsidRPr="00220292">
        <w:rPr>
          <w:rFonts w:cs="Times New Roman"/>
          <w:b w:val="0"/>
          <w:bCs w:val="0"/>
          <w:sz w:val="20"/>
        </w:rPr>
        <w:t xml:space="preserve"> as shown in Fig. </w:t>
      </w:r>
      <w:r w:rsidR="002E050F" w:rsidRPr="00220292">
        <w:rPr>
          <w:rFonts w:cs="Times New Roman"/>
          <w:b w:val="0"/>
          <w:bCs w:val="0"/>
          <w:sz w:val="20"/>
        </w:rPr>
        <w:t>8</w:t>
      </w:r>
      <w:r w:rsidR="00E601C2" w:rsidRPr="00220292">
        <w:rPr>
          <w:rFonts w:cs="Times New Roman"/>
          <w:b w:val="0"/>
          <w:bCs w:val="0"/>
          <w:sz w:val="20"/>
        </w:rPr>
        <w:t xml:space="preserve">. </w:t>
      </w:r>
      <w:r w:rsidR="006F3694" w:rsidRPr="00220292">
        <w:rPr>
          <w:rFonts w:cs="Times New Roman"/>
          <w:b w:val="0"/>
          <w:bCs w:val="0"/>
          <w:sz w:val="20"/>
        </w:rPr>
        <w:t>T</w:t>
      </w:r>
      <w:r w:rsidRPr="00220292">
        <w:rPr>
          <w:rFonts w:cs="Times New Roman"/>
          <w:b w:val="0"/>
          <w:bCs w:val="0"/>
          <w:sz w:val="20"/>
        </w:rPr>
        <w:t>he</w:t>
      </w:r>
      <w:r w:rsidR="00E601C2" w:rsidRPr="00220292">
        <w:rPr>
          <w:rFonts w:cs="Times New Roman"/>
          <w:b w:val="0"/>
          <w:bCs w:val="0"/>
          <w:sz w:val="20"/>
        </w:rPr>
        <w:t>se results</w:t>
      </w:r>
      <w:r w:rsidRPr="00220292">
        <w:rPr>
          <w:rFonts w:cs="Times New Roman"/>
          <w:b w:val="0"/>
          <w:bCs w:val="0"/>
          <w:sz w:val="20"/>
        </w:rPr>
        <w:t xml:space="preserve"> </w:t>
      </w:r>
      <w:r w:rsidR="006F3694" w:rsidRPr="00220292">
        <w:rPr>
          <w:rFonts w:cs="Times New Roman"/>
          <w:b w:val="0"/>
          <w:bCs w:val="0"/>
          <w:sz w:val="20"/>
        </w:rPr>
        <w:t xml:space="preserve">suggest that </w:t>
      </w:r>
      <w:r w:rsidRPr="00220292">
        <w:rPr>
          <w:rFonts w:cs="Times New Roman"/>
          <w:b w:val="0"/>
          <w:bCs w:val="0"/>
          <w:sz w:val="20"/>
        </w:rPr>
        <w:t xml:space="preserve">cluster </w:t>
      </w:r>
      <w:r w:rsidR="006F3694" w:rsidRPr="00220292">
        <w:rPr>
          <w:rFonts w:cs="Times New Roman"/>
          <w:b w:val="0"/>
          <w:bCs w:val="0"/>
          <w:sz w:val="20"/>
        </w:rPr>
        <w:t xml:space="preserve">formation </w:t>
      </w:r>
      <w:r w:rsidRPr="00220292">
        <w:rPr>
          <w:rFonts w:cs="Times New Roman"/>
          <w:b w:val="0"/>
          <w:bCs w:val="0"/>
          <w:sz w:val="20"/>
        </w:rPr>
        <w:t>by concurrently initiated facets</w:t>
      </w:r>
      <w:r w:rsidR="006F3694" w:rsidRPr="00220292">
        <w:rPr>
          <w:rFonts w:cs="Times New Roman"/>
          <w:b w:val="0"/>
          <w:bCs w:val="0"/>
          <w:sz w:val="20"/>
        </w:rPr>
        <w:t xml:space="preserve"> is unlikely</w:t>
      </w:r>
      <w:r w:rsidRPr="00220292">
        <w:rPr>
          <w:rFonts w:cs="Times New Roman"/>
          <w:b w:val="0"/>
          <w:bCs w:val="0"/>
          <w:sz w:val="20"/>
        </w:rPr>
        <w:t xml:space="preserve">. </w:t>
      </w:r>
      <w:r w:rsidR="006F3694" w:rsidRPr="00220292">
        <w:rPr>
          <w:rFonts w:cs="Times New Roman"/>
          <w:b w:val="0"/>
          <w:bCs w:val="0"/>
          <w:sz w:val="20"/>
        </w:rPr>
        <w:t>Thus</w:t>
      </w:r>
      <w:r w:rsidRPr="00220292">
        <w:rPr>
          <w:rFonts w:cs="Times New Roman"/>
          <w:b w:val="0"/>
          <w:bCs w:val="0"/>
          <w:sz w:val="20"/>
        </w:rPr>
        <w:t xml:space="preserve">, </w:t>
      </w:r>
      <w:r w:rsidR="006F3694" w:rsidRPr="00220292">
        <w:rPr>
          <w:rFonts w:cs="Times New Roman"/>
          <w:b w:val="0"/>
          <w:bCs w:val="0"/>
          <w:sz w:val="20"/>
        </w:rPr>
        <w:t xml:space="preserve">the </w:t>
      </w:r>
      <w:r w:rsidRPr="00220292">
        <w:rPr>
          <w:rFonts w:cs="Times New Roman"/>
          <w:b w:val="0"/>
          <w:bCs w:val="0"/>
          <w:sz w:val="20"/>
        </w:rPr>
        <w:t>cluster is considered to be formed during small</w:t>
      </w:r>
      <w:r w:rsidR="0060397E" w:rsidRPr="00220292">
        <w:rPr>
          <w:rFonts w:cs="Times New Roman"/>
          <w:b w:val="0"/>
          <w:bCs w:val="0"/>
          <w:sz w:val="20"/>
        </w:rPr>
        <w:t xml:space="preserve"> </w:t>
      </w:r>
      <w:r w:rsidRPr="00220292">
        <w:rPr>
          <w:rFonts w:cs="Times New Roman"/>
          <w:b w:val="0"/>
          <w:bCs w:val="0"/>
          <w:sz w:val="20"/>
        </w:rPr>
        <w:t>crack growth. If so, there is a possibility that the accumulation of microscopic damage during cyclic loadings and the presence of crack</w:t>
      </w:r>
      <w:r w:rsidR="006F3694" w:rsidRPr="00220292">
        <w:rPr>
          <w:rFonts w:cs="Times New Roman"/>
          <w:b w:val="0"/>
          <w:bCs w:val="0"/>
          <w:sz w:val="20"/>
        </w:rPr>
        <w:t>s</w:t>
      </w:r>
      <w:r w:rsidRPr="00220292">
        <w:rPr>
          <w:rFonts w:cs="Times New Roman"/>
          <w:b w:val="0"/>
          <w:bCs w:val="0"/>
          <w:sz w:val="20"/>
        </w:rPr>
        <w:t xml:space="preserve"> might promote the formation of facets during crack growth. </w:t>
      </w:r>
      <w:r w:rsidR="006F3694" w:rsidRPr="00220292">
        <w:rPr>
          <w:rFonts w:cs="Times New Roman"/>
          <w:b w:val="0"/>
          <w:bCs w:val="0"/>
          <w:sz w:val="20"/>
        </w:rPr>
        <w:t>J</w:t>
      </w:r>
      <w:r w:rsidRPr="00220292">
        <w:rPr>
          <w:rFonts w:cs="Times New Roman"/>
          <w:b w:val="0"/>
          <w:bCs w:val="0"/>
          <w:sz w:val="20"/>
        </w:rPr>
        <w:t>udging from the CT images obtained in our</w:t>
      </w:r>
      <w:r w:rsidR="00B376E8" w:rsidRPr="00220292">
        <w:rPr>
          <w:rFonts w:cs="Times New Roman"/>
          <w:b w:val="0"/>
          <w:bCs w:val="0"/>
          <w:sz w:val="20"/>
        </w:rPr>
        <w:t xml:space="preserve"> previous</w:t>
      </w:r>
      <w:r w:rsidRPr="00220292">
        <w:rPr>
          <w:rFonts w:cs="Times New Roman"/>
          <w:b w:val="0"/>
          <w:bCs w:val="0"/>
          <w:sz w:val="20"/>
        </w:rPr>
        <w:t xml:space="preserve"> </w:t>
      </w:r>
      <w:r w:rsidR="006F3694" w:rsidRPr="00220292">
        <w:rPr>
          <w:rFonts w:cs="Times New Roman"/>
          <w:b w:val="0"/>
          <w:bCs w:val="0"/>
          <w:sz w:val="20"/>
        </w:rPr>
        <w:t>study</w:t>
      </w:r>
      <w:r w:rsidRPr="00220292">
        <w:rPr>
          <w:rFonts w:cs="Times New Roman"/>
          <w:b w:val="0"/>
          <w:bCs w:val="0"/>
          <w:sz w:val="20"/>
        </w:rPr>
        <w:t xml:space="preserve">, </w:t>
      </w:r>
      <w:r w:rsidR="0065055C" w:rsidRPr="00220292">
        <w:rPr>
          <w:rFonts w:cs="Times New Roman"/>
          <w:b w:val="0"/>
          <w:bCs w:val="0"/>
          <w:sz w:val="20"/>
        </w:rPr>
        <w:t xml:space="preserve">the </w:t>
      </w:r>
      <w:r w:rsidRPr="00220292">
        <w:rPr>
          <w:rFonts w:cs="Times New Roman"/>
          <w:b w:val="0"/>
          <w:bCs w:val="0"/>
          <w:sz w:val="20"/>
        </w:rPr>
        <w:t xml:space="preserve">internal crack seemed to propagate spatially successively </w:t>
      </w:r>
      <w:r w:rsidR="005E1AA0" w:rsidRPr="00220292">
        <w:rPr>
          <w:rFonts w:cs="Times New Roman"/>
          <w:b w:val="0"/>
          <w:bCs w:val="0"/>
          <w:sz w:val="20"/>
        </w:rPr>
        <w:fldChar w:fldCharType="begin"/>
      </w:r>
      <w:r w:rsidR="00A22D49" w:rsidRPr="00220292">
        <w:rPr>
          <w:rFonts w:cs="Times New Roman"/>
          <w:b w:val="0"/>
          <w:bCs w:val="0"/>
          <w:sz w:val="20"/>
        </w:rPr>
        <w:instrText xml:space="preserve"> ADDIN EN.CITE &lt;EndNote&gt;&lt;Cite&gt;&lt;Author&gt;Yoshinaka&lt;/Author&gt;&lt;Year&gt;2019&lt;/Year&gt;&lt;RecNum&gt;45&lt;/RecNum&gt;&lt;DisplayText&gt;&lt;style face="superscript"&gt;30&lt;/style&gt;&lt;/DisplayText&gt;&lt;record&gt;&lt;rec-number&gt;45&lt;/rec-number&gt;&lt;foreign-keys&gt;&lt;key app="EN" db-id="sr2rz0vtxxpwt8evvsjvpxfksvezpztfdza0" timestamp="0"&gt;45&lt;/key&gt;&lt;/foreign-keys&gt;&lt;ref-type name="Journal Article"&gt;17&lt;/ref-type&gt;&lt;contributors&gt;&lt;authors&gt;&lt;author&gt;Yoshinaka, Fumiyoshi&lt;/author&gt;&lt;author&gt;Nakamura, Takashi&lt;/author&gt;&lt;author&gt;Takeuchi, Akihisa&lt;/author&gt;&lt;author&gt;Uesugi, Masayuki&lt;/author&gt;&lt;au</w:instrText>
      </w:r>
      <w:r w:rsidR="00A22D49" w:rsidRPr="00220292">
        <w:rPr>
          <w:rFonts w:cs="Times New Roman" w:hint="eastAsia"/>
          <w:b w:val="0"/>
          <w:bCs w:val="0"/>
          <w:sz w:val="20"/>
        </w:rPr>
        <w:instrText>thor&gt;Uesugi, Kentaro&lt;/author&gt;&lt;/authors&gt;&lt;/contributors&gt;&lt;titles&gt;&lt;title&gt;Initiation and growth behaviour of small internal fatigue cracks in Ti</w:instrText>
      </w:r>
      <w:r w:rsidR="00A22D49" w:rsidRPr="00220292">
        <w:rPr>
          <w:rFonts w:cs="Times New Roman" w:hint="eastAsia"/>
          <w:b w:val="0"/>
          <w:bCs w:val="0"/>
          <w:sz w:val="20"/>
        </w:rPr>
        <w:instrText>‐</w:instrText>
      </w:r>
      <w:r w:rsidR="00A22D49" w:rsidRPr="00220292">
        <w:rPr>
          <w:rFonts w:cs="Times New Roman" w:hint="eastAsia"/>
          <w:b w:val="0"/>
          <w:bCs w:val="0"/>
          <w:sz w:val="20"/>
        </w:rPr>
        <w:instrText>6Al</w:instrText>
      </w:r>
      <w:r w:rsidR="00A22D49" w:rsidRPr="00220292">
        <w:rPr>
          <w:rFonts w:cs="Times New Roman" w:hint="eastAsia"/>
          <w:b w:val="0"/>
          <w:bCs w:val="0"/>
          <w:sz w:val="20"/>
        </w:rPr>
        <w:instrText>‐</w:instrText>
      </w:r>
      <w:r w:rsidR="00A22D49" w:rsidRPr="00220292">
        <w:rPr>
          <w:rFonts w:cs="Times New Roman" w:hint="eastAsia"/>
          <w:b w:val="0"/>
          <w:bCs w:val="0"/>
          <w:sz w:val="20"/>
        </w:rPr>
        <w:instrText>4V via synchrotron radiation microcomputed tomography&lt;/title&gt;&lt;secondary-title&gt;Fatigue &amp;amp; Fracture of Enginee</w:instrText>
      </w:r>
      <w:r w:rsidR="00A22D49" w:rsidRPr="00220292">
        <w:rPr>
          <w:rFonts w:cs="Times New Roman"/>
          <w:b w:val="0"/>
          <w:bCs w:val="0"/>
          <w:sz w:val="20"/>
        </w:rPr>
        <w:instrText>ring Materials &amp;amp; Structures&lt;/secondary-title&gt;&lt;/titles&gt;&lt;dates&gt;&lt;year&gt;2019&lt;/year&gt;&lt;/dates&gt;&lt;isbn&gt;8756-758X&lt;/isbn&gt;&lt;urls&gt;&lt;/urls&gt;&lt;/record&gt;&lt;/Cite&gt;&lt;/EndNote&gt;</w:instrText>
      </w:r>
      <w:r w:rsidR="005E1AA0" w:rsidRPr="00220292">
        <w:rPr>
          <w:rFonts w:cs="Times New Roman"/>
          <w:b w:val="0"/>
          <w:bCs w:val="0"/>
          <w:sz w:val="20"/>
        </w:rPr>
        <w:fldChar w:fldCharType="separate"/>
      </w:r>
      <w:r w:rsidR="00A22D49" w:rsidRPr="00220292">
        <w:rPr>
          <w:rFonts w:cs="Times New Roman"/>
          <w:b w:val="0"/>
          <w:bCs w:val="0"/>
          <w:noProof/>
          <w:sz w:val="20"/>
          <w:vertAlign w:val="superscript"/>
        </w:rPr>
        <w:t>30</w:t>
      </w:r>
      <w:r w:rsidR="005E1AA0" w:rsidRPr="00220292">
        <w:rPr>
          <w:rFonts w:cs="Times New Roman"/>
          <w:b w:val="0"/>
          <w:bCs w:val="0"/>
          <w:sz w:val="20"/>
        </w:rPr>
        <w:fldChar w:fldCharType="end"/>
      </w:r>
      <w:r w:rsidRPr="00220292">
        <w:rPr>
          <w:rFonts w:cs="Times New Roman"/>
          <w:b w:val="0"/>
          <w:bCs w:val="0"/>
          <w:sz w:val="20"/>
        </w:rPr>
        <w:t xml:space="preserve">. However, </w:t>
      </w:r>
      <w:r w:rsidR="006F3694" w:rsidRPr="00220292">
        <w:rPr>
          <w:rFonts w:cs="Times New Roman"/>
          <w:b w:val="0"/>
          <w:bCs w:val="0"/>
          <w:sz w:val="20"/>
        </w:rPr>
        <w:t xml:space="preserve">our </w:t>
      </w:r>
      <w:r w:rsidRPr="00220292">
        <w:rPr>
          <w:rFonts w:cs="Times New Roman"/>
          <w:b w:val="0"/>
          <w:bCs w:val="0"/>
          <w:sz w:val="20"/>
        </w:rPr>
        <w:t>observation</w:t>
      </w:r>
      <w:r w:rsidR="006F3694" w:rsidRPr="00220292">
        <w:rPr>
          <w:rFonts w:cs="Times New Roman"/>
          <w:b w:val="0"/>
          <w:bCs w:val="0"/>
          <w:sz w:val="20"/>
        </w:rPr>
        <w:t>s were obtained</w:t>
      </w:r>
      <w:r w:rsidRPr="00220292">
        <w:rPr>
          <w:rFonts w:cs="Times New Roman"/>
          <w:b w:val="0"/>
          <w:bCs w:val="0"/>
          <w:sz w:val="20"/>
        </w:rPr>
        <w:t xml:space="preserve"> with </w:t>
      </w:r>
      <w:r w:rsidR="006F3694" w:rsidRPr="00220292">
        <w:rPr>
          <w:rFonts w:cs="Times New Roman"/>
          <w:b w:val="0"/>
          <w:bCs w:val="0"/>
          <w:sz w:val="20"/>
        </w:rPr>
        <w:t xml:space="preserve">a </w:t>
      </w:r>
      <w:r w:rsidRPr="00220292">
        <w:rPr>
          <w:rFonts w:cs="Times New Roman"/>
          <w:b w:val="0"/>
          <w:bCs w:val="0"/>
          <w:sz w:val="20"/>
        </w:rPr>
        <w:t>relatively large Δ</w:t>
      </w:r>
      <w:r w:rsidRPr="00220292">
        <w:rPr>
          <w:rFonts w:cs="Times New Roman"/>
          <w:b w:val="0"/>
          <w:bCs w:val="0"/>
          <w:i/>
          <w:iCs/>
          <w:sz w:val="20"/>
        </w:rPr>
        <w:t>N</w:t>
      </w:r>
      <w:r w:rsidRPr="00220292">
        <w:rPr>
          <w:rFonts w:cs="Times New Roman"/>
          <w:b w:val="0"/>
          <w:bCs w:val="0"/>
          <w:sz w:val="20"/>
        </w:rPr>
        <w:t xml:space="preserve">; therefore, it could not be determined whether the facets in the crack growth region are continuously </w:t>
      </w:r>
      <w:r w:rsidR="006F3694" w:rsidRPr="00220292">
        <w:rPr>
          <w:rFonts w:cs="Times New Roman"/>
          <w:b w:val="0"/>
          <w:bCs w:val="0"/>
          <w:sz w:val="20"/>
        </w:rPr>
        <w:t xml:space="preserve">formed </w:t>
      </w:r>
      <w:r w:rsidRPr="00220292">
        <w:rPr>
          <w:rFonts w:cs="Times New Roman"/>
          <w:b w:val="0"/>
          <w:bCs w:val="0"/>
          <w:sz w:val="20"/>
        </w:rPr>
        <w:t xml:space="preserve">at the tip of </w:t>
      </w:r>
      <w:r w:rsidR="003B29A5" w:rsidRPr="00220292">
        <w:rPr>
          <w:rFonts w:cs="Times New Roman"/>
          <w:b w:val="0"/>
          <w:bCs w:val="0"/>
          <w:sz w:val="20"/>
        </w:rPr>
        <w:t xml:space="preserve">the </w:t>
      </w:r>
      <w:r w:rsidRPr="00220292">
        <w:rPr>
          <w:rFonts w:cs="Times New Roman"/>
          <w:b w:val="0"/>
          <w:bCs w:val="0"/>
          <w:sz w:val="20"/>
        </w:rPr>
        <w:t xml:space="preserve">crack originating from the first facet or are formed at a distance from the crack. </w:t>
      </w:r>
      <w:r w:rsidR="006F3694" w:rsidRPr="00220292">
        <w:rPr>
          <w:rFonts w:cs="Times New Roman"/>
          <w:b w:val="0"/>
          <w:bCs w:val="0"/>
          <w:sz w:val="20"/>
        </w:rPr>
        <w:t xml:space="preserve">An </w:t>
      </w:r>
      <w:r w:rsidRPr="00220292">
        <w:rPr>
          <w:rFonts w:cs="Times New Roman"/>
          <w:b w:val="0"/>
          <w:bCs w:val="0"/>
          <w:sz w:val="20"/>
        </w:rPr>
        <w:t xml:space="preserve">important future </w:t>
      </w:r>
      <w:r w:rsidR="006F3694" w:rsidRPr="00220292">
        <w:rPr>
          <w:rFonts w:cs="Times New Roman"/>
          <w:b w:val="0"/>
          <w:bCs w:val="0"/>
          <w:sz w:val="20"/>
        </w:rPr>
        <w:t xml:space="preserve">research topic is </w:t>
      </w:r>
      <w:r w:rsidRPr="00220292">
        <w:rPr>
          <w:rFonts w:cs="Times New Roman"/>
          <w:b w:val="0"/>
          <w:bCs w:val="0"/>
          <w:sz w:val="20"/>
        </w:rPr>
        <w:t xml:space="preserve">to clarify the </w:t>
      </w:r>
      <w:r w:rsidR="006F3694" w:rsidRPr="00220292">
        <w:rPr>
          <w:rFonts w:cs="Times New Roman"/>
          <w:b w:val="0"/>
          <w:bCs w:val="0"/>
          <w:sz w:val="20"/>
        </w:rPr>
        <w:t xml:space="preserve">formation process of </w:t>
      </w:r>
      <w:r w:rsidRPr="00220292">
        <w:rPr>
          <w:rFonts w:cs="Times New Roman"/>
          <w:b w:val="0"/>
          <w:bCs w:val="0"/>
          <w:sz w:val="20"/>
        </w:rPr>
        <w:t>internal small crack</w:t>
      </w:r>
      <w:r w:rsidR="006F3694" w:rsidRPr="00220292">
        <w:rPr>
          <w:rFonts w:cs="Times New Roman"/>
          <w:b w:val="0"/>
          <w:bCs w:val="0"/>
          <w:sz w:val="20"/>
        </w:rPr>
        <w:t>s</w:t>
      </w:r>
      <w:r w:rsidRPr="00220292">
        <w:rPr>
          <w:rFonts w:cs="Times New Roman"/>
          <w:b w:val="0"/>
          <w:bCs w:val="0"/>
          <w:sz w:val="20"/>
        </w:rPr>
        <w:t xml:space="preserve"> within multiple facet cluster</w:t>
      </w:r>
      <w:r w:rsidR="006F3694" w:rsidRPr="00220292">
        <w:rPr>
          <w:rFonts w:cs="Times New Roman"/>
          <w:b w:val="0"/>
          <w:bCs w:val="0"/>
          <w:sz w:val="20"/>
        </w:rPr>
        <w:t>s</w:t>
      </w:r>
      <w:r w:rsidRPr="00220292">
        <w:rPr>
          <w:rFonts w:cs="Times New Roman"/>
          <w:b w:val="0"/>
          <w:bCs w:val="0"/>
          <w:sz w:val="20"/>
        </w:rPr>
        <w:t xml:space="preserve"> </w:t>
      </w:r>
      <w:r w:rsidR="006F3694" w:rsidRPr="00220292">
        <w:rPr>
          <w:rFonts w:cs="Times New Roman"/>
          <w:b w:val="0"/>
          <w:bCs w:val="0"/>
          <w:sz w:val="20"/>
        </w:rPr>
        <w:t xml:space="preserve">through </w:t>
      </w:r>
      <w:r w:rsidRPr="00220292">
        <w:rPr>
          <w:rFonts w:cs="Times New Roman"/>
          <w:b w:val="0"/>
          <w:bCs w:val="0"/>
          <w:sz w:val="20"/>
        </w:rPr>
        <w:t xml:space="preserve">SR-CT images with </w:t>
      </w:r>
      <w:r w:rsidR="006F3694" w:rsidRPr="00220292">
        <w:rPr>
          <w:rFonts w:cs="Times New Roman"/>
          <w:b w:val="0"/>
          <w:bCs w:val="0"/>
          <w:sz w:val="20"/>
        </w:rPr>
        <w:t xml:space="preserve">a </w:t>
      </w:r>
      <w:r w:rsidRPr="00220292">
        <w:rPr>
          <w:rFonts w:cs="Times New Roman"/>
          <w:b w:val="0"/>
          <w:bCs w:val="0"/>
          <w:sz w:val="20"/>
        </w:rPr>
        <w:t>smaller Δ</w:t>
      </w:r>
      <w:r w:rsidRPr="00220292">
        <w:rPr>
          <w:rFonts w:cs="Times New Roman"/>
          <w:b w:val="0"/>
          <w:bCs w:val="0"/>
          <w:i/>
          <w:iCs/>
          <w:sz w:val="20"/>
        </w:rPr>
        <w:t>N</w:t>
      </w:r>
      <w:r w:rsidR="006F3694" w:rsidRPr="00220292">
        <w:rPr>
          <w:rFonts w:cs="Times New Roman"/>
          <w:b w:val="0"/>
          <w:bCs w:val="0"/>
          <w:sz w:val="20"/>
        </w:rPr>
        <w:t>,</w:t>
      </w:r>
      <w:r w:rsidRPr="00220292">
        <w:rPr>
          <w:rFonts w:cs="Times New Roman"/>
          <w:b w:val="0"/>
          <w:bCs w:val="0"/>
          <w:sz w:val="20"/>
        </w:rPr>
        <w:t xml:space="preserve"> i.e.</w:t>
      </w:r>
      <w:r w:rsidR="006F3694" w:rsidRPr="00220292">
        <w:rPr>
          <w:rFonts w:cs="Times New Roman"/>
          <w:b w:val="0"/>
          <w:bCs w:val="0"/>
          <w:sz w:val="20"/>
        </w:rPr>
        <w:t>, a</w:t>
      </w:r>
      <w:r w:rsidRPr="00220292">
        <w:rPr>
          <w:rFonts w:cs="Times New Roman"/>
          <w:b w:val="0"/>
          <w:bCs w:val="0"/>
          <w:sz w:val="20"/>
        </w:rPr>
        <w:t xml:space="preserve"> fine time-resolution.</w:t>
      </w:r>
    </w:p>
    <w:p w14:paraId="397A0843" w14:textId="77777777" w:rsidR="00D23FDE" w:rsidRPr="00220292" w:rsidRDefault="00D23FDE" w:rsidP="008C4A6F">
      <w:pPr>
        <w:pStyle w:val="JT-Section"/>
        <w:overflowPunct/>
        <w:topLinePunct w:val="0"/>
        <w:spacing w:line="360" w:lineRule="auto"/>
        <w:rPr>
          <w:rFonts w:cs="Times New Roman"/>
          <w:b w:val="0"/>
          <w:bCs w:val="0"/>
          <w:sz w:val="20"/>
        </w:rPr>
      </w:pPr>
    </w:p>
    <w:p w14:paraId="199BC97C" w14:textId="4D0C7974" w:rsidR="00D23FDE" w:rsidRPr="00220292" w:rsidRDefault="007A6E69" w:rsidP="006605EC">
      <w:pPr>
        <w:pStyle w:val="JT-Section"/>
        <w:numPr>
          <w:ilvl w:val="0"/>
          <w:numId w:val="1"/>
        </w:numPr>
        <w:overflowPunct/>
        <w:topLinePunct w:val="0"/>
        <w:spacing w:line="360" w:lineRule="auto"/>
        <w:rPr>
          <w:rFonts w:cs="Times New Roman"/>
          <w:b w:val="0"/>
          <w:bCs w:val="0"/>
          <w:sz w:val="20"/>
        </w:rPr>
      </w:pPr>
      <w:r w:rsidRPr="00220292">
        <w:rPr>
          <w:rFonts w:cs="Times New Roman"/>
          <w:b w:val="0"/>
          <w:bCs w:val="0"/>
          <w:sz w:val="20"/>
        </w:rPr>
        <w:t>Conclusion</w:t>
      </w:r>
    </w:p>
    <w:p w14:paraId="088D570B" w14:textId="77777777" w:rsidR="00D23FDE" w:rsidRPr="00220292" w:rsidRDefault="00D23FDE" w:rsidP="008C4A6F">
      <w:pPr>
        <w:pStyle w:val="JT-Section"/>
        <w:overflowPunct/>
        <w:topLinePunct w:val="0"/>
        <w:spacing w:line="360" w:lineRule="auto"/>
        <w:rPr>
          <w:rFonts w:cs="Times New Roman"/>
          <w:b w:val="0"/>
          <w:bCs w:val="0"/>
          <w:sz w:val="20"/>
        </w:rPr>
      </w:pPr>
    </w:p>
    <w:p w14:paraId="3150EEEE" w14:textId="4505C075" w:rsidR="00D23FDE" w:rsidRPr="00220292" w:rsidRDefault="007A6E69" w:rsidP="008C4A6F">
      <w:pPr>
        <w:pStyle w:val="JT-Section"/>
        <w:overflowPunct/>
        <w:topLinePunct w:val="0"/>
        <w:spacing w:line="360" w:lineRule="auto"/>
        <w:ind w:firstLineChars="168" w:firstLine="336"/>
        <w:rPr>
          <w:rFonts w:cs="Times New Roman"/>
          <w:b w:val="0"/>
          <w:bCs w:val="0"/>
          <w:sz w:val="20"/>
        </w:rPr>
      </w:pPr>
      <w:r w:rsidRPr="00220292">
        <w:rPr>
          <w:rFonts w:cs="Times New Roman"/>
          <w:b w:val="0"/>
          <w:bCs w:val="0"/>
          <w:sz w:val="20"/>
        </w:rPr>
        <w:t xml:space="preserve">We investigated the process of internal crack initiation of Ti-6Al-4V alloys in the VHCF regime using SR-CT at SPring-8. The just-initiated internal cracks were successfully </w:t>
      </w:r>
      <w:r w:rsidR="000250A5" w:rsidRPr="00220292">
        <w:rPr>
          <w:rFonts w:cs="Times New Roman"/>
          <w:b w:val="0"/>
          <w:bCs w:val="0"/>
          <w:sz w:val="20"/>
        </w:rPr>
        <w:t>detected using micro-CT</w:t>
      </w:r>
      <w:r w:rsidRPr="00220292">
        <w:rPr>
          <w:rFonts w:cs="Times New Roman"/>
          <w:b w:val="0"/>
          <w:bCs w:val="0"/>
          <w:sz w:val="20"/>
        </w:rPr>
        <w:t xml:space="preserve">. Up to </w:t>
      </w:r>
      <w:r w:rsidRPr="00220292">
        <w:rPr>
          <w:rFonts w:cs="Times New Roman"/>
          <w:b w:val="0"/>
          <w:bCs w:val="0"/>
          <w:sz w:val="20"/>
        </w:rPr>
        <w:lastRenderedPageBreak/>
        <w:t>1.8 × 10</w:t>
      </w:r>
      <w:r w:rsidRPr="00220292">
        <w:rPr>
          <w:rFonts w:cs="Times New Roman"/>
          <w:b w:val="0"/>
          <w:bCs w:val="0"/>
          <w:sz w:val="20"/>
          <w:vertAlign w:val="superscript"/>
        </w:rPr>
        <w:t>7</w:t>
      </w:r>
      <w:r w:rsidR="00A111E3" w:rsidRPr="00220292">
        <w:rPr>
          <w:rFonts w:cs="Times New Roman"/>
          <w:b w:val="0"/>
          <w:bCs w:val="0"/>
          <w:sz w:val="20"/>
        </w:rPr>
        <w:t xml:space="preserve"> cycles</w:t>
      </w:r>
      <w:r w:rsidRPr="00220292">
        <w:rPr>
          <w:rFonts w:cs="Times New Roman"/>
          <w:b w:val="0"/>
          <w:bCs w:val="0"/>
          <w:sz w:val="20"/>
        </w:rPr>
        <w:t>, where the beam time ran out, 28 cracks consisting of 27 internal cracks and a surface crack were detected in total; the difference in the number of initiations between the surface and internal cracks can be attributed to the difference in the size of their risk volumes. The initiation lives varied widely from 5.0 × 10</w:t>
      </w:r>
      <w:r w:rsidRPr="00220292">
        <w:rPr>
          <w:rFonts w:cs="Times New Roman"/>
          <w:b w:val="0"/>
          <w:bCs w:val="0"/>
          <w:sz w:val="20"/>
          <w:vertAlign w:val="superscript"/>
        </w:rPr>
        <w:t>6</w:t>
      </w:r>
      <w:r w:rsidRPr="00220292">
        <w:rPr>
          <w:rFonts w:cs="Times New Roman"/>
          <w:b w:val="0"/>
          <w:bCs w:val="0"/>
          <w:sz w:val="20"/>
        </w:rPr>
        <w:t xml:space="preserve"> (20% of the average fatigue life) to 1.8 × 10</w:t>
      </w:r>
      <w:r w:rsidRPr="00220292">
        <w:rPr>
          <w:rFonts w:cs="Times New Roman"/>
          <w:b w:val="0"/>
          <w:bCs w:val="0"/>
          <w:sz w:val="20"/>
          <w:vertAlign w:val="superscript"/>
        </w:rPr>
        <w:t>7</w:t>
      </w:r>
      <w:r w:rsidRPr="00220292">
        <w:rPr>
          <w:rFonts w:cs="Times New Roman"/>
          <w:b w:val="0"/>
          <w:bCs w:val="0"/>
          <w:sz w:val="20"/>
        </w:rPr>
        <w:t xml:space="preserve"> cycles (70%)</w:t>
      </w:r>
      <w:r w:rsidR="00427B76" w:rsidRPr="00220292">
        <w:rPr>
          <w:rFonts w:cs="Times New Roman"/>
          <w:b w:val="0"/>
          <w:bCs w:val="0"/>
          <w:sz w:val="20"/>
        </w:rPr>
        <w:t xml:space="preserve">. </w:t>
      </w:r>
      <w:bookmarkStart w:id="14" w:name="_Hlk122785655"/>
      <w:r w:rsidR="00EB5181" w:rsidRPr="00220292">
        <w:rPr>
          <w:rFonts w:cs="Times New Roman"/>
          <w:b w:val="0"/>
          <w:bCs w:val="0"/>
          <w:sz w:val="20"/>
        </w:rPr>
        <w:t>In particular</w:t>
      </w:r>
      <w:r w:rsidR="00427B76" w:rsidRPr="00220292">
        <w:rPr>
          <w:rFonts w:cs="Times New Roman"/>
          <w:b w:val="0"/>
          <w:bCs w:val="0"/>
          <w:sz w:val="20"/>
        </w:rPr>
        <w:t xml:space="preserve">, </w:t>
      </w:r>
      <w:r w:rsidR="00EB5181" w:rsidRPr="00220292">
        <w:rPr>
          <w:rFonts w:cs="Times New Roman"/>
          <w:b w:val="0"/>
          <w:bCs w:val="0"/>
          <w:sz w:val="20"/>
        </w:rPr>
        <w:t xml:space="preserve">certain </w:t>
      </w:r>
      <w:r w:rsidR="00427B76" w:rsidRPr="00220292">
        <w:rPr>
          <w:rFonts w:cs="Times New Roman"/>
          <w:b w:val="0"/>
          <w:bCs w:val="0"/>
          <w:sz w:val="20"/>
        </w:rPr>
        <w:t>internal crack</w:t>
      </w:r>
      <w:r w:rsidR="00EB5181" w:rsidRPr="00220292">
        <w:rPr>
          <w:rFonts w:cs="Times New Roman"/>
          <w:b w:val="0"/>
          <w:bCs w:val="0"/>
          <w:sz w:val="20"/>
        </w:rPr>
        <w:t>s</w:t>
      </w:r>
      <w:r w:rsidR="00427B76" w:rsidRPr="00220292">
        <w:rPr>
          <w:rFonts w:cs="Times New Roman"/>
          <w:b w:val="0"/>
          <w:bCs w:val="0"/>
          <w:sz w:val="20"/>
        </w:rPr>
        <w:t xml:space="preserve"> initiated at the later stage of fatigue life</w:t>
      </w:r>
      <w:r w:rsidR="001456FE" w:rsidRPr="00220292">
        <w:rPr>
          <w:rFonts w:cs="Times New Roman"/>
          <w:b w:val="0"/>
          <w:bCs w:val="0"/>
          <w:sz w:val="20"/>
        </w:rPr>
        <w:t>,</w:t>
      </w:r>
      <w:r w:rsidR="00427B76" w:rsidRPr="00220292">
        <w:rPr>
          <w:rFonts w:cs="Times New Roman"/>
          <w:b w:val="0"/>
          <w:bCs w:val="0"/>
          <w:sz w:val="20"/>
        </w:rPr>
        <w:t xml:space="preserve"> including </w:t>
      </w:r>
      <w:r w:rsidR="00EB5181" w:rsidRPr="00220292">
        <w:rPr>
          <w:rFonts w:cs="Times New Roman"/>
          <w:b w:val="0"/>
          <w:bCs w:val="0"/>
          <w:sz w:val="20"/>
        </w:rPr>
        <w:t xml:space="preserve">after </w:t>
      </w:r>
      <w:r w:rsidR="00427B76" w:rsidRPr="00220292">
        <w:rPr>
          <w:rFonts w:cs="Times New Roman"/>
          <w:b w:val="0"/>
          <w:bCs w:val="0"/>
          <w:sz w:val="20"/>
        </w:rPr>
        <w:t>1.8 × 10</w:t>
      </w:r>
      <w:r w:rsidR="00427B76" w:rsidRPr="00220292">
        <w:rPr>
          <w:rFonts w:cs="Times New Roman"/>
          <w:b w:val="0"/>
          <w:bCs w:val="0"/>
          <w:sz w:val="20"/>
          <w:vertAlign w:val="superscript"/>
        </w:rPr>
        <w:t>7</w:t>
      </w:r>
      <w:r w:rsidR="00427B76" w:rsidRPr="00220292">
        <w:rPr>
          <w:rFonts w:cs="Times New Roman"/>
          <w:b w:val="0"/>
          <w:bCs w:val="0"/>
          <w:sz w:val="20"/>
        </w:rPr>
        <w:t xml:space="preserve"> cycles</w:t>
      </w:r>
      <w:r w:rsidR="00EB5181" w:rsidRPr="00220292">
        <w:rPr>
          <w:rFonts w:cs="Times New Roman"/>
          <w:b w:val="0"/>
          <w:bCs w:val="0"/>
          <w:sz w:val="20"/>
        </w:rPr>
        <w:t>,</w:t>
      </w:r>
      <w:r w:rsidR="00427B76" w:rsidRPr="00220292">
        <w:rPr>
          <w:rFonts w:cs="Times New Roman"/>
          <w:b w:val="0"/>
          <w:bCs w:val="0"/>
          <w:sz w:val="20"/>
        </w:rPr>
        <w:t xml:space="preserve"> when the final scan was conducted</w:t>
      </w:r>
      <w:r w:rsidRPr="00220292">
        <w:rPr>
          <w:rFonts w:cs="Times New Roman"/>
          <w:b w:val="0"/>
          <w:bCs w:val="0"/>
          <w:sz w:val="20"/>
        </w:rPr>
        <w:t xml:space="preserve">, </w:t>
      </w:r>
      <w:r w:rsidR="00EB5181" w:rsidRPr="00220292">
        <w:rPr>
          <w:rFonts w:cs="Times New Roman"/>
          <w:b w:val="0"/>
          <w:bCs w:val="0"/>
          <w:sz w:val="20"/>
        </w:rPr>
        <w:t xml:space="preserve">whereas </w:t>
      </w:r>
      <w:r w:rsidRPr="00220292">
        <w:rPr>
          <w:rFonts w:cs="Times New Roman"/>
          <w:b w:val="0"/>
          <w:bCs w:val="0"/>
          <w:sz w:val="20"/>
        </w:rPr>
        <w:t>other</w:t>
      </w:r>
      <w:r w:rsidR="00534091" w:rsidRPr="00220292">
        <w:rPr>
          <w:rFonts w:cs="Times New Roman"/>
          <w:b w:val="0"/>
          <w:bCs w:val="0"/>
          <w:sz w:val="20"/>
        </w:rPr>
        <w:t xml:space="preserve"> cracks</w:t>
      </w:r>
      <w:r w:rsidRPr="00220292">
        <w:rPr>
          <w:rFonts w:cs="Times New Roman"/>
          <w:b w:val="0"/>
          <w:bCs w:val="0"/>
          <w:sz w:val="20"/>
        </w:rPr>
        <w:t xml:space="preserve"> initiated </w:t>
      </w:r>
      <w:r w:rsidR="00427B76" w:rsidRPr="00220292">
        <w:rPr>
          <w:rFonts w:cs="Times New Roman"/>
          <w:b w:val="0"/>
          <w:bCs w:val="0"/>
          <w:sz w:val="20"/>
        </w:rPr>
        <w:t>in the early stage.</w:t>
      </w:r>
      <w:bookmarkEnd w:id="14"/>
      <w:r w:rsidRPr="00220292">
        <w:rPr>
          <w:rFonts w:cs="Times New Roman"/>
          <w:b w:val="0"/>
          <w:bCs w:val="0"/>
          <w:sz w:val="20"/>
        </w:rPr>
        <w:t xml:space="preserve"> The lengths of cracks when they were first detected were distributed from 8.0 to 31.5 μm and were not correlated with the crack initiation life. Crack initiation sites were distributed across the examined volume, and no tendencies for crack initiation to be concentrated in a certain place were observed. Based on the idea that the faceted crack initiation is crack growth from the length</w:t>
      </w:r>
      <w:r w:rsidR="00E65344" w:rsidRPr="00220292">
        <w:rPr>
          <w:rFonts w:cs="Times New Roman"/>
          <w:b w:val="0"/>
          <w:bCs w:val="0"/>
          <w:sz w:val="20"/>
        </w:rPr>
        <w:t xml:space="preserve"> corresponding to the detection limit</w:t>
      </w:r>
      <w:r w:rsidRPr="00220292">
        <w:rPr>
          <w:rFonts w:cs="Times New Roman"/>
          <w:b w:val="0"/>
          <w:bCs w:val="0"/>
          <w:sz w:val="20"/>
        </w:rPr>
        <w:t xml:space="preserve"> of the CT system, the crack growth rate at facet formation was roughly estimated. Thus, facet formation occurred rapidly compared to the following crack growth for </w:t>
      </w:r>
      <w:r w:rsidR="00E65344" w:rsidRPr="00220292">
        <w:rPr>
          <w:rFonts w:cs="Times New Roman"/>
          <w:b w:val="0"/>
          <w:bCs w:val="0"/>
          <w:sz w:val="20"/>
        </w:rPr>
        <w:t xml:space="preserve">many </w:t>
      </w:r>
      <w:r w:rsidRPr="00220292">
        <w:rPr>
          <w:rFonts w:cs="Times New Roman"/>
          <w:b w:val="0"/>
          <w:bCs w:val="0"/>
          <w:sz w:val="20"/>
        </w:rPr>
        <w:t xml:space="preserve">cracks. </w:t>
      </w:r>
      <w:r w:rsidR="000250A5" w:rsidRPr="00220292">
        <w:rPr>
          <w:rFonts w:cs="Times New Roman"/>
          <w:b w:val="0"/>
          <w:bCs w:val="0"/>
          <w:sz w:val="20"/>
        </w:rPr>
        <w:t>Using n</w:t>
      </w:r>
      <w:r w:rsidR="005143C9" w:rsidRPr="00220292">
        <w:rPr>
          <w:rFonts w:cs="Times New Roman"/>
          <w:b w:val="0"/>
          <w:bCs w:val="0"/>
          <w:sz w:val="20"/>
        </w:rPr>
        <w:t>a</w:t>
      </w:r>
      <w:r w:rsidR="000250A5" w:rsidRPr="00220292">
        <w:rPr>
          <w:rFonts w:cs="Times New Roman"/>
          <w:b w:val="0"/>
          <w:bCs w:val="0"/>
          <w:sz w:val="20"/>
        </w:rPr>
        <w:t>no-CT, the several</w:t>
      </w:r>
      <w:r w:rsidR="005143C9" w:rsidRPr="00220292">
        <w:rPr>
          <w:rFonts w:cs="Times New Roman"/>
          <w:b w:val="0"/>
          <w:bCs w:val="0"/>
          <w:sz w:val="20"/>
        </w:rPr>
        <w:t>-</w:t>
      </w:r>
      <w:r w:rsidR="000250A5" w:rsidRPr="00220292">
        <w:rPr>
          <w:rFonts w:cs="Times New Roman"/>
          <w:b w:val="0"/>
          <w:bCs w:val="0"/>
          <w:sz w:val="20"/>
        </w:rPr>
        <w:t>grain-sized internal crack</w:t>
      </w:r>
      <w:r w:rsidRPr="00220292">
        <w:rPr>
          <w:rFonts w:cs="Times New Roman"/>
          <w:b w:val="0"/>
          <w:bCs w:val="0"/>
          <w:sz w:val="20"/>
        </w:rPr>
        <w:t xml:space="preserve"> and the surrounding </w:t>
      </w:r>
      <w:r w:rsidR="000250A5" w:rsidRPr="00220292">
        <w:rPr>
          <w:rFonts w:cs="Times New Roman"/>
          <w:b w:val="0"/>
          <w:bCs w:val="0"/>
          <w:sz w:val="20"/>
        </w:rPr>
        <w:t xml:space="preserve">microstructure were clearly visualized; however, no other cracks were detected in the FOV. </w:t>
      </w:r>
      <w:r w:rsidRPr="00220292">
        <w:rPr>
          <w:rFonts w:cs="Times New Roman"/>
          <w:b w:val="0"/>
          <w:bCs w:val="0"/>
          <w:sz w:val="20"/>
        </w:rPr>
        <w:t xml:space="preserve">Regarding the cluster of multiple facets reported for the origin site of titanium alloys, </w:t>
      </w:r>
      <w:r w:rsidR="007718D7" w:rsidRPr="00220292">
        <w:rPr>
          <w:rFonts w:cs="Times New Roman"/>
          <w:b w:val="0"/>
          <w:bCs w:val="0"/>
          <w:sz w:val="20"/>
        </w:rPr>
        <w:t xml:space="preserve">a </w:t>
      </w:r>
      <w:r w:rsidRPr="00220292">
        <w:rPr>
          <w:rFonts w:cs="Times New Roman"/>
          <w:b w:val="0"/>
          <w:bCs w:val="0"/>
          <w:sz w:val="20"/>
        </w:rPr>
        <w:t xml:space="preserve">plausible formation process was proposed based on the obtained CT images. Considering the fact that there were no groups of internal cracks with distances among them in the order of grain size, it is unlikely that clusters are formed by concurrently initiated facets, but </w:t>
      </w:r>
      <w:r w:rsidR="000250A5" w:rsidRPr="00220292">
        <w:rPr>
          <w:rFonts w:cs="Times New Roman"/>
          <w:b w:val="0"/>
          <w:bCs w:val="0"/>
          <w:sz w:val="20"/>
        </w:rPr>
        <w:t>multiple facet formations occur</w:t>
      </w:r>
      <w:r w:rsidRPr="00220292">
        <w:rPr>
          <w:rFonts w:cs="Times New Roman"/>
          <w:b w:val="0"/>
          <w:bCs w:val="0"/>
          <w:sz w:val="20"/>
        </w:rPr>
        <w:t xml:space="preserve"> during small</w:t>
      </w:r>
      <w:r w:rsidR="0060397E" w:rsidRPr="00220292">
        <w:rPr>
          <w:rFonts w:cs="Times New Roman"/>
          <w:b w:val="0"/>
          <w:bCs w:val="0"/>
          <w:sz w:val="20"/>
        </w:rPr>
        <w:t xml:space="preserve"> </w:t>
      </w:r>
      <w:r w:rsidR="000250A5" w:rsidRPr="00220292">
        <w:rPr>
          <w:rFonts w:cs="Times New Roman"/>
          <w:b w:val="0"/>
          <w:bCs w:val="0"/>
          <w:sz w:val="20"/>
        </w:rPr>
        <w:t>crack growth</w:t>
      </w:r>
      <w:r w:rsidRPr="00220292">
        <w:rPr>
          <w:rFonts w:cs="Times New Roman"/>
          <w:b w:val="0"/>
          <w:bCs w:val="0"/>
          <w:sz w:val="20"/>
        </w:rPr>
        <w:t>.</w:t>
      </w:r>
    </w:p>
    <w:p w14:paraId="6A05041C" w14:textId="77777777" w:rsidR="00256433" w:rsidRPr="00220292" w:rsidRDefault="007A6E69" w:rsidP="00256433">
      <w:pPr>
        <w:rPr>
          <w:rFonts w:cs="Times New Roman"/>
          <w:b/>
          <w:bCs/>
          <w:szCs w:val="20"/>
        </w:rPr>
      </w:pPr>
      <w:r w:rsidRPr="00220292">
        <w:rPr>
          <w:rFonts w:cs="Times New Roman"/>
          <w:b/>
          <w:bCs/>
          <w:szCs w:val="20"/>
        </w:rPr>
        <w:t>Acknowledgements</w:t>
      </w:r>
    </w:p>
    <w:p w14:paraId="2E9B5856" w14:textId="289B8FA8" w:rsidR="00256433" w:rsidRPr="00220292" w:rsidRDefault="007A6E69" w:rsidP="00256433">
      <w:pPr>
        <w:rPr>
          <w:rFonts w:cs="Times New Roman"/>
          <w:szCs w:val="20"/>
        </w:rPr>
      </w:pPr>
      <w:r w:rsidRPr="00220292">
        <w:rPr>
          <w:rFonts w:cs="Times New Roman"/>
          <w:szCs w:val="20"/>
        </w:rPr>
        <w:t>The synchrotron radiation experiments were performed at the BL20XU in SPring-8 with the approval of JASRI (Proposal No. 201</w:t>
      </w:r>
      <w:r w:rsidRPr="00220292">
        <w:rPr>
          <w:rFonts w:cs="Times New Roman" w:hint="eastAsia"/>
          <w:szCs w:val="20"/>
        </w:rPr>
        <w:t>4</w:t>
      </w:r>
      <w:r w:rsidRPr="00220292">
        <w:rPr>
          <w:rFonts w:cs="Times New Roman"/>
          <w:szCs w:val="20"/>
        </w:rPr>
        <w:t>A1020, 2014A1459, 2016B1701, 2017B1421</w:t>
      </w:r>
      <w:r w:rsidR="00F964D8" w:rsidRPr="00220292">
        <w:rPr>
          <w:rFonts w:cs="Times New Roman"/>
          <w:szCs w:val="20"/>
        </w:rPr>
        <w:t>, 2020A</w:t>
      </w:r>
      <w:r w:rsidR="00E8759D" w:rsidRPr="00220292">
        <w:rPr>
          <w:rFonts w:cs="Times New Roman"/>
          <w:szCs w:val="20"/>
        </w:rPr>
        <w:t>017</w:t>
      </w:r>
      <w:r w:rsidR="00F964D8" w:rsidRPr="00220292">
        <w:rPr>
          <w:rFonts w:cs="Times New Roman"/>
          <w:szCs w:val="20"/>
        </w:rPr>
        <w:t>2 and 2021B1245</w:t>
      </w:r>
      <w:r w:rsidRPr="00220292">
        <w:rPr>
          <w:rFonts w:cs="Times New Roman"/>
          <w:szCs w:val="20"/>
        </w:rPr>
        <w:t xml:space="preserve">). The authors acknowledge the support of a Grant-in-Aid for Early-Career Scientists (19K14853) </w:t>
      </w:r>
      <w:r w:rsidR="006E58D2" w:rsidRPr="00220292">
        <w:rPr>
          <w:rFonts w:cs="Times New Roman"/>
          <w:szCs w:val="20"/>
        </w:rPr>
        <w:t>and for Scientific Research (</w:t>
      </w:r>
      <w:r w:rsidR="006E58D2" w:rsidRPr="00220292">
        <w:rPr>
          <w:szCs w:val="24"/>
        </w:rPr>
        <w:t>18H03748</w:t>
      </w:r>
      <w:r w:rsidR="00E8759D" w:rsidRPr="00220292">
        <w:rPr>
          <w:szCs w:val="24"/>
        </w:rPr>
        <w:t xml:space="preserve"> and 21H04529</w:t>
      </w:r>
      <w:r w:rsidR="006E58D2" w:rsidRPr="00220292">
        <w:rPr>
          <w:szCs w:val="24"/>
        </w:rPr>
        <w:t xml:space="preserve">) </w:t>
      </w:r>
      <w:r w:rsidRPr="00220292">
        <w:rPr>
          <w:rFonts w:cs="Times New Roman"/>
          <w:szCs w:val="20"/>
        </w:rPr>
        <w:t>from the Japan Society for the Promotion of Science, Japan.</w:t>
      </w:r>
    </w:p>
    <w:p w14:paraId="77E81C3F" w14:textId="77777777" w:rsidR="00256433" w:rsidRPr="00220292" w:rsidRDefault="00256433" w:rsidP="008C4A6F">
      <w:pPr>
        <w:pStyle w:val="JT-Section"/>
        <w:overflowPunct/>
        <w:topLinePunct w:val="0"/>
        <w:spacing w:line="360" w:lineRule="auto"/>
        <w:rPr>
          <w:rFonts w:cs="Times New Roman"/>
          <w:b w:val="0"/>
          <w:bCs w:val="0"/>
          <w:sz w:val="20"/>
        </w:rPr>
      </w:pPr>
    </w:p>
    <w:p w14:paraId="045F011B" w14:textId="0E7BE3BF" w:rsidR="00EA758C" w:rsidRPr="00220292" w:rsidRDefault="007A6E69" w:rsidP="005B6FCE">
      <w:pPr>
        <w:pStyle w:val="JT-Section"/>
        <w:overflowPunct/>
        <w:topLinePunct w:val="0"/>
        <w:spacing w:line="360" w:lineRule="auto"/>
        <w:rPr>
          <w:rFonts w:cs="Times New Roman"/>
          <w:sz w:val="20"/>
        </w:rPr>
      </w:pPr>
      <w:r w:rsidRPr="00220292">
        <w:rPr>
          <w:rFonts w:cs="Times New Roman"/>
          <w:sz w:val="20"/>
        </w:rPr>
        <w:t>References</w:t>
      </w:r>
    </w:p>
    <w:p w14:paraId="6B107418" w14:textId="77777777" w:rsidR="00A22D49" w:rsidRPr="00220292" w:rsidRDefault="00A22D49" w:rsidP="005B6FCE">
      <w:pPr>
        <w:rPr>
          <w:rFonts w:cs="Times New Roman"/>
          <w:color w:val="000000" w:themeColor="text1"/>
        </w:rPr>
      </w:pPr>
    </w:p>
    <w:p w14:paraId="024B09EA" w14:textId="5E1A8641" w:rsidR="00A22D49" w:rsidRPr="00220292" w:rsidRDefault="007A6E69" w:rsidP="00A22D49">
      <w:pPr>
        <w:pStyle w:val="EndNoteBibliography"/>
        <w:ind w:left="720" w:hanging="720"/>
      </w:pPr>
      <w:r w:rsidRPr="00220292">
        <w:fldChar w:fldCharType="begin"/>
      </w:r>
      <w:r w:rsidRPr="00220292">
        <w:instrText xml:space="preserve"> ADDIN EN.REFLIST </w:instrText>
      </w:r>
      <w:r w:rsidRPr="00220292">
        <w:fldChar w:fldCharType="separate"/>
      </w:r>
      <w:r w:rsidRPr="00220292">
        <w:t>1.</w:t>
      </w:r>
      <w:r w:rsidRPr="00220292">
        <w:tab/>
        <w:t xml:space="preserve">Marines I, Bin X, Bathias C. An understanding of very high cycle fatigue of metals. </w:t>
      </w:r>
      <w:r w:rsidRPr="00220292">
        <w:rPr>
          <w:i/>
        </w:rPr>
        <w:t>Int</w:t>
      </w:r>
      <w:r w:rsidR="002561C1" w:rsidRPr="00220292">
        <w:rPr>
          <w:i/>
        </w:rPr>
        <w:t>.</w:t>
      </w:r>
      <w:r w:rsidRPr="00220292">
        <w:rPr>
          <w:i/>
        </w:rPr>
        <w:t xml:space="preserve"> J</w:t>
      </w:r>
      <w:r w:rsidR="002561C1" w:rsidRPr="00220292">
        <w:rPr>
          <w:i/>
        </w:rPr>
        <w:t>.</w:t>
      </w:r>
      <w:r w:rsidRPr="00220292">
        <w:rPr>
          <w:i/>
        </w:rPr>
        <w:t xml:space="preserve"> Fatigue. </w:t>
      </w:r>
      <w:r w:rsidRPr="00220292">
        <w:t>2003;25(9):1101-1107.</w:t>
      </w:r>
    </w:p>
    <w:p w14:paraId="7A70D1E9" w14:textId="68083FC6" w:rsidR="00A22D49" w:rsidRPr="00220292" w:rsidRDefault="007A6E69" w:rsidP="00A22D49">
      <w:pPr>
        <w:pStyle w:val="EndNoteBibliography"/>
        <w:ind w:left="720" w:hanging="720"/>
      </w:pPr>
      <w:r w:rsidRPr="00220292">
        <w:t>2.</w:t>
      </w:r>
      <w:r w:rsidRPr="00220292">
        <w:tab/>
        <w:t xml:space="preserve">Sakai T. Review and Prospects for Current Studies on Very High Cycle Fatigue of Metallic Materials for Machine Structural Use. </w:t>
      </w:r>
      <w:r w:rsidRPr="00220292">
        <w:rPr>
          <w:i/>
        </w:rPr>
        <w:t>J</w:t>
      </w:r>
      <w:r w:rsidR="003D7608" w:rsidRPr="00220292">
        <w:rPr>
          <w:i/>
        </w:rPr>
        <w:t>.</w:t>
      </w:r>
      <w:r w:rsidRPr="00220292">
        <w:rPr>
          <w:i/>
        </w:rPr>
        <w:t xml:space="preserve"> Solid Mech</w:t>
      </w:r>
      <w:r w:rsidR="003D7608" w:rsidRPr="00220292">
        <w:rPr>
          <w:i/>
        </w:rPr>
        <w:t>.</w:t>
      </w:r>
      <w:r w:rsidRPr="00220292">
        <w:rPr>
          <w:i/>
        </w:rPr>
        <w:t xml:space="preserve"> Mater</w:t>
      </w:r>
      <w:r w:rsidR="003D7608" w:rsidRPr="00220292">
        <w:rPr>
          <w:i/>
        </w:rPr>
        <w:t>.</w:t>
      </w:r>
      <w:r w:rsidRPr="00220292">
        <w:rPr>
          <w:i/>
        </w:rPr>
        <w:t xml:space="preserve"> Eng. </w:t>
      </w:r>
      <w:r w:rsidRPr="00220292">
        <w:t>2009;3(3):425-439.</w:t>
      </w:r>
    </w:p>
    <w:p w14:paraId="71ED818E" w14:textId="26E82A4E" w:rsidR="00A22D49" w:rsidRPr="00220292" w:rsidRDefault="007A6E69" w:rsidP="00A22D49">
      <w:pPr>
        <w:pStyle w:val="EndNoteBibliography"/>
        <w:ind w:left="720" w:hanging="720"/>
      </w:pPr>
      <w:r w:rsidRPr="00220292">
        <w:t>3.</w:t>
      </w:r>
      <w:r w:rsidRPr="00220292">
        <w:tab/>
        <w:t xml:space="preserve">Shiozawa K, Morii Y, Nishino S, Lu L. Subsurface crack initiation and propagation mechanism in high-strength steel in a very high cycle fatigue regime.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2006;28(11):1521-1532.</w:t>
      </w:r>
    </w:p>
    <w:p w14:paraId="13E0D92C" w14:textId="38F40471" w:rsidR="00A22D49" w:rsidRPr="00220292" w:rsidRDefault="007A6E69" w:rsidP="00A22D49">
      <w:pPr>
        <w:pStyle w:val="EndNoteBibliography"/>
        <w:ind w:left="720" w:hanging="720"/>
      </w:pPr>
      <w:r w:rsidRPr="00220292">
        <w:t>4.</w:t>
      </w:r>
      <w:r w:rsidRPr="00220292">
        <w:tab/>
        <w:t xml:space="preserve">Stanzl-Tschegg S. Very high cycle fatigue measuring techniques.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2014;60:2-17.</w:t>
      </w:r>
    </w:p>
    <w:p w14:paraId="3DB06E74" w14:textId="205EC715" w:rsidR="00A22D49" w:rsidRPr="00220292" w:rsidRDefault="007A6E69" w:rsidP="00A22D49">
      <w:pPr>
        <w:pStyle w:val="EndNoteBibliography"/>
        <w:ind w:left="720" w:hanging="720"/>
      </w:pPr>
      <w:r w:rsidRPr="00220292">
        <w:t>5.</w:t>
      </w:r>
      <w:r w:rsidRPr="00220292">
        <w:tab/>
        <w:t xml:space="preserve">Chai G. The formation of subsurface non-defect fatigue crack origins.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2006;28(11):1533-1539.</w:t>
      </w:r>
    </w:p>
    <w:p w14:paraId="3347CBE5" w14:textId="0E370EF7" w:rsidR="00A22D49" w:rsidRPr="00220292" w:rsidRDefault="007A6E69" w:rsidP="00A22D49">
      <w:pPr>
        <w:pStyle w:val="EndNoteBibliography"/>
        <w:ind w:left="720" w:hanging="720"/>
      </w:pPr>
      <w:r w:rsidRPr="00220292">
        <w:rPr>
          <w:rFonts w:hint="eastAsia"/>
        </w:rPr>
        <w:t>6.</w:t>
      </w:r>
      <w:r w:rsidRPr="00220292">
        <w:rPr>
          <w:rFonts w:hint="eastAsia"/>
        </w:rPr>
        <w:tab/>
        <w:t>Le Biavant K, Pommier S, Prioul C. Local texture and fatigue crack initiation in a Ti</w:t>
      </w:r>
      <w:r w:rsidRPr="00220292">
        <w:rPr>
          <w:rFonts w:hint="eastAsia"/>
        </w:rPr>
        <w:t>‐</w:t>
      </w:r>
      <w:r w:rsidRPr="00220292">
        <w:rPr>
          <w:rFonts w:hint="eastAsia"/>
        </w:rPr>
        <w:t>6Al</w:t>
      </w:r>
      <w:r w:rsidRPr="00220292">
        <w:rPr>
          <w:rFonts w:hint="eastAsia"/>
        </w:rPr>
        <w:t>‐</w:t>
      </w:r>
      <w:r w:rsidRPr="00220292">
        <w:rPr>
          <w:rFonts w:hint="eastAsia"/>
        </w:rPr>
        <w:t xml:space="preserve">4V titanium alloy. </w:t>
      </w:r>
      <w:r w:rsidRPr="00220292">
        <w:rPr>
          <w:rFonts w:hint="eastAsia"/>
          <w:i/>
        </w:rPr>
        <w:t>Fat</w:t>
      </w:r>
      <w:r w:rsidR="003D7608" w:rsidRPr="00220292">
        <w:rPr>
          <w:i/>
        </w:rPr>
        <w:t>.</w:t>
      </w:r>
      <w:r w:rsidRPr="00220292">
        <w:rPr>
          <w:rFonts w:hint="eastAsia"/>
          <w:i/>
        </w:rPr>
        <w:t xml:space="preserve"> Fract</w:t>
      </w:r>
      <w:r w:rsidR="003D7608" w:rsidRPr="00220292">
        <w:rPr>
          <w:i/>
        </w:rPr>
        <w:t>.</w:t>
      </w:r>
      <w:r w:rsidRPr="00220292">
        <w:rPr>
          <w:rFonts w:hint="eastAsia"/>
          <w:i/>
        </w:rPr>
        <w:t xml:space="preserve"> Eng</w:t>
      </w:r>
      <w:r w:rsidR="003D7608" w:rsidRPr="00220292">
        <w:rPr>
          <w:i/>
        </w:rPr>
        <w:t>.</w:t>
      </w:r>
      <w:r w:rsidRPr="00220292">
        <w:rPr>
          <w:rFonts w:hint="eastAsia"/>
          <w:i/>
        </w:rPr>
        <w:t xml:space="preserve"> Mater</w:t>
      </w:r>
      <w:r w:rsidR="003D7608" w:rsidRPr="00220292">
        <w:rPr>
          <w:i/>
        </w:rPr>
        <w:t>.</w:t>
      </w:r>
      <w:r w:rsidRPr="00220292">
        <w:rPr>
          <w:rFonts w:hint="eastAsia"/>
          <w:i/>
        </w:rPr>
        <w:t xml:space="preserve"> Struct. </w:t>
      </w:r>
      <w:r w:rsidRPr="00220292">
        <w:rPr>
          <w:rFonts w:hint="eastAsia"/>
        </w:rPr>
        <w:t>2002;25(6):527-545.</w:t>
      </w:r>
    </w:p>
    <w:p w14:paraId="2E3AC7DD" w14:textId="74A8E4F8" w:rsidR="00A22D49" w:rsidRPr="00220292" w:rsidRDefault="007A6E69" w:rsidP="00A22D49">
      <w:pPr>
        <w:pStyle w:val="EndNoteBibliography"/>
        <w:ind w:left="720" w:hanging="720"/>
      </w:pPr>
      <w:r w:rsidRPr="00220292">
        <w:lastRenderedPageBreak/>
        <w:t>7.</w:t>
      </w:r>
      <w:r w:rsidRPr="00220292">
        <w:tab/>
        <w:t xml:space="preserve">Liu X, Sun C, Hong Y. Effects of stress ratio on high-cycle and very-high-cycle fatigue behavior of a Ti–6Al–4V alloy. </w:t>
      </w:r>
      <w:r w:rsidRPr="00220292">
        <w:rPr>
          <w:i/>
        </w:rPr>
        <w:t>Mater</w:t>
      </w:r>
      <w:r w:rsidR="003D7608" w:rsidRPr="00220292">
        <w:rPr>
          <w:i/>
        </w:rPr>
        <w:t>.</w:t>
      </w:r>
      <w:r w:rsidRPr="00220292">
        <w:rPr>
          <w:i/>
        </w:rPr>
        <w:t xml:space="preserve"> Sci</w:t>
      </w:r>
      <w:r w:rsidR="003D7608" w:rsidRPr="00220292">
        <w:rPr>
          <w:i/>
        </w:rPr>
        <w:t>.</w:t>
      </w:r>
      <w:r w:rsidRPr="00220292">
        <w:rPr>
          <w:i/>
        </w:rPr>
        <w:t xml:space="preserve"> Eng</w:t>
      </w:r>
      <w:r w:rsidR="003D7608" w:rsidRPr="00220292">
        <w:rPr>
          <w:i/>
        </w:rPr>
        <w:t>.</w:t>
      </w:r>
      <w:r w:rsidRPr="00220292">
        <w:rPr>
          <w:i/>
        </w:rPr>
        <w:t xml:space="preserve"> A. </w:t>
      </w:r>
      <w:r w:rsidRPr="00220292">
        <w:t>2015;622:228-235.</w:t>
      </w:r>
    </w:p>
    <w:p w14:paraId="239AF988" w14:textId="3E447798" w:rsidR="00A22D49" w:rsidRPr="00220292" w:rsidRDefault="007A6E69" w:rsidP="00A22D49">
      <w:pPr>
        <w:pStyle w:val="EndNoteBibliography"/>
        <w:ind w:left="720" w:hanging="720"/>
      </w:pPr>
      <w:r w:rsidRPr="00220292">
        <w:t>8.</w:t>
      </w:r>
      <w:r w:rsidRPr="00220292">
        <w:tab/>
        <w:t xml:space="preserve">Neal DF, Blenkinsop PA. Internal fatigue origins in α-β titanium allols. </w:t>
      </w:r>
      <w:r w:rsidRPr="00220292">
        <w:rPr>
          <w:i/>
        </w:rPr>
        <w:t xml:space="preserve">Acta Metall. </w:t>
      </w:r>
      <w:r w:rsidRPr="00220292">
        <w:t>1976;24(1):59-63.</w:t>
      </w:r>
    </w:p>
    <w:p w14:paraId="09D7B94A" w14:textId="0BB61346" w:rsidR="00A22D49" w:rsidRPr="00220292" w:rsidRDefault="007A6E69" w:rsidP="00A22D49">
      <w:pPr>
        <w:pStyle w:val="EndNoteBibliography"/>
        <w:ind w:left="720" w:hanging="720"/>
      </w:pPr>
      <w:r w:rsidRPr="00220292">
        <w:t>9.</w:t>
      </w:r>
      <w:r w:rsidRPr="00220292">
        <w:tab/>
        <w:t xml:space="preserve">Pan X, Su H, Sun C, Hong Y. The behavior of crack initiation and early growth in high-cycle and very-high-cycle fatigue regimes for a titanium alloy.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2018;115:67-78.</w:t>
      </w:r>
    </w:p>
    <w:p w14:paraId="3F54CBF2" w14:textId="24AF757C" w:rsidR="00A22D49" w:rsidRPr="00220292" w:rsidRDefault="007A6E69" w:rsidP="00A22D49">
      <w:pPr>
        <w:pStyle w:val="EndNoteBibliography"/>
        <w:ind w:left="720" w:hanging="720"/>
      </w:pPr>
      <w:r w:rsidRPr="00220292">
        <w:t>10.</w:t>
      </w:r>
      <w:r w:rsidRPr="00220292">
        <w:tab/>
        <w:t xml:space="preserve">Pilchak AL, Bhattacharjee A, Rosenberger AH, Williams JC. Low ΔK faceted crack growth in titanium alloys.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2009;31(5):989-994.</w:t>
      </w:r>
    </w:p>
    <w:p w14:paraId="72185D76" w14:textId="44AA9E65" w:rsidR="00A22D49" w:rsidRPr="00220292" w:rsidRDefault="007A6E69" w:rsidP="00A22D49">
      <w:pPr>
        <w:pStyle w:val="EndNoteBibliography"/>
        <w:ind w:left="720" w:hanging="720"/>
      </w:pPr>
      <w:r w:rsidRPr="00220292">
        <w:t>11.</w:t>
      </w:r>
      <w:r w:rsidRPr="00220292">
        <w:tab/>
        <w:t xml:space="preserve">Sackett EE, Germain L, Bache MR. Crystal plasticity, fatigue crack initiation and fatigue performance of advanced titanium alloys.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2007;29(9):2015-2021.</w:t>
      </w:r>
    </w:p>
    <w:p w14:paraId="29329044" w14:textId="7EEF9623" w:rsidR="00A22D49" w:rsidRPr="00220292" w:rsidRDefault="007A6E69" w:rsidP="00A22D49">
      <w:pPr>
        <w:pStyle w:val="EndNoteBibliography"/>
        <w:ind w:left="720" w:hanging="720"/>
      </w:pPr>
      <w:r w:rsidRPr="00220292">
        <w:t>12.</w:t>
      </w:r>
      <w:r w:rsidRPr="00220292">
        <w:tab/>
        <w:t xml:space="preserve">Li W, Zhao H, Nehila A, Zhang Z, Sakai T. Very high cycle fatigue of TC4 titanium alloy under variable stress ratio: Failure mechanism and life prediction.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2017;104:342-354.</w:t>
      </w:r>
    </w:p>
    <w:p w14:paraId="77CEFCE5" w14:textId="151B23BF" w:rsidR="00A22D49" w:rsidRPr="00220292" w:rsidRDefault="007A6E69" w:rsidP="00A22D49">
      <w:pPr>
        <w:pStyle w:val="EndNoteBibliography"/>
        <w:ind w:left="720" w:hanging="720"/>
      </w:pPr>
      <w:r w:rsidRPr="00220292">
        <w:t>13.</w:t>
      </w:r>
      <w:r w:rsidRPr="00220292">
        <w:tab/>
        <w:t xml:space="preserve">Joseph S, Bantounas I, Lindley TC, Dye D. Slip transfer and deformation structures resulting from the low cycle fatigue of near-alpha titanium alloy Ti-6242Si. </w:t>
      </w:r>
      <w:r w:rsidRPr="00220292">
        <w:rPr>
          <w:i/>
        </w:rPr>
        <w:t>Int</w:t>
      </w:r>
      <w:r w:rsidR="003D7608" w:rsidRPr="00220292">
        <w:rPr>
          <w:i/>
        </w:rPr>
        <w:t>.</w:t>
      </w:r>
      <w:r w:rsidRPr="00220292">
        <w:rPr>
          <w:i/>
        </w:rPr>
        <w:t xml:space="preserve"> J</w:t>
      </w:r>
      <w:r w:rsidR="003D7608" w:rsidRPr="00220292">
        <w:rPr>
          <w:i/>
        </w:rPr>
        <w:t xml:space="preserve">. </w:t>
      </w:r>
      <w:r w:rsidRPr="00220292">
        <w:rPr>
          <w:i/>
        </w:rPr>
        <w:t xml:space="preserve">Plast. </w:t>
      </w:r>
      <w:r w:rsidRPr="00220292">
        <w:t>2018;100:90-103.</w:t>
      </w:r>
    </w:p>
    <w:p w14:paraId="6D651A40" w14:textId="34361B37" w:rsidR="00A22D49" w:rsidRPr="00220292" w:rsidRDefault="007A6E69" w:rsidP="00A22D49">
      <w:pPr>
        <w:pStyle w:val="EndNoteBibliography"/>
        <w:ind w:left="720" w:hanging="720"/>
      </w:pPr>
      <w:r w:rsidRPr="00220292">
        <w:t>14.</w:t>
      </w:r>
      <w:r w:rsidRPr="00220292">
        <w:tab/>
        <w:t>Everaerts J, Verlin</w:t>
      </w:r>
      <w:r w:rsidRPr="00220292">
        <w:rPr>
          <w:rFonts w:hint="eastAsia"/>
        </w:rPr>
        <w:t>den B, Wevers M. Investigation of fatigue crack initiation facets in Ti</w:t>
      </w:r>
      <w:r w:rsidRPr="00220292">
        <w:rPr>
          <w:rFonts w:hint="eastAsia"/>
        </w:rPr>
        <w:t>‐</w:t>
      </w:r>
      <w:r w:rsidRPr="00220292">
        <w:rPr>
          <w:rFonts w:hint="eastAsia"/>
        </w:rPr>
        <w:t>6Al</w:t>
      </w:r>
      <w:r w:rsidRPr="00220292">
        <w:rPr>
          <w:rFonts w:hint="eastAsia"/>
        </w:rPr>
        <w:t>‐</w:t>
      </w:r>
      <w:r w:rsidRPr="00220292">
        <w:rPr>
          <w:rFonts w:hint="eastAsia"/>
        </w:rPr>
        <w:t xml:space="preserve">4V using focused ion beam milling and electron backscatter diffraction. </w:t>
      </w:r>
      <w:r w:rsidRPr="00220292">
        <w:rPr>
          <w:rFonts w:hint="eastAsia"/>
          <w:i/>
        </w:rPr>
        <w:t>J</w:t>
      </w:r>
      <w:r w:rsidR="003D7608" w:rsidRPr="00220292">
        <w:rPr>
          <w:i/>
        </w:rPr>
        <w:t>.</w:t>
      </w:r>
      <w:r w:rsidRPr="00220292">
        <w:rPr>
          <w:rFonts w:hint="eastAsia"/>
          <w:i/>
        </w:rPr>
        <w:t xml:space="preserve"> Microsc. </w:t>
      </w:r>
      <w:r w:rsidRPr="00220292">
        <w:rPr>
          <w:rFonts w:hint="eastAsia"/>
        </w:rPr>
        <w:t>2017;267(1):57-69.</w:t>
      </w:r>
    </w:p>
    <w:p w14:paraId="1B2160E4" w14:textId="04E4E836" w:rsidR="00A22D49" w:rsidRPr="00220292" w:rsidRDefault="007A6E69" w:rsidP="00A22D49">
      <w:pPr>
        <w:pStyle w:val="EndNoteBibliography"/>
        <w:ind w:left="720" w:hanging="720"/>
      </w:pPr>
      <w:r w:rsidRPr="00220292">
        <w:t>15.</w:t>
      </w:r>
      <w:r w:rsidRPr="00220292">
        <w:tab/>
        <w:t xml:space="preserve">Jha SK, Szczepanski CJ, Golden PJ, Porter WJ, John R. Characterization of fatigue crack-initiation facets in relation to lifetime variability in Ti–6Al–4V. </w:t>
      </w:r>
      <w:r w:rsidRPr="00220292">
        <w:rPr>
          <w:i/>
        </w:rPr>
        <w:t>Int</w:t>
      </w:r>
      <w:r w:rsidR="003D7608" w:rsidRPr="00220292">
        <w:rPr>
          <w:i/>
        </w:rPr>
        <w:t>.</w:t>
      </w:r>
      <w:r w:rsidRPr="00220292">
        <w:rPr>
          <w:i/>
        </w:rPr>
        <w:t xml:space="preserve"> J</w:t>
      </w:r>
      <w:r w:rsidR="003D7608" w:rsidRPr="00220292">
        <w:rPr>
          <w:i/>
        </w:rPr>
        <w:t xml:space="preserve">. </w:t>
      </w:r>
      <w:r w:rsidRPr="00220292">
        <w:rPr>
          <w:i/>
        </w:rPr>
        <w:t xml:space="preserve">Fatigue. </w:t>
      </w:r>
      <w:r w:rsidRPr="00220292">
        <w:t>2012;42:248-257.</w:t>
      </w:r>
    </w:p>
    <w:p w14:paraId="78592565" w14:textId="5A8F0096" w:rsidR="00A22D49" w:rsidRPr="00220292" w:rsidRDefault="007A6E69" w:rsidP="00A22D49">
      <w:pPr>
        <w:pStyle w:val="EndNoteBibliography"/>
        <w:ind w:left="720" w:hanging="720"/>
      </w:pPr>
      <w:r w:rsidRPr="00220292">
        <w:t>16.</w:t>
      </w:r>
      <w:r w:rsidRPr="00220292">
        <w:tab/>
        <w:t xml:space="preserve">Liu X, Sun C, Hong Y. Faceted crack initiation characteristics for high-cycle and very-high-cycle fatigue of a titanium alloy under different stress ratios.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2016;92:434-441.</w:t>
      </w:r>
    </w:p>
    <w:p w14:paraId="0406401C" w14:textId="4696638D" w:rsidR="00A22D49" w:rsidRPr="00220292" w:rsidRDefault="007A6E69" w:rsidP="00A22D49">
      <w:pPr>
        <w:pStyle w:val="EndNoteBibliography"/>
        <w:ind w:left="720" w:hanging="720"/>
      </w:pPr>
      <w:r w:rsidRPr="00220292">
        <w:t>17.</w:t>
      </w:r>
      <w:r w:rsidRPr="00220292">
        <w:tab/>
        <w:t xml:space="preserve">Yue Y, Dai LY, Zhong H, et al. Effect of microstructure on high cycle fatigue behavior of Ti-20Zr-6.5Al-4V alloy. </w:t>
      </w:r>
      <w:r w:rsidRPr="00220292">
        <w:rPr>
          <w:i/>
        </w:rPr>
        <w:t>J</w:t>
      </w:r>
      <w:r w:rsidR="003D7608" w:rsidRPr="00220292">
        <w:rPr>
          <w:i/>
        </w:rPr>
        <w:t>.</w:t>
      </w:r>
      <w:r w:rsidRPr="00220292">
        <w:rPr>
          <w:i/>
        </w:rPr>
        <w:t xml:space="preserve"> Alloys Comp</w:t>
      </w:r>
      <w:r w:rsidR="003D7608" w:rsidRPr="00220292">
        <w:rPr>
          <w:i/>
        </w:rPr>
        <w:t>d</w:t>
      </w:r>
      <w:r w:rsidRPr="00220292">
        <w:rPr>
          <w:i/>
        </w:rPr>
        <w:t xml:space="preserve">. </w:t>
      </w:r>
      <w:r w:rsidRPr="00220292">
        <w:t>2017;696:663-669.</w:t>
      </w:r>
    </w:p>
    <w:p w14:paraId="7971D756" w14:textId="77CCAF98" w:rsidR="00A22D49" w:rsidRPr="00220292" w:rsidRDefault="007A6E69" w:rsidP="00A22D49">
      <w:pPr>
        <w:pStyle w:val="EndNoteBibliography"/>
        <w:ind w:left="720" w:hanging="720"/>
      </w:pPr>
      <w:r w:rsidRPr="00220292">
        <w:t>18.</w:t>
      </w:r>
      <w:r w:rsidRPr="00220292">
        <w:tab/>
        <w:t xml:space="preserve">Furuya Y. Small internal fatigue crack growth rate measured by beach marks. </w:t>
      </w:r>
      <w:r w:rsidRPr="00220292">
        <w:rPr>
          <w:i/>
        </w:rPr>
        <w:t>Mater</w:t>
      </w:r>
      <w:r w:rsidR="003D7608" w:rsidRPr="00220292">
        <w:rPr>
          <w:i/>
        </w:rPr>
        <w:t>.</w:t>
      </w:r>
      <w:r w:rsidRPr="00220292">
        <w:rPr>
          <w:i/>
        </w:rPr>
        <w:t xml:space="preserve"> Sci</w:t>
      </w:r>
      <w:r w:rsidR="003D7608" w:rsidRPr="00220292">
        <w:rPr>
          <w:i/>
        </w:rPr>
        <w:t>.</w:t>
      </w:r>
      <w:r w:rsidRPr="00220292">
        <w:rPr>
          <w:i/>
        </w:rPr>
        <w:t xml:space="preserve"> Eng</w:t>
      </w:r>
      <w:r w:rsidR="003D7608" w:rsidRPr="00220292">
        <w:rPr>
          <w:i/>
        </w:rPr>
        <w:t>.</w:t>
      </w:r>
      <w:r w:rsidRPr="00220292">
        <w:rPr>
          <w:i/>
        </w:rPr>
        <w:t xml:space="preserve"> A. </w:t>
      </w:r>
      <w:r w:rsidRPr="00220292">
        <w:t>2016;678:260-266.</w:t>
      </w:r>
    </w:p>
    <w:p w14:paraId="429D6C4D" w14:textId="74C760C9" w:rsidR="00A22D49" w:rsidRPr="00220292" w:rsidRDefault="007A6E69" w:rsidP="00A22D49">
      <w:pPr>
        <w:pStyle w:val="EndNoteBibliography"/>
        <w:ind w:left="720" w:hanging="720"/>
      </w:pPr>
      <w:r w:rsidRPr="00220292">
        <w:t>19.</w:t>
      </w:r>
      <w:r w:rsidRPr="00220292">
        <w:tab/>
        <w:t xml:space="preserve">Buffiere J-Y, Ferrie E, Proudhon H, Ludwig W. Three-dimensional visualisation of fatigue cracks in metals using high resolution synchrotron X-ray micro-tomography. </w:t>
      </w:r>
      <w:r w:rsidRPr="00220292">
        <w:rPr>
          <w:i/>
        </w:rPr>
        <w:t>Mater</w:t>
      </w:r>
      <w:r w:rsidR="003D7608" w:rsidRPr="00220292">
        <w:rPr>
          <w:i/>
        </w:rPr>
        <w:t>.</w:t>
      </w:r>
      <w:r w:rsidRPr="00220292">
        <w:rPr>
          <w:i/>
        </w:rPr>
        <w:t xml:space="preserve"> </w:t>
      </w:r>
      <w:r w:rsidR="003D7608" w:rsidRPr="00220292">
        <w:rPr>
          <w:i/>
        </w:rPr>
        <w:t>S</w:t>
      </w:r>
      <w:r w:rsidRPr="00220292">
        <w:rPr>
          <w:i/>
        </w:rPr>
        <w:t>ci</w:t>
      </w:r>
      <w:r w:rsidR="003D7608" w:rsidRPr="00220292">
        <w:rPr>
          <w:i/>
        </w:rPr>
        <w:t>.</w:t>
      </w:r>
      <w:r w:rsidRPr="00220292">
        <w:rPr>
          <w:i/>
        </w:rPr>
        <w:t xml:space="preserve"> </w:t>
      </w:r>
      <w:r w:rsidR="003D7608" w:rsidRPr="00220292">
        <w:rPr>
          <w:i/>
        </w:rPr>
        <w:t>T</w:t>
      </w:r>
      <w:r w:rsidRPr="00220292">
        <w:rPr>
          <w:i/>
        </w:rPr>
        <w:t xml:space="preserve">echnol. </w:t>
      </w:r>
      <w:r w:rsidRPr="00220292">
        <w:t>2006;22(9):1019-1024.</w:t>
      </w:r>
    </w:p>
    <w:p w14:paraId="2A432079" w14:textId="70EAA541" w:rsidR="00A22D49" w:rsidRPr="00220292" w:rsidRDefault="007A6E69" w:rsidP="00A22D49">
      <w:pPr>
        <w:pStyle w:val="EndNoteBibliography"/>
        <w:ind w:left="720" w:hanging="720"/>
      </w:pPr>
      <w:r w:rsidRPr="00220292">
        <w:t>20.</w:t>
      </w:r>
      <w:r w:rsidRPr="00220292">
        <w:tab/>
        <w:t xml:space="preserve">Hassanipour M, Watanabe S, Hirayama K, Toda H, Uesugi K, Takeuchi A. Short crack growth behavior and its transitional interaction with 3D microstructure in Ti-6Al-4V. </w:t>
      </w:r>
      <w:r w:rsidRPr="00220292">
        <w:rPr>
          <w:i/>
        </w:rPr>
        <w:t>Mater</w:t>
      </w:r>
      <w:r w:rsidR="003D7608" w:rsidRPr="00220292">
        <w:rPr>
          <w:i/>
        </w:rPr>
        <w:t>.</w:t>
      </w:r>
      <w:r w:rsidRPr="00220292">
        <w:rPr>
          <w:i/>
        </w:rPr>
        <w:t xml:space="preserve"> Sci</w:t>
      </w:r>
      <w:r w:rsidR="003D7608" w:rsidRPr="00220292">
        <w:rPr>
          <w:i/>
        </w:rPr>
        <w:t>.</w:t>
      </w:r>
      <w:r w:rsidRPr="00220292">
        <w:rPr>
          <w:i/>
        </w:rPr>
        <w:t xml:space="preserve"> Eng</w:t>
      </w:r>
      <w:r w:rsidR="003D7608" w:rsidRPr="00220292">
        <w:rPr>
          <w:i/>
        </w:rPr>
        <w:t>.</w:t>
      </w:r>
      <w:r w:rsidRPr="00220292">
        <w:rPr>
          <w:i/>
        </w:rPr>
        <w:t xml:space="preserve"> A. </w:t>
      </w:r>
      <w:r w:rsidRPr="00220292">
        <w:t>2018;738:229-237.</w:t>
      </w:r>
    </w:p>
    <w:p w14:paraId="3FE24579" w14:textId="562C67FD" w:rsidR="00A22D49" w:rsidRPr="00220292" w:rsidRDefault="007A6E69" w:rsidP="00A22D49">
      <w:pPr>
        <w:pStyle w:val="EndNoteBibliography"/>
        <w:ind w:left="720" w:hanging="720"/>
      </w:pPr>
      <w:r w:rsidRPr="00220292">
        <w:t>21.</w:t>
      </w:r>
      <w:r w:rsidRPr="00220292">
        <w:tab/>
        <w:t xml:space="preserve">Lorenzino P, Buffiere J-Y, Verdu C. 3D characterization of the propagation of small fatigue cracks in steels with different forging conditions. </w:t>
      </w:r>
      <w:r w:rsidRPr="00220292">
        <w:rPr>
          <w:i/>
        </w:rPr>
        <w:t>Int</w:t>
      </w:r>
      <w:r w:rsidR="003D7608" w:rsidRPr="00220292">
        <w:rPr>
          <w:i/>
        </w:rPr>
        <w:t>.</w:t>
      </w:r>
      <w:r w:rsidRPr="00220292">
        <w:rPr>
          <w:i/>
        </w:rPr>
        <w:t xml:space="preserve"> J</w:t>
      </w:r>
      <w:r w:rsidR="003D7608" w:rsidRPr="00220292">
        <w:rPr>
          <w:i/>
        </w:rPr>
        <w:t>.</w:t>
      </w:r>
      <w:r w:rsidRPr="00220292">
        <w:rPr>
          <w:i/>
        </w:rPr>
        <w:t xml:space="preserve"> Fatigue. </w:t>
      </w:r>
      <w:r w:rsidRPr="00220292">
        <w:t>2018;115:2-10.</w:t>
      </w:r>
    </w:p>
    <w:p w14:paraId="402515D3" w14:textId="4CDE0952" w:rsidR="00A22D49" w:rsidRPr="00220292" w:rsidRDefault="007A6E69" w:rsidP="00A22D49">
      <w:pPr>
        <w:pStyle w:val="EndNoteBibliography"/>
        <w:ind w:left="720" w:hanging="720"/>
      </w:pPr>
      <w:r w:rsidRPr="00220292">
        <w:t>22.</w:t>
      </w:r>
      <w:r w:rsidRPr="00220292">
        <w:tab/>
        <w:t xml:space="preserve">Nakayama T, Yuse F, Tsubokawa Y, Matsui J. Direct observations of cracks and voids in structural materials by X-ray imaging using ultra-bright synchrotron radiation. </w:t>
      </w:r>
      <w:r w:rsidRPr="00220292">
        <w:rPr>
          <w:i/>
        </w:rPr>
        <w:t xml:space="preserve">ISIJ </w:t>
      </w:r>
      <w:r w:rsidR="007E133A" w:rsidRPr="00220292">
        <w:rPr>
          <w:i/>
        </w:rPr>
        <w:t>I</w:t>
      </w:r>
      <w:r w:rsidRPr="00220292">
        <w:rPr>
          <w:i/>
        </w:rPr>
        <w:t xml:space="preserve">nt. </w:t>
      </w:r>
      <w:r w:rsidRPr="00220292">
        <w:t>2003;43(4):589-596.</w:t>
      </w:r>
    </w:p>
    <w:p w14:paraId="6EF59CA8" w14:textId="5D4EACA2" w:rsidR="00A22D49" w:rsidRPr="00220292" w:rsidRDefault="007A6E69" w:rsidP="00A22D49">
      <w:pPr>
        <w:pStyle w:val="EndNoteBibliography"/>
        <w:ind w:left="720" w:hanging="720"/>
      </w:pPr>
      <w:r w:rsidRPr="00220292">
        <w:t>23.</w:t>
      </w:r>
      <w:r w:rsidRPr="00220292">
        <w:tab/>
        <w:t xml:space="preserve">Wu SC, Song Z, Kang GZ, Hu YN, Fu YN. The Kitagawa-Takahashi fatigue diagram to hybrid welded AA7050 joints via synchrotron X-ray tomography.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2019;125:210-221.</w:t>
      </w:r>
    </w:p>
    <w:p w14:paraId="5D6E1117" w14:textId="789C5985" w:rsidR="00A22D49" w:rsidRPr="00220292" w:rsidRDefault="007A6E69" w:rsidP="00A22D49">
      <w:pPr>
        <w:pStyle w:val="EndNoteBibliography"/>
        <w:ind w:left="720" w:hanging="720"/>
      </w:pPr>
      <w:r w:rsidRPr="00220292">
        <w:t>24.</w:t>
      </w:r>
      <w:r w:rsidRPr="00220292">
        <w:tab/>
        <w:t xml:space="preserve">Stannard TJ, Williams JJ, Singh SS, Sundaram Singaravelu AS, Xiao X, Chawla N. 3D time-resolved observations of corrosion and corrosion-fatigue crack initiation and growth in peak-aged Al 7075 using synchrotron X-ray tomography. </w:t>
      </w:r>
      <w:r w:rsidRPr="00220292">
        <w:rPr>
          <w:i/>
        </w:rPr>
        <w:t>Corros</w:t>
      </w:r>
      <w:r w:rsidR="007E133A" w:rsidRPr="00220292">
        <w:rPr>
          <w:i/>
        </w:rPr>
        <w:t>.</w:t>
      </w:r>
      <w:r w:rsidRPr="00220292">
        <w:rPr>
          <w:i/>
        </w:rPr>
        <w:t xml:space="preserve"> Sci. </w:t>
      </w:r>
      <w:r w:rsidRPr="00220292">
        <w:t>2018;138:340-352.</w:t>
      </w:r>
    </w:p>
    <w:p w14:paraId="449D9F22" w14:textId="2D32FF79" w:rsidR="00A22D49" w:rsidRPr="00220292" w:rsidRDefault="007A6E69" w:rsidP="00A22D49">
      <w:pPr>
        <w:pStyle w:val="EndNoteBibliography"/>
        <w:ind w:left="720" w:hanging="720"/>
      </w:pPr>
      <w:r w:rsidRPr="00220292">
        <w:lastRenderedPageBreak/>
        <w:t>25.</w:t>
      </w:r>
      <w:r w:rsidRPr="00220292">
        <w:tab/>
        <w:t xml:space="preserve">Lopez-Crespo P, Peralta JV, Kelleher JF, Withers PJ. In situ through-thickness analysis of crack tip fields with synchrotron X-ray diffraction.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2019;127:500-508.</w:t>
      </w:r>
    </w:p>
    <w:p w14:paraId="41F2E05E" w14:textId="2AE521ED" w:rsidR="00A22D49" w:rsidRPr="00220292" w:rsidRDefault="007A6E69" w:rsidP="00A22D49">
      <w:pPr>
        <w:pStyle w:val="EndNoteBibliography"/>
        <w:ind w:left="720" w:hanging="720"/>
      </w:pPr>
      <w:r w:rsidRPr="00220292">
        <w:rPr>
          <w:rFonts w:hint="eastAsia"/>
        </w:rPr>
        <w:t>26.</w:t>
      </w:r>
      <w:r w:rsidRPr="00220292">
        <w:rPr>
          <w:rFonts w:hint="eastAsia"/>
        </w:rPr>
        <w:tab/>
        <w:t>Messager A, Junet A, Palin</w:t>
      </w:r>
      <w:r w:rsidRPr="00220292">
        <w:rPr>
          <w:rFonts w:hint="eastAsia"/>
        </w:rPr>
        <w:t>‐</w:t>
      </w:r>
      <w:r w:rsidRPr="00220292">
        <w:rPr>
          <w:rFonts w:hint="eastAsia"/>
        </w:rPr>
        <w:t xml:space="preserve">Luc T, et al. In situ synchrotron ultrasonic fatigue testing device for 3D </w:t>
      </w:r>
      <w:r w:rsidRPr="00220292">
        <w:t xml:space="preserve">characterisation of internal crack initiation and growth. </w:t>
      </w:r>
      <w:r w:rsidRPr="00220292">
        <w:rPr>
          <w:i/>
        </w:rPr>
        <w:t>Fat</w:t>
      </w:r>
      <w:r w:rsidR="007E133A" w:rsidRPr="00220292">
        <w:rPr>
          <w:i/>
        </w:rPr>
        <w:t>.</w:t>
      </w:r>
      <w:r w:rsidRPr="00220292">
        <w:rPr>
          <w:i/>
        </w:rPr>
        <w:t xml:space="preserve"> Fract</w:t>
      </w:r>
      <w:r w:rsidR="007E133A" w:rsidRPr="00220292">
        <w:rPr>
          <w:i/>
        </w:rPr>
        <w:t>.</w:t>
      </w:r>
      <w:r w:rsidRPr="00220292">
        <w:rPr>
          <w:i/>
        </w:rPr>
        <w:t xml:space="preserve"> Eng</w:t>
      </w:r>
      <w:r w:rsidR="007E133A" w:rsidRPr="00220292">
        <w:rPr>
          <w:i/>
        </w:rPr>
        <w:t>.</w:t>
      </w:r>
      <w:r w:rsidRPr="00220292">
        <w:rPr>
          <w:i/>
        </w:rPr>
        <w:t xml:space="preserve"> Mater</w:t>
      </w:r>
      <w:r w:rsidR="007E133A" w:rsidRPr="00220292">
        <w:rPr>
          <w:i/>
        </w:rPr>
        <w:t>.</w:t>
      </w:r>
      <w:r w:rsidRPr="00220292">
        <w:rPr>
          <w:i/>
        </w:rPr>
        <w:t xml:space="preserve"> Struct. </w:t>
      </w:r>
      <w:r w:rsidRPr="00220292">
        <w:t>2020;43(3):558-567.</w:t>
      </w:r>
    </w:p>
    <w:p w14:paraId="245FE6F7" w14:textId="1476634E" w:rsidR="00A22D49" w:rsidRPr="00220292" w:rsidRDefault="007A6E69" w:rsidP="00A22D49">
      <w:pPr>
        <w:pStyle w:val="EndNoteBibliography"/>
        <w:ind w:left="720" w:hanging="720"/>
      </w:pPr>
      <w:r w:rsidRPr="00220292">
        <w:t>27.</w:t>
      </w:r>
      <w:r w:rsidRPr="00220292">
        <w:tab/>
        <w:t xml:space="preserve">Bachmann F, Bale H, Gueninchault N, Holzner C, Lauridsen EM. 3D grain reconstruction from laboratory diffraction contrast tomography. </w:t>
      </w:r>
      <w:r w:rsidRPr="00220292">
        <w:rPr>
          <w:i/>
        </w:rPr>
        <w:t>J</w:t>
      </w:r>
      <w:r w:rsidR="007E133A" w:rsidRPr="00220292">
        <w:rPr>
          <w:i/>
        </w:rPr>
        <w:t>.</w:t>
      </w:r>
      <w:r w:rsidRPr="00220292">
        <w:rPr>
          <w:i/>
        </w:rPr>
        <w:t xml:space="preserve"> Appl</w:t>
      </w:r>
      <w:r w:rsidR="007E133A" w:rsidRPr="00220292">
        <w:rPr>
          <w:i/>
        </w:rPr>
        <w:t>.</w:t>
      </w:r>
      <w:r w:rsidRPr="00220292">
        <w:rPr>
          <w:i/>
        </w:rPr>
        <w:t xml:space="preserve"> Crystallogr. </w:t>
      </w:r>
      <w:r w:rsidRPr="00220292">
        <w:t>2019;52(3)</w:t>
      </w:r>
      <w:r w:rsidR="00B0703E" w:rsidRPr="00220292">
        <w:t>:643-651</w:t>
      </w:r>
      <w:r w:rsidRPr="00220292">
        <w:t>.</w:t>
      </w:r>
    </w:p>
    <w:p w14:paraId="6A50F0A3" w14:textId="334B4DE1" w:rsidR="00A22D49" w:rsidRPr="00220292" w:rsidRDefault="007A6E69" w:rsidP="00A22D49">
      <w:pPr>
        <w:pStyle w:val="EndNoteBibliography"/>
        <w:ind w:left="720" w:hanging="720"/>
      </w:pPr>
      <w:r w:rsidRPr="00220292">
        <w:t>28.</w:t>
      </w:r>
      <w:r w:rsidRPr="00220292">
        <w:tab/>
        <w:t xml:space="preserve">Nakamura T, Yoshinaka F, Nakayama S, et al. Detection of small internal fatigue cracks in Ti-6Al-4V by using synchrotron radiation μCT imaging. </w:t>
      </w:r>
      <w:r w:rsidRPr="00220292">
        <w:rPr>
          <w:i/>
        </w:rPr>
        <w:t>Mech</w:t>
      </w:r>
      <w:r w:rsidR="007E133A" w:rsidRPr="00220292">
        <w:rPr>
          <w:i/>
        </w:rPr>
        <w:t>.</w:t>
      </w:r>
      <w:r w:rsidRPr="00220292">
        <w:rPr>
          <w:i/>
        </w:rPr>
        <w:t xml:space="preserve"> Eng</w:t>
      </w:r>
      <w:r w:rsidR="007E133A" w:rsidRPr="00220292">
        <w:rPr>
          <w:i/>
        </w:rPr>
        <w:t>.</w:t>
      </w:r>
      <w:r w:rsidRPr="00220292">
        <w:rPr>
          <w:i/>
        </w:rPr>
        <w:t xml:space="preserve"> Lett. </w:t>
      </w:r>
      <w:r w:rsidRPr="00220292">
        <w:t>2016;2:16-00233-00216-00233.</w:t>
      </w:r>
    </w:p>
    <w:p w14:paraId="333E4C88" w14:textId="4F9D6114" w:rsidR="00A22D49" w:rsidRPr="00220292" w:rsidRDefault="007A6E69" w:rsidP="00A22D49">
      <w:pPr>
        <w:pStyle w:val="EndNoteBibliography"/>
        <w:ind w:left="720" w:hanging="720"/>
      </w:pPr>
      <w:r w:rsidRPr="00220292">
        <w:t>29.</w:t>
      </w:r>
      <w:r w:rsidRPr="00220292">
        <w:tab/>
        <w:t xml:space="preserve">Yoshinaka F, Nakamura T, Nakayama S, Shiozawa D, Nakai Y, Uesugi K. Non-destructive observation of internal fatigue crack growth in Ti–6Al–4V by using synchrotron radiation μCT imaging.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2016;93:397-405.</w:t>
      </w:r>
    </w:p>
    <w:p w14:paraId="27C511A4" w14:textId="463CECA6" w:rsidR="00A22D49" w:rsidRPr="00220292" w:rsidRDefault="007A6E69" w:rsidP="00A22D49">
      <w:pPr>
        <w:pStyle w:val="EndNoteBibliography"/>
        <w:ind w:left="720" w:hanging="720"/>
      </w:pPr>
      <w:r w:rsidRPr="00220292">
        <w:rPr>
          <w:rFonts w:hint="eastAsia"/>
        </w:rPr>
        <w:t>30.</w:t>
      </w:r>
      <w:r w:rsidRPr="00220292">
        <w:rPr>
          <w:rFonts w:hint="eastAsia"/>
        </w:rPr>
        <w:tab/>
        <w:t>Yoshinaka F, Nakamura T, Takeuchi A, Uesugi M, Uesugi K. Initiation and growth behaviour of small internal fatigue cracks in Ti</w:t>
      </w:r>
      <w:r w:rsidRPr="00220292">
        <w:rPr>
          <w:rFonts w:hint="eastAsia"/>
        </w:rPr>
        <w:t>‐</w:t>
      </w:r>
      <w:r w:rsidRPr="00220292">
        <w:rPr>
          <w:rFonts w:hint="eastAsia"/>
        </w:rPr>
        <w:t>6Al</w:t>
      </w:r>
      <w:r w:rsidRPr="00220292">
        <w:rPr>
          <w:rFonts w:hint="eastAsia"/>
        </w:rPr>
        <w:t>‐</w:t>
      </w:r>
      <w:r w:rsidRPr="00220292">
        <w:rPr>
          <w:rFonts w:hint="eastAsia"/>
        </w:rPr>
        <w:t xml:space="preserve">4V via synchrotron radiation microcomputed tomography. </w:t>
      </w:r>
      <w:r w:rsidRPr="00220292">
        <w:rPr>
          <w:rFonts w:hint="eastAsia"/>
          <w:i/>
        </w:rPr>
        <w:t>Fat</w:t>
      </w:r>
      <w:r w:rsidR="007E133A" w:rsidRPr="00220292">
        <w:rPr>
          <w:i/>
        </w:rPr>
        <w:t>.</w:t>
      </w:r>
      <w:r w:rsidRPr="00220292">
        <w:rPr>
          <w:rFonts w:hint="eastAsia"/>
          <w:i/>
        </w:rPr>
        <w:t xml:space="preserve"> Fract</w:t>
      </w:r>
      <w:r w:rsidR="007E133A" w:rsidRPr="00220292">
        <w:rPr>
          <w:i/>
        </w:rPr>
        <w:t>.</w:t>
      </w:r>
      <w:r w:rsidRPr="00220292">
        <w:rPr>
          <w:rFonts w:hint="eastAsia"/>
          <w:i/>
        </w:rPr>
        <w:t xml:space="preserve"> Eng</w:t>
      </w:r>
      <w:r w:rsidR="007E133A" w:rsidRPr="00220292">
        <w:rPr>
          <w:i/>
        </w:rPr>
        <w:t>.</w:t>
      </w:r>
      <w:r w:rsidRPr="00220292">
        <w:rPr>
          <w:rFonts w:hint="eastAsia"/>
          <w:i/>
        </w:rPr>
        <w:t xml:space="preserve"> Mater</w:t>
      </w:r>
      <w:r w:rsidR="007E133A" w:rsidRPr="00220292">
        <w:rPr>
          <w:i/>
        </w:rPr>
        <w:t>.</w:t>
      </w:r>
      <w:r w:rsidRPr="00220292">
        <w:rPr>
          <w:rFonts w:hint="eastAsia"/>
          <w:i/>
        </w:rPr>
        <w:t xml:space="preserve"> Struct.</w:t>
      </w:r>
      <w:r w:rsidRPr="00220292">
        <w:rPr>
          <w:i/>
        </w:rPr>
        <w:t xml:space="preserve"> </w:t>
      </w:r>
      <w:r w:rsidRPr="00220292">
        <w:t>2019</w:t>
      </w:r>
      <w:r w:rsidR="002561C1" w:rsidRPr="00220292">
        <w:t>;42:2093-2105</w:t>
      </w:r>
      <w:r w:rsidRPr="00220292">
        <w:t>.</w:t>
      </w:r>
    </w:p>
    <w:p w14:paraId="68FD5124" w14:textId="450C4984" w:rsidR="00A22D49" w:rsidRPr="00220292" w:rsidRDefault="007A6E69" w:rsidP="00A22D49">
      <w:pPr>
        <w:pStyle w:val="EndNoteBibliography"/>
        <w:ind w:left="720" w:hanging="720"/>
      </w:pPr>
      <w:r w:rsidRPr="00220292">
        <w:t>31.</w:t>
      </w:r>
      <w:r w:rsidRPr="00220292">
        <w:tab/>
        <w:t xml:space="preserve">Yoshinaka F, Xue G, Fujimura N, Nakamura T. Effect of vacuum pressure on small crack propagation in Ti-6Al-4V.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2021;142:105961.</w:t>
      </w:r>
    </w:p>
    <w:p w14:paraId="07E757A2" w14:textId="2979D48E" w:rsidR="00A22D49" w:rsidRPr="00220292" w:rsidRDefault="007A6E69" w:rsidP="00A22D49">
      <w:pPr>
        <w:pStyle w:val="EndNoteBibliography"/>
        <w:ind w:left="720" w:hanging="720"/>
      </w:pPr>
      <w:r w:rsidRPr="00220292">
        <w:t>32.</w:t>
      </w:r>
      <w:r w:rsidRPr="00220292">
        <w:tab/>
        <w:t>Uesugi K, Hoshino M, Takeuchi A, Suzuki Y, Yagi N, Nakano T. Development of fa</w:t>
      </w:r>
      <w:r w:rsidRPr="00220292">
        <w:rPr>
          <w:rFonts w:hint="eastAsia"/>
        </w:rPr>
        <w:t>st (sub</w:t>
      </w:r>
      <w:r w:rsidRPr="00220292">
        <w:rPr>
          <w:rFonts w:hint="eastAsia"/>
        </w:rPr>
        <w:t>‐</w:t>
      </w:r>
      <w:r w:rsidRPr="00220292">
        <w:rPr>
          <w:rFonts w:hint="eastAsia"/>
        </w:rPr>
        <w:t>minute) micro</w:t>
      </w:r>
      <w:r w:rsidRPr="00220292">
        <w:rPr>
          <w:rFonts w:hint="eastAsia"/>
        </w:rPr>
        <w:t>‐</w:t>
      </w:r>
      <w:r w:rsidRPr="00220292">
        <w:rPr>
          <w:rFonts w:hint="eastAsia"/>
        </w:rPr>
        <w:t xml:space="preserve">tomography. </w:t>
      </w:r>
      <w:r w:rsidRPr="00220292">
        <w:rPr>
          <w:rFonts w:hint="eastAsia"/>
          <w:i/>
          <w:iCs/>
        </w:rPr>
        <w:t>AIP Conf</w:t>
      </w:r>
      <w:r w:rsidR="007E133A" w:rsidRPr="00220292">
        <w:rPr>
          <w:i/>
          <w:iCs/>
        </w:rPr>
        <w:t>.</w:t>
      </w:r>
      <w:r w:rsidRPr="00220292">
        <w:rPr>
          <w:rFonts w:hint="eastAsia"/>
          <w:i/>
          <w:iCs/>
        </w:rPr>
        <w:t xml:space="preserve"> Proc</w:t>
      </w:r>
      <w:r w:rsidR="007E133A" w:rsidRPr="00220292">
        <w:rPr>
          <w:i/>
          <w:iCs/>
        </w:rPr>
        <w:t>.</w:t>
      </w:r>
      <w:r w:rsidR="007E133A" w:rsidRPr="00220292">
        <w:t xml:space="preserve"> </w:t>
      </w:r>
      <w:r w:rsidRPr="00220292">
        <w:rPr>
          <w:rFonts w:hint="eastAsia"/>
        </w:rPr>
        <w:t>2010</w:t>
      </w:r>
      <w:r w:rsidR="007E133A" w:rsidRPr="00220292">
        <w:t>;1266:47-50</w:t>
      </w:r>
      <w:r w:rsidRPr="00220292">
        <w:rPr>
          <w:rFonts w:hint="eastAsia"/>
        </w:rPr>
        <w:t>.</w:t>
      </w:r>
    </w:p>
    <w:p w14:paraId="5B71A0FB" w14:textId="192DDEB6" w:rsidR="00A22D49" w:rsidRPr="00220292" w:rsidRDefault="007A6E69" w:rsidP="00A22D49">
      <w:pPr>
        <w:pStyle w:val="EndNoteBibliography"/>
        <w:ind w:left="720" w:hanging="720"/>
      </w:pPr>
      <w:r w:rsidRPr="00220292">
        <w:t>33.</w:t>
      </w:r>
      <w:r w:rsidRPr="00220292">
        <w:tab/>
        <w:t xml:space="preserve">Schneider CA, Rasband WS, Eliceiri KW. NIH Image to ImageJ: 25 years of image analysis. </w:t>
      </w:r>
      <w:r w:rsidRPr="00220292">
        <w:rPr>
          <w:i/>
        </w:rPr>
        <w:t>Nat</w:t>
      </w:r>
      <w:r w:rsidR="007E133A" w:rsidRPr="00220292">
        <w:rPr>
          <w:i/>
        </w:rPr>
        <w:t>.</w:t>
      </w:r>
      <w:r w:rsidRPr="00220292">
        <w:rPr>
          <w:i/>
        </w:rPr>
        <w:t xml:space="preserve"> </w:t>
      </w:r>
      <w:r w:rsidR="007E133A" w:rsidRPr="00220292">
        <w:rPr>
          <w:i/>
        </w:rPr>
        <w:t>M</w:t>
      </w:r>
      <w:r w:rsidRPr="00220292">
        <w:rPr>
          <w:i/>
        </w:rPr>
        <w:t xml:space="preserve">ethods. </w:t>
      </w:r>
      <w:r w:rsidRPr="00220292">
        <w:t>2012;9(7):671.</w:t>
      </w:r>
    </w:p>
    <w:p w14:paraId="12313862" w14:textId="69FF8F3B" w:rsidR="00A22D49" w:rsidRPr="00220292" w:rsidRDefault="007A6E69" w:rsidP="00A22D49">
      <w:pPr>
        <w:pStyle w:val="EndNoteBibliography"/>
        <w:ind w:left="720" w:hanging="720"/>
      </w:pPr>
      <w:r w:rsidRPr="00220292">
        <w:t>34.</w:t>
      </w:r>
      <w:r w:rsidRPr="00220292">
        <w:tab/>
        <w:t xml:space="preserve">Cao F, Ravi Chandran KS. The role of crack origin size and early stage crack growth on high cycle fatigue of powder metallurgy Ti-6Al-4V alloy.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2017;102:48-58.</w:t>
      </w:r>
    </w:p>
    <w:p w14:paraId="10DA0F73" w14:textId="6004697E" w:rsidR="00A22D49" w:rsidRPr="00220292" w:rsidRDefault="007A6E69" w:rsidP="00A22D49">
      <w:pPr>
        <w:pStyle w:val="EndNoteBibliography"/>
        <w:ind w:left="720" w:hanging="720"/>
      </w:pPr>
      <w:r w:rsidRPr="00220292">
        <w:t>35.</w:t>
      </w:r>
      <w:r w:rsidRPr="00220292">
        <w:tab/>
        <w:t xml:space="preserve">Lei Z, Hong Y, Xie J, Sun C, Zhao A. Effects of inclusion size and location on very-high-cycle fatigue behavior for high strength steels. </w:t>
      </w:r>
      <w:r w:rsidRPr="00220292">
        <w:rPr>
          <w:i/>
        </w:rPr>
        <w:t>Mater</w:t>
      </w:r>
      <w:r w:rsidR="007E133A" w:rsidRPr="00220292">
        <w:rPr>
          <w:i/>
        </w:rPr>
        <w:t>.</w:t>
      </w:r>
      <w:r w:rsidRPr="00220292">
        <w:rPr>
          <w:i/>
        </w:rPr>
        <w:t xml:space="preserve"> Sci</w:t>
      </w:r>
      <w:r w:rsidR="007E133A" w:rsidRPr="00220292">
        <w:rPr>
          <w:i/>
        </w:rPr>
        <w:t>.</w:t>
      </w:r>
      <w:r w:rsidRPr="00220292">
        <w:rPr>
          <w:i/>
        </w:rPr>
        <w:t xml:space="preserve"> Eng</w:t>
      </w:r>
      <w:r w:rsidR="007E133A" w:rsidRPr="00220292">
        <w:rPr>
          <w:i/>
        </w:rPr>
        <w:t>.</w:t>
      </w:r>
      <w:r w:rsidRPr="00220292">
        <w:rPr>
          <w:i/>
        </w:rPr>
        <w:t xml:space="preserve"> A. </w:t>
      </w:r>
      <w:r w:rsidRPr="00220292">
        <w:t>2012;558:234-241.</w:t>
      </w:r>
    </w:p>
    <w:p w14:paraId="71D84D28" w14:textId="328726AA" w:rsidR="00A22D49" w:rsidRPr="00220292" w:rsidRDefault="007A6E69" w:rsidP="00A22D49">
      <w:pPr>
        <w:pStyle w:val="EndNoteBibliography"/>
        <w:ind w:left="720" w:hanging="720"/>
      </w:pPr>
      <w:r w:rsidRPr="00220292">
        <w:t>36.</w:t>
      </w:r>
      <w:r w:rsidRPr="00220292">
        <w:tab/>
        <w:t xml:space="preserve">Ravi Chandran KS. A constitutive equation for the S–N fatigue behavior of metal single crystals and validation by the physical definition of fatigue endurance limit.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2016;91:21-28.</w:t>
      </w:r>
    </w:p>
    <w:p w14:paraId="489922AB" w14:textId="5BD11CB4" w:rsidR="00A22D49" w:rsidRPr="00220292" w:rsidRDefault="007A6E69" w:rsidP="00A22D49">
      <w:pPr>
        <w:pStyle w:val="EndNoteBibliography"/>
        <w:ind w:left="720" w:hanging="720"/>
      </w:pPr>
      <w:r w:rsidRPr="00220292">
        <w:t>37.</w:t>
      </w:r>
      <w:r w:rsidRPr="00220292">
        <w:tab/>
        <w:t xml:space="preserve">Pilchak AL. Fatigue crack growth rates in alpha titanium: Faceted vs. striation growth. </w:t>
      </w:r>
      <w:r w:rsidRPr="00220292">
        <w:rPr>
          <w:i/>
        </w:rPr>
        <w:t>Script</w:t>
      </w:r>
      <w:r w:rsidR="007E133A" w:rsidRPr="00220292">
        <w:rPr>
          <w:i/>
        </w:rPr>
        <w:t>.</w:t>
      </w:r>
      <w:r w:rsidRPr="00220292">
        <w:rPr>
          <w:i/>
        </w:rPr>
        <w:t xml:space="preserve"> Mater. </w:t>
      </w:r>
      <w:r w:rsidRPr="00220292">
        <w:t>2013;68(5):277-280.</w:t>
      </w:r>
    </w:p>
    <w:p w14:paraId="57801A82" w14:textId="63C948C7" w:rsidR="00A22D49" w:rsidRPr="00220292" w:rsidRDefault="007A6E69" w:rsidP="00A22D49">
      <w:pPr>
        <w:pStyle w:val="EndNoteBibliography"/>
        <w:ind w:left="720" w:hanging="720"/>
      </w:pPr>
      <w:r w:rsidRPr="00220292">
        <w:t>38.</w:t>
      </w:r>
      <w:r w:rsidRPr="00220292">
        <w:tab/>
        <w:t xml:space="preserve">Chandran K. Duality of fatigue failures of materials caused by Poisson defect statistics of competing failure modes. </w:t>
      </w:r>
      <w:r w:rsidRPr="00220292">
        <w:rPr>
          <w:i/>
        </w:rPr>
        <w:t>Nat</w:t>
      </w:r>
      <w:r w:rsidR="007E133A" w:rsidRPr="00220292">
        <w:rPr>
          <w:i/>
        </w:rPr>
        <w:t>.</w:t>
      </w:r>
      <w:r w:rsidRPr="00220292">
        <w:rPr>
          <w:i/>
        </w:rPr>
        <w:t xml:space="preserve"> materials. </w:t>
      </w:r>
      <w:r w:rsidRPr="00220292">
        <w:t>2005;4(4):303-308.</w:t>
      </w:r>
    </w:p>
    <w:p w14:paraId="4A83DA98" w14:textId="77658A9F" w:rsidR="00A22D49" w:rsidRPr="00220292" w:rsidRDefault="007A6E69" w:rsidP="00A22D49">
      <w:pPr>
        <w:pStyle w:val="EndNoteBibliography"/>
        <w:ind w:left="720" w:hanging="720"/>
      </w:pPr>
      <w:r w:rsidRPr="00220292">
        <w:t>39.</w:t>
      </w:r>
      <w:r w:rsidRPr="00220292">
        <w:tab/>
        <w:t xml:space="preserve">Jha SK, Szczepanski CJ, John R, Larsen JM. Deformation heterogeneities and their role in life-limiting fatigue failures in a two-phase titanium alloy. </w:t>
      </w:r>
      <w:r w:rsidRPr="00220292">
        <w:rPr>
          <w:i/>
        </w:rPr>
        <w:t xml:space="preserve">Acta Mater. </w:t>
      </w:r>
      <w:r w:rsidRPr="00220292">
        <w:t>2015;82:378-395.</w:t>
      </w:r>
    </w:p>
    <w:p w14:paraId="4224E3B0" w14:textId="49352612" w:rsidR="00A22D49" w:rsidRPr="00220292" w:rsidRDefault="007A6E69" w:rsidP="00A22D49">
      <w:pPr>
        <w:pStyle w:val="EndNoteBibliography"/>
        <w:ind w:left="720" w:hanging="720"/>
      </w:pPr>
      <w:r w:rsidRPr="00220292">
        <w:t>40.</w:t>
      </w:r>
      <w:r w:rsidRPr="00220292">
        <w:tab/>
        <w:t xml:space="preserve">Oja M, Chandran KR, Tryon R. Orientation imaging microscopy of fatigue crack formation in Waspaloy: crystallographic conditions for crack nucleation. </w:t>
      </w:r>
      <w:r w:rsidRPr="00220292">
        <w:rPr>
          <w:i/>
        </w:rPr>
        <w:t>Int</w:t>
      </w:r>
      <w:r w:rsidR="007E133A" w:rsidRPr="00220292">
        <w:rPr>
          <w:i/>
        </w:rPr>
        <w:t>.</w:t>
      </w:r>
      <w:r w:rsidRPr="00220292">
        <w:rPr>
          <w:i/>
        </w:rPr>
        <w:t xml:space="preserve"> J</w:t>
      </w:r>
      <w:r w:rsidR="007E133A" w:rsidRPr="00220292">
        <w:rPr>
          <w:i/>
        </w:rPr>
        <w:t>.</w:t>
      </w:r>
      <w:r w:rsidRPr="00220292">
        <w:rPr>
          <w:i/>
        </w:rPr>
        <w:t xml:space="preserve"> Fatigue. </w:t>
      </w:r>
      <w:r w:rsidRPr="00220292">
        <w:t>2010;32(3):551-556.</w:t>
      </w:r>
    </w:p>
    <w:p w14:paraId="4305933F" w14:textId="1E308859" w:rsidR="00A22D49" w:rsidRPr="00220292" w:rsidRDefault="007A6E69" w:rsidP="00A22D49">
      <w:pPr>
        <w:pStyle w:val="EndNoteBibliography"/>
        <w:ind w:left="720" w:hanging="720"/>
      </w:pPr>
      <w:r w:rsidRPr="00220292">
        <w:t>41.</w:t>
      </w:r>
      <w:r w:rsidRPr="00220292">
        <w:tab/>
        <w:t xml:space="preserve">Li W, Xing X, Gao N, et al. Subsurface facets-induced crack nucleation behavior and microstructure-based strength evaluation of titanium alloys in ultra-long life regime. </w:t>
      </w:r>
      <w:r w:rsidRPr="00220292">
        <w:rPr>
          <w:i/>
        </w:rPr>
        <w:t>Mater</w:t>
      </w:r>
      <w:r w:rsidR="007E133A" w:rsidRPr="00220292">
        <w:rPr>
          <w:i/>
        </w:rPr>
        <w:t>.</w:t>
      </w:r>
      <w:r w:rsidRPr="00220292">
        <w:rPr>
          <w:i/>
        </w:rPr>
        <w:t xml:space="preserve"> Sci</w:t>
      </w:r>
      <w:r w:rsidR="007E133A" w:rsidRPr="00220292">
        <w:rPr>
          <w:i/>
        </w:rPr>
        <w:t>.</w:t>
      </w:r>
      <w:r w:rsidRPr="00220292">
        <w:rPr>
          <w:i/>
        </w:rPr>
        <w:t xml:space="preserve"> Eng</w:t>
      </w:r>
      <w:r w:rsidR="007E133A" w:rsidRPr="00220292">
        <w:rPr>
          <w:i/>
        </w:rPr>
        <w:t>.</w:t>
      </w:r>
      <w:r w:rsidRPr="00220292">
        <w:rPr>
          <w:i/>
        </w:rPr>
        <w:t xml:space="preserve"> A. </w:t>
      </w:r>
      <w:r w:rsidRPr="00220292">
        <w:t>2019;761:138055.</w:t>
      </w:r>
    </w:p>
    <w:p w14:paraId="5A14E89A" w14:textId="0F7F2149" w:rsidR="0079171A" w:rsidRPr="00220292" w:rsidRDefault="007A6E69" w:rsidP="00A22D49">
      <w:r w:rsidRPr="00220292">
        <w:lastRenderedPageBreak/>
        <w:fldChar w:fldCharType="end"/>
      </w:r>
    </w:p>
    <w:p w14:paraId="1C56071E" w14:textId="77777777" w:rsidR="005B6FCE" w:rsidRPr="00220292" w:rsidRDefault="007A6E69" w:rsidP="005B6FCE">
      <w:pPr>
        <w:rPr>
          <w:rFonts w:cs="Times New Roman"/>
          <w:b/>
          <w:bCs/>
        </w:rPr>
      </w:pPr>
      <w:r w:rsidRPr="00220292">
        <w:rPr>
          <w:rFonts w:cs="Times New Roman" w:hint="eastAsia"/>
          <w:b/>
          <w:bCs/>
        </w:rPr>
        <w:t>Highlights</w:t>
      </w:r>
    </w:p>
    <w:p w14:paraId="2B5BB91B" w14:textId="77777777" w:rsidR="005B6FCE" w:rsidRPr="00220292" w:rsidRDefault="007A6E69" w:rsidP="005B6FCE">
      <w:pPr>
        <w:pStyle w:val="af0"/>
        <w:numPr>
          <w:ilvl w:val="0"/>
          <w:numId w:val="6"/>
        </w:numPr>
        <w:ind w:leftChars="0"/>
        <w:rPr>
          <w:rFonts w:cs="Times New Roman"/>
        </w:rPr>
      </w:pPr>
      <w:r w:rsidRPr="00220292">
        <w:rPr>
          <w:rFonts w:cs="Times New Roman"/>
        </w:rPr>
        <w:t>Initiation of internal cracks in Ti-6Al-4V was observed using SR-CT.</w:t>
      </w:r>
    </w:p>
    <w:p w14:paraId="78D904EA" w14:textId="77777777" w:rsidR="005B6FCE" w:rsidRPr="00220292" w:rsidRDefault="007A6E69" w:rsidP="005B6FCE">
      <w:pPr>
        <w:pStyle w:val="af0"/>
        <w:numPr>
          <w:ilvl w:val="0"/>
          <w:numId w:val="6"/>
        </w:numPr>
        <w:ind w:leftChars="0"/>
        <w:rPr>
          <w:rFonts w:cs="Times New Roman"/>
        </w:rPr>
      </w:pPr>
      <w:r w:rsidRPr="00220292">
        <w:rPr>
          <w:rFonts w:cs="Times New Roman"/>
          <w:color w:val="000000" w:themeColor="text1"/>
        </w:rPr>
        <w:t>No relationship was found among distribution, initial length, and initiation life.</w:t>
      </w:r>
    </w:p>
    <w:p w14:paraId="389E897B" w14:textId="77777777" w:rsidR="005B6FCE" w:rsidRPr="00220292" w:rsidRDefault="007A6E69" w:rsidP="005B6FCE">
      <w:pPr>
        <w:pStyle w:val="af0"/>
        <w:numPr>
          <w:ilvl w:val="0"/>
          <w:numId w:val="6"/>
        </w:numPr>
        <w:ind w:leftChars="0"/>
        <w:rPr>
          <w:rFonts w:cs="Times New Roman"/>
        </w:rPr>
      </w:pPr>
      <w:r w:rsidRPr="00220292">
        <w:rPr>
          <w:rFonts w:cs="Times New Roman"/>
        </w:rPr>
        <w:t>Crack initiation facet formation was often rapid compared to the following crack growth.</w:t>
      </w:r>
    </w:p>
    <w:p w14:paraId="1B2CAA97" w14:textId="738AA5E0" w:rsidR="005B6FCE" w:rsidRPr="00220292" w:rsidRDefault="007A6E69" w:rsidP="00A22D49">
      <w:pPr>
        <w:pStyle w:val="af0"/>
        <w:numPr>
          <w:ilvl w:val="0"/>
          <w:numId w:val="6"/>
        </w:numPr>
        <w:ind w:leftChars="0"/>
        <w:rPr>
          <w:rFonts w:cs="Times New Roman"/>
          <w:color w:val="000000" w:themeColor="text1"/>
        </w:rPr>
      </w:pPr>
      <w:r w:rsidRPr="00220292">
        <w:rPr>
          <w:rFonts w:cs="Times New Roman"/>
          <w:color w:val="000000" w:themeColor="text1"/>
        </w:rPr>
        <w:t>Fracture origin site with multiple facets is due to small crack growth forming facets.</w:t>
      </w:r>
    </w:p>
    <w:sectPr w:rsidR="005B6FCE" w:rsidRPr="00220292" w:rsidSect="0022029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497B6" w14:textId="77777777" w:rsidR="00545E36" w:rsidRDefault="00545E36" w:rsidP="00971DD4">
      <w:r>
        <w:separator/>
      </w:r>
    </w:p>
  </w:endnote>
  <w:endnote w:type="continuationSeparator" w:id="0">
    <w:p w14:paraId="0550016C" w14:textId="77777777" w:rsidR="00545E36" w:rsidRDefault="00545E36" w:rsidP="0097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5B24C" w14:textId="77777777" w:rsidR="00545E36" w:rsidRDefault="00545E36" w:rsidP="00971DD4">
      <w:r>
        <w:separator/>
      </w:r>
    </w:p>
  </w:footnote>
  <w:footnote w:type="continuationSeparator" w:id="0">
    <w:p w14:paraId="03FDCA1A" w14:textId="77777777" w:rsidR="00545E36" w:rsidRDefault="00545E36" w:rsidP="00971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B01"/>
    <w:multiLevelType w:val="hybridMultilevel"/>
    <w:tmpl w:val="FEACD466"/>
    <w:lvl w:ilvl="0" w:tplc="A41C69CA">
      <w:start w:val="1"/>
      <w:numFmt w:val="bullet"/>
      <w:lvlText w:val=""/>
      <w:lvlJc w:val="left"/>
      <w:pPr>
        <w:ind w:left="420" w:hanging="420"/>
      </w:pPr>
      <w:rPr>
        <w:rFonts w:ascii="Wingdings" w:hAnsi="Wingdings" w:hint="default"/>
      </w:rPr>
    </w:lvl>
    <w:lvl w:ilvl="1" w:tplc="C0B43370" w:tentative="1">
      <w:start w:val="1"/>
      <w:numFmt w:val="bullet"/>
      <w:lvlText w:val=""/>
      <w:lvlJc w:val="left"/>
      <w:pPr>
        <w:ind w:left="840" w:hanging="420"/>
      </w:pPr>
      <w:rPr>
        <w:rFonts w:ascii="Wingdings" w:hAnsi="Wingdings" w:hint="default"/>
      </w:rPr>
    </w:lvl>
    <w:lvl w:ilvl="2" w:tplc="BBD8DCFA" w:tentative="1">
      <w:start w:val="1"/>
      <w:numFmt w:val="bullet"/>
      <w:lvlText w:val=""/>
      <w:lvlJc w:val="left"/>
      <w:pPr>
        <w:ind w:left="1260" w:hanging="420"/>
      </w:pPr>
      <w:rPr>
        <w:rFonts w:ascii="Wingdings" w:hAnsi="Wingdings" w:hint="default"/>
      </w:rPr>
    </w:lvl>
    <w:lvl w:ilvl="3" w:tplc="24287D96" w:tentative="1">
      <w:start w:val="1"/>
      <w:numFmt w:val="bullet"/>
      <w:lvlText w:val=""/>
      <w:lvlJc w:val="left"/>
      <w:pPr>
        <w:ind w:left="1680" w:hanging="420"/>
      </w:pPr>
      <w:rPr>
        <w:rFonts w:ascii="Wingdings" w:hAnsi="Wingdings" w:hint="default"/>
      </w:rPr>
    </w:lvl>
    <w:lvl w:ilvl="4" w:tplc="5B765A5E" w:tentative="1">
      <w:start w:val="1"/>
      <w:numFmt w:val="bullet"/>
      <w:lvlText w:val=""/>
      <w:lvlJc w:val="left"/>
      <w:pPr>
        <w:ind w:left="2100" w:hanging="420"/>
      </w:pPr>
      <w:rPr>
        <w:rFonts w:ascii="Wingdings" w:hAnsi="Wingdings" w:hint="default"/>
      </w:rPr>
    </w:lvl>
    <w:lvl w:ilvl="5" w:tplc="502AD65C" w:tentative="1">
      <w:start w:val="1"/>
      <w:numFmt w:val="bullet"/>
      <w:lvlText w:val=""/>
      <w:lvlJc w:val="left"/>
      <w:pPr>
        <w:ind w:left="2520" w:hanging="420"/>
      </w:pPr>
      <w:rPr>
        <w:rFonts w:ascii="Wingdings" w:hAnsi="Wingdings" w:hint="default"/>
      </w:rPr>
    </w:lvl>
    <w:lvl w:ilvl="6" w:tplc="26FC012C" w:tentative="1">
      <w:start w:val="1"/>
      <w:numFmt w:val="bullet"/>
      <w:lvlText w:val=""/>
      <w:lvlJc w:val="left"/>
      <w:pPr>
        <w:ind w:left="2940" w:hanging="420"/>
      </w:pPr>
      <w:rPr>
        <w:rFonts w:ascii="Wingdings" w:hAnsi="Wingdings" w:hint="default"/>
      </w:rPr>
    </w:lvl>
    <w:lvl w:ilvl="7" w:tplc="3D02E1FE" w:tentative="1">
      <w:start w:val="1"/>
      <w:numFmt w:val="bullet"/>
      <w:lvlText w:val=""/>
      <w:lvlJc w:val="left"/>
      <w:pPr>
        <w:ind w:left="3360" w:hanging="420"/>
      </w:pPr>
      <w:rPr>
        <w:rFonts w:ascii="Wingdings" w:hAnsi="Wingdings" w:hint="default"/>
      </w:rPr>
    </w:lvl>
    <w:lvl w:ilvl="8" w:tplc="7D0CD2A6" w:tentative="1">
      <w:start w:val="1"/>
      <w:numFmt w:val="bullet"/>
      <w:lvlText w:val=""/>
      <w:lvlJc w:val="left"/>
      <w:pPr>
        <w:ind w:left="3780" w:hanging="420"/>
      </w:pPr>
      <w:rPr>
        <w:rFonts w:ascii="Wingdings" w:hAnsi="Wingdings" w:hint="default"/>
      </w:rPr>
    </w:lvl>
  </w:abstractNum>
  <w:abstractNum w:abstractNumId="1" w15:restartNumberingAfterBreak="0">
    <w:nsid w:val="022318FD"/>
    <w:multiLevelType w:val="hybridMultilevel"/>
    <w:tmpl w:val="8ACE633A"/>
    <w:lvl w:ilvl="0" w:tplc="F2AAFE2A">
      <w:start w:val="1"/>
      <w:numFmt w:val="decimal"/>
      <w:lvlText w:val="%1."/>
      <w:lvlJc w:val="left"/>
      <w:pPr>
        <w:ind w:left="360" w:hanging="360"/>
      </w:pPr>
      <w:rPr>
        <w:rFonts w:hint="default"/>
      </w:rPr>
    </w:lvl>
    <w:lvl w:ilvl="1" w:tplc="13D29C3C" w:tentative="1">
      <w:start w:val="1"/>
      <w:numFmt w:val="aiueoFullWidth"/>
      <w:lvlText w:val="(%2)"/>
      <w:lvlJc w:val="left"/>
      <w:pPr>
        <w:ind w:left="840" w:hanging="420"/>
      </w:pPr>
    </w:lvl>
    <w:lvl w:ilvl="2" w:tplc="2468FAB6" w:tentative="1">
      <w:start w:val="1"/>
      <w:numFmt w:val="decimalEnclosedCircle"/>
      <w:lvlText w:val="%3"/>
      <w:lvlJc w:val="left"/>
      <w:pPr>
        <w:ind w:left="1260" w:hanging="420"/>
      </w:pPr>
    </w:lvl>
    <w:lvl w:ilvl="3" w:tplc="CB5C4338" w:tentative="1">
      <w:start w:val="1"/>
      <w:numFmt w:val="decimal"/>
      <w:lvlText w:val="%4."/>
      <w:lvlJc w:val="left"/>
      <w:pPr>
        <w:ind w:left="1680" w:hanging="420"/>
      </w:pPr>
    </w:lvl>
    <w:lvl w:ilvl="4" w:tplc="52225E0E" w:tentative="1">
      <w:start w:val="1"/>
      <w:numFmt w:val="aiueoFullWidth"/>
      <w:lvlText w:val="(%5)"/>
      <w:lvlJc w:val="left"/>
      <w:pPr>
        <w:ind w:left="2100" w:hanging="420"/>
      </w:pPr>
    </w:lvl>
    <w:lvl w:ilvl="5" w:tplc="D562D14A" w:tentative="1">
      <w:start w:val="1"/>
      <w:numFmt w:val="decimalEnclosedCircle"/>
      <w:lvlText w:val="%6"/>
      <w:lvlJc w:val="left"/>
      <w:pPr>
        <w:ind w:left="2520" w:hanging="420"/>
      </w:pPr>
    </w:lvl>
    <w:lvl w:ilvl="6" w:tplc="9544DE5E" w:tentative="1">
      <w:start w:val="1"/>
      <w:numFmt w:val="decimal"/>
      <w:lvlText w:val="%7."/>
      <w:lvlJc w:val="left"/>
      <w:pPr>
        <w:ind w:left="2940" w:hanging="420"/>
      </w:pPr>
    </w:lvl>
    <w:lvl w:ilvl="7" w:tplc="795C57E6" w:tentative="1">
      <w:start w:val="1"/>
      <w:numFmt w:val="aiueoFullWidth"/>
      <w:lvlText w:val="(%8)"/>
      <w:lvlJc w:val="left"/>
      <w:pPr>
        <w:ind w:left="3360" w:hanging="420"/>
      </w:pPr>
    </w:lvl>
    <w:lvl w:ilvl="8" w:tplc="668694A8" w:tentative="1">
      <w:start w:val="1"/>
      <w:numFmt w:val="decimalEnclosedCircle"/>
      <w:lvlText w:val="%9"/>
      <w:lvlJc w:val="left"/>
      <w:pPr>
        <w:ind w:left="3780" w:hanging="420"/>
      </w:pPr>
    </w:lvl>
  </w:abstractNum>
  <w:abstractNum w:abstractNumId="2" w15:restartNumberingAfterBreak="0">
    <w:nsid w:val="0FDA3FBE"/>
    <w:multiLevelType w:val="hybridMultilevel"/>
    <w:tmpl w:val="510CC09C"/>
    <w:lvl w:ilvl="0" w:tplc="D7E02698">
      <w:start w:val="1"/>
      <w:numFmt w:val="decimal"/>
      <w:lvlText w:val="%1."/>
      <w:lvlJc w:val="left"/>
      <w:pPr>
        <w:ind w:left="360" w:hanging="360"/>
      </w:pPr>
      <w:rPr>
        <w:rFonts w:hint="default"/>
      </w:rPr>
    </w:lvl>
    <w:lvl w:ilvl="1" w:tplc="DDBAE49A" w:tentative="1">
      <w:start w:val="1"/>
      <w:numFmt w:val="aiueoFullWidth"/>
      <w:lvlText w:val="(%2)"/>
      <w:lvlJc w:val="left"/>
      <w:pPr>
        <w:ind w:left="840" w:hanging="420"/>
      </w:pPr>
    </w:lvl>
    <w:lvl w:ilvl="2" w:tplc="76A8680E" w:tentative="1">
      <w:start w:val="1"/>
      <w:numFmt w:val="decimalEnclosedCircle"/>
      <w:lvlText w:val="%3"/>
      <w:lvlJc w:val="left"/>
      <w:pPr>
        <w:ind w:left="1260" w:hanging="420"/>
      </w:pPr>
    </w:lvl>
    <w:lvl w:ilvl="3" w:tplc="63CC0A74" w:tentative="1">
      <w:start w:val="1"/>
      <w:numFmt w:val="decimal"/>
      <w:lvlText w:val="%4."/>
      <w:lvlJc w:val="left"/>
      <w:pPr>
        <w:ind w:left="1680" w:hanging="420"/>
      </w:pPr>
    </w:lvl>
    <w:lvl w:ilvl="4" w:tplc="5BA0697E" w:tentative="1">
      <w:start w:val="1"/>
      <w:numFmt w:val="aiueoFullWidth"/>
      <w:lvlText w:val="(%5)"/>
      <w:lvlJc w:val="left"/>
      <w:pPr>
        <w:ind w:left="2100" w:hanging="420"/>
      </w:pPr>
    </w:lvl>
    <w:lvl w:ilvl="5" w:tplc="7EC6F46A" w:tentative="1">
      <w:start w:val="1"/>
      <w:numFmt w:val="decimalEnclosedCircle"/>
      <w:lvlText w:val="%6"/>
      <w:lvlJc w:val="left"/>
      <w:pPr>
        <w:ind w:left="2520" w:hanging="420"/>
      </w:pPr>
    </w:lvl>
    <w:lvl w:ilvl="6" w:tplc="1C6E1002" w:tentative="1">
      <w:start w:val="1"/>
      <w:numFmt w:val="decimal"/>
      <w:lvlText w:val="%7."/>
      <w:lvlJc w:val="left"/>
      <w:pPr>
        <w:ind w:left="2940" w:hanging="420"/>
      </w:pPr>
    </w:lvl>
    <w:lvl w:ilvl="7" w:tplc="A1F853AC" w:tentative="1">
      <w:start w:val="1"/>
      <w:numFmt w:val="aiueoFullWidth"/>
      <w:lvlText w:val="(%8)"/>
      <w:lvlJc w:val="left"/>
      <w:pPr>
        <w:ind w:left="3360" w:hanging="420"/>
      </w:pPr>
    </w:lvl>
    <w:lvl w:ilvl="8" w:tplc="82B62998" w:tentative="1">
      <w:start w:val="1"/>
      <w:numFmt w:val="decimalEnclosedCircle"/>
      <w:lvlText w:val="%9"/>
      <w:lvlJc w:val="left"/>
      <w:pPr>
        <w:ind w:left="3780" w:hanging="420"/>
      </w:pPr>
    </w:lvl>
  </w:abstractNum>
  <w:abstractNum w:abstractNumId="3" w15:restartNumberingAfterBreak="0">
    <w:nsid w:val="26BF230E"/>
    <w:multiLevelType w:val="hybridMultilevel"/>
    <w:tmpl w:val="28FA5714"/>
    <w:lvl w:ilvl="0" w:tplc="C576FBE0">
      <w:start w:val="1"/>
      <w:numFmt w:val="decimal"/>
      <w:lvlText w:val="%1."/>
      <w:lvlJc w:val="left"/>
      <w:pPr>
        <w:ind w:left="360" w:hanging="360"/>
      </w:pPr>
      <w:rPr>
        <w:rFonts w:hint="default"/>
      </w:rPr>
    </w:lvl>
    <w:lvl w:ilvl="1" w:tplc="5A8890A4" w:tentative="1">
      <w:start w:val="1"/>
      <w:numFmt w:val="aiueoFullWidth"/>
      <w:lvlText w:val="(%2)"/>
      <w:lvlJc w:val="left"/>
      <w:pPr>
        <w:ind w:left="840" w:hanging="420"/>
      </w:pPr>
    </w:lvl>
    <w:lvl w:ilvl="2" w:tplc="8838374A" w:tentative="1">
      <w:start w:val="1"/>
      <w:numFmt w:val="decimalEnclosedCircle"/>
      <w:lvlText w:val="%3"/>
      <w:lvlJc w:val="left"/>
      <w:pPr>
        <w:ind w:left="1260" w:hanging="420"/>
      </w:pPr>
    </w:lvl>
    <w:lvl w:ilvl="3" w:tplc="7D049B52" w:tentative="1">
      <w:start w:val="1"/>
      <w:numFmt w:val="decimal"/>
      <w:lvlText w:val="%4."/>
      <w:lvlJc w:val="left"/>
      <w:pPr>
        <w:ind w:left="1680" w:hanging="420"/>
      </w:pPr>
    </w:lvl>
    <w:lvl w:ilvl="4" w:tplc="3EE2B20A" w:tentative="1">
      <w:start w:val="1"/>
      <w:numFmt w:val="aiueoFullWidth"/>
      <w:lvlText w:val="(%5)"/>
      <w:lvlJc w:val="left"/>
      <w:pPr>
        <w:ind w:left="2100" w:hanging="420"/>
      </w:pPr>
    </w:lvl>
    <w:lvl w:ilvl="5" w:tplc="9DC64782" w:tentative="1">
      <w:start w:val="1"/>
      <w:numFmt w:val="decimalEnclosedCircle"/>
      <w:lvlText w:val="%6"/>
      <w:lvlJc w:val="left"/>
      <w:pPr>
        <w:ind w:left="2520" w:hanging="420"/>
      </w:pPr>
    </w:lvl>
    <w:lvl w:ilvl="6" w:tplc="CB3E8AE2" w:tentative="1">
      <w:start w:val="1"/>
      <w:numFmt w:val="decimal"/>
      <w:lvlText w:val="%7."/>
      <w:lvlJc w:val="left"/>
      <w:pPr>
        <w:ind w:left="2940" w:hanging="420"/>
      </w:pPr>
    </w:lvl>
    <w:lvl w:ilvl="7" w:tplc="8428698E" w:tentative="1">
      <w:start w:val="1"/>
      <w:numFmt w:val="aiueoFullWidth"/>
      <w:lvlText w:val="(%8)"/>
      <w:lvlJc w:val="left"/>
      <w:pPr>
        <w:ind w:left="3360" w:hanging="420"/>
      </w:pPr>
    </w:lvl>
    <w:lvl w:ilvl="8" w:tplc="061E116A" w:tentative="1">
      <w:start w:val="1"/>
      <w:numFmt w:val="decimalEnclosedCircle"/>
      <w:lvlText w:val="%9"/>
      <w:lvlJc w:val="left"/>
      <w:pPr>
        <w:ind w:left="3780" w:hanging="420"/>
      </w:pPr>
    </w:lvl>
  </w:abstractNum>
  <w:abstractNum w:abstractNumId="4" w15:restartNumberingAfterBreak="0">
    <w:nsid w:val="62954CC5"/>
    <w:multiLevelType w:val="hybridMultilevel"/>
    <w:tmpl w:val="F2DEF516"/>
    <w:lvl w:ilvl="0" w:tplc="6E121EA8">
      <w:start w:val="1"/>
      <w:numFmt w:val="decimal"/>
      <w:lvlText w:val="%1."/>
      <w:lvlJc w:val="left"/>
      <w:pPr>
        <w:ind w:left="360" w:hanging="360"/>
      </w:pPr>
      <w:rPr>
        <w:rFonts w:hint="default"/>
      </w:rPr>
    </w:lvl>
    <w:lvl w:ilvl="1" w:tplc="6494F65E" w:tentative="1">
      <w:start w:val="1"/>
      <w:numFmt w:val="aiueoFullWidth"/>
      <w:lvlText w:val="(%2)"/>
      <w:lvlJc w:val="left"/>
      <w:pPr>
        <w:ind w:left="840" w:hanging="420"/>
      </w:pPr>
    </w:lvl>
    <w:lvl w:ilvl="2" w:tplc="200825D6" w:tentative="1">
      <w:start w:val="1"/>
      <w:numFmt w:val="decimalEnclosedCircle"/>
      <w:lvlText w:val="%3"/>
      <w:lvlJc w:val="left"/>
      <w:pPr>
        <w:ind w:left="1260" w:hanging="420"/>
      </w:pPr>
    </w:lvl>
    <w:lvl w:ilvl="3" w:tplc="D466D540" w:tentative="1">
      <w:start w:val="1"/>
      <w:numFmt w:val="decimal"/>
      <w:lvlText w:val="%4."/>
      <w:lvlJc w:val="left"/>
      <w:pPr>
        <w:ind w:left="1680" w:hanging="420"/>
      </w:pPr>
    </w:lvl>
    <w:lvl w:ilvl="4" w:tplc="B8DC7830" w:tentative="1">
      <w:start w:val="1"/>
      <w:numFmt w:val="aiueoFullWidth"/>
      <w:lvlText w:val="(%5)"/>
      <w:lvlJc w:val="left"/>
      <w:pPr>
        <w:ind w:left="2100" w:hanging="420"/>
      </w:pPr>
    </w:lvl>
    <w:lvl w:ilvl="5" w:tplc="5F549B70" w:tentative="1">
      <w:start w:val="1"/>
      <w:numFmt w:val="decimalEnclosedCircle"/>
      <w:lvlText w:val="%6"/>
      <w:lvlJc w:val="left"/>
      <w:pPr>
        <w:ind w:left="2520" w:hanging="420"/>
      </w:pPr>
    </w:lvl>
    <w:lvl w:ilvl="6" w:tplc="C8CE2182" w:tentative="1">
      <w:start w:val="1"/>
      <w:numFmt w:val="decimal"/>
      <w:lvlText w:val="%7."/>
      <w:lvlJc w:val="left"/>
      <w:pPr>
        <w:ind w:left="2940" w:hanging="420"/>
      </w:pPr>
    </w:lvl>
    <w:lvl w:ilvl="7" w:tplc="E444BA48" w:tentative="1">
      <w:start w:val="1"/>
      <w:numFmt w:val="aiueoFullWidth"/>
      <w:lvlText w:val="(%8)"/>
      <w:lvlJc w:val="left"/>
      <w:pPr>
        <w:ind w:left="3360" w:hanging="420"/>
      </w:pPr>
    </w:lvl>
    <w:lvl w:ilvl="8" w:tplc="E6864454" w:tentative="1">
      <w:start w:val="1"/>
      <w:numFmt w:val="decimalEnclosedCircle"/>
      <w:lvlText w:val="%9"/>
      <w:lvlJc w:val="left"/>
      <w:pPr>
        <w:ind w:left="3780" w:hanging="420"/>
      </w:pPr>
    </w:lvl>
  </w:abstractNum>
  <w:abstractNum w:abstractNumId="5" w15:restartNumberingAfterBreak="0">
    <w:nsid w:val="663003FE"/>
    <w:multiLevelType w:val="hybridMultilevel"/>
    <w:tmpl w:val="C3CA9E98"/>
    <w:lvl w:ilvl="0" w:tplc="0DE21554">
      <w:start w:val="1"/>
      <w:numFmt w:val="decimal"/>
      <w:lvlText w:val="%1."/>
      <w:lvlJc w:val="left"/>
      <w:pPr>
        <w:ind w:left="360" w:hanging="360"/>
      </w:pPr>
      <w:rPr>
        <w:rFonts w:hint="default"/>
      </w:rPr>
    </w:lvl>
    <w:lvl w:ilvl="1" w:tplc="BD4A63D2" w:tentative="1">
      <w:start w:val="1"/>
      <w:numFmt w:val="aiueoFullWidth"/>
      <w:lvlText w:val="(%2)"/>
      <w:lvlJc w:val="left"/>
      <w:pPr>
        <w:ind w:left="840" w:hanging="420"/>
      </w:pPr>
    </w:lvl>
    <w:lvl w:ilvl="2" w:tplc="F738DBFE" w:tentative="1">
      <w:start w:val="1"/>
      <w:numFmt w:val="decimalEnclosedCircle"/>
      <w:lvlText w:val="%3"/>
      <w:lvlJc w:val="left"/>
      <w:pPr>
        <w:ind w:left="1260" w:hanging="420"/>
      </w:pPr>
    </w:lvl>
    <w:lvl w:ilvl="3" w:tplc="195C3A4C" w:tentative="1">
      <w:start w:val="1"/>
      <w:numFmt w:val="decimal"/>
      <w:lvlText w:val="%4."/>
      <w:lvlJc w:val="left"/>
      <w:pPr>
        <w:ind w:left="1680" w:hanging="420"/>
      </w:pPr>
    </w:lvl>
    <w:lvl w:ilvl="4" w:tplc="04188AB8" w:tentative="1">
      <w:start w:val="1"/>
      <w:numFmt w:val="aiueoFullWidth"/>
      <w:lvlText w:val="(%5)"/>
      <w:lvlJc w:val="left"/>
      <w:pPr>
        <w:ind w:left="2100" w:hanging="420"/>
      </w:pPr>
    </w:lvl>
    <w:lvl w:ilvl="5" w:tplc="32B49F96" w:tentative="1">
      <w:start w:val="1"/>
      <w:numFmt w:val="decimalEnclosedCircle"/>
      <w:lvlText w:val="%6"/>
      <w:lvlJc w:val="left"/>
      <w:pPr>
        <w:ind w:left="2520" w:hanging="420"/>
      </w:pPr>
    </w:lvl>
    <w:lvl w:ilvl="6" w:tplc="ABE4E6D4" w:tentative="1">
      <w:start w:val="1"/>
      <w:numFmt w:val="decimal"/>
      <w:lvlText w:val="%7."/>
      <w:lvlJc w:val="left"/>
      <w:pPr>
        <w:ind w:left="2940" w:hanging="420"/>
      </w:pPr>
    </w:lvl>
    <w:lvl w:ilvl="7" w:tplc="FE2A28D2" w:tentative="1">
      <w:start w:val="1"/>
      <w:numFmt w:val="aiueoFullWidth"/>
      <w:lvlText w:val="(%8)"/>
      <w:lvlJc w:val="left"/>
      <w:pPr>
        <w:ind w:left="3360" w:hanging="420"/>
      </w:pPr>
    </w:lvl>
    <w:lvl w:ilvl="8" w:tplc="879E3AC6" w:tentative="1">
      <w:start w:val="1"/>
      <w:numFmt w:val="decimalEnclosedCircle"/>
      <w:lvlText w:val="%9"/>
      <w:lvlJc w:val="left"/>
      <w:pPr>
        <w:ind w:left="3780" w:hanging="420"/>
      </w:pPr>
    </w:lvl>
  </w:abstractNum>
  <w:num w:numId="1" w16cid:durableId="1141774512">
    <w:abstractNumId w:val="4"/>
  </w:num>
  <w:num w:numId="2" w16cid:durableId="1060245471">
    <w:abstractNumId w:val="2"/>
  </w:num>
  <w:num w:numId="3" w16cid:durableId="2102791772">
    <w:abstractNumId w:val="3"/>
  </w:num>
  <w:num w:numId="4" w16cid:durableId="1152063979">
    <w:abstractNumId w:val="5"/>
  </w:num>
  <w:num w:numId="5" w16cid:durableId="1185561865">
    <w:abstractNumId w:val="1"/>
  </w:num>
  <w:num w:numId="6" w16cid:durableId="24369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clean"/>
  <w:defaultTabStop w:val="840"/>
  <w:drawingGridHorizontalSpacing w:val="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2NrAwtDQxNDEzNTBS0lEKTi0uzszPAymwrAUADRtgYiwAAAA="/>
    <w:docVar w:name="EN.InstantFormat" w:val="&lt;ENInstantFormat&gt;&lt;Enabled&gt;1&lt;/Enabled&gt;&lt;ScanUnformatted&gt;1&lt;/ScanUnformatted&gt;&lt;ScanChanges&gt;1&lt;/ScanChanges&gt;&lt;Suspended&gt;0&lt;/Suspended&gt;&lt;/ENInstantFormat&gt;"/>
    <w:docVar w:name="EN.Layout" w:val="&lt;ENLayout&gt;&lt;Style&gt;Fatigue Frac Eng Mat Struct Copy&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2rz0vtxxpwt8evvsjvpxfksvezpztfdza0&quot;&gt;VHCF&lt;record-ids&gt;&lt;item&gt;1&lt;/item&gt;&lt;item&gt;2&lt;/item&gt;&lt;item&gt;4&lt;/item&gt;&lt;item&gt;5&lt;/item&gt;&lt;item&gt;6&lt;/item&gt;&lt;item&gt;9&lt;/item&gt;&lt;item&gt;11&lt;/item&gt;&lt;item&gt;12&lt;/item&gt;&lt;item&gt;13&lt;/item&gt;&lt;item&gt;14&lt;/item&gt;&lt;item&gt;15&lt;/item&gt;&lt;item&gt;16&lt;/item&gt;&lt;item&gt;23&lt;/item&gt;&lt;item&gt;24&lt;/item&gt;&lt;item&gt;27&lt;/item&gt;&lt;item&gt;28&lt;/item&gt;&lt;item&gt;32&lt;/item&gt;&lt;item&gt;34&lt;/item&gt;&lt;item&gt;36&lt;/item&gt;&lt;item&gt;37&lt;/item&gt;&lt;item&gt;40&lt;/item&gt;&lt;item&gt;44&lt;/item&gt;&lt;item&gt;45&lt;/item&gt;&lt;item&gt;47&lt;/item&gt;&lt;item&gt;48&lt;/item&gt;&lt;item&gt;49&lt;/item&gt;&lt;item&gt;50&lt;/item&gt;&lt;item&gt;51&lt;/item&gt;&lt;item&gt;52&lt;/item&gt;&lt;item&gt;54&lt;/item&gt;&lt;item&gt;56&lt;/item&gt;&lt;item&gt;57&lt;/item&gt;&lt;item&gt;58&lt;/item&gt;&lt;item&gt;59&lt;/item&gt;&lt;item&gt;60&lt;/item&gt;&lt;item&gt;61&lt;/item&gt;&lt;item&gt;62&lt;/item&gt;&lt;item&gt;63&lt;/item&gt;&lt;/record-ids&gt;&lt;/item&gt;&lt;/Libraries&gt;"/>
  </w:docVars>
  <w:rsids>
    <w:rsidRoot w:val="00D23FDE"/>
    <w:rsid w:val="00010748"/>
    <w:rsid w:val="00023E55"/>
    <w:rsid w:val="000250A5"/>
    <w:rsid w:val="000310AE"/>
    <w:rsid w:val="00032444"/>
    <w:rsid w:val="00045137"/>
    <w:rsid w:val="00052F1F"/>
    <w:rsid w:val="00063CAC"/>
    <w:rsid w:val="000666BB"/>
    <w:rsid w:val="00070B58"/>
    <w:rsid w:val="000768E5"/>
    <w:rsid w:val="00076E32"/>
    <w:rsid w:val="000827BC"/>
    <w:rsid w:val="000847B9"/>
    <w:rsid w:val="00096497"/>
    <w:rsid w:val="00097051"/>
    <w:rsid w:val="000A6E57"/>
    <w:rsid w:val="000D5B0D"/>
    <w:rsid w:val="000D6EA5"/>
    <w:rsid w:val="000E064F"/>
    <w:rsid w:val="000E2B04"/>
    <w:rsid w:val="000E3C09"/>
    <w:rsid w:val="000F116A"/>
    <w:rsid w:val="000F4761"/>
    <w:rsid w:val="00126ADC"/>
    <w:rsid w:val="00140CFD"/>
    <w:rsid w:val="001456FE"/>
    <w:rsid w:val="00151438"/>
    <w:rsid w:val="0015353A"/>
    <w:rsid w:val="001542EC"/>
    <w:rsid w:val="00155746"/>
    <w:rsid w:val="00162E64"/>
    <w:rsid w:val="0016419A"/>
    <w:rsid w:val="0017263E"/>
    <w:rsid w:val="00183A87"/>
    <w:rsid w:val="00194827"/>
    <w:rsid w:val="00195357"/>
    <w:rsid w:val="001A2A82"/>
    <w:rsid w:val="001A6AE7"/>
    <w:rsid w:val="001B4E4B"/>
    <w:rsid w:val="001B683F"/>
    <w:rsid w:val="001C48B9"/>
    <w:rsid w:val="001D01DD"/>
    <w:rsid w:val="001D06CF"/>
    <w:rsid w:val="001D43B0"/>
    <w:rsid w:val="001E3806"/>
    <w:rsid w:val="001E39B0"/>
    <w:rsid w:val="001E79C3"/>
    <w:rsid w:val="001E7BF0"/>
    <w:rsid w:val="00203F0E"/>
    <w:rsid w:val="00205FEC"/>
    <w:rsid w:val="00213978"/>
    <w:rsid w:val="00220292"/>
    <w:rsid w:val="00221378"/>
    <w:rsid w:val="0023793D"/>
    <w:rsid w:val="002561C1"/>
    <w:rsid w:val="00256433"/>
    <w:rsid w:val="00257780"/>
    <w:rsid w:val="0026626D"/>
    <w:rsid w:val="00272087"/>
    <w:rsid w:val="00272E8C"/>
    <w:rsid w:val="00273663"/>
    <w:rsid w:val="00280F58"/>
    <w:rsid w:val="00294040"/>
    <w:rsid w:val="002A66A1"/>
    <w:rsid w:val="002A67CD"/>
    <w:rsid w:val="002B1939"/>
    <w:rsid w:val="002B4BA4"/>
    <w:rsid w:val="002B6A0D"/>
    <w:rsid w:val="002C3B94"/>
    <w:rsid w:val="002D2916"/>
    <w:rsid w:val="002D5D61"/>
    <w:rsid w:val="002D5EC7"/>
    <w:rsid w:val="002E050F"/>
    <w:rsid w:val="002E1C0D"/>
    <w:rsid w:val="00303F6F"/>
    <w:rsid w:val="00307565"/>
    <w:rsid w:val="0031041A"/>
    <w:rsid w:val="003140EF"/>
    <w:rsid w:val="00316DB2"/>
    <w:rsid w:val="00334370"/>
    <w:rsid w:val="0033459E"/>
    <w:rsid w:val="00335664"/>
    <w:rsid w:val="00337A15"/>
    <w:rsid w:val="00346823"/>
    <w:rsid w:val="0035181C"/>
    <w:rsid w:val="003521AA"/>
    <w:rsid w:val="0035756A"/>
    <w:rsid w:val="003577DD"/>
    <w:rsid w:val="00361A60"/>
    <w:rsid w:val="00367559"/>
    <w:rsid w:val="0037025A"/>
    <w:rsid w:val="00370C54"/>
    <w:rsid w:val="00381D78"/>
    <w:rsid w:val="00384BA1"/>
    <w:rsid w:val="00384F47"/>
    <w:rsid w:val="00385035"/>
    <w:rsid w:val="00387921"/>
    <w:rsid w:val="003A543F"/>
    <w:rsid w:val="003B29A5"/>
    <w:rsid w:val="003B2E60"/>
    <w:rsid w:val="003C04F7"/>
    <w:rsid w:val="003C075B"/>
    <w:rsid w:val="003C3ABB"/>
    <w:rsid w:val="003D0B05"/>
    <w:rsid w:val="003D6D0C"/>
    <w:rsid w:val="003D7608"/>
    <w:rsid w:val="003E31B2"/>
    <w:rsid w:val="003E43EF"/>
    <w:rsid w:val="003E774E"/>
    <w:rsid w:val="003F4E9E"/>
    <w:rsid w:val="003F5C05"/>
    <w:rsid w:val="003F5F4C"/>
    <w:rsid w:val="004026A4"/>
    <w:rsid w:val="004069DC"/>
    <w:rsid w:val="00406D8C"/>
    <w:rsid w:val="00422CCD"/>
    <w:rsid w:val="00425E34"/>
    <w:rsid w:val="00427B76"/>
    <w:rsid w:val="00431F6D"/>
    <w:rsid w:val="00432802"/>
    <w:rsid w:val="004352EA"/>
    <w:rsid w:val="0043715C"/>
    <w:rsid w:val="00450D09"/>
    <w:rsid w:val="00463F0D"/>
    <w:rsid w:val="00481B01"/>
    <w:rsid w:val="0048383F"/>
    <w:rsid w:val="0048699F"/>
    <w:rsid w:val="00486D0C"/>
    <w:rsid w:val="0049437D"/>
    <w:rsid w:val="00495AE0"/>
    <w:rsid w:val="00496D4B"/>
    <w:rsid w:val="004A0C5D"/>
    <w:rsid w:val="004A3EEC"/>
    <w:rsid w:val="004C0E45"/>
    <w:rsid w:val="004C1399"/>
    <w:rsid w:val="004C157E"/>
    <w:rsid w:val="004D3CC3"/>
    <w:rsid w:val="004D6514"/>
    <w:rsid w:val="004D676B"/>
    <w:rsid w:val="004E18F1"/>
    <w:rsid w:val="004E4DA1"/>
    <w:rsid w:val="004F2421"/>
    <w:rsid w:val="004F55F7"/>
    <w:rsid w:val="004F612B"/>
    <w:rsid w:val="00501A8F"/>
    <w:rsid w:val="005026F7"/>
    <w:rsid w:val="00503AC3"/>
    <w:rsid w:val="00506743"/>
    <w:rsid w:val="00510B06"/>
    <w:rsid w:val="00510D67"/>
    <w:rsid w:val="005128AF"/>
    <w:rsid w:val="005143C9"/>
    <w:rsid w:val="00517B32"/>
    <w:rsid w:val="00521DC4"/>
    <w:rsid w:val="00523C78"/>
    <w:rsid w:val="00534091"/>
    <w:rsid w:val="005360B3"/>
    <w:rsid w:val="00537A20"/>
    <w:rsid w:val="00545E36"/>
    <w:rsid w:val="0055226E"/>
    <w:rsid w:val="0055454A"/>
    <w:rsid w:val="00556BF7"/>
    <w:rsid w:val="0056359D"/>
    <w:rsid w:val="005637DF"/>
    <w:rsid w:val="00566B2B"/>
    <w:rsid w:val="0057128B"/>
    <w:rsid w:val="00575A07"/>
    <w:rsid w:val="00580E92"/>
    <w:rsid w:val="00585227"/>
    <w:rsid w:val="0058625E"/>
    <w:rsid w:val="005A0F06"/>
    <w:rsid w:val="005A697A"/>
    <w:rsid w:val="005A7C29"/>
    <w:rsid w:val="005B29A3"/>
    <w:rsid w:val="005B6FCE"/>
    <w:rsid w:val="005C5EB6"/>
    <w:rsid w:val="005C601A"/>
    <w:rsid w:val="005E1AA0"/>
    <w:rsid w:val="005E69BF"/>
    <w:rsid w:val="005E6CD8"/>
    <w:rsid w:val="005F663C"/>
    <w:rsid w:val="0060397E"/>
    <w:rsid w:val="00612AC3"/>
    <w:rsid w:val="00635426"/>
    <w:rsid w:val="00635908"/>
    <w:rsid w:val="00641392"/>
    <w:rsid w:val="0064258B"/>
    <w:rsid w:val="006501AC"/>
    <w:rsid w:val="0065055C"/>
    <w:rsid w:val="006605EC"/>
    <w:rsid w:val="0066265C"/>
    <w:rsid w:val="006626C0"/>
    <w:rsid w:val="00664ECB"/>
    <w:rsid w:val="0066676C"/>
    <w:rsid w:val="006673CB"/>
    <w:rsid w:val="00673E5F"/>
    <w:rsid w:val="006968BB"/>
    <w:rsid w:val="006A091A"/>
    <w:rsid w:val="006A0C32"/>
    <w:rsid w:val="006A1162"/>
    <w:rsid w:val="006A64B1"/>
    <w:rsid w:val="006B2F6E"/>
    <w:rsid w:val="006B61A0"/>
    <w:rsid w:val="006C0B93"/>
    <w:rsid w:val="006C2718"/>
    <w:rsid w:val="006C330F"/>
    <w:rsid w:val="006C46D6"/>
    <w:rsid w:val="006C5C7D"/>
    <w:rsid w:val="006C6970"/>
    <w:rsid w:val="006D1F5A"/>
    <w:rsid w:val="006D40C5"/>
    <w:rsid w:val="006E1A50"/>
    <w:rsid w:val="006E58D2"/>
    <w:rsid w:val="006F0F92"/>
    <w:rsid w:val="006F350F"/>
    <w:rsid w:val="006F3694"/>
    <w:rsid w:val="00716EE9"/>
    <w:rsid w:val="00722827"/>
    <w:rsid w:val="00730D76"/>
    <w:rsid w:val="00735237"/>
    <w:rsid w:val="007403A6"/>
    <w:rsid w:val="007406FD"/>
    <w:rsid w:val="007706CD"/>
    <w:rsid w:val="007718D7"/>
    <w:rsid w:val="00771D60"/>
    <w:rsid w:val="00786899"/>
    <w:rsid w:val="0079171A"/>
    <w:rsid w:val="0079270D"/>
    <w:rsid w:val="00793A92"/>
    <w:rsid w:val="007A6E69"/>
    <w:rsid w:val="007A7DE2"/>
    <w:rsid w:val="007B3B02"/>
    <w:rsid w:val="007B791F"/>
    <w:rsid w:val="007C101A"/>
    <w:rsid w:val="007D440D"/>
    <w:rsid w:val="007E133A"/>
    <w:rsid w:val="007E3DC9"/>
    <w:rsid w:val="007F4506"/>
    <w:rsid w:val="00813C50"/>
    <w:rsid w:val="008173DC"/>
    <w:rsid w:val="00817AE4"/>
    <w:rsid w:val="008205DD"/>
    <w:rsid w:val="00821D62"/>
    <w:rsid w:val="00822C5A"/>
    <w:rsid w:val="00840BEC"/>
    <w:rsid w:val="00847E7D"/>
    <w:rsid w:val="0085084C"/>
    <w:rsid w:val="0085114B"/>
    <w:rsid w:val="00857235"/>
    <w:rsid w:val="00860F68"/>
    <w:rsid w:val="008707F0"/>
    <w:rsid w:val="00872F8B"/>
    <w:rsid w:val="0088060F"/>
    <w:rsid w:val="00884153"/>
    <w:rsid w:val="0089015B"/>
    <w:rsid w:val="008B0204"/>
    <w:rsid w:val="008B29F7"/>
    <w:rsid w:val="008C4A6F"/>
    <w:rsid w:val="008E4A6D"/>
    <w:rsid w:val="008E6EAD"/>
    <w:rsid w:val="008F7177"/>
    <w:rsid w:val="009136BF"/>
    <w:rsid w:val="009144EB"/>
    <w:rsid w:val="0091464F"/>
    <w:rsid w:val="00915773"/>
    <w:rsid w:val="00925240"/>
    <w:rsid w:val="009359C4"/>
    <w:rsid w:val="00944EAB"/>
    <w:rsid w:val="0095014D"/>
    <w:rsid w:val="00953690"/>
    <w:rsid w:val="0096248A"/>
    <w:rsid w:val="00963176"/>
    <w:rsid w:val="009660F4"/>
    <w:rsid w:val="009663F4"/>
    <w:rsid w:val="009664E2"/>
    <w:rsid w:val="009715C0"/>
    <w:rsid w:val="00971DD4"/>
    <w:rsid w:val="009930E6"/>
    <w:rsid w:val="0099450E"/>
    <w:rsid w:val="009962F9"/>
    <w:rsid w:val="009A45DE"/>
    <w:rsid w:val="009A4FDA"/>
    <w:rsid w:val="009A5D44"/>
    <w:rsid w:val="009C1504"/>
    <w:rsid w:val="009C38E6"/>
    <w:rsid w:val="009C7E01"/>
    <w:rsid w:val="009D2620"/>
    <w:rsid w:val="009E0EDB"/>
    <w:rsid w:val="009E18B1"/>
    <w:rsid w:val="009F0B39"/>
    <w:rsid w:val="00A111E3"/>
    <w:rsid w:val="00A11FD5"/>
    <w:rsid w:val="00A22D49"/>
    <w:rsid w:val="00A25BF9"/>
    <w:rsid w:val="00A37A5F"/>
    <w:rsid w:val="00A65F44"/>
    <w:rsid w:val="00A66DD1"/>
    <w:rsid w:val="00A72AB7"/>
    <w:rsid w:val="00A7338B"/>
    <w:rsid w:val="00A73421"/>
    <w:rsid w:val="00A81A57"/>
    <w:rsid w:val="00A81BFC"/>
    <w:rsid w:val="00A82F2F"/>
    <w:rsid w:val="00A87C24"/>
    <w:rsid w:val="00A954A3"/>
    <w:rsid w:val="00AA2525"/>
    <w:rsid w:val="00AC111C"/>
    <w:rsid w:val="00AC15DD"/>
    <w:rsid w:val="00AD71A7"/>
    <w:rsid w:val="00AE3060"/>
    <w:rsid w:val="00AF3BD3"/>
    <w:rsid w:val="00B03584"/>
    <w:rsid w:val="00B0703E"/>
    <w:rsid w:val="00B10244"/>
    <w:rsid w:val="00B21D6D"/>
    <w:rsid w:val="00B36968"/>
    <w:rsid w:val="00B36A88"/>
    <w:rsid w:val="00B376E8"/>
    <w:rsid w:val="00B6078B"/>
    <w:rsid w:val="00B64A34"/>
    <w:rsid w:val="00B65A54"/>
    <w:rsid w:val="00B66661"/>
    <w:rsid w:val="00B6774F"/>
    <w:rsid w:val="00B739E0"/>
    <w:rsid w:val="00B80410"/>
    <w:rsid w:val="00B8340C"/>
    <w:rsid w:val="00B875BA"/>
    <w:rsid w:val="00B95843"/>
    <w:rsid w:val="00BB2236"/>
    <w:rsid w:val="00BB336E"/>
    <w:rsid w:val="00BC5605"/>
    <w:rsid w:val="00BC68AE"/>
    <w:rsid w:val="00BC7266"/>
    <w:rsid w:val="00BE70B0"/>
    <w:rsid w:val="00BE754C"/>
    <w:rsid w:val="00BF2826"/>
    <w:rsid w:val="00BF5569"/>
    <w:rsid w:val="00C04A5C"/>
    <w:rsid w:val="00C07091"/>
    <w:rsid w:val="00C1230B"/>
    <w:rsid w:val="00C227FD"/>
    <w:rsid w:val="00C22EF6"/>
    <w:rsid w:val="00C45ABB"/>
    <w:rsid w:val="00C47D5F"/>
    <w:rsid w:val="00C5005D"/>
    <w:rsid w:val="00C604FD"/>
    <w:rsid w:val="00C61734"/>
    <w:rsid w:val="00C61BA1"/>
    <w:rsid w:val="00C64D3A"/>
    <w:rsid w:val="00C73EF4"/>
    <w:rsid w:val="00C865CD"/>
    <w:rsid w:val="00C922FC"/>
    <w:rsid w:val="00C9697D"/>
    <w:rsid w:val="00CA4DFA"/>
    <w:rsid w:val="00CA6AE0"/>
    <w:rsid w:val="00CB15D3"/>
    <w:rsid w:val="00CB2DC2"/>
    <w:rsid w:val="00CB33CF"/>
    <w:rsid w:val="00CB7C38"/>
    <w:rsid w:val="00CC1DE7"/>
    <w:rsid w:val="00CC309B"/>
    <w:rsid w:val="00CC7D35"/>
    <w:rsid w:val="00CD2D77"/>
    <w:rsid w:val="00CE014E"/>
    <w:rsid w:val="00CE5B29"/>
    <w:rsid w:val="00D037EE"/>
    <w:rsid w:val="00D03A12"/>
    <w:rsid w:val="00D03F53"/>
    <w:rsid w:val="00D220F3"/>
    <w:rsid w:val="00D23FDE"/>
    <w:rsid w:val="00D5393E"/>
    <w:rsid w:val="00D579DF"/>
    <w:rsid w:val="00D662DD"/>
    <w:rsid w:val="00D74E25"/>
    <w:rsid w:val="00D84B1B"/>
    <w:rsid w:val="00D96C08"/>
    <w:rsid w:val="00DA2C20"/>
    <w:rsid w:val="00DA4DE3"/>
    <w:rsid w:val="00DC29E6"/>
    <w:rsid w:val="00DC5323"/>
    <w:rsid w:val="00DC7D9A"/>
    <w:rsid w:val="00DD4015"/>
    <w:rsid w:val="00DD55F3"/>
    <w:rsid w:val="00DE0F4D"/>
    <w:rsid w:val="00DE42DF"/>
    <w:rsid w:val="00DE4B38"/>
    <w:rsid w:val="00DE619F"/>
    <w:rsid w:val="00DE71FB"/>
    <w:rsid w:val="00DF2758"/>
    <w:rsid w:val="00E13E4C"/>
    <w:rsid w:val="00E21551"/>
    <w:rsid w:val="00E235CB"/>
    <w:rsid w:val="00E23B98"/>
    <w:rsid w:val="00E42C94"/>
    <w:rsid w:val="00E46395"/>
    <w:rsid w:val="00E601C2"/>
    <w:rsid w:val="00E65344"/>
    <w:rsid w:val="00E73372"/>
    <w:rsid w:val="00E73742"/>
    <w:rsid w:val="00E73DF4"/>
    <w:rsid w:val="00E740E9"/>
    <w:rsid w:val="00E76C91"/>
    <w:rsid w:val="00E8759D"/>
    <w:rsid w:val="00E87AE9"/>
    <w:rsid w:val="00E96397"/>
    <w:rsid w:val="00E973B4"/>
    <w:rsid w:val="00EA2A58"/>
    <w:rsid w:val="00EA758C"/>
    <w:rsid w:val="00EB19B4"/>
    <w:rsid w:val="00EB5181"/>
    <w:rsid w:val="00EB6625"/>
    <w:rsid w:val="00EC022B"/>
    <w:rsid w:val="00EC3323"/>
    <w:rsid w:val="00ED494E"/>
    <w:rsid w:val="00ED5056"/>
    <w:rsid w:val="00ED5E7A"/>
    <w:rsid w:val="00ED6137"/>
    <w:rsid w:val="00ED66C1"/>
    <w:rsid w:val="00EF0068"/>
    <w:rsid w:val="00F0223C"/>
    <w:rsid w:val="00F04F34"/>
    <w:rsid w:val="00F11603"/>
    <w:rsid w:val="00F132C2"/>
    <w:rsid w:val="00F15D44"/>
    <w:rsid w:val="00F21B84"/>
    <w:rsid w:val="00F23C83"/>
    <w:rsid w:val="00F27B4F"/>
    <w:rsid w:val="00F311E5"/>
    <w:rsid w:val="00F522EC"/>
    <w:rsid w:val="00F53887"/>
    <w:rsid w:val="00F60A21"/>
    <w:rsid w:val="00F612DC"/>
    <w:rsid w:val="00F778BF"/>
    <w:rsid w:val="00F81E34"/>
    <w:rsid w:val="00F85528"/>
    <w:rsid w:val="00F964D8"/>
    <w:rsid w:val="00FA0AB7"/>
    <w:rsid w:val="00FA187A"/>
    <w:rsid w:val="00FA47E2"/>
    <w:rsid w:val="00FC38B9"/>
    <w:rsid w:val="00FC7CD1"/>
    <w:rsid w:val="00FD5ED2"/>
    <w:rsid w:val="00FE10A4"/>
    <w:rsid w:val="00FE3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A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kern w:val="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FDE"/>
    <w:rPr>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T-Text">
    <w:name w:val="JT-Text"/>
    <w:basedOn w:val="a"/>
    <w:link w:val="JT-Text0"/>
    <w:uiPriority w:val="99"/>
    <w:rsid w:val="00D23FDE"/>
    <w:pPr>
      <w:overflowPunct w:val="0"/>
      <w:topLinePunct/>
      <w:adjustRightInd w:val="0"/>
      <w:snapToGrid w:val="0"/>
      <w:spacing w:line="270" w:lineRule="exact"/>
      <w:ind w:firstLine="340"/>
    </w:pPr>
    <w:rPr>
      <w:rFonts w:eastAsia="ＭＳ 明朝" w:cs="Times New Roman"/>
      <w:sz w:val="20"/>
      <w:szCs w:val="20"/>
    </w:rPr>
  </w:style>
  <w:style w:type="paragraph" w:customStyle="1" w:styleId="JT-Section">
    <w:name w:val="JT-Section"/>
    <w:basedOn w:val="a"/>
    <w:uiPriority w:val="99"/>
    <w:rsid w:val="00D23FDE"/>
    <w:pPr>
      <w:overflowPunct w:val="0"/>
      <w:topLinePunct/>
      <w:adjustRightInd w:val="0"/>
      <w:snapToGrid w:val="0"/>
      <w:spacing w:line="270" w:lineRule="exact"/>
    </w:pPr>
    <w:rPr>
      <w:rFonts w:eastAsia="ＭＳ 明朝" w:cs="ＭＳ 明朝"/>
      <w:b/>
      <w:bCs/>
      <w:sz w:val="22"/>
      <w:szCs w:val="20"/>
    </w:rPr>
  </w:style>
  <w:style w:type="paragraph" w:styleId="a3">
    <w:name w:val="header"/>
    <w:basedOn w:val="a"/>
    <w:link w:val="a4"/>
    <w:uiPriority w:val="99"/>
    <w:unhideWhenUsed/>
    <w:rsid w:val="00D23FDE"/>
    <w:pPr>
      <w:tabs>
        <w:tab w:val="center" w:pos="4252"/>
        <w:tab w:val="right" w:pos="8504"/>
      </w:tabs>
      <w:snapToGrid w:val="0"/>
    </w:pPr>
  </w:style>
  <w:style w:type="character" w:customStyle="1" w:styleId="a4">
    <w:name w:val="ヘッダー (文字)"/>
    <w:basedOn w:val="a0"/>
    <w:link w:val="a3"/>
    <w:uiPriority w:val="99"/>
    <w:rsid w:val="00D23FDE"/>
    <w:rPr>
      <w:sz w:val="19"/>
      <w:szCs w:val="19"/>
    </w:rPr>
  </w:style>
  <w:style w:type="paragraph" w:styleId="a5">
    <w:name w:val="footer"/>
    <w:basedOn w:val="a"/>
    <w:link w:val="a6"/>
    <w:uiPriority w:val="99"/>
    <w:unhideWhenUsed/>
    <w:rsid w:val="00D23FDE"/>
    <w:pPr>
      <w:tabs>
        <w:tab w:val="center" w:pos="4252"/>
        <w:tab w:val="right" w:pos="8504"/>
      </w:tabs>
      <w:snapToGrid w:val="0"/>
    </w:pPr>
  </w:style>
  <w:style w:type="character" w:customStyle="1" w:styleId="a6">
    <w:name w:val="フッター (文字)"/>
    <w:basedOn w:val="a0"/>
    <w:link w:val="a5"/>
    <w:uiPriority w:val="99"/>
    <w:rsid w:val="00D23FDE"/>
    <w:rPr>
      <w:sz w:val="19"/>
      <w:szCs w:val="19"/>
    </w:rPr>
  </w:style>
  <w:style w:type="table" w:styleId="a7">
    <w:name w:val="Table Grid"/>
    <w:basedOn w:val="a1"/>
    <w:uiPriority w:val="39"/>
    <w:rsid w:val="00D23FDE"/>
    <w:rPr>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D23FDE"/>
    <w:rPr>
      <w:color w:val="808080"/>
    </w:rPr>
  </w:style>
  <w:style w:type="character" w:styleId="a9">
    <w:name w:val="annotation reference"/>
    <w:basedOn w:val="a0"/>
    <w:uiPriority w:val="99"/>
    <w:semiHidden/>
    <w:unhideWhenUsed/>
    <w:rsid w:val="00D23FDE"/>
    <w:rPr>
      <w:sz w:val="18"/>
      <w:szCs w:val="18"/>
    </w:rPr>
  </w:style>
  <w:style w:type="paragraph" w:styleId="aa">
    <w:name w:val="annotation text"/>
    <w:basedOn w:val="a"/>
    <w:link w:val="ab"/>
    <w:uiPriority w:val="99"/>
    <w:semiHidden/>
    <w:unhideWhenUsed/>
    <w:rsid w:val="00D23FDE"/>
    <w:pPr>
      <w:jc w:val="left"/>
    </w:pPr>
  </w:style>
  <w:style w:type="character" w:customStyle="1" w:styleId="ab">
    <w:name w:val="コメント文字列 (文字)"/>
    <w:basedOn w:val="a0"/>
    <w:link w:val="aa"/>
    <w:uiPriority w:val="99"/>
    <w:semiHidden/>
    <w:rsid w:val="00D23FDE"/>
    <w:rPr>
      <w:sz w:val="19"/>
      <w:szCs w:val="19"/>
    </w:rPr>
  </w:style>
  <w:style w:type="paragraph" w:styleId="ac">
    <w:name w:val="annotation subject"/>
    <w:basedOn w:val="aa"/>
    <w:next w:val="aa"/>
    <w:link w:val="ad"/>
    <w:uiPriority w:val="99"/>
    <w:semiHidden/>
    <w:unhideWhenUsed/>
    <w:rsid w:val="00D23FDE"/>
    <w:rPr>
      <w:b/>
      <w:bCs/>
    </w:rPr>
  </w:style>
  <w:style w:type="character" w:customStyle="1" w:styleId="ad">
    <w:name w:val="コメント内容 (文字)"/>
    <w:basedOn w:val="ab"/>
    <w:link w:val="ac"/>
    <w:uiPriority w:val="99"/>
    <w:semiHidden/>
    <w:rsid w:val="00D23FDE"/>
    <w:rPr>
      <w:b/>
      <w:bCs/>
      <w:sz w:val="19"/>
      <w:szCs w:val="19"/>
    </w:rPr>
  </w:style>
  <w:style w:type="paragraph" w:styleId="ae">
    <w:name w:val="Balloon Text"/>
    <w:basedOn w:val="a"/>
    <w:link w:val="af"/>
    <w:uiPriority w:val="99"/>
    <w:semiHidden/>
    <w:unhideWhenUsed/>
    <w:rsid w:val="00D23FD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23FDE"/>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0"/>
    <w:rsid w:val="00D23FDE"/>
    <w:pPr>
      <w:jc w:val="center"/>
    </w:pPr>
    <w:rPr>
      <w:rFonts w:eastAsia="ＭＳ 明朝" w:cs="Times New Roman"/>
      <w:noProof/>
      <w:sz w:val="18"/>
    </w:rPr>
  </w:style>
  <w:style w:type="character" w:customStyle="1" w:styleId="JT-Text0">
    <w:name w:val="JT-Text (文字)"/>
    <w:basedOn w:val="a0"/>
    <w:link w:val="JT-Text"/>
    <w:uiPriority w:val="99"/>
    <w:rsid w:val="00D23FDE"/>
    <w:rPr>
      <w:rFonts w:eastAsia="ＭＳ 明朝" w:cs="Times New Roman"/>
      <w:szCs w:val="20"/>
    </w:rPr>
  </w:style>
  <w:style w:type="character" w:customStyle="1" w:styleId="EndNoteBibliographyTitle0">
    <w:name w:val="EndNote Bibliography Title (文字)"/>
    <w:basedOn w:val="JT-Text0"/>
    <w:link w:val="EndNoteBibliographyTitle"/>
    <w:rsid w:val="00D23FDE"/>
    <w:rPr>
      <w:rFonts w:eastAsia="ＭＳ 明朝" w:cs="Times New Roman"/>
      <w:noProof/>
      <w:sz w:val="18"/>
      <w:szCs w:val="19"/>
    </w:rPr>
  </w:style>
  <w:style w:type="paragraph" w:customStyle="1" w:styleId="EndNoteBibliography">
    <w:name w:val="EndNote Bibliography"/>
    <w:basedOn w:val="a"/>
    <w:link w:val="EndNoteBibliography0"/>
    <w:rsid w:val="00D23FDE"/>
    <w:rPr>
      <w:rFonts w:eastAsia="ＭＳ 明朝" w:cs="Times New Roman"/>
      <w:noProof/>
      <w:sz w:val="18"/>
    </w:rPr>
  </w:style>
  <w:style w:type="character" w:customStyle="1" w:styleId="EndNoteBibliography0">
    <w:name w:val="EndNote Bibliography (文字)"/>
    <w:basedOn w:val="JT-Text0"/>
    <w:link w:val="EndNoteBibliography"/>
    <w:rsid w:val="00D23FDE"/>
    <w:rPr>
      <w:rFonts w:eastAsia="ＭＳ 明朝" w:cs="Times New Roman"/>
      <w:noProof/>
      <w:sz w:val="18"/>
      <w:szCs w:val="19"/>
    </w:rPr>
  </w:style>
  <w:style w:type="paragraph" w:styleId="af0">
    <w:name w:val="List Paragraph"/>
    <w:basedOn w:val="a"/>
    <w:uiPriority w:val="34"/>
    <w:qFormat/>
    <w:rsid w:val="008C4A6F"/>
    <w:pPr>
      <w:ind w:leftChars="400" w:left="840"/>
    </w:pPr>
  </w:style>
  <w:style w:type="character" w:styleId="af1">
    <w:name w:val="line number"/>
    <w:basedOn w:val="a0"/>
    <w:uiPriority w:val="99"/>
    <w:semiHidden/>
    <w:unhideWhenUsed/>
    <w:rsid w:val="00486D0C"/>
  </w:style>
  <w:style w:type="paragraph" w:styleId="af2">
    <w:name w:val="Revision"/>
    <w:hidden/>
    <w:uiPriority w:val="99"/>
    <w:semiHidden/>
    <w:rsid w:val="00822C5A"/>
    <w:pPr>
      <w:jc w:val="left"/>
    </w:pPr>
    <w:rPr>
      <w:sz w:val="19"/>
      <w:szCs w:val="19"/>
    </w:rPr>
  </w:style>
  <w:style w:type="paragraph" w:styleId="Web">
    <w:name w:val="Normal (Web)"/>
    <w:basedOn w:val="a"/>
    <w:uiPriority w:val="99"/>
    <w:semiHidden/>
    <w:unhideWhenUsed/>
    <w:rsid w:val="00CE5B2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A34B7A-F9DA-794F-A85F-7DE4F22CC3A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B112C-470B-459A-94A3-1A25D226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12171</Words>
  <Characters>69377</Characters>
  <Application>Microsoft Office Word</Application>
  <DocSecurity>0</DocSecurity>
  <Lines>578</Lines>
  <Paragraphs>162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81386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2022-12-22T13:25:00Z</dcterms:created>
  <dcterms:modified xsi:type="dcterms:W3CDTF">2024-09-16T19:53:00Z</dcterms:modified>
</cp:coreProperties>
</file>