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3027F" w14:textId="77777777" w:rsidR="00522187" w:rsidRPr="001F5491" w:rsidRDefault="00522187" w:rsidP="002E733F">
      <w:pPr>
        <w:spacing w:line="480" w:lineRule="auto"/>
        <w:jc w:val="center"/>
        <w:rPr>
          <w:rFonts w:ascii="Times New Roman" w:hAnsi="Times New Roman" w:cs="Times New Roman"/>
          <w:b/>
          <w:bCs/>
          <w:sz w:val="24"/>
          <w:szCs w:val="24"/>
          <w:lang w:val="en-GB"/>
        </w:rPr>
      </w:pPr>
      <w:r w:rsidRPr="001F5491">
        <w:rPr>
          <w:rFonts w:ascii="Times New Roman" w:hAnsi="Times New Roman" w:cs="Times New Roman"/>
          <w:b/>
          <w:bCs/>
          <w:sz w:val="24"/>
          <w:szCs w:val="24"/>
          <w:lang w:val="en-GB"/>
        </w:rPr>
        <w:t>Enhancement of damping capacity by deformation-induced martensitic</w:t>
      </w:r>
    </w:p>
    <w:p w14:paraId="12748D83" w14:textId="3CFA5870" w:rsidR="007F44EB" w:rsidRPr="001F5491" w:rsidRDefault="00522187" w:rsidP="002E733F">
      <w:pPr>
        <w:spacing w:line="480" w:lineRule="auto"/>
        <w:jc w:val="center"/>
        <w:rPr>
          <w:rFonts w:ascii="Times New Roman" w:hAnsi="Times New Roman" w:cs="Times New Roman"/>
          <w:lang w:val="en-GB"/>
        </w:rPr>
      </w:pPr>
      <w:r w:rsidRPr="001F5491">
        <w:rPr>
          <w:rFonts w:ascii="Times New Roman" w:hAnsi="Times New Roman" w:cs="Times New Roman"/>
          <w:b/>
          <w:bCs/>
          <w:sz w:val="24"/>
          <w:szCs w:val="24"/>
          <w:lang w:val="en-GB"/>
        </w:rPr>
        <w:t xml:space="preserve"> transformation in Mg-Sc alloy</w:t>
      </w:r>
    </w:p>
    <w:p w14:paraId="47ACF4A5" w14:textId="670052C7" w:rsidR="00EC41C1" w:rsidRPr="001F5491" w:rsidRDefault="00EC41C1" w:rsidP="002E733F">
      <w:pPr>
        <w:spacing w:line="480" w:lineRule="auto"/>
        <w:jc w:val="center"/>
        <w:rPr>
          <w:rFonts w:ascii="Times New Roman" w:hAnsi="Times New Roman" w:cs="Times New Roman"/>
          <w:lang w:val="en-GB"/>
        </w:rPr>
      </w:pPr>
      <w:r w:rsidRPr="001F5491">
        <w:rPr>
          <w:rFonts w:ascii="Times New Roman" w:hAnsi="Times New Roman" w:cs="Times New Roman"/>
          <w:lang w:val="en-GB"/>
        </w:rPr>
        <w:t>Elango Chandiran*,</w:t>
      </w:r>
      <w:r w:rsidRPr="001F5491">
        <w:t xml:space="preserve"> Y</w:t>
      </w:r>
      <w:proofErr w:type="spellStart"/>
      <w:r w:rsidRPr="001F5491">
        <w:rPr>
          <w:rFonts w:ascii="Times New Roman" w:hAnsi="Times New Roman" w:cs="Times New Roman"/>
          <w:lang w:val="en-GB"/>
        </w:rPr>
        <w:t>ukiko</w:t>
      </w:r>
      <w:proofErr w:type="spellEnd"/>
      <w:r w:rsidRPr="001F5491">
        <w:rPr>
          <w:rFonts w:ascii="Times New Roman" w:hAnsi="Times New Roman" w:cs="Times New Roman"/>
          <w:lang w:val="en-GB"/>
        </w:rPr>
        <w:t xml:space="preserve"> Ogawa, Rintaro </w:t>
      </w:r>
      <w:proofErr w:type="spellStart"/>
      <w:r w:rsidRPr="001F5491">
        <w:rPr>
          <w:rFonts w:ascii="Times New Roman" w:hAnsi="Times New Roman" w:cs="Times New Roman"/>
          <w:lang w:val="en-GB"/>
        </w:rPr>
        <w:t>Ueji</w:t>
      </w:r>
      <w:proofErr w:type="spellEnd"/>
      <w:r w:rsidRPr="001F5491">
        <w:rPr>
          <w:rFonts w:ascii="Times New Roman" w:hAnsi="Times New Roman" w:cs="Times New Roman"/>
          <w:lang w:val="en-GB"/>
        </w:rPr>
        <w:t xml:space="preserve">, </w:t>
      </w:r>
      <w:r w:rsidR="00A05183" w:rsidRPr="001F5491">
        <w:rPr>
          <w:rFonts w:ascii="Times New Roman" w:hAnsi="Times New Roman" w:cs="Times New Roman"/>
          <w:lang w:val="en-GB"/>
        </w:rPr>
        <w:t xml:space="preserve">Alok Singh </w:t>
      </w:r>
      <w:r w:rsidRPr="001F5491">
        <w:rPr>
          <w:rFonts w:ascii="Times New Roman" w:hAnsi="Times New Roman" w:cs="Times New Roman"/>
          <w:lang w:val="en-GB"/>
        </w:rPr>
        <w:t xml:space="preserve">and </w:t>
      </w:r>
      <w:bookmarkStart w:id="0" w:name="_Hlk112076568"/>
      <w:r w:rsidRPr="001F5491">
        <w:rPr>
          <w:rFonts w:ascii="Times New Roman" w:hAnsi="Times New Roman" w:cs="Times New Roman"/>
          <w:lang w:val="en-GB"/>
        </w:rPr>
        <w:t xml:space="preserve">Hidetoshi </w:t>
      </w:r>
      <w:proofErr w:type="spellStart"/>
      <w:r w:rsidRPr="001F5491">
        <w:rPr>
          <w:rFonts w:ascii="Times New Roman" w:hAnsi="Times New Roman" w:cs="Times New Roman"/>
          <w:lang w:val="en-GB"/>
        </w:rPr>
        <w:t>Somekawa</w:t>
      </w:r>
      <w:proofErr w:type="spellEnd"/>
      <w:r w:rsidRPr="001F5491">
        <w:t xml:space="preserve"> </w:t>
      </w:r>
    </w:p>
    <w:p w14:paraId="51323169" w14:textId="77777777" w:rsidR="00EC41C1" w:rsidRPr="001F5491" w:rsidRDefault="00EC41C1" w:rsidP="002E733F">
      <w:pPr>
        <w:spacing w:line="480" w:lineRule="auto"/>
        <w:jc w:val="center"/>
        <w:rPr>
          <w:rFonts w:ascii="Times New Roman" w:hAnsi="Times New Roman" w:cs="Times New Roman"/>
          <w:lang w:val="en-GB"/>
        </w:rPr>
      </w:pPr>
      <w:r w:rsidRPr="001F5491">
        <w:rPr>
          <w:rFonts w:ascii="Times New Roman" w:hAnsi="Times New Roman" w:cs="Times New Roman"/>
          <w:lang w:val="en-GB"/>
        </w:rPr>
        <w:t xml:space="preserve">National Institute for Materials Science, 1-2-1 </w:t>
      </w:r>
      <w:proofErr w:type="spellStart"/>
      <w:r w:rsidRPr="001F5491">
        <w:rPr>
          <w:rFonts w:ascii="Times New Roman" w:hAnsi="Times New Roman" w:cs="Times New Roman"/>
          <w:lang w:val="en-GB"/>
        </w:rPr>
        <w:t>Sengen</w:t>
      </w:r>
      <w:proofErr w:type="spellEnd"/>
      <w:r w:rsidRPr="001F5491">
        <w:rPr>
          <w:rFonts w:ascii="Times New Roman" w:hAnsi="Times New Roman" w:cs="Times New Roman"/>
          <w:lang w:val="en-GB"/>
        </w:rPr>
        <w:t>, Tsukuba, Ibaraki 305-0047, Japan</w:t>
      </w:r>
    </w:p>
    <w:bookmarkEnd w:id="0"/>
    <w:p w14:paraId="0D9E7053" w14:textId="77777777" w:rsidR="00EC41C1" w:rsidRPr="001F5491" w:rsidRDefault="00EC41C1" w:rsidP="002E733F">
      <w:pPr>
        <w:spacing w:line="480" w:lineRule="auto"/>
        <w:jc w:val="center"/>
        <w:rPr>
          <w:rFonts w:ascii="Times New Roman" w:hAnsi="Times New Roman" w:cs="Times New Roman"/>
          <w:lang w:val="en-GB"/>
        </w:rPr>
      </w:pPr>
      <w:r w:rsidRPr="001F5491">
        <w:rPr>
          <w:rFonts w:ascii="Times New Roman" w:hAnsi="Times New Roman" w:cs="Times New Roman"/>
          <w:lang w:val="en-GB"/>
        </w:rPr>
        <w:t>* Corresponding author. E-mail address: CHANDIRAN.elango@nims.go.jp</w:t>
      </w:r>
    </w:p>
    <w:p w14:paraId="48B76DC9" w14:textId="71E63F12" w:rsidR="00C03517" w:rsidRPr="001F5491" w:rsidRDefault="005D1349" w:rsidP="002E733F">
      <w:pPr>
        <w:spacing w:line="480" w:lineRule="auto"/>
        <w:jc w:val="left"/>
        <w:rPr>
          <w:rFonts w:ascii="Times New Roman" w:hAnsi="Times New Roman" w:cs="Times New Roman"/>
          <w:b/>
          <w:bCs/>
          <w:kern w:val="2"/>
          <w:lang w:val="en-GB"/>
        </w:rPr>
      </w:pPr>
      <w:bookmarkStart w:id="1" w:name="_Hlk113440436"/>
      <w:r w:rsidRPr="001F5491">
        <w:rPr>
          <w:rFonts w:ascii="Times New Roman" w:hAnsi="Times New Roman" w:cs="Times New Roman"/>
          <w:b/>
          <w:bCs/>
          <w:kern w:val="2"/>
          <w:lang w:val="en-GB"/>
        </w:rPr>
        <w:t>Abstract</w:t>
      </w:r>
    </w:p>
    <w:bookmarkEnd w:id="1"/>
    <w:p w14:paraId="142C627A" w14:textId="69A425EF" w:rsidR="00400F15" w:rsidRPr="001F5491" w:rsidRDefault="00400F15" w:rsidP="00400F15">
      <w:pPr>
        <w:spacing w:line="480" w:lineRule="auto"/>
        <w:rPr>
          <w:rFonts w:ascii="Times New Roman" w:hAnsi="Times New Roman" w:cs="Times New Roman"/>
          <w:lang w:val="en-GB"/>
        </w:rPr>
      </w:pPr>
      <w:r w:rsidRPr="001F5491">
        <w:rPr>
          <w:rFonts w:ascii="Times New Roman" w:hAnsi="Times New Roman" w:cs="Times New Roman"/>
          <w:lang w:val="en-GB"/>
        </w:rPr>
        <w:t>The effects different crystallographic orientations</w:t>
      </w:r>
      <w:r w:rsidR="002030DF" w:rsidRPr="001F5491">
        <w:rPr>
          <w:rFonts w:ascii="Times New Roman" w:hAnsi="Times New Roman" w:cs="Times New Roman"/>
          <w:lang w:val="en-GB"/>
        </w:rPr>
        <w:t xml:space="preserve"> of the grains</w:t>
      </w:r>
      <w:r w:rsidRPr="001F5491">
        <w:rPr>
          <w:rFonts w:ascii="Times New Roman" w:hAnsi="Times New Roman" w:cs="Times New Roman"/>
          <w:lang w:val="en-GB"/>
        </w:rPr>
        <w:t xml:space="preserve"> on damping capacity(</w:t>
      </w:r>
      <w:proofErr w:type="spellStart"/>
      <w:r w:rsidRPr="001F5491">
        <w:rPr>
          <w:rFonts w:ascii="Times New Roman" w:hAnsi="Times New Roman" w:cs="Times New Roman"/>
          <w:lang w:val="en-GB"/>
        </w:rPr>
        <w:t>tanδ</w:t>
      </w:r>
      <w:proofErr w:type="spellEnd"/>
      <w:r w:rsidRPr="001F5491">
        <w:rPr>
          <w:rFonts w:ascii="Times New Roman" w:hAnsi="Times New Roman" w:cs="Times New Roman"/>
          <w:lang w:val="en-GB"/>
        </w:rPr>
        <w:t>) were investigated using nano-dynamic mechanical analysis in pure magnesium, hexagonal close packed structure (HCP) Mg-20Sc (</w:t>
      </w:r>
      <w:proofErr w:type="gramStart"/>
      <w:r w:rsidRPr="001F5491">
        <w:rPr>
          <w:rFonts w:ascii="Times New Roman" w:hAnsi="Times New Roman" w:cs="Times New Roman"/>
          <w:lang w:val="en-GB"/>
        </w:rPr>
        <w:t>at.%</w:t>
      </w:r>
      <w:proofErr w:type="gramEnd"/>
      <w:r w:rsidRPr="001F5491">
        <w:rPr>
          <w:rFonts w:ascii="Times New Roman" w:hAnsi="Times New Roman" w:cs="Times New Roman"/>
          <w:lang w:val="en-GB"/>
        </w:rPr>
        <w:t xml:space="preserve">), and body centred cubic structure (BCC) Mg-20Sc (at.%) alloy. In comparison to HCP Mg-Sc, the grain orientation has a significant impact on the </w:t>
      </w:r>
      <w:proofErr w:type="spellStart"/>
      <w:r w:rsidRPr="001F5491">
        <w:rPr>
          <w:rFonts w:ascii="Times New Roman" w:hAnsi="Times New Roman" w:cs="Times New Roman"/>
          <w:lang w:val="en-GB"/>
        </w:rPr>
        <w:t>tanδ</w:t>
      </w:r>
      <w:proofErr w:type="spellEnd"/>
      <w:r w:rsidRPr="001F5491">
        <w:rPr>
          <w:rFonts w:ascii="Times New Roman" w:hAnsi="Times New Roman" w:cs="Times New Roman"/>
          <w:lang w:val="en-GB"/>
        </w:rPr>
        <w:t xml:space="preserve"> of pure Mg and BCC Mg-Sc. Furthermore, the </w:t>
      </w:r>
      <w:proofErr w:type="spellStart"/>
      <w:r w:rsidRPr="001F5491">
        <w:rPr>
          <w:rFonts w:ascii="Times New Roman" w:hAnsi="Times New Roman" w:cs="Times New Roman"/>
          <w:lang w:val="en-GB"/>
        </w:rPr>
        <w:t>tanδ</w:t>
      </w:r>
      <w:proofErr w:type="spellEnd"/>
      <w:r w:rsidRPr="001F5491">
        <w:rPr>
          <w:rFonts w:ascii="Times New Roman" w:hAnsi="Times New Roman" w:cs="Times New Roman"/>
          <w:lang w:val="en-GB"/>
        </w:rPr>
        <w:t xml:space="preserve"> value of pure Mg at any given frequency were higher than those of HCP and BCC Mg-Sc samples due to the absence of the solute atom Sc.</w:t>
      </w:r>
    </w:p>
    <w:p w14:paraId="17640014" w14:textId="77777777" w:rsidR="00A120EA" w:rsidRPr="001F5491" w:rsidRDefault="00A120EA" w:rsidP="002E733F">
      <w:pPr>
        <w:spacing w:line="480" w:lineRule="auto"/>
        <w:rPr>
          <w:rFonts w:ascii="Times New Roman" w:hAnsi="Times New Roman" w:cs="Times New Roman"/>
          <w:b/>
          <w:bCs/>
          <w:lang w:val="en-GB"/>
        </w:rPr>
      </w:pPr>
    </w:p>
    <w:p w14:paraId="7723054D" w14:textId="77777777" w:rsidR="00A120EA" w:rsidRPr="001F5491" w:rsidRDefault="00A120EA" w:rsidP="002E733F">
      <w:pPr>
        <w:spacing w:line="480" w:lineRule="auto"/>
        <w:rPr>
          <w:rFonts w:ascii="Times New Roman" w:hAnsi="Times New Roman" w:cs="Times New Roman"/>
          <w:b/>
          <w:bCs/>
          <w:lang w:val="en-GB"/>
        </w:rPr>
      </w:pPr>
    </w:p>
    <w:p w14:paraId="770EBC9D" w14:textId="7263BBA8" w:rsidR="002B53B6" w:rsidRPr="001F5491" w:rsidRDefault="00CD27C4" w:rsidP="002E733F">
      <w:pPr>
        <w:spacing w:line="480" w:lineRule="auto"/>
        <w:rPr>
          <w:rFonts w:ascii="Times New Roman" w:hAnsi="Times New Roman" w:cs="Times New Roman"/>
          <w:lang w:val="en-GB"/>
        </w:rPr>
      </w:pPr>
      <w:r w:rsidRPr="001F5491">
        <w:rPr>
          <w:rFonts w:ascii="Times New Roman" w:hAnsi="Times New Roman" w:cs="Times New Roman"/>
          <w:b/>
          <w:bCs/>
          <w:lang w:val="en-GB"/>
        </w:rPr>
        <w:t>Keywords:</w:t>
      </w:r>
      <w:r w:rsidR="002137DC" w:rsidRPr="001F5491">
        <w:rPr>
          <w:rFonts w:ascii="Times New Roman" w:hAnsi="Times New Roman" w:cs="Times New Roman"/>
          <w:lang w:val="en-GB"/>
        </w:rPr>
        <w:t xml:space="preserve"> </w:t>
      </w:r>
      <w:r w:rsidR="00FD09B8" w:rsidRPr="001F5491">
        <w:rPr>
          <w:rFonts w:ascii="Times New Roman" w:hAnsi="Times New Roman" w:cs="Times New Roman"/>
          <w:lang w:val="en-GB"/>
        </w:rPr>
        <w:t>M</w:t>
      </w:r>
      <w:r w:rsidR="0001381B" w:rsidRPr="001F5491">
        <w:rPr>
          <w:rFonts w:ascii="Times New Roman" w:hAnsi="Times New Roman" w:cs="Times New Roman"/>
          <w:lang w:val="en-GB"/>
        </w:rPr>
        <w:t>agnesium alloy</w:t>
      </w:r>
      <w:r w:rsidR="00FD09B8" w:rsidRPr="001F5491">
        <w:rPr>
          <w:rFonts w:ascii="Times New Roman" w:hAnsi="Times New Roman" w:cs="Times New Roman"/>
          <w:lang w:val="en-GB"/>
        </w:rPr>
        <w:t>, Dynamic mechanical analysis,</w:t>
      </w:r>
      <w:r w:rsidR="0001381B" w:rsidRPr="001F5491">
        <w:rPr>
          <w:rFonts w:ascii="Times New Roman" w:hAnsi="Times New Roman" w:cs="Times New Roman"/>
          <w:lang w:val="en-GB"/>
        </w:rPr>
        <w:t xml:space="preserve"> </w:t>
      </w:r>
      <w:r w:rsidR="00EF78FD" w:rsidRPr="001F5491">
        <w:rPr>
          <w:rFonts w:ascii="Times New Roman" w:hAnsi="Times New Roman" w:cs="Times New Roman"/>
          <w:lang w:val="en-GB"/>
        </w:rPr>
        <w:t>D</w:t>
      </w:r>
      <w:r w:rsidR="00C5535C" w:rsidRPr="001F5491">
        <w:rPr>
          <w:rFonts w:ascii="Times New Roman" w:hAnsi="Times New Roman" w:cs="Times New Roman"/>
          <w:lang w:val="en-GB"/>
        </w:rPr>
        <w:t>amping</w:t>
      </w:r>
      <w:r w:rsidR="002137DC" w:rsidRPr="001F5491">
        <w:rPr>
          <w:rFonts w:ascii="Times New Roman" w:hAnsi="Times New Roman" w:cs="Times New Roman"/>
          <w:lang w:val="en-GB"/>
        </w:rPr>
        <w:t xml:space="preserve">, </w:t>
      </w:r>
      <w:r w:rsidR="00096BD5" w:rsidRPr="001F5491">
        <w:rPr>
          <w:rFonts w:ascii="Times New Roman" w:hAnsi="Times New Roman" w:cs="Times New Roman"/>
          <w:lang w:val="en-GB"/>
        </w:rPr>
        <w:t>Martensitic</w:t>
      </w:r>
      <w:r w:rsidR="00FD09B8" w:rsidRPr="001F5491">
        <w:rPr>
          <w:rFonts w:ascii="Times New Roman" w:hAnsi="Times New Roman" w:cs="Times New Roman"/>
          <w:lang w:val="en-GB"/>
        </w:rPr>
        <w:t xml:space="preserve"> phase</w:t>
      </w:r>
      <w:r w:rsidR="00096BD5" w:rsidRPr="001F5491">
        <w:rPr>
          <w:rFonts w:ascii="Times New Roman" w:hAnsi="Times New Roman" w:cs="Times New Roman"/>
          <w:lang w:val="en-GB"/>
        </w:rPr>
        <w:t xml:space="preserve"> </w:t>
      </w:r>
      <w:r w:rsidR="002137DC" w:rsidRPr="001F5491">
        <w:rPr>
          <w:rFonts w:ascii="Times New Roman" w:hAnsi="Times New Roman" w:cs="Times New Roman"/>
          <w:lang w:val="en-GB"/>
        </w:rPr>
        <w:t xml:space="preserve">transformation </w:t>
      </w:r>
      <w:r w:rsidR="00BB7758" w:rsidRPr="001F5491">
        <w:rPr>
          <w:rFonts w:ascii="Times New Roman" w:hAnsi="Times New Roman" w:cs="Times New Roman"/>
          <w:b/>
          <w:bCs/>
          <w:lang w:val="en-GB"/>
        </w:rPr>
        <w:br w:type="page"/>
      </w:r>
    </w:p>
    <w:p w14:paraId="7E69755C" w14:textId="32056452" w:rsidR="00400F15" w:rsidRPr="001F5491" w:rsidRDefault="00400F15" w:rsidP="002E733F">
      <w:pPr>
        <w:spacing w:line="480" w:lineRule="auto"/>
        <w:rPr>
          <w:rFonts w:ascii="Times New Roman" w:hAnsi="Times New Roman" w:cs="Times New Roman"/>
          <w:b/>
          <w:bCs/>
          <w:lang w:val="en-GB"/>
        </w:rPr>
      </w:pPr>
      <w:r w:rsidRPr="001F5491">
        <w:rPr>
          <w:rFonts w:ascii="Times New Roman" w:hAnsi="Times New Roman" w:cs="Times New Roman"/>
          <w:b/>
          <w:bCs/>
          <w:lang w:val="en-GB"/>
        </w:rPr>
        <w:lastRenderedPageBreak/>
        <w:t>1. Introduction</w:t>
      </w:r>
    </w:p>
    <w:p w14:paraId="5CEE594B" w14:textId="7DE2E6BC" w:rsidR="00EA2BB5" w:rsidRPr="0084605B" w:rsidRDefault="004B2C38" w:rsidP="00EA2BB5">
      <w:pPr>
        <w:spacing w:line="480" w:lineRule="auto"/>
        <w:rPr>
          <w:rFonts w:ascii="Times New Roman" w:hAnsi="Times New Roman" w:cs="Times New Roman"/>
          <w:strike/>
          <w:lang w:val="en-GB"/>
        </w:rPr>
      </w:pPr>
      <w:r w:rsidRPr="001F5491">
        <w:rPr>
          <w:rFonts w:ascii="Times New Roman" w:hAnsi="Times New Roman" w:cs="Times New Roman"/>
          <w:lang w:val="en-GB"/>
        </w:rPr>
        <w:t>Owing to their low density and high specific strength [1], m</w:t>
      </w:r>
      <w:r w:rsidR="006A4C2E" w:rsidRPr="001F5491">
        <w:rPr>
          <w:rFonts w:ascii="Times New Roman" w:hAnsi="Times New Roman" w:cs="Times New Roman"/>
          <w:lang w:val="en-GB"/>
        </w:rPr>
        <w:t>agnesium</w:t>
      </w:r>
      <w:r w:rsidR="00E72349" w:rsidRPr="001F5491">
        <w:rPr>
          <w:rFonts w:ascii="Times New Roman" w:hAnsi="Times New Roman" w:cs="Times New Roman"/>
          <w:lang w:val="en-GB"/>
        </w:rPr>
        <w:t xml:space="preserve"> (Mg)</w:t>
      </w:r>
      <w:r w:rsidR="006A4C2E" w:rsidRPr="001F5491">
        <w:rPr>
          <w:rFonts w:ascii="Times New Roman" w:hAnsi="Times New Roman" w:cs="Times New Roman"/>
          <w:lang w:val="en-GB"/>
        </w:rPr>
        <w:t xml:space="preserve"> and its alloys are appealing structural materials for a wide range of industries where component weight reduction is </w:t>
      </w:r>
      <w:r w:rsidR="0040016B" w:rsidRPr="001F5491">
        <w:rPr>
          <w:rFonts w:ascii="Times New Roman" w:hAnsi="Times New Roman" w:cs="Times New Roman"/>
          <w:lang w:val="en-GB"/>
        </w:rPr>
        <w:t>required. It</w:t>
      </w:r>
      <w:r w:rsidR="00A3658A" w:rsidRPr="001F5491">
        <w:rPr>
          <w:rFonts w:ascii="Times New Roman" w:hAnsi="Times New Roman" w:cs="Times New Roman"/>
          <w:lang w:val="en-GB"/>
        </w:rPr>
        <w:t xml:space="preserve"> is </w:t>
      </w:r>
      <w:r w:rsidRPr="001F5491">
        <w:rPr>
          <w:rFonts w:ascii="Times New Roman" w:hAnsi="Times New Roman" w:cs="Times New Roman"/>
          <w:lang w:val="en-GB"/>
        </w:rPr>
        <w:t xml:space="preserve">also well </w:t>
      </w:r>
      <w:r w:rsidR="00A3658A" w:rsidRPr="001F5491">
        <w:rPr>
          <w:rFonts w:ascii="Times New Roman" w:hAnsi="Times New Roman" w:cs="Times New Roman"/>
          <w:lang w:val="en-GB"/>
        </w:rPr>
        <w:t xml:space="preserve">known that </w:t>
      </w:r>
      <w:r w:rsidR="000E00EC" w:rsidRPr="001F5491">
        <w:rPr>
          <w:rFonts w:ascii="Times New Roman" w:hAnsi="Times New Roman" w:cs="Times New Roman"/>
          <w:lang w:val="en-GB"/>
        </w:rPr>
        <w:t xml:space="preserve">Mg and its alloys </w:t>
      </w:r>
      <w:r w:rsidR="00A3658A" w:rsidRPr="001F5491">
        <w:rPr>
          <w:rFonts w:ascii="Times New Roman" w:hAnsi="Times New Roman" w:cs="Times New Roman"/>
          <w:lang w:val="en-GB"/>
        </w:rPr>
        <w:t xml:space="preserve">have a </w:t>
      </w:r>
      <w:r w:rsidR="000E00EC" w:rsidRPr="001F5491">
        <w:rPr>
          <w:rFonts w:ascii="Times New Roman" w:hAnsi="Times New Roman" w:cs="Times New Roman"/>
          <w:lang w:val="en-GB"/>
        </w:rPr>
        <w:t xml:space="preserve">good damping capacity [2,3]. </w:t>
      </w:r>
      <w:r w:rsidR="00A3658A" w:rsidRPr="001F5491">
        <w:rPr>
          <w:rFonts w:ascii="Times New Roman" w:hAnsi="Times New Roman" w:cs="Times New Roman"/>
          <w:lang w:val="en-GB"/>
        </w:rPr>
        <w:t xml:space="preserve">Typically, the </w:t>
      </w:r>
      <w:r w:rsidR="000E00EC" w:rsidRPr="001F5491">
        <w:rPr>
          <w:rFonts w:ascii="Times New Roman" w:hAnsi="Times New Roman" w:cs="Times New Roman"/>
          <w:lang w:val="en-GB"/>
        </w:rPr>
        <w:t xml:space="preserve">damping capacity </w:t>
      </w:r>
      <w:r w:rsidR="00A3658A" w:rsidRPr="001F5491">
        <w:rPr>
          <w:rFonts w:ascii="Times New Roman" w:hAnsi="Times New Roman" w:cs="Times New Roman"/>
          <w:lang w:val="en-GB"/>
        </w:rPr>
        <w:t>of</w:t>
      </w:r>
      <w:r w:rsidR="000E00EC" w:rsidRPr="001F5491">
        <w:rPr>
          <w:rFonts w:ascii="Times New Roman" w:hAnsi="Times New Roman" w:cs="Times New Roman"/>
          <w:lang w:val="en-GB"/>
        </w:rPr>
        <w:t xml:space="preserve"> </w:t>
      </w:r>
      <w:r w:rsidR="00A3658A" w:rsidRPr="001F5491">
        <w:rPr>
          <w:rFonts w:ascii="Times New Roman" w:hAnsi="Times New Roman" w:cs="Times New Roman"/>
          <w:lang w:val="en-GB"/>
        </w:rPr>
        <w:t>Mg</w:t>
      </w:r>
      <w:r w:rsidR="000E00EC" w:rsidRPr="001F5491">
        <w:rPr>
          <w:rFonts w:ascii="Times New Roman" w:hAnsi="Times New Roman" w:cs="Times New Roman"/>
          <w:lang w:val="en-GB"/>
        </w:rPr>
        <w:t xml:space="preserve"> and its alloys is attributed to energy dissipation </w:t>
      </w:r>
      <w:r w:rsidR="00A3658A" w:rsidRPr="001F5491">
        <w:rPr>
          <w:rFonts w:ascii="Times New Roman" w:hAnsi="Times New Roman" w:cs="Times New Roman"/>
          <w:lang w:val="en-GB"/>
        </w:rPr>
        <w:t>resulting from</w:t>
      </w:r>
      <w:r w:rsidR="000E00EC" w:rsidRPr="001F5491">
        <w:rPr>
          <w:rFonts w:ascii="Times New Roman" w:hAnsi="Times New Roman" w:cs="Times New Roman"/>
          <w:lang w:val="en-GB"/>
        </w:rPr>
        <w:t xml:space="preserve"> dislocation motion [4,5].</w:t>
      </w:r>
      <w:r w:rsidRPr="001F5491">
        <w:rPr>
          <w:rFonts w:ascii="Times New Roman" w:hAnsi="Times New Roman" w:cs="Times New Roman"/>
          <w:lang w:val="en-GB"/>
        </w:rPr>
        <w:t xml:space="preserve"> </w:t>
      </w:r>
      <w:r w:rsidR="00A3658A" w:rsidRPr="001F5491">
        <w:rPr>
          <w:rFonts w:ascii="Times New Roman" w:hAnsi="Times New Roman" w:cs="Times New Roman"/>
          <w:lang w:val="en-GB"/>
        </w:rPr>
        <w:t>It is known that d</w:t>
      </w:r>
      <w:r w:rsidR="000E00EC" w:rsidRPr="001F5491">
        <w:rPr>
          <w:rFonts w:ascii="Times New Roman" w:hAnsi="Times New Roman" w:cs="Times New Roman"/>
          <w:lang w:val="en-GB"/>
        </w:rPr>
        <w:t xml:space="preserve">islocation motion in response to external loading are </w:t>
      </w:r>
      <w:r w:rsidR="00A3658A" w:rsidRPr="001F5491">
        <w:rPr>
          <w:rFonts w:ascii="Times New Roman" w:hAnsi="Times New Roman" w:cs="Times New Roman"/>
          <w:lang w:val="en-GB"/>
        </w:rPr>
        <w:t>influenced by factors</w:t>
      </w:r>
      <w:r w:rsidR="00B45C24" w:rsidRPr="001F5491">
        <w:rPr>
          <w:rFonts w:ascii="Times New Roman" w:hAnsi="Times New Roman" w:cs="Times New Roman"/>
          <w:lang w:val="en-GB"/>
        </w:rPr>
        <w:t xml:space="preserve"> like</w:t>
      </w:r>
      <w:r w:rsidR="00A3658A" w:rsidRPr="001F5491">
        <w:rPr>
          <w:rFonts w:ascii="Times New Roman" w:hAnsi="Times New Roman" w:cs="Times New Roman"/>
          <w:lang w:val="en-GB"/>
        </w:rPr>
        <w:t xml:space="preserve"> </w:t>
      </w:r>
      <w:r w:rsidR="000E00EC" w:rsidRPr="001F5491">
        <w:rPr>
          <w:rFonts w:ascii="Times New Roman" w:hAnsi="Times New Roman" w:cs="Times New Roman"/>
          <w:lang w:val="en-GB"/>
        </w:rPr>
        <w:t>solute atoms, crystal structure, precipitates and crystallographic orientation [3,6-</w:t>
      </w:r>
      <w:r w:rsidR="00822B62" w:rsidRPr="001F5491">
        <w:rPr>
          <w:rFonts w:ascii="Times New Roman" w:hAnsi="Times New Roman" w:cs="Times New Roman"/>
          <w:lang w:val="en-GB"/>
        </w:rPr>
        <w:t>1</w:t>
      </w:r>
      <w:r w:rsidR="00701BAF" w:rsidRPr="001F5491">
        <w:rPr>
          <w:rFonts w:ascii="Times New Roman" w:hAnsi="Times New Roman" w:cs="Times New Roman"/>
          <w:lang w:val="en-GB"/>
        </w:rPr>
        <w:t>2</w:t>
      </w:r>
      <w:r w:rsidR="000E00EC" w:rsidRPr="001F5491">
        <w:rPr>
          <w:rFonts w:ascii="Times New Roman" w:hAnsi="Times New Roman" w:cs="Times New Roman"/>
          <w:lang w:val="en-GB"/>
        </w:rPr>
        <w:t xml:space="preserve">]. For </w:t>
      </w:r>
      <w:r w:rsidR="00A3658A" w:rsidRPr="001F5491">
        <w:rPr>
          <w:rFonts w:ascii="Times New Roman" w:hAnsi="Times New Roman" w:cs="Times New Roman"/>
          <w:lang w:val="en-GB"/>
        </w:rPr>
        <w:t>example</w:t>
      </w:r>
      <w:r w:rsidR="000E00EC" w:rsidRPr="001F5491">
        <w:rPr>
          <w:rFonts w:ascii="Times New Roman" w:hAnsi="Times New Roman" w:cs="Times New Roman"/>
          <w:lang w:val="en-GB"/>
        </w:rPr>
        <w:t>, addition of higher amount</w:t>
      </w:r>
      <w:r w:rsidR="006C7D7F" w:rsidRPr="001F5491">
        <w:rPr>
          <w:rFonts w:ascii="Times New Roman" w:hAnsi="Times New Roman" w:cs="Times New Roman"/>
          <w:lang w:val="en-GB"/>
        </w:rPr>
        <w:t>s</w:t>
      </w:r>
      <w:r w:rsidR="000E00EC" w:rsidRPr="001F5491">
        <w:rPr>
          <w:rFonts w:ascii="Times New Roman" w:hAnsi="Times New Roman" w:cs="Times New Roman"/>
          <w:lang w:val="en-GB"/>
        </w:rPr>
        <w:t xml:space="preserve"> of</w:t>
      </w:r>
      <w:r w:rsidR="006C7D7F" w:rsidRPr="001F5491">
        <w:rPr>
          <w:rFonts w:ascii="Times New Roman" w:hAnsi="Times New Roman" w:cs="Times New Roman"/>
          <w:lang w:val="en-GB"/>
        </w:rPr>
        <w:t xml:space="preserve"> a</w:t>
      </w:r>
      <w:r w:rsidR="000E00EC" w:rsidRPr="001F5491">
        <w:rPr>
          <w:rFonts w:ascii="Times New Roman" w:hAnsi="Times New Roman" w:cs="Times New Roman"/>
          <w:lang w:val="en-GB"/>
        </w:rPr>
        <w:t xml:space="preserve"> high</w:t>
      </w:r>
      <w:r w:rsidR="006C7D7F" w:rsidRPr="001F5491">
        <w:rPr>
          <w:rFonts w:ascii="Times New Roman" w:hAnsi="Times New Roman" w:cs="Times New Roman"/>
          <w:lang w:val="en-GB"/>
        </w:rPr>
        <w:t>ly</w:t>
      </w:r>
      <w:r w:rsidR="000E00EC" w:rsidRPr="001F5491">
        <w:rPr>
          <w:rFonts w:ascii="Times New Roman" w:hAnsi="Times New Roman" w:cs="Times New Roman"/>
          <w:lang w:val="en-GB"/>
        </w:rPr>
        <w:t xml:space="preserve"> solub</w:t>
      </w:r>
      <w:r w:rsidR="006C7D7F" w:rsidRPr="001F5491">
        <w:rPr>
          <w:rFonts w:ascii="Times New Roman" w:hAnsi="Times New Roman" w:cs="Times New Roman"/>
          <w:lang w:val="en-GB"/>
        </w:rPr>
        <w:t>le</w:t>
      </w:r>
      <w:r w:rsidR="000E00EC" w:rsidRPr="001F5491">
        <w:rPr>
          <w:rFonts w:ascii="Times New Roman" w:hAnsi="Times New Roman" w:cs="Times New Roman"/>
          <w:lang w:val="en-GB"/>
        </w:rPr>
        <w:t xml:space="preserve"> element in Mg</w:t>
      </w:r>
      <w:r w:rsidR="006C7D7F" w:rsidRPr="001F5491">
        <w:rPr>
          <w:rFonts w:ascii="Times New Roman" w:hAnsi="Times New Roman" w:cs="Times New Roman"/>
          <w:lang w:val="en-GB"/>
        </w:rPr>
        <w:t>,</w:t>
      </w:r>
      <w:r w:rsidR="000E00EC" w:rsidRPr="001F5491">
        <w:rPr>
          <w:rFonts w:ascii="Times New Roman" w:hAnsi="Times New Roman" w:cs="Times New Roman"/>
          <w:lang w:val="en-GB"/>
        </w:rPr>
        <w:t xml:space="preserve"> such as Al, Zn, Sn, </w:t>
      </w:r>
      <w:r w:rsidR="006C7D7F" w:rsidRPr="001F5491">
        <w:rPr>
          <w:rFonts w:ascii="Times New Roman" w:hAnsi="Times New Roman" w:cs="Times New Roman"/>
          <w:lang w:val="en-GB"/>
        </w:rPr>
        <w:t xml:space="preserve">or </w:t>
      </w:r>
      <w:r w:rsidR="000E00EC" w:rsidRPr="001F5491">
        <w:rPr>
          <w:rFonts w:ascii="Times New Roman" w:hAnsi="Times New Roman" w:cs="Times New Roman"/>
          <w:lang w:val="en-GB"/>
        </w:rPr>
        <w:t xml:space="preserve">Cd, </w:t>
      </w:r>
      <w:r w:rsidR="00A3658A" w:rsidRPr="001F5491">
        <w:rPr>
          <w:rFonts w:ascii="Times New Roman" w:hAnsi="Times New Roman" w:cs="Times New Roman"/>
          <w:lang w:val="en-GB"/>
        </w:rPr>
        <w:t>reduces</w:t>
      </w:r>
      <w:r w:rsidR="000E00EC" w:rsidRPr="001F5491">
        <w:rPr>
          <w:rFonts w:ascii="Times New Roman" w:hAnsi="Times New Roman" w:cs="Times New Roman"/>
          <w:lang w:val="en-GB"/>
        </w:rPr>
        <w:t xml:space="preserve"> the damping capacity because the solute atoms </w:t>
      </w:r>
      <w:r w:rsidR="00A3658A" w:rsidRPr="001F5491">
        <w:rPr>
          <w:rFonts w:ascii="Times New Roman" w:hAnsi="Times New Roman" w:cs="Times New Roman"/>
          <w:lang w:val="en-GB"/>
        </w:rPr>
        <w:t>impede the</w:t>
      </w:r>
      <w:r w:rsidR="000E00EC" w:rsidRPr="001F5491">
        <w:rPr>
          <w:rFonts w:ascii="Times New Roman" w:hAnsi="Times New Roman" w:cs="Times New Roman"/>
          <w:lang w:val="en-GB"/>
        </w:rPr>
        <w:t xml:space="preserve"> dislocation movement </w:t>
      </w:r>
      <w:r w:rsidR="00012B2C" w:rsidRPr="001F5491">
        <w:rPr>
          <w:rFonts w:ascii="Times New Roman" w:hAnsi="Times New Roman" w:cs="Times New Roman"/>
          <w:lang w:val="en-GB"/>
        </w:rPr>
        <w:t>due to pinning effect</w:t>
      </w:r>
      <w:r w:rsidR="000E00EC" w:rsidRPr="001F5491">
        <w:rPr>
          <w:rFonts w:ascii="Times New Roman" w:hAnsi="Times New Roman" w:cs="Times New Roman"/>
          <w:lang w:val="en-GB"/>
        </w:rPr>
        <w:t xml:space="preserve"> [</w:t>
      </w:r>
      <w:r w:rsidR="00822B62" w:rsidRPr="001F5491">
        <w:rPr>
          <w:rFonts w:ascii="Times New Roman" w:hAnsi="Times New Roman" w:cs="Times New Roman"/>
          <w:lang w:val="en-GB"/>
        </w:rPr>
        <w:t>7</w:t>
      </w:r>
      <w:r w:rsidR="000E00EC" w:rsidRPr="001F5491">
        <w:rPr>
          <w:rFonts w:ascii="Times New Roman" w:hAnsi="Times New Roman" w:cs="Times New Roman"/>
          <w:lang w:val="en-GB"/>
        </w:rPr>
        <w:t xml:space="preserve">]. The hexagonal close packed structure (HCP) exhibits </w:t>
      </w:r>
      <w:r w:rsidR="00A3658A" w:rsidRPr="001F5491">
        <w:rPr>
          <w:rFonts w:ascii="Times New Roman" w:hAnsi="Times New Roman" w:cs="Times New Roman"/>
          <w:lang w:val="en-GB"/>
        </w:rPr>
        <w:t xml:space="preserve">a </w:t>
      </w:r>
      <w:r w:rsidR="00B45C24" w:rsidRPr="001F5491">
        <w:rPr>
          <w:rFonts w:ascii="Times New Roman" w:hAnsi="Times New Roman" w:cs="Times New Roman"/>
          <w:lang w:val="en-GB"/>
        </w:rPr>
        <w:t>higher</w:t>
      </w:r>
      <w:r w:rsidR="00A3658A" w:rsidRPr="001F5491">
        <w:rPr>
          <w:rFonts w:ascii="Times New Roman" w:hAnsi="Times New Roman" w:cs="Times New Roman"/>
          <w:lang w:val="en-GB"/>
        </w:rPr>
        <w:t xml:space="preserve"> </w:t>
      </w:r>
      <w:r w:rsidR="000E00EC" w:rsidRPr="001F5491">
        <w:rPr>
          <w:rFonts w:ascii="Times New Roman" w:hAnsi="Times New Roman" w:cs="Times New Roman"/>
          <w:lang w:val="en-GB"/>
        </w:rPr>
        <w:t xml:space="preserve">damping capacity than the </w:t>
      </w:r>
      <w:r w:rsidR="00F10FEC" w:rsidRPr="001F5491">
        <w:rPr>
          <w:rFonts w:ascii="Times New Roman" w:hAnsi="Times New Roman" w:cs="Times New Roman"/>
          <w:lang w:val="en-GB"/>
        </w:rPr>
        <w:t xml:space="preserve">body </w:t>
      </w:r>
      <w:r w:rsidR="000E00EC" w:rsidRPr="001F5491">
        <w:rPr>
          <w:rFonts w:ascii="Times New Roman" w:hAnsi="Times New Roman" w:cs="Times New Roman"/>
          <w:lang w:val="en-GB"/>
        </w:rPr>
        <w:t>centred cubic structure (BCC) as in Mg-Li [</w:t>
      </w:r>
      <w:r w:rsidR="00822B62" w:rsidRPr="001F5491">
        <w:rPr>
          <w:rFonts w:ascii="Times New Roman" w:hAnsi="Times New Roman" w:cs="Times New Roman"/>
          <w:lang w:val="en-GB"/>
        </w:rPr>
        <w:t>10</w:t>
      </w:r>
      <w:r w:rsidR="000E00EC" w:rsidRPr="001F5491">
        <w:rPr>
          <w:rFonts w:ascii="Times New Roman" w:hAnsi="Times New Roman" w:cs="Times New Roman"/>
          <w:lang w:val="en-GB"/>
        </w:rPr>
        <w:t>] and Mg-Sc [</w:t>
      </w:r>
      <w:r w:rsidR="00822B62" w:rsidRPr="001F5491">
        <w:rPr>
          <w:rFonts w:ascii="Times New Roman" w:hAnsi="Times New Roman" w:cs="Times New Roman"/>
          <w:lang w:val="en-GB"/>
        </w:rPr>
        <w:t>11</w:t>
      </w:r>
      <w:r w:rsidR="000E00EC" w:rsidRPr="001F5491">
        <w:rPr>
          <w:rFonts w:ascii="Times New Roman" w:hAnsi="Times New Roman" w:cs="Times New Roman"/>
          <w:lang w:val="en-GB"/>
        </w:rPr>
        <w:t>].</w:t>
      </w:r>
      <w:r w:rsidR="002030DF" w:rsidRPr="001F5491">
        <w:rPr>
          <w:rFonts w:ascii="Times New Roman" w:hAnsi="Times New Roman" w:cs="Times New Roman"/>
          <w:lang w:val="en-GB"/>
        </w:rPr>
        <w:t xml:space="preserve"> </w:t>
      </w:r>
      <w:r w:rsidR="00400F15" w:rsidRPr="001F5491">
        <w:rPr>
          <w:rFonts w:ascii="Times New Roman" w:hAnsi="Times New Roman" w:cs="Times New Roman"/>
          <w:lang w:val="en-GB"/>
        </w:rPr>
        <w:t xml:space="preserve">However, it is currently </w:t>
      </w:r>
      <w:r w:rsidR="00704F2B" w:rsidRPr="001F5491">
        <w:rPr>
          <w:rFonts w:ascii="Times New Roman" w:hAnsi="Times New Roman" w:cs="Times New Roman"/>
          <w:lang w:val="en-GB"/>
        </w:rPr>
        <w:t>not yet clear</w:t>
      </w:r>
      <w:r w:rsidR="00400F15" w:rsidRPr="001F5491">
        <w:rPr>
          <w:rFonts w:ascii="Times New Roman" w:hAnsi="Times New Roman" w:cs="Times New Roman"/>
          <w:lang w:val="en-GB"/>
        </w:rPr>
        <w:t xml:space="preserve"> how different crystallographic orientations of </w:t>
      </w:r>
      <w:r w:rsidR="002030DF" w:rsidRPr="001F5491">
        <w:rPr>
          <w:rFonts w:ascii="Times New Roman" w:hAnsi="Times New Roman" w:cs="Times New Roman"/>
          <w:lang w:val="en-GB"/>
        </w:rPr>
        <w:t xml:space="preserve">the </w:t>
      </w:r>
      <w:r w:rsidR="00400F15" w:rsidRPr="001F5491">
        <w:rPr>
          <w:rFonts w:ascii="Times New Roman" w:hAnsi="Times New Roman" w:cs="Times New Roman"/>
          <w:lang w:val="en-GB"/>
        </w:rPr>
        <w:t>grains affect the damping capacity of a material. Thus, the present research examines the effect of individual grain orientation on damping capacity in pure Mg and a model Mg-20Sc(</w:t>
      </w:r>
      <w:proofErr w:type="gramStart"/>
      <w:r w:rsidR="00400F15" w:rsidRPr="001F5491">
        <w:rPr>
          <w:rFonts w:ascii="Times New Roman" w:hAnsi="Times New Roman" w:cs="Times New Roman"/>
          <w:lang w:val="en-GB"/>
        </w:rPr>
        <w:t>at.%</w:t>
      </w:r>
      <w:proofErr w:type="gramEnd"/>
      <w:r w:rsidR="00400F15" w:rsidRPr="001F5491">
        <w:rPr>
          <w:rFonts w:ascii="Times New Roman" w:hAnsi="Times New Roman" w:cs="Times New Roman"/>
          <w:lang w:val="en-GB"/>
        </w:rPr>
        <w:t xml:space="preserve">) alloy system using nano-indentation testing coupled with nano-dynamic mechanical analysis (nano-DMA). </w:t>
      </w:r>
      <w:r w:rsidR="00EA2BB5" w:rsidRPr="0084605B">
        <w:rPr>
          <w:rFonts w:ascii="Times New Roman" w:hAnsi="Times New Roman" w:cs="Times New Roman"/>
        </w:rPr>
        <w:t xml:space="preserve">The Mg-Sc alloys were chosen for this study because they have the potential to be used in shape memory applications, and the current study advances our understanding of the effect of grain crystallographic orientation on its damping capacity. This research will also provide scientific guidance for the development of high damping capacity in magnesium and Mg-Sc alloys via texture control. It should be noted that, depending on the heat treatment, alloying Mg with more than 18 </w:t>
      </w:r>
      <w:proofErr w:type="gramStart"/>
      <w:r w:rsidR="00EA2BB5" w:rsidRPr="0084605B">
        <w:rPr>
          <w:rFonts w:ascii="Times New Roman" w:hAnsi="Times New Roman" w:cs="Times New Roman"/>
        </w:rPr>
        <w:t>at.%</w:t>
      </w:r>
      <w:proofErr w:type="gramEnd"/>
      <w:r w:rsidR="00EA2BB5" w:rsidRPr="0084605B">
        <w:rPr>
          <w:rFonts w:ascii="Times New Roman" w:hAnsi="Times New Roman" w:cs="Times New Roman"/>
        </w:rPr>
        <w:t xml:space="preserve"> Sc results in either a BCC or an HCP structure at room temperature [13-14].</w:t>
      </w:r>
    </w:p>
    <w:p w14:paraId="0C6C4D3A" w14:textId="77777777" w:rsidR="003B5942" w:rsidRPr="001F5491" w:rsidRDefault="003B5942" w:rsidP="002E733F">
      <w:pPr>
        <w:spacing w:line="480" w:lineRule="auto"/>
        <w:rPr>
          <w:rFonts w:ascii="Times New Roman" w:hAnsi="Times New Roman" w:cs="Times New Roman"/>
          <w:b/>
          <w:bCs/>
          <w:lang w:val="en-GB"/>
        </w:rPr>
      </w:pPr>
    </w:p>
    <w:p w14:paraId="1D7E7746" w14:textId="0911D6DB" w:rsidR="006A4C2E" w:rsidRPr="001F5491" w:rsidRDefault="00400F15" w:rsidP="002E733F">
      <w:pPr>
        <w:spacing w:line="480" w:lineRule="auto"/>
        <w:rPr>
          <w:rFonts w:ascii="Times New Roman" w:hAnsi="Times New Roman" w:cs="Times New Roman"/>
          <w:b/>
          <w:bCs/>
          <w:lang w:val="en-GB"/>
        </w:rPr>
      </w:pPr>
      <w:r w:rsidRPr="001F5491">
        <w:rPr>
          <w:rFonts w:ascii="Times New Roman" w:hAnsi="Times New Roman" w:cs="Times New Roman"/>
          <w:b/>
          <w:bCs/>
          <w:lang w:val="en-GB"/>
        </w:rPr>
        <w:lastRenderedPageBreak/>
        <w:t>2. Experimental</w:t>
      </w:r>
    </w:p>
    <w:p w14:paraId="52B62130" w14:textId="1CF5FE4B" w:rsidR="00446AC5" w:rsidRPr="001F5491" w:rsidRDefault="00902723" w:rsidP="002E733F">
      <w:pPr>
        <w:spacing w:line="480" w:lineRule="auto"/>
        <w:rPr>
          <w:rFonts w:ascii="Times New Roman" w:hAnsi="Times New Roman" w:cs="Times New Roman"/>
          <w:lang w:val="en-GB"/>
        </w:rPr>
      </w:pPr>
      <w:bookmarkStart w:id="2" w:name="_Hlk89328199"/>
      <w:r w:rsidRPr="001F5491">
        <w:rPr>
          <w:rFonts w:ascii="Times New Roman" w:hAnsi="Times New Roman" w:cs="Times New Roman"/>
          <w:lang w:val="en-GB"/>
        </w:rPr>
        <w:t>P</w:t>
      </w:r>
      <w:r w:rsidR="006A4C2E" w:rsidRPr="001F5491">
        <w:rPr>
          <w:rFonts w:ascii="Times New Roman" w:hAnsi="Times New Roman" w:cs="Times New Roman"/>
          <w:lang w:val="en-GB"/>
        </w:rPr>
        <w:t>ure Mg (99.96% purity)</w:t>
      </w:r>
      <w:r w:rsidRPr="001F5491">
        <w:rPr>
          <w:rFonts w:ascii="Times New Roman" w:hAnsi="Times New Roman" w:cs="Times New Roman"/>
          <w:lang w:val="en-GB"/>
        </w:rPr>
        <w:t xml:space="preserve"> and Mg-Sc (20 </w:t>
      </w:r>
      <w:proofErr w:type="gramStart"/>
      <w:r w:rsidRPr="001F5491">
        <w:rPr>
          <w:rFonts w:ascii="Times New Roman" w:hAnsi="Times New Roman" w:cs="Times New Roman"/>
          <w:lang w:val="en-GB"/>
        </w:rPr>
        <w:t>at.%</w:t>
      </w:r>
      <w:proofErr w:type="gramEnd"/>
      <w:r w:rsidRPr="001F5491">
        <w:rPr>
          <w:rFonts w:ascii="Times New Roman" w:hAnsi="Times New Roman" w:cs="Times New Roman"/>
          <w:lang w:val="en-GB"/>
        </w:rPr>
        <w:t>)</w:t>
      </w:r>
      <w:r w:rsidR="006A4C2E" w:rsidRPr="001F5491">
        <w:rPr>
          <w:rFonts w:ascii="Times New Roman" w:hAnsi="Times New Roman" w:cs="Times New Roman"/>
          <w:lang w:val="en-GB"/>
        </w:rPr>
        <w:t xml:space="preserve"> </w:t>
      </w:r>
      <w:r w:rsidR="00DD140A" w:rsidRPr="001F5491">
        <w:rPr>
          <w:rFonts w:ascii="Times New Roman" w:hAnsi="Times New Roman" w:cs="Times New Roman"/>
          <w:lang w:val="en-GB"/>
        </w:rPr>
        <w:t xml:space="preserve">alloy </w:t>
      </w:r>
      <w:r w:rsidR="006A4C2E" w:rsidRPr="001F5491">
        <w:rPr>
          <w:rFonts w:ascii="Times New Roman" w:hAnsi="Times New Roman" w:cs="Times New Roman"/>
          <w:lang w:val="en-GB"/>
        </w:rPr>
        <w:t xml:space="preserve">were used in this study. </w:t>
      </w:r>
      <w:r w:rsidRPr="001F5491">
        <w:rPr>
          <w:rFonts w:ascii="Times New Roman" w:hAnsi="Times New Roman" w:cs="Times New Roman"/>
          <w:lang w:val="en-GB"/>
        </w:rPr>
        <w:t xml:space="preserve">The pure Mg was </w:t>
      </w:r>
      <w:r w:rsidR="00A3658A" w:rsidRPr="001F5491">
        <w:rPr>
          <w:rFonts w:ascii="Times New Roman" w:hAnsi="Times New Roman" w:cs="Times New Roman"/>
          <w:lang w:val="en-GB"/>
        </w:rPr>
        <w:t xml:space="preserve">extruded at high temperature, </w:t>
      </w:r>
      <w:r w:rsidRPr="001F5491">
        <w:rPr>
          <w:rFonts w:ascii="Times New Roman" w:hAnsi="Times New Roman" w:cs="Times New Roman"/>
          <w:lang w:val="en-GB"/>
        </w:rPr>
        <w:t xml:space="preserve">rolled into sheet, and then annealed at 748 K for 48 h. The Mg-Sc </w:t>
      </w:r>
      <w:r w:rsidR="00DD140A" w:rsidRPr="001F5491">
        <w:rPr>
          <w:rFonts w:ascii="Times New Roman" w:hAnsi="Times New Roman" w:cs="Times New Roman"/>
          <w:lang w:val="en-GB"/>
        </w:rPr>
        <w:t xml:space="preserve">alloy </w:t>
      </w:r>
      <w:r w:rsidRPr="001F5491">
        <w:rPr>
          <w:rFonts w:ascii="Times New Roman" w:hAnsi="Times New Roman" w:cs="Times New Roman"/>
          <w:lang w:val="en-GB"/>
        </w:rPr>
        <w:t xml:space="preserve">was processed </w:t>
      </w:r>
      <w:r w:rsidR="00E5375A" w:rsidRPr="001F5491">
        <w:rPr>
          <w:rFonts w:ascii="Times New Roman" w:hAnsi="Times New Roman" w:cs="Times New Roman"/>
          <w:lang w:val="en-GB"/>
        </w:rPr>
        <w:t xml:space="preserve">by </w:t>
      </w:r>
      <w:r w:rsidRPr="001F5491">
        <w:rPr>
          <w:rFonts w:ascii="Times New Roman" w:hAnsi="Times New Roman" w:cs="Times New Roman"/>
          <w:lang w:val="en-GB"/>
        </w:rPr>
        <w:t xml:space="preserve">cold-rolling of </w:t>
      </w:r>
      <w:r w:rsidR="00A3658A" w:rsidRPr="001F5491">
        <w:rPr>
          <w:rFonts w:ascii="Times New Roman" w:hAnsi="Times New Roman" w:cs="Times New Roman"/>
          <w:lang w:val="en-GB"/>
        </w:rPr>
        <w:t>as</w:t>
      </w:r>
      <w:r w:rsidRPr="001F5491">
        <w:rPr>
          <w:rFonts w:ascii="Times New Roman" w:hAnsi="Times New Roman" w:cs="Times New Roman"/>
          <w:lang w:val="en-GB"/>
        </w:rPr>
        <w:t>-cast billet as described elsewhere</w:t>
      </w:r>
      <w:r w:rsidR="00961D85" w:rsidRPr="001F5491">
        <w:rPr>
          <w:rFonts w:ascii="Times New Roman" w:hAnsi="Times New Roman" w:cs="Times New Roman"/>
          <w:lang w:val="en-GB"/>
        </w:rPr>
        <w:t xml:space="preserve"> [</w:t>
      </w:r>
      <w:r w:rsidR="00822B62" w:rsidRPr="001F5491">
        <w:rPr>
          <w:rFonts w:ascii="Times New Roman" w:hAnsi="Times New Roman" w:cs="Times New Roman"/>
          <w:lang w:val="en-GB"/>
        </w:rPr>
        <w:t>15</w:t>
      </w:r>
      <w:r w:rsidR="00961D85" w:rsidRPr="001F5491">
        <w:rPr>
          <w:rFonts w:ascii="Times New Roman" w:hAnsi="Times New Roman" w:cs="Times New Roman"/>
          <w:lang w:val="en-GB"/>
        </w:rPr>
        <w:t>]</w:t>
      </w:r>
      <w:r w:rsidR="00A3658A" w:rsidRPr="001F5491">
        <w:rPr>
          <w:rFonts w:ascii="Times New Roman" w:hAnsi="Times New Roman" w:cs="Times New Roman"/>
          <w:lang w:val="en-GB"/>
        </w:rPr>
        <w:t>.</w:t>
      </w:r>
      <w:r w:rsidR="00A3658A" w:rsidRPr="001F5491">
        <w:t xml:space="preserve"> </w:t>
      </w:r>
      <w:r w:rsidR="00A3658A" w:rsidRPr="001F5491">
        <w:rPr>
          <w:rFonts w:ascii="Times New Roman" w:hAnsi="Times New Roman" w:cs="Times New Roman"/>
          <w:lang w:val="en-GB"/>
        </w:rPr>
        <w:t xml:space="preserve">Electron probe micro analyser (EPMA) was used to determine the actual composition of Mg-Sc, which is Mg-19.7 </w:t>
      </w:r>
      <w:proofErr w:type="gramStart"/>
      <w:r w:rsidR="00A3658A" w:rsidRPr="001F5491">
        <w:rPr>
          <w:rFonts w:ascii="Times New Roman" w:hAnsi="Times New Roman" w:cs="Times New Roman"/>
          <w:lang w:val="en-GB"/>
        </w:rPr>
        <w:t>at.%</w:t>
      </w:r>
      <w:proofErr w:type="gramEnd"/>
      <w:r w:rsidR="00A3658A" w:rsidRPr="001F5491">
        <w:rPr>
          <w:rFonts w:ascii="Times New Roman" w:hAnsi="Times New Roman" w:cs="Times New Roman"/>
          <w:lang w:val="en-GB"/>
        </w:rPr>
        <w:t xml:space="preserve"> Sc. </w:t>
      </w:r>
      <w:r w:rsidR="006A4C2E" w:rsidRPr="001F5491">
        <w:rPr>
          <w:rFonts w:ascii="Times New Roman" w:hAnsi="Times New Roman" w:cs="Times New Roman"/>
          <w:lang w:val="en-GB"/>
        </w:rPr>
        <w:t>From Mg-Sc</w:t>
      </w:r>
      <w:r w:rsidRPr="001F5491">
        <w:rPr>
          <w:rFonts w:ascii="Times New Roman" w:hAnsi="Times New Roman" w:cs="Times New Roman"/>
          <w:lang w:val="en-GB"/>
        </w:rPr>
        <w:t xml:space="preserve"> sheet</w:t>
      </w:r>
      <w:r w:rsidR="006A4C2E" w:rsidRPr="001F5491">
        <w:rPr>
          <w:rFonts w:ascii="Times New Roman" w:hAnsi="Times New Roman" w:cs="Times New Roman"/>
          <w:lang w:val="en-GB"/>
        </w:rPr>
        <w:t xml:space="preserve">, </w:t>
      </w:r>
      <w:r w:rsidR="00DA4F5D" w:rsidRPr="001F5491">
        <w:rPr>
          <w:rFonts w:ascii="Times New Roman" w:hAnsi="Times New Roman" w:cs="Times New Roman"/>
          <w:lang w:val="en-GB"/>
        </w:rPr>
        <w:t>samples with HCP</w:t>
      </w:r>
      <w:r w:rsidR="00F10FEC" w:rsidRPr="001F5491">
        <w:rPr>
          <w:rFonts w:ascii="Times New Roman" w:hAnsi="Times New Roman" w:cs="Times New Roman"/>
          <w:lang w:val="en-GB"/>
        </w:rPr>
        <w:t xml:space="preserve"> </w:t>
      </w:r>
      <w:r w:rsidR="00942449" w:rsidRPr="001F5491">
        <w:rPr>
          <w:rFonts w:ascii="Times New Roman" w:hAnsi="Times New Roman" w:cs="Times New Roman"/>
          <w:lang w:val="en-GB"/>
        </w:rPr>
        <w:t xml:space="preserve">structure were obtained by annealing at 773 K for 144 h followed by water quenching (referred to as HCP Mg-Sc), and </w:t>
      </w:r>
      <w:r w:rsidR="00DA4F5D" w:rsidRPr="001F5491">
        <w:rPr>
          <w:rFonts w:ascii="Times New Roman" w:hAnsi="Times New Roman" w:cs="Times New Roman"/>
          <w:lang w:val="en-GB"/>
        </w:rPr>
        <w:t xml:space="preserve">samples with BCC </w:t>
      </w:r>
      <w:r w:rsidR="006A4C2E" w:rsidRPr="001F5491">
        <w:rPr>
          <w:rFonts w:ascii="Times New Roman" w:hAnsi="Times New Roman" w:cs="Times New Roman"/>
          <w:lang w:val="en-GB"/>
        </w:rPr>
        <w:t>structure were obtained by annealing at 963 K for 0.5 h followed by water quenching (referred to as BCC Mg-Sc)</w:t>
      </w:r>
      <w:r w:rsidR="00942449" w:rsidRPr="001F5491">
        <w:rPr>
          <w:rFonts w:ascii="Times New Roman" w:hAnsi="Times New Roman" w:cs="Times New Roman"/>
          <w:lang w:val="en-GB"/>
        </w:rPr>
        <w:t>.</w:t>
      </w:r>
      <w:r w:rsidR="00400F15" w:rsidRPr="001F5491">
        <w:rPr>
          <w:rFonts w:ascii="Times New Roman" w:hAnsi="Times New Roman" w:cs="Times New Roman"/>
          <w:lang w:val="en-GB"/>
        </w:rPr>
        <w:t xml:space="preserve"> The Sc atoms in Mg were presumably in the solid solution form due to the extended annealing time (for HCP Mg-Sc) and higher annealing temperature (for BCC Mg-Sc)</w:t>
      </w:r>
      <w:r w:rsidR="003A1066" w:rsidRPr="001F5491">
        <w:rPr>
          <w:rFonts w:ascii="Times New Roman" w:hAnsi="Times New Roman" w:cs="Times New Roman"/>
          <w:lang w:val="en-GB"/>
        </w:rPr>
        <w:t xml:space="preserve"> [</w:t>
      </w:r>
      <w:r w:rsidR="00B541F0" w:rsidRPr="001F5491">
        <w:rPr>
          <w:rFonts w:ascii="Times New Roman" w:hAnsi="Times New Roman" w:cs="Times New Roman"/>
          <w:lang w:val="en-GB"/>
        </w:rPr>
        <w:t>15,</w:t>
      </w:r>
      <w:r w:rsidR="00973BAB" w:rsidRPr="001F5491">
        <w:rPr>
          <w:rFonts w:ascii="Times New Roman" w:hAnsi="Times New Roman" w:cs="Times New Roman"/>
          <w:lang w:val="en-GB"/>
        </w:rPr>
        <w:t>16</w:t>
      </w:r>
      <w:r w:rsidR="003A1066" w:rsidRPr="001F5491">
        <w:rPr>
          <w:rFonts w:ascii="Times New Roman" w:hAnsi="Times New Roman" w:cs="Times New Roman"/>
          <w:lang w:val="en-GB"/>
        </w:rPr>
        <w:t>]</w:t>
      </w:r>
      <w:r w:rsidR="00400F15" w:rsidRPr="001F5491">
        <w:rPr>
          <w:rFonts w:ascii="Times New Roman" w:hAnsi="Times New Roman" w:cs="Times New Roman"/>
          <w:lang w:val="en-GB"/>
        </w:rPr>
        <w:t xml:space="preserve">. </w:t>
      </w:r>
      <w:r w:rsidR="006A4C2E" w:rsidRPr="001F5491">
        <w:rPr>
          <w:rFonts w:ascii="Times New Roman" w:hAnsi="Times New Roman" w:cs="Times New Roman"/>
          <w:lang w:val="en-GB"/>
        </w:rPr>
        <w:t>The microstructures were imaged with a SEM</w:t>
      </w:r>
      <w:r w:rsidR="00B45C24" w:rsidRPr="001F5491">
        <w:rPr>
          <w:rFonts w:ascii="Times New Roman" w:hAnsi="Times New Roman" w:cs="Times New Roman"/>
          <w:lang w:val="en-GB"/>
        </w:rPr>
        <w:t xml:space="preserve"> coupled</w:t>
      </w:r>
      <w:r w:rsidR="00A3658A" w:rsidRPr="001F5491">
        <w:t xml:space="preserve"> </w:t>
      </w:r>
      <w:r w:rsidR="00A3658A" w:rsidRPr="001F5491">
        <w:rPr>
          <w:rFonts w:ascii="Times New Roman" w:hAnsi="Times New Roman" w:cs="Times New Roman"/>
          <w:lang w:val="en-GB"/>
        </w:rPr>
        <w:t xml:space="preserve">with an </w:t>
      </w:r>
      <w:r w:rsidR="0097107D" w:rsidRPr="001F5491">
        <w:rPr>
          <w:rFonts w:ascii="Times New Roman" w:hAnsi="Times New Roman" w:cs="Times New Roman"/>
          <w:lang w:val="en-GB"/>
        </w:rPr>
        <w:t>electron backscatter diffraction (</w:t>
      </w:r>
      <w:r w:rsidR="00A3658A" w:rsidRPr="001F5491">
        <w:rPr>
          <w:rFonts w:ascii="Times New Roman" w:hAnsi="Times New Roman" w:cs="Times New Roman"/>
          <w:lang w:val="en-GB"/>
        </w:rPr>
        <w:t>EBSD</w:t>
      </w:r>
      <w:r w:rsidR="0097107D" w:rsidRPr="001F5491">
        <w:rPr>
          <w:rFonts w:ascii="Times New Roman" w:hAnsi="Times New Roman" w:cs="Times New Roman"/>
          <w:lang w:val="en-GB"/>
        </w:rPr>
        <w:t>)</w:t>
      </w:r>
      <w:r w:rsidR="00A3658A" w:rsidRPr="001F5491">
        <w:rPr>
          <w:rFonts w:ascii="Times New Roman" w:hAnsi="Times New Roman" w:cs="Times New Roman"/>
          <w:lang w:val="en-GB"/>
        </w:rPr>
        <w:t xml:space="preserve"> detector</w:t>
      </w:r>
      <w:r w:rsidR="006A4C2E" w:rsidRPr="001F5491">
        <w:rPr>
          <w:rFonts w:ascii="Times New Roman" w:hAnsi="Times New Roman" w:cs="Times New Roman"/>
          <w:lang w:val="en-GB"/>
        </w:rPr>
        <w:t xml:space="preserve">. </w:t>
      </w:r>
      <w:r w:rsidR="00A3658A" w:rsidRPr="001F5491">
        <w:rPr>
          <w:rFonts w:ascii="Times New Roman" w:hAnsi="Times New Roman" w:cs="Times New Roman"/>
          <w:lang w:val="en-GB"/>
        </w:rPr>
        <w:t>Imaging was performed on the normal direction plane (</w:t>
      </w:r>
      <w:r w:rsidR="00B45C24" w:rsidRPr="001F5491">
        <w:rPr>
          <w:rFonts w:ascii="Times New Roman" w:hAnsi="Times New Roman" w:cs="Times New Roman"/>
          <w:lang w:val="en-GB"/>
        </w:rPr>
        <w:t xml:space="preserve">i.e., </w:t>
      </w:r>
      <w:r w:rsidR="00A3658A" w:rsidRPr="001F5491">
        <w:rPr>
          <w:rFonts w:ascii="Times New Roman" w:hAnsi="Times New Roman" w:cs="Times New Roman"/>
          <w:lang w:val="en-GB"/>
        </w:rPr>
        <w:t>RD-ND plane) surface of pure Mg and Mg-Sc samples.</w:t>
      </w:r>
      <w:r w:rsidR="00446AC5" w:rsidRPr="001F5491">
        <w:rPr>
          <w:rFonts w:ascii="Times New Roman" w:hAnsi="Times New Roman" w:cs="Times New Roman"/>
          <w:lang w:val="en-GB"/>
        </w:rPr>
        <w:t xml:space="preserve"> </w:t>
      </w:r>
      <w:r w:rsidR="00A3658A" w:rsidRPr="001F5491">
        <w:rPr>
          <w:rFonts w:ascii="Times New Roman" w:hAnsi="Times New Roman" w:cs="Times New Roman"/>
          <w:lang w:val="en-GB"/>
        </w:rPr>
        <w:t>In addition, the surface of the rolling direction plane (i.e.</w:t>
      </w:r>
      <w:r w:rsidR="00B45C24" w:rsidRPr="001F5491">
        <w:rPr>
          <w:rFonts w:ascii="Times New Roman" w:hAnsi="Times New Roman" w:cs="Times New Roman"/>
          <w:lang w:val="en-GB"/>
        </w:rPr>
        <w:t>,</w:t>
      </w:r>
      <w:r w:rsidR="00A3658A" w:rsidRPr="001F5491">
        <w:rPr>
          <w:rFonts w:ascii="Times New Roman" w:hAnsi="Times New Roman" w:cs="Times New Roman"/>
          <w:lang w:val="en-GB"/>
        </w:rPr>
        <w:t xml:space="preserve"> RD-TD plane) was utilized for imaging </w:t>
      </w:r>
      <w:r w:rsidR="00DD140A" w:rsidRPr="001F5491">
        <w:rPr>
          <w:rFonts w:ascii="Times New Roman" w:hAnsi="Times New Roman" w:cs="Times New Roman"/>
          <w:lang w:val="en-GB"/>
        </w:rPr>
        <w:t xml:space="preserve">of </w:t>
      </w:r>
      <w:r w:rsidR="00A3658A" w:rsidRPr="001F5491">
        <w:rPr>
          <w:rFonts w:ascii="Times New Roman" w:hAnsi="Times New Roman" w:cs="Times New Roman"/>
          <w:lang w:val="en-GB"/>
        </w:rPr>
        <w:t>pure Mg.</w:t>
      </w:r>
      <w:r w:rsidR="0036428C" w:rsidRPr="001F5491">
        <w:rPr>
          <w:rFonts w:ascii="Times New Roman" w:hAnsi="Times New Roman" w:cs="Times New Roman"/>
          <w:lang w:val="en-GB"/>
        </w:rPr>
        <w:t xml:space="preserve"> </w:t>
      </w:r>
      <w:r w:rsidR="006A4C2E" w:rsidRPr="001F5491">
        <w:rPr>
          <w:rFonts w:ascii="Times New Roman" w:hAnsi="Times New Roman" w:cs="Times New Roman"/>
          <w:lang w:val="en-GB"/>
        </w:rPr>
        <w:t xml:space="preserve">EBSD was </w:t>
      </w:r>
      <w:r w:rsidR="00D215D0" w:rsidRPr="001F5491">
        <w:rPr>
          <w:rFonts w:ascii="Times New Roman" w:hAnsi="Times New Roman" w:cs="Times New Roman"/>
          <w:lang w:val="en-GB"/>
        </w:rPr>
        <w:t xml:space="preserve">utilized </w:t>
      </w:r>
      <w:r w:rsidR="006A4C2E" w:rsidRPr="001F5491">
        <w:rPr>
          <w:rFonts w:ascii="Times New Roman" w:hAnsi="Times New Roman" w:cs="Times New Roman"/>
          <w:lang w:val="en-GB"/>
        </w:rPr>
        <w:t xml:space="preserve">to </w:t>
      </w:r>
      <w:r w:rsidR="00446AC5" w:rsidRPr="001F5491">
        <w:rPr>
          <w:rFonts w:ascii="Times New Roman" w:hAnsi="Times New Roman" w:cs="Times New Roman"/>
          <w:lang w:val="en-GB"/>
        </w:rPr>
        <w:t xml:space="preserve">determine </w:t>
      </w:r>
      <w:r w:rsidR="006A4C2E" w:rsidRPr="001F5491">
        <w:rPr>
          <w:rFonts w:ascii="Times New Roman" w:hAnsi="Times New Roman" w:cs="Times New Roman"/>
          <w:lang w:val="en-GB"/>
        </w:rPr>
        <w:t>the crystallographic orientation of grains for</w:t>
      </w:r>
      <w:r w:rsidR="00C328DB" w:rsidRPr="001F5491">
        <w:rPr>
          <w:rFonts w:ascii="Times New Roman" w:hAnsi="Times New Roman" w:cs="Times New Roman"/>
          <w:lang w:val="en-GB"/>
        </w:rPr>
        <w:t xml:space="preserve"> the</w:t>
      </w:r>
      <w:r w:rsidR="006A4C2E" w:rsidRPr="001F5491">
        <w:rPr>
          <w:rFonts w:ascii="Times New Roman" w:hAnsi="Times New Roman" w:cs="Times New Roman"/>
          <w:lang w:val="en-GB"/>
        </w:rPr>
        <w:t xml:space="preserve"> subsequent damping capacity measurement.</w:t>
      </w:r>
    </w:p>
    <w:p w14:paraId="1B4FBEC9" w14:textId="4CE828F8" w:rsidR="006A4C2E" w:rsidRPr="001F5491" w:rsidRDefault="00DD140A" w:rsidP="002E733F">
      <w:pPr>
        <w:spacing w:line="480" w:lineRule="auto"/>
        <w:rPr>
          <w:rFonts w:ascii="Times New Roman" w:hAnsi="Times New Roman" w:cs="Times New Roman"/>
          <w:lang w:val="en-GB"/>
        </w:rPr>
      </w:pPr>
      <w:r w:rsidRPr="001F5491">
        <w:rPr>
          <w:rFonts w:ascii="Times New Roman" w:hAnsi="Times New Roman" w:cs="Times New Roman"/>
          <w:lang w:val="en-GB"/>
        </w:rPr>
        <w:t xml:space="preserve">Applying </w:t>
      </w:r>
      <w:r w:rsidR="00446AC5" w:rsidRPr="001F5491">
        <w:rPr>
          <w:rFonts w:ascii="Times New Roman" w:hAnsi="Times New Roman" w:cs="Times New Roman"/>
          <w:lang w:val="en-GB"/>
        </w:rPr>
        <w:t>nano-indentation testing equipped with nano-DMA, t</w:t>
      </w:r>
      <w:r w:rsidR="006A4C2E" w:rsidRPr="001F5491">
        <w:rPr>
          <w:rFonts w:ascii="Times New Roman" w:hAnsi="Times New Roman" w:cs="Times New Roman"/>
          <w:lang w:val="en-GB"/>
        </w:rPr>
        <w:t>he internal friction</w:t>
      </w:r>
      <w:r w:rsidR="00B45C24" w:rsidRPr="001F5491">
        <w:rPr>
          <w:rFonts w:ascii="Times New Roman" w:hAnsi="Times New Roman" w:cs="Times New Roman"/>
          <w:lang w:val="en-GB"/>
        </w:rPr>
        <w:t xml:space="preserve"> (</w:t>
      </w:r>
      <w:r w:rsidR="006A4C2E" w:rsidRPr="001F5491">
        <w:rPr>
          <w:rFonts w:ascii="Times New Roman" w:hAnsi="Times New Roman" w:cs="Times New Roman"/>
          <w:lang w:val="en-GB"/>
        </w:rPr>
        <w:t>tan</w:t>
      </w:r>
      <w:r w:rsidR="006A4C2E" w:rsidRPr="001F5491">
        <w:rPr>
          <w:rFonts w:ascii="Symbol" w:hAnsi="Symbol" w:cs="Times New Roman" w:hint="eastAsia"/>
          <w:lang w:val="en-GB"/>
        </w:rPr>
        <w:t>d</w:t>
      </w:r>
      <w:r w:rsidR="00B45C24" w:rsidRPr="001F5491">
        <w:rPr>
          <w:rFonts w:ascii="Times New Roman" w:hAnsi="Times New Roman" w:cs="Times New Roman"/>
          <w:lang w:val="en-GB"/>
        </w:rPr>
        <w:t>),</w:t>
      </w:r>
      <w:r w:rsidR="006A4C2E" w:rsidRPr="001F5491">
        <w:rPr>
          <w:rFonts w:ascii="Times New Roman" w:hAnsi="Times New Roman" w:cs="Times New Roman"/>
          <w:lang w:val="en-GB"/>
        </w:rPr>
        <w:t xml:space="preserve"> </w:t>
      </w:r>
      <w:r w:rsidR="00157295" w:rsidRPr="001F5491">
        <w:rPr>
          <w:rFonts w:ascii="Times New Roman" w:hAnsi="Times New Roman" w:cs="Times New Roman"/>
          <w:lang w:val="en-GB"/>
        </w:rPr>
        <w:t xml:space="preserve">was </w:t>
      </w:r>
      <w:r w:rsidR="006A4C2E" w:rsidRPr="001F5491">
        <w:rPr>
          <w:rFonts w:ascii="Times New Roman" w:hAnsi="Times New Roman" w:cs="Times New Roman"/>
          <w:lang w:val="en-GB"/>
        </w:rPr>
        <w:t xml:space="preserve">measured and taken as a measure of damping capacity. </w:t>
      </w:r>
      <w:r w:rsidR="00F2130C" w:rsidRPr="001F5491">
        <w:rPr>
          <w:rFonts w:ascii="Times New Roman" w:hAnsi="Times New Roman" w:cs="Times New Roman"/>
          <w:lang w:val="en-GB"/>
        </w:rPr>
        <w:t xml:space="preserve">A </w:t>
      </w:r>
      <w:r w:rsidR="006A4C2E" w:rsidRPr="001F5491">
        <w:rPr>
          <w:rFonts w:ascii="Times New Roman" w:hAnsi="Times New Roman" w:cs="Times New Roman"/>
          <w:lang w:val="en-GB"/>
        </w:rPr>
        <w:t>conical-shaped tip with a radius of curvature of 250 nm was used</w:t>
      </w:r>
      <w:r w:rsidR="00F2130C" w:rsidRPr="001F5491">
        <w:rPr>
          <w:rFonts w:ascii="Times New Roman" w:hAnsi="Times New Roman" w:cs="Times New Roman"/>
          <w:lang w:val="en-GB"/>
        </w:rPr>
        <w:t xml:space="preserve"> for the nano-DMA</w:t>
      </w:r>
      <w:r w:rsidR="006A4C2E" w:rsidRPr="001F5491">
        <w:rPr>
          <w:rFonts w:ascii="Times New Roman" w:hAnsi="Times New Roman" w:cs="Times New Roman"/>
          <w:lang w:val="en-GB"/>
        </w:rPr>
        <w:t xml:space="preserve">. The tip </w:t>
      </w:r>
      <w:r w:rsidR="00446AC5" w:rsidRPr="001F5491">
        <w:rPr>
          <w:rFonts w:ascii="Times New Roman" w:hAnsi="Times New Roman" w:cs="Times New Roman"/>
          <w:lang w:val="en-GB"/>
        </w:rPr>
        <w:t xml:space="preserve">initially </w:t>
      </w:r>
      <w:r w:rsidR="006A4C2E" w:rsidRPr="001F5491">
        <w:rPr>
          <w:rFonts w:ascii="Times New Roman" w:hAnsi="Times New Roman" w:cs="Times New Roman"/>
          <w:lang w:val="en-GB"/>
        </w:rPr>
        <w:t xml:space="preserve">contacted the specimen with </w:t>
      </w:r>
      <w:r w:rsidR="00F2130C" w:rsidRPr="001F5491">
        <w:rPr>
          <w:rFonts w:ascii="Times New Roman" w:hAnsi="Times New Roman" w:cs="Times New Roman"/>
          <w:lang w:val="en-GB"/>
        </w:rPr>
        <w:t>a</w:t>
      </w:r>
      <w:r w:rsidR="006A4C2E" w:rsidRPr="001F5491">
        <w:rPr>
          <w:rFonts w:ascii="Times New Roman" w:hAnsi="Times New Roman" w:cs="Times New Roman"/>
          <w:lang w:val="en-GB"/>
        </w:rPr>
        <w:t xml:space="preserve"> maximum load of 1 </w:t>
      </w:r>
      <w:proofErr w:type="spellStart"/>
      <w:r w:rsidR="006A4C2E" w:rsidRPr="001F5491">
        <w:rPr>
          <w:rFonts w:ascii="Times New Roman" w:hAnsi="Times New Roman" w:cs="Times New Roman"/>
          <w:lang w:val="en-GB"/>
        </w:rPr>
        <w:t>mN</w:t>
      </w:r>
      <w:proofErr w:type="spellEnd"/>
      <w:r w:rsidR="006A4C2E" w:rsidRPr="001F5491">
        <w:rPr>
          <w:rFonts w:ascii="Times New Roman" w:hAnsi="Times New Roman" w:cs="Times New Roman"/>
          <w:lang w:val="en-GB"/>
        </w:rPr>
        <w:t xml:space="preserve">, </w:t>
      </w:r>
      <w:r w:rsidR="00446AC5" w:rsidRPr="001F5491">
        <w:rPr>
          <w:rFonts w:ascii="Times New Roman" w:hAnsi="Times New Roman" w:cs="Times New Roman"/>
          <w:lang w:val="en-GB"/>
        </w:rPr>
        <w:t>after which</w:t>
      </w:r>
      <w:r w:rsidR="006A4C2E" w:rsidRPr="001F5491">
        <w:rPr>
          <w:rFonts w:ascii="Times New Roman" w:hAnsi="Times New Roman" w:cs="Times New Roman"/>
          <w:lang w:val="en-GB"/>
        </w:rPr>
        <w:t xml:space="preserve"> an amplitude load of 150 </w:t>
      </w:r>
      <w:proofErr w:type="spellStart"/>
      <w:r w:rsidR="006A4C2E" w:rsidRPr="001F5491">
        <w:rPr>
          <w:rFonts w:ascii="Times New Roman" w:hAnsi="Times New Roman" w:cs="Times New Roman"/>
          <w:lang w:val="en-GB"/>
        </w:rPr>
        <w:t>μN</w:t>
      </w:r>
      <w:proofErr w:type="spellEnd"/>
      <w:r w:rsidR="006A4C2E" w:rsidRPr="001F5491">
        <w:rPr>
          <w:rFonts w:ascii="Times New Roman" w:hAnsi="Times New Roman" w:cs="Times New Roman"/>
          <w:lang w:val="en-GB"/>
        </w:rPr>
        <w:t xml:space="preserve"> was set at dynamic frequencies of 0.1 to 170 Hz. </w:t>
      </w:r>
      <w:r w:rsidR="00400F15" w:rsidRPr="001F5491">
        <w:rPr>
          <w:rFonts w:ascii="Times New Roman" w:hAnsi="Times New Roman" w:cs="Times New Roman"/>
          <w:lang w:val="en-GB"/>
        </w:rPr>
        <w:t xml:space="preserve">It should be noted that the nano-indenter </w:t>
      </w:r>
      <w:r w:rsidR="007A290B" w:rsidRPr="001F5491">
        <w:rPr>
          <w:rFonts w:ascii="Times New Roman" w:hAnsi="Times New Roman" w:cs="Times New Roman" w:hint="eastAsia"/>
          <w:lang w:val="en-GB"/>
        </w:rPr>
        <w:t>w</w:t>
      </w:r>
      <w:r w:rsidR="007A290B" w:rsidRPr="001F5491">
        <w:rPr>
          <w:rFonts w:ascii="Times New Roman" w:hAnsi="Times New Roman" w:cs="Times New Roman"/>
          <w:lang w:val="en-GB"/>
        </w:rPr>
        <w:t xml:space="preserve">as </w:t>
      </w:r>
      <w:r w:rsidR="00400F15" w:rsidRPr="001F5491">
        <w:rPr>
          <w:rFonts w:ascii="Times New Roman" w:hAnsi="Times New Roman" w:cs="Times New Roman"/>
          <w:lang w:val="en-GB"/>
        </w:rPr>
        <w:t xml:space="preserve">also equipped with an optical microscope for locating the grain of choice for internal friction measurement. </w:t>
      </w:r>
      <w:r w:rsidR="00446AC5" w:rsidRPr="001F5491">
        <w:rPr>
          <w:rFonts w:ascii="Times New Roman" w:hAnsi="Times New Roman" w:cs="Times New Roman"/>
          <w:lang w:val="en-GB"/>
        </w:rPr>
        <w:t>A</w:t>
      </w:r>
      <w:r w:rsidR="006A4C2E" w:rsidRPr="001F5491">
        <w:rPr>
          <w:rFonts w:ascii="Times New Roman" w:hAnsi="Times New Roman" w:cs="Times New Roman"/>
          <w:lang w:val="en-GB"/>
        </w:rPr>
        <w:t xml:space="preserve">t least seven </w:t>
      </w:r>
      <w:r w:rsidR="00446AC5" w:rsidRPr="001F5491">
        <w:rPr>
          <w:rFonts w:ascii="Times New Roman" w:hAnsi="Times New Roman" w:cs="Times New Roman"/>
          <w:lang w:val="en-GB"/>
        </w:rPr>
        <w:t xml:space="preserve">tests were conducted </w:t>
      </w:r>
      <w:bookmarkStart w:id="3" w:name="_Hlk134708743"/>
      <w:r w:rsidR="001F5491">
        <w:rPr>
          <w:rFonts w:ascii="Times New Roman" w:hAnsi="Times New Roman" w:cs="Times New Roman"/>
          <w:lang w:val="en-GB"/>
        </w:rPr>
        <w:t>from the same grain</w:t>
      </w:r>
      <w:bookmarkEnd w:id="3"/>
      <w:r w:rsidR="001F5491" w:rsidRPr="001F5491">
        <w:rPr>
          <w:rFonts w:ascii="Times New Roman" w:hAnsi="Times New Roman" w:cs="Times New Roman"/>
          <w:lang w:val="en-GB"/>
        </w:rPr>
        <w:t xml:space="preserve"> </w:t>
      </w:r>
      <w:r w:rsidR="00446AC5" w:rsidRPr="001F5491">
        <w:rPr>
          <w:rFonts w:ascii="Times New Roman" w:hAnsi="Times New Roman" w:cs="Times New Roman"/>
          <w:lang w:val="en-GB"/>
        </w:rPr>
        <w:t>f</w:t>
      </w:r>
      <w:r w:rsidR="00902723" w:rsidRPr="001F5491">
        <w:rPr>
          <w:rFonts w:ascii="Times New Roman" w:hAnsi="Times New Roman" w:cs="Times New Roman"/>
          <w:lang w:val="en-GB"/>
        </w:rPr>
        <w:t>or each grain orientation</w:t>
      </w:r>
      <w:r w:rsidR="006A4C2E" w:rsidRPr="001F5491">
        <w:rPr>
          <w:rFonts w:ascii="Times New Roman" w:hAnsi="Times New Roman" w:cs="Times New Roman"/>
          <w:lang w:val="en-GB"/>
        </w:rPr>
        <w:t>.</w:t>
      </w:r>
      <w:r w:rsidR="00410BCE" w:rsidRPr="001F5491">
        <w:rPr>
          <w:rFonts w:ascii="Times New Roman" w:hAnsi="Times New Roman" w:cs="Times New Roman"/>
          <w:lang w:val="en-GB"/>
        </w:rPr>
        <w:t xml:space="preserve"> </w:t>
      </w:r>
      <w:r w:rsidR="00776554" w:rsidRPr="001F5491">
        <w:rPr>
          <w:rFonts w:ascii="Times New Roman" w:hAnsi="Times New Roman" w:cs="Times New Roman"/>
          <w:lang w:val="en-GB"/>
        </w:rPr>
        <w:t>The surface preparation</w:t>
      </w:r>
      <w:r w:rsidR="00446AC5" w:rsidRPr="001F5491">
        <w:rPr>
          <w:rFonts w:ascii="Times New Roman" w:hAnsi="Times New Roman" w:cs="Times New Roman"/>
          <w:lang w:val="en-GB"/>
        </w:rPr>
        <w:t xml:space="preserve"> </w:t>
      </w:r>
      <w:r w:rsidR="00F2130C" w:rsidRPr="001F5491">
        <w:rPr>
          <w:rFonts w:ascii="Times New Roman" w:hAnsi="Times New Roman" w:cs="Times New Roman"/>
          <w:lang w:val="en-GB"/>
        </w:rPr>
        <w:t xml:space="preserve">method </w:t>
      </w:r>
      <w:r w:rsidR="00446AC5" w:rsidRPr="001F5491">
        <w:rPr>
          <w:rFonts w:ascii="Times New Roman" w:hAnsi="Times New Roman" w:cs="Times New Roman"/>
          <w:lang w:val="en-GB"/>
        </w:rPr>
        <w:t>of the sample</w:t>
      </w:r>
      <w:r w:rsidR="00776554" w:rsidRPr="001F5491">
        <w:rPr>
          <w:rFonts w:ascii="Times New Roman" w:hAnsi="Times New Roman" w:cs="Times New Roman"/>
          <w:lang w:val="en-GB"/>
        </w:rPr>
        <w:t xml:space="preserve"> for these measurements has previously </w:t>
      </w:r>
      <w:r w:rsidR="00F2130C" w:rsidRPr="001F5491">
        <w:rPr>
          <w:rFonts w:ascii="Times New Roman" w:hAnsi="Times New Roman" w:cs="Times New Roman"/>
          <w:lang w:val="en-GB"/>
        </w:rPr>
        <w:t xml:space="preserve">been </w:t>
      </w:r>
      <w:r w:rsidR="00776554" w:rsidRPr="001F5491">
        <w:rPr>
          <w:rFonts w:ascii="Times New Roman" w:hAnsi="Times New Roman" w:cs="Times New Roman"/>
          <w:lang w:val="en-GB"/>
        </w:rPr>
        <w:t>reported [</w:t>
      </w:r>
      <w:r w:rsidR="00822B62" w:rsidRPr="001F5491">
        <w:rPr>
          <w:rFonts w:ascii="Times New Roman" w:hAnsi="Times New Roman" w:cs="Times New Roman"/>
          <w:lang w:val="en-GB"/>
        </w:rPr>
        <w:t>15,</w:t>
      </w:r>
      <w:r w:rsidR="00973BAB" w:rsidRPr="001F5491">
        <w:rPr>
          <w:rFonts w:ascii="Times New Roman" w:hAnsi="Times New Roman" w:cs="Times New Roman"/>
          <w:lang w:val="en-GB"/>
        </w:rPr>
        <w:t>17</w:t>
      </w:r>
      <w:r w:rsidR="00776554" w:rsidRPr="001F5491">
        <w:rPr>
          <w:rFonts w:ascii="Times New Roman" w:hAnsi="Times New Roman" w:cs="Times New Roman"/>
          <w:lang w:val="en-GB"/>
        </w:rPr>
        <w:t>]. </w:t>
      </w:r>
      <w:r w:rsidR="00410BCE" w:rsidRPr="001F5491">
        <w:rPr>
          <w:rFonts w:ascii="Times New Roman" w:hAnsi="Times New Roman" w:cs="Times New Roman"/>
          <w:lang w:val="en-GB"/>
        </w:rPr>
        <w:t>For selected sample condition</w:t>
      </w:r>
      <w:r w:rsidR="00F2130C" w:rsidRPr="001F5491">
        <w:rPr>
          <w:rFonts w:ascii="Times New Roman" w:hAnsi="Times New Roman" w:cs="Times New Roman"/>
          <w:lang w:val="en-GB"/>
        </w:rPr>
        <w:t>s</w:t>
      </w:r>
      <w:r w:rsidR="00410BCE" w:rsidRPr="001F5491">
        <w:rPr>
          <w:rFonts w:ascii="Times New Roman" w:hAnsi="Times New Roman" w:cs="Times New Roman"/>
          <w:lang w:val="en-GB"/>
        </w:rPr>
        <w:t>, TEM observation</w:t>
      </w:r>
      <w:r w:rsidR="00F2130C" w:rsidRPr="001F5491">
        <w:rPr>
          <w:rFonts w:ascii="Times New Roman" w:hAnsi="Times New Roman" w:cs="Times New Roman"/>
          <w:lang w:val="en-GB"/>
        </w:rPr>
        <w:t>s</w:t>
      </w:r>
      <w:r w:rsidR="00410BCE" w:rsidRPr="001F5491">
        <w:rPr>
          <w:rFonts w:ascii="Times New Roman" w:hAnsi="Times New Roman" w:cs="Times New Roman"/>
          <w:lang w:val="en-GB"/>
        </w:rPr>
        <w:t xml:space="preserve"> </w:t>
      </w:r>
      <w:r w:rsidR="00F2130C" w:rsidRPr="001F5491">
        <w:rPr>
          <w:rFonts w:ascii="Times New Roman" w:hAnsi="Times New Roman" w:cs="Times New Roman"/>
          <w:lang w:val="en-GB"/>
        </w:rPr>
        <w:t xml:space="preserve">were </w:t>
      </w:r>
      <w:r w:rsidR="00410BCE" w:rsidRPr="001F5491">
        <w:rPr>
          <w:rFonts w:ascii="Times New Roman" w:hAnsi="Times New Roman" w:cs="Times New Roman"/>
          <w:lang w:val="en-GB"/>
        </w:rPr>
        <w:t xml:space="preserve">conducted after </w:t>
      </w:r>
      <w:r w:rsidR="00216197" w:rsidRPr="001F5491">
        <w:rPr>
          <w:rFonts w:ascii="Times New Roman" w:hAnsi="Times New Roman" w:cs="Times New Roman"/>
          <w:lang w:val="en-GB"/>
        </w:rPr>
        <w:t>damping capacity</w:t>
      </w:r>
      <w:r w:rsidR="001B7871" w:rsidRPr="001F5491">
        <w:rPr>
          <w:rFonts w:ascii="Times New Roman" w:hAnsi="Times New Roman" w:cs="Times New Roman"/>
          <w:lang w:val="en-GB"/>
        </w:rPr>
        <w:t xml:space="preserve"> measurement</w:t>
      </w:r>
      <w:r w:rsidR="00410BCE" w:rsidRPr="001F5491">
        <w:rPr>
          <w:rFonts w:ascii="Times New Roman" w:hAnsi="Times New Roman" w:cs="Times New Roman"/>
          <w:lang w:val="en-GB"/>
        </w:rPr>
        <w:t>.</w:t>
      </w:r>
      <w:r w:rsidR="006A4C2E" w:rsidRPr="001F5491">
        <w:rPr>
          <w:rFonts w:ascii="Times New Roman" w:hAnsi="Times New Roman" w:cs="Times New Roman"/>
          <w:lang w:val="en-GB"/>
        </w:rPr>
        <w:t xml:space="preserve"> </w:t>
      </w:r>
      <w:r w:rsidR="00776554" w:rsidRPr="001F5491">
        <w:rPr>
          <w:rFonts w:ascii="Times New Roman" w:hAnsi="Times New Roman" w:cs="Times New Roman"/>
          <w:lang w:val="en-GB"/>
        </w:rPr>
        <w:t>The TEM sample</w:t>
      </w:r>
      <w:r w:rsidR="00F2130C" w:rsidRPr="001F5491">
        <w:rPr>
          <w:rFonts w:ascii="Times New Roman" w:hAnsi="Times New Roman" w:cs="Times New Roman"/>
          <w:lang w:val="en-GB"/>
        </w:rPr>
        <w:t>s</w:t>
      </w:r>
      <w:r w:rsidR="00776554" w:rsidRPr="001F5491">
        <w:rPr>
          <w:rFonts w:ascii="Times New Roman" w:hAnsi="Times New Roman" w:cs="Times New Roman"/>
          <w:lang w:val="en-GB"/>
        </w:rPr>
        <w:t xml:space="preserve"> </w:t>
      </w:r>
      <w:r w:rsidR="00F2130C" w:rsidRPr="001F5491">
        <w:rPr>
          <w:rFonts w:ascii="Times New Roman" w:hAnsi="Times New Roman" w:cs="Times New Roman"/>
          <w:lang w:val="en-GB"/>
        </w:rPr>
        <w:t xml:space="preserve">were </w:t>
      </w:r>
      <w:r w:rsidR="00776554" w:rsidRPr="001F5491">
        <w:rPr>
          <w:rFonts w:ascii="Times New Roman" w:hAnsi="Times New Roman" w:cs="Times New Roman"/>
          <w:lang w:val="en-GB"/>
        </w:rPr>
        <w:t xml:space="preserve">prepared using focused ion beam </w:t>
      </w:r>
      <w:r w:rsidR="00F2130C" w:rsidRPr="001F5491">
        <w:rPr>
          <w:rFonts w:ascii="Times New Roman" w:hAnsi="Times New Roman" w:cs="Times New Roman"/>
          <w:lang w:val="en-GB"/>
        </w:rPr>
        <w:t xml:space="preserve">(FIB) </w:t>
      </w:r>
      <w:r w:rsidR="00776554" w:rsidRPr="001F5491">
        <w:rPr>
          <w:rFonts w:ascii="Times New Roman" w:hAnsi="Times New Roman" w:cs="Times New Roman"/>
          <w:lang w:val="en-GB"/>
        </w:rPr>
        <w:t>lift-out technique</w:t>
      </w:r>
      <w:r w:rsidR="00216197" w:rsidRPr="001F5491">
        <w:rPr>
          <w:rFonts w:ascii="Times New Roman" w:hAnsi="Times New Roman" w:cs="Times New Roman"/>
          <w:lang w:val="en-GB"/>
        </w:rPr>
        <w:t>.</w:t>
      </w:r>
      <w:r w:rsidR="00776554" w:rsidRPr="001F5491">
        <w:rPr>
          <w:rFonts w:ascii="Times New Roman" w:hAnsi="Times New Roman" w:cs="Times New Roman"/>
          <w:lang w:val="en-GB"/>
        </w:rPr>
        <w:t xml:space="preserve"> </w:t>
      </w:r>
      <w:r w:rsidR="00587D16" w:rsidRPr="001F5491">
        <w:rPr>
          <w:rFonts w:ascii="Times New Roman" w:hAnsi="Times New Roman" w:cs="Times New Roman"/>
          <w:lang w:val="en-GB"/>
        </w:rPr>
        <w:t xml:space="preserve">TEM observations were made </w:t>
      </w:r>
      <w:r w:rsidR="00446AC5" w:rsidRPr="001F5491">
        <w:rPr>
          <w:rFonts w:ascii="Times New Roman" w:hAnsi="Times New Roman" w:cs="Times New Roman"/>
          <w:lang w:val="en-GB"/>
        </w:rPr>
        <w:t>using a</w:t>
      </w:r>
      <w:r w:rsidR="00587D16" w:rsidRPr="001F5491">
        <w:rPr>
          <w:rFonts w:ascii="Times New Roman" w:hAnsi="Times New Roman" w:cs="Times New Roman"/>
          <w:lang w:val="en-GB"/>
        </w:rPr>
        <w:t xml:space="preserve"> JEOL 2800</w:t>
      </w:r>
      <w:r w:rsidR="00F2130C" w:rsidRPr="001F5491">
        <w:rPr>
          <w:rFonts w:ascii="Times New Roman" w:hAnsi="Times New Roman" w:cs="Times New Roman"/>
          <w:lang w:val="en-GB"/>
        </w:rPr>
        <w:t xml:space="preserve"> </w:t>
      </w:r>
      <w:r w:rsidR="00587D16" w:rsidRPr="001F5491">
        <w:rPr>
          <w:rFonts w:ascii="Times New Roman" w:hAnsi="Times New Roman" w:cs="Times New Roman"/>
          <w:lang w:val="en-GB"/>
        </w:rPr>
        <w:t>microscope</w:t>
      </w:r>
      <w:r w:rsidR="00F2130C" w:rsidRPr="001F5491">
        <w:rPr>
          <w:rFonts w:ascii="Times New Roman" w:hAnsi="Times New Roman" w:cs="Times New Roman"/>
          <w:lang w:val="en-GB"/>
        </w:rPr>
        <w:t xml:space="preserve"> with a </w:t>
      </w:r>
      <w:r w:rsidR="0036428C" w:rsidRPr="001F5491">
        <w:rPr>
          <w:rFonts w:ascii="Times New Roman" w:hAnsi="Times New Roman" w:cs="Times New Roman"/>
          <w:lang w:val="en-GB"/>
        </w:rPr>
        <w:t>field</w:t>
      </w:r>
      <w:r w:rsidR="00F2130C" w:rsidRPr="001F5491">
        <w:rPr>
          <w:rFonts w:ascii="Times New Roman" w:hAnsi="Times New Roman" w:cs="Times New Roman"/>
          <w:lang w:val="en-GB"/>
        </w:rPr>
        <w:t xml:space="preserve"> emission gun</w:t>
      </w:r>
      <w:r w:rsidR="00587D16" w:rsidRPr="001F5491">
        <w:rPr>
          <w:rFonts w:ascii="Times New Roman" w:hAnsi="Times New Roman" w:cs="Times New Roman"/>
          <w:lang w:val="en-GB"/>
        </w:rPr>
        <w:t xml:space="preserve"> operated at 200 kV.</w:t>
      </w:r>
    </w:p>
    <w:p w14:paraId="6477D638" w14:textId="77777777" w:rsidR="00973BAB" w:rsidRPr="001F5491" w:rsidRDefault="00973BAB">
      <w:pPr>
        <w:widowControl/>
        <w:jc w:val="left"/>
        <w:rPr>
          <w:rFonts w:ascii="Times New Roman" w:hAnsi="Times New Roman" w:cs="Times New Roman"/>
          <w:b/>
          <w:bCs/>
          <w:lang w:val="en-GB"/>
        </w:rPr>
      </w:pPr>
      <w:r w:rsidRPr="001F5491">
        <w:rPr>
          <w:rFonts w:ascii="Times New Roman" w:hAnsi="Times New Roman" w:cs="Times New Roman"/>
          <w:b/>
          <w:bCs/>
          <w:lang w:val="en-GB"/>
        </w:rPr>
        <w:br w:type="page"/>
      </w:r>
    </w:p>
    <w:p w14:paraId="73DA927E" w14:textId="14999F10" w:rsidR="00400F15" w:rsidRPr="001F5491" w:rsidRDefault="00400F15" w:rsidP="002E733F">
      <w:pPr>
        <w:spacing w:line="480" w:lineRule="auto"/>
        <w:rPr>
          <w:rFonts w:ascii="Times New Roman" w:hAnsi="Times New Roman" w:cs="Times New Roman"/>
          <w:b/>
          <w:bCs/>
          <w:lang w:val="en-GB"/>
        </w:rPr>
      </w:pPr>
      <w:r w:rsidRPr="001F5491">
        <w:rPr>
          <w:rFonts w:ascii="Times New Roman" w:hAnsi="Times New Roman" w:cs="Times New Roman"/>
          <w:b/>
          <w:bCs/>
          <w:lang w:val="en-GB"/>
        </w:rPr>
        <w:lastRenderedPageBreak/>
        <w:t>3. Results and discussion</w:t>
      </w:r>
    </w:p>
    <w:p w14:paraId="4AF78C75" w14:textId="04BABBDA" w:rsidR="003604A7" w:rsidRPr="001F5491" w:rsidRDefault="00EA2BB5" w:rsidP="003604A7">
      <w:pPr>
        <w:spacing w:line="480" w:lineRule="auto"/>
        <w:jc w:val="center"/>
        <w:rPr>
          <w:rFonts w:ascii="Times New Roman" w:eastAsia="+mn-ea" w:hAnsi="Times New Roman" w:cs="Times New Roman"/>
          <w:noProof/>
          <w:color w:val="0000CC"/>
          <w:kern w:val="24"/>
          <w:lang w:val="en-GB"/>
        </w:rPr>
      </w:pPr>
      <w:r w:rsidRPr="001F5491">
        <w:rPr>
          <w:rFonts w:ascii="Times New Roman" w:eastAsia="+mn-ea" w:hAnsi="Times New Roman" w:cs="Times New Roman"/>
          <w:noProof/>
          <w:color w:val="0000CC"/>
          <w:kern w:val="24"/>
          <w:lang w:val="en-GB"/>
        </w:rPr>
        <w:drawing>
          <wp:inline distT="0" distB="0" distL="0" distR="0" wp14:anchorId="48C2177B" wp14:editId="5E17FEF3">
            <wp:extent cx="5651500" cy="7468235"/>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1500" cy="7468235"/>
                    </a:xfrm>
                    <a:prstGeom prst="rect">
                      <a:avLst/>
                    </a:prstGeom>
                    <a:noFill/>
                  </pic:spPr>
                </pic:pic>
              </a:graphicData>
            </a:graphic>
          </wp:inline>
        </w:drawing>
      </w:r>
    </w:p>
    <w:p w14:paraId="65D87514" w14:textId="5D58AB88" w:rsidR="00FD09B8" w:rsidRPr="001F5491" w:rsidRDefault="006A4C2E" w:rsidP="002E733F">
      <w:pPr>
        <w:spacing w:line="480" w:lineRule="auto"/>
        <w:rPr>
          <w:rFonts w:ascii="Times New Roman" w:eastAsia="+mn-ea" w:hAnsi="Times New Roman" w:cs="Times New Roman"/>
          <w:color w:val="000000"/>
          <w:kern w:val="24"/>
          <w:lang w:val="en-GB"/>
        </w:rPr>
      </w:pPr>
      <w:r w:rsidRPr="001F5491">
        <w:rPr>
          <w:rFonts w:ascii="Times New Roman" w:eastAsia="+mn-ea" w:hAnsi="Times New Roman" w:cs="Times New Roman"/>
          <w:color w:val="0000CC"/>
          <w:kern w:val="24"/>
          <w:lang w:val="en-GB"/>
        </w:rPr>
        <w:t>Figure 1</w:t>
      </w:r>
      <w:r w:rsidRPr="001F5491">
        <w:rPr>
          <w:rFonts w:ascii="Times New Roman" w:eastAsia="+mn-ea" w:hAnsi="Times New Roman" w:cs="Times New Roman"/>
          <w:color w:val="000000"/>
          <w:kern w:val="24"/>
          <w:lang w:val="en-GB"/>
        </w:rPr>
        <w:t>.</w:t>
      </w:r>
      <w:r w:rsidR="00446AC5" w:rsidRPr="001F5491">
        <w:rPr>
          <w:rFonts w:ascii="Times New Roman" w:eastAsia="+mn-ea" w:hAnsi="Times New Roman" w:cs="Times New Roman"/>
          <w:color w:val="000000"/>
          <w:kern w:val="24"/>
          <w:lang w:val="en-GB"/>
        </w:rPr>
        <w:t xml:space="preserve"> shows the typical microstructure</w:t>
      </w:r>
      <w:r w:rsidR="0067281B" w:rsidRPr="001F5491">
        <w:rPr>
          <w:rFonts w:ascii="Times New Roman" w:eastAsia="+mn-ea" w:hAnsi="Times New Roman" w:cs="Times New Roman"/>
          <w:color w:val="000000"/>
          <w:kern w:val="24"/>
          <w:lang w:val="en-GB"/>
        </w:rPr>
        <w:t>s in</w:t>
      </w:r>
      <w:r w:rsidR="00446AC5" w:rsidRPr="001F5491">
        <w:rPr>
          <w:rFonts w:ascii="Times New Roman" w:eastAsia="+mn-ea" w:hAnsi="Times New Roman" w:cs="Times New Roman"/>
          <w:color w:val="000000"/>
          <w:kern w:val="24"/>
          <w:lang w:val="en-GB"/>
        </w:rPr>
        <w:t xml:space="preserve"> </w:t>
      </w:r>
      <w:r w:rsidR="0067281B" w:rsidRPr="001F5491">
        <w:rPr>
          <w:rFonts w:ascii="Times New Roman" w:eastAsia="+mn-ea" w:hAnsi="Times New Roman" w:cs="Times New Roman"/>
          <w:color w:val="000000"/>
          <w:kern w:val="24"/>
          <w:lang w:val="en-GB"/>
        </w:rPr>
        <w:t xml:space="preserve">inverse pole figure (IPF) maps </w:t>
      </w:r>
      <w:r w:rsidR="00446AC5" w:rsidRPr="001F5491">
        <w:rPr>
          <w:rFonts w:ascii="Times New Roman" w:eastAsia="+mn-ea" w:hAnsi="Times New Roman" w:cs="Times New Roman"/>
          <w:color w:val="000000"/>
          <w:kern w:val="24"/>
          <w:lang w:val="en-GB"/>
        </w:rPr>
        <w:t xml:space="preserve">of the samples. </w:t>
      </w:r>
      <w:r w:rsidR="0067281B" w:rsidRPr="001F5491">
        <w:rPr>
          <w:rFonts w:ascii="Times New Roman" w:eastAsia="+mn-ea" w:hAnsi="Times New Roman" w:cs="Times New Roman"/>
          <w:color w:val="000000"/>
          <w:kern w:val="24"/>
          <w:lang w:val="en-GB"/>
        </w:rPr>
        <w:t>It is observed</w:t>
      </w:r>
      <w:r w:rsidR="00446AC5" w:rsidRPr="001F5491">
        <w:rPr>
          <w:rFonts w:ascii="Times New Roman" w:eastAsia="+mn-ea" w:hAnsi="Times New Roman" w:cs="Times New Roman"/>
          <w:color w:val="000000"/>
          <w:kern w:val="24"/>
          <w:lang w:val="en-GB"/>
        </w:rPr>
        <w:t xml:space="preserve"> </w:t>
      </w:r>
      <w:r w:rsidR="00BB3EBE" w:rsidRPr="001F5491">
        <w:rPr>
          <w:rFonts w:ascii="Times New Roman" w:eastAsia="+mn-ea" w:hAnsi="Times New Roman" w:cs="Times New Roman"/>
          <w:color w:val="000000"/>
          <w:kern w:val="24"/>
          <w:lang w:val="en-GB"/>
        </w:rPr>
        <w:t xml:space="preserve">that </w:t>
      </w:r>
      <w:r w:rsidRPr="001F5491">
        <w:rPr>
          <w:rFonts w:ascii="Times New Roman" w:eastAsia="+mn-ea" w:hAnsi="Times New Roman" w:cs="Times New Roman"/>
          <w:color w:val="000000"/>
          <w:kern w:val="24"/>
          <w:lang w:val="en-GB"/>
        </w:rPr>
        <w:t xml:space="preserve">the microstructures </w:t>
      </w:r>
      <w:r w:rsidR="005822C6" w:rsidRPr="001F5491">
        <w:rPr>
          <w:rFonts w:ascii="Times New Roman" w:eastAsia="+mn-ea" w:hAnsi="Times New Roman" w:cs="Times New Roman"/>
          <w:color w:val="000000"/>
          <w:kern w:val="24"/>
          <w:lang w:val="en-GB"/>
        </w:rPr>
        <w:t xml:space="preserve">are </w:t>
      </w:r>
      <w:r w:rsidR="00446AC5" w:rsidRPr="001F5491">
        <w:rPr>
          <w:rFonts w:ascii="Times New Roman" w:eastAsia="+mn-ea" w:hAnsi="Times New Roman" w:cs="Times New Roman"/>
          <w:color w:val="000000"/>
          <w:kern w:val="24"/>
          <w:lang w:val="en-GB"/>
        </w:rPr>
        <w:t>composed of</w:t>
      </w:r>
      <w:r w:rsidR="00C46660" w:rsidRPr="001F5491">
        <w:rPr>
          <w:rFonts w:ascii="Times New Roman" w:eastAsia="+mn-ea" w:hAnsi="Times New Roman" w:cs="Times New Roman"/>
          <w:color w:val="000000"/>
          <w:kern w:val="24"/>
          <w:lang w:val="en-GB"/>
        </w:rPr>
        <w:t xml:space="preserve"> e</w:t>
      </w:r>
      <w:r w:rsidRPr="001F5491">
        <w:rPr>
          <w:rFonts w:ascii="Times New Roman" w:eastAsia="+mn-ea" w:hAnsi="Times New Roman" w:cs="Times New Roman"/>
          <w:color w:val="000000"/>
          <w:kern w:val="24"/>
          <w:lang w:val="en-GB"/>
        </w:rPr>
        <w:t>quiaxed</w:t>
      </w:r>
      <w:r w:rsidR="00C46660" w:rsidRPr="001F5491">
        <w:rPr>
          <w:rFonts w:ascii="Times New Roman" w:eastAsia="+mn-ea" w:hAnsi="Times New Roman" w:cs="Times New Roman"/>
          <w:color w:val="000000"/>
          <w:kern w:val="24"/>
          <w:lang w:val="en-GB"/>
        </w:rPr>
        <w:t xml:space="preserve"> grains</w:t>
      </w:r>
      <w:r w:rsidRPr="001F5491">
        <w:rPr>
          <w:rFonts w:ascii="Times New Roman" w:eastAsia="+mn-ea" w:hAnsi="Times New Roman" w:cs="Times New Roman"/>
          <w:color w:val="000000"/>
          <w:kern w:val="24"/>
          <w:lang w:val="en-GB"/>
        </w:rPr>
        <w:t>. From the IPF maps of pure Mg sample</w:t>
      </w:r>
      <w:r w:rsidR="00C46660" w:rsidRPr="001F5491">
        <w:rPr>
          <w:rFonts w:ascii="Times New Roman" w:eastAsia="+mn-ea" w:hAnsi="Times New Roman" w:cs="Times New Roman"/>
          <w:color w:val="000000"/>
          <w:kern w:val="24"/>
          <w:lang w:val="en-GB"/>
        </w:rPr>
        <w:t>,</w:t>
      </w:r>
      <w:r w:rsidR="00902723" w:rsidRPr="001F5491">
        <w:rPr>
          <w:rFonts w:ascii="Times New Roman" w:eastAsia="+mn-ea" w:hAnsi="Times New Roman" w:cs="Times New Roman"/>
          <w:color w:val="000000"/>
          <w:kern w:val="24"/>
          <w:lang w:val="en-GB"/>
        </w:rPr>
        <w:t xml:space="preserve"> </w:t>
      </w:r>
      <w:r w:rsidRPr="001F5491">
        <w:rPr>
          <w:rFonts w:ascii="Times New Roman" w:eastAsia="+mn-ea" w:hAnsi="Times New Roman" w:cs="Times New Roman"/>
          <w:color w:val="000000"/>
          <w:kern w:val="24"/>
          <w:lang w:val="en-GB"/>
        </w:rPr>
        <w:t>the grains aligned with orientations close to &lt;0001&gt; (</w:t>
      </w:r>
      <w:r w:rsidR="00015D23" w:rsidRPr="001F5491">
        <w:rPr>
          <w:rFonts w:ascii="Times New Roman" w:eastAsia="+mn-ea" w:hAnsi="Times New Roman" w:cs="Times New Roman"/>
          <w:color w:val="000000"/>
          <w:kern w:val="24"/>
          <w:lang w:val="en-GB"/>
        </w:rPr>
        <w:t>along TD</w:t>
      </w:r>
      <w:r w:rsidR="00C46660" w:rsidRPr="001F5491">
        <w:rPr>
          <w:rFonts w:ascii="Times New Roman" w:eastAsia="+mn-ea" w:hAnsi="Times New Roman" w:cs="Times New Roman"/>
          <w:color w:val="000000"/>
          <w:kern w:val="24"/>
          <w:lang w:val="en-GB"/>
        </w:rPr>
        <w:t xml:space="preserve">, </w:t>
      </w:r>
      <w:r w:rsidR="00C46660" w:rsidRPr="001F5491">
        <w:rPr>
          <w:rFonts w:ascii="Times New Roman" w:eastAsia="+mn-ea" w:hAnsi="Times New Roman" w:cs="Times New Roman"/>
          <w:color w:val="0000CC"/>
          <w:kern w:val="24"/>
          <w:lang w:val="en-GB"/>
        </w:rPr>
        <w:t>Fig</w:t>
      </w:r>
      <w:r w:rsidRPr="001F5491">
        <w:rPr>
          <w:rFonts w:ascii="Times New Roman" w:eastAsia="+mn-ea" w:hAnsi="Times New Roman" w:cs="Times New Roman"/>
          <w:color w:val="0000CC"/>
          <w:kern w:val="24"/>
          <w:lang w:val="en-GB"/>
        </w:rPr>
        <w:t>. 1</w:t>
      </w:r>
      <w:r w:rsidR="00902723" w:rsidRPr="001F5491">
        <w:rPr>
          <w:rFonts w:ascii="Times New Roman" w:eastAsia="+mn-ea" w:hAnsi="Times New Roman" w:cs="Times New Roman"/>
          <w:color w:val="0000CC"/>
          <w:kern w:val="24"/>
          <w:lang w:val="en-GB"/>
        </w:rPr>
        <w:t>a</w:t>
      </w:r>
      <w:r w:rsidR="00EA2BB5" w:rsidRPr="001F5491">
        <w:rPr>
          <w:rFonts w:ascii="Times New Roman" w:eastAsia="+mn-ea" w:hAnsi="Times New Roman" w:cs="Times New Roman"/>
          <w:color w:val="0000CC"/>
          <w:kern w:val="24"/>
          <w:lang w:val="en-GB"/>
        </w:rPr>
        <w:t>)</w:t>
      </w:r>
      <w:r w:rsidR="00F8381B" w:rsidRPr="001F5491">
        <w:rPr>
          <w:rFonts w:ascii="Times New Roman" w:eastAsia="+mn-ea" w:hAnsi="Times New Roman" w:cs="Times New Roman"/>
          <w:color w:val="0000CC"/>
          <w:kern w:val="24"/>
          <w:lang w:val="en-GB"/>
        </w:rPr>
        <w:t>;</w:t>
      </w:r>
      <w:r w:rsidR="00F8381B" w:rsidRPr="0084605B">
        <w:rPr>
          <w:rFonts w:ascii="Times New Roman" w:eastAsia="+mn-ea" w:hAnsi="Times New Roman" w:cs="Times New Roman"/>
          <w:strike/>
          <w:color w:val="0000CC"/>
          <w:kern w:val="24"/>
          <w:lang w:val="en-GB"/>
        </w:rPr>
        <w:t xml:space="preserve"> </w:t>
      </w:r>
      <w:r w:rsidR="00DE0AB2" w:rsidRPr="001F5491">
        <w:rPr>
          <w:rFonts w:ascii="Times New Roman" w:eastAsia="+mn-ea" w:hAnsi="Times New Roman" w:cs="Times New Roman"/>
          <w:color w:val="000000"/>
          <w:kern w:val="24"/>
          <w:lang w:val="en-GB"/>
        </w:rPr>
        <w:t>and &lt;</w:t>
      </w:r>
      <m:oMath>
        <m:r>
          <w:rPr>
            <w:rFonts w:ascii="Cambria Math" w:eastAsia="+mn-ea" w:hAnsi="Cambria Math" w:cs="Times New Roman"/>
            <w:color w:val="000000"/>
            <w:kern w:val="24"/>
            <w:lang w:val="en-GB"/>
          </w:rPr>
          <m:t>10</m:t>
        </m:r>
        <m:acc>
          <m:accPr>
            <m:chr m:val="̅"/>
            <m:ctrlPr>
              <w:rPr>
                <w:rFonts w:ascii="Cambria Math" w:eastAsia="+mn-ea" w:hAnsi="Cambria Math" w:cs="Times New Roman"/>
                <w:i/>
                <w:iCs/>
                <w:color w:val="000000"/>
                <w:kern w:val="24"/>
                <w:lang w:val="en-GB"/>
              </w:rPr>
            </m:ctrlPr>
          </m:accPr>
          <m:e>
            <m:r>
              <w:rPr>
                <w:rFonts w:ascii="Cambria Math" w:eastAsia="+mn-ea" w:hAnsi="Cambria Math" w:cs="Times New Roman"/>
                <w:color w:val="000000"/>
                <w:kern w:val="24"/>
                <w:lang w:val="en-GB"/>
              </w:rPr>
              <m:t>1</m:t>
            </m:r>
          </m:e>
        </m:acc>
        <m:r>
          <w:rPr>
            <w:rFonts w:ascii="Cambria Math" w:eastAsia="+mn-ea" w:hAnsi="Cambria Math" w:cs="Times New Roman"/>
            <w:color w:val="000000"/>
            <w:kern w:val="24"/>
            <w:lang w:val="en-GB"/>
          </w:rPr>
          <m:t>0</m:t>
        </m:r>
      </m:oMath>
      <w:r w:rsidR="00DE0AB2" w:rsidRPr="001F5491">
        <w:rPr>
          <w:rFonts w:ascii="Times New Roman" w:hAnsi="Times New Roman" w:cs="Times New Roman"/>
          <w:lang w:val="en-GB"/>
        </w:rPr>
        <w:t>&gt;</w:t>
      </w:r>
      <w:r w:rsidR="00DE0AB2" w:rsidRPr="001F5491">
        <w:rPr>
          <w:rFonts w:ascii="Times New Roman" w:eastAsia="+mn-ea" w:hAnsi="Times New Roman" w:cs="Times New Roman"/>
          <w:color w:val="000000"/>
          <w:kern w:val="24"/>
          <w:lang w:val="en-GB"/>
        </w:rPr>
        <w:t>, (</w:t>
      </w:r>
      <w:r w:rsidR="00015D23" w:rsidRPr="001F5491">
        <w:rPr>
          <w:rFonts w:ascii="Times New Roman" w:eastAsia="+mn-ea" w:hAnsi="Times New Roman" w:cs="Times New Roman"/>
          <w:color w:val="000000"/>
          <w:kern w:val="24"/>
          <w:lang w:val="en-GB"/>
        </w:rPr>
        <w:t>along ND</w:t>
      </w:r>
      <w:r w:rsidR="00C46660" w:rsidRPr="001F5491">
        <w:rPr>
          <w:rFonts w:ascii="Times New Roman" w:eastAsia="+mn-ea" w:hAnsi="Times New Roman" w:cs="Times New Roman"/>
          <w:color w:val="000000"/>
          <w:kern w:val="24"/>
          <w:lang w:val="en-GB"/>
        </w:rPr>
        <w:t xml:space="preserve">, </w:t>
      </w:r>
      <w:r w:rsidRPr="001F5491">
        <w:rPr>
          <w:rFonts w:ascii="Times New Roman" w:eastAsia="+mn-ea" w:hAnsi="Times New Roman" w:cs="Times New Roman"/>
          <w:color w:val="0000CC"/>
          <w:kern w:val="24"/>
          <w:lang w:val="en-GB"/>
        </w:rPr>
        <w:t>Fig.</w:t>
      </w:r>
      <w:r w:rsidR="001031FE" w:rsidRPr="001F5491">
        <w:rPr>
          <w:rFonts w:ascii="Times New Roman" w:eastAsia="+mn-ea" w:hAnsi="Times New Roman" w:cs="Times New Roman"/>
          <w:color w:val="0000CC"/>
          <w:kern w:val="24"/>
          <w:lang w:val="en-GB"/>
        </w:rPr>
        <w:t xml:space="preserve"> </w:t>
      </w:r>
      <w:r w:rsidRPr="001F5491">
        <w:rPr>
          <w:rFonts w:ascii="Times New Roman" w:eastAsia="+mn-ea" w:hAnsi="Times New Roman" w:cs="Times New Roman"/>
          <w:color w:val="0000CC"/>
          <w:kern w:val="24"/>
          <w:lang w:val="en-GB"/>
        </w:rPr>
        <w:t>1</w:t>
      </w:r>
      <w:r w:rsidR="00902723" w:rsidRPr="001F5491">
        <w:rPr>
          <w:rFonts w:ascii="Times New Roman" w:eastAsia="+mn-ea" w:hAnsi="Times New Roman" w:cs="Times New Roman"/>
          <w:color w:val="0000CC"/>
          <w:kern w:val="24"/>
          <w:lang w:val="en-GB"/>
        </w:rPr>
        <w:t>b</w:t>
      </w:r>
      <w:r w:rsidRPr="001F5491">
        <w:rPr>
          <w:rFonts w:ascii="Times New Roman" w:eastAsia="+mn-ea" w:hAnsi="Times New Roman" w:cs="Times New Roman"/>
          <w:color w:val="000000"/>
          <w:kern w:val="24"/>
          <w:lang w:val="en-GB"/>
        </w:rPr>
        <w:t>), are identified</w:t>
      </w:r>
      <w:r w:rsidR="00902723" w:rsidRPr="001F5491">
        <w:rPr>
          <w:rFonts w:ascii="Times New Roman" w:eastAsia="+mn-ea" w:hAnsi="Times New Roman" w:cs="Times New Roman"/>
          <w:color w:val="000000"/>
          <w:kern w:val="24"/>
          <w:lang w:val="en-GB"/>
        </w:rPr>
        <w:t xml:space="preserve"> </w:t>
      </w:r>
      <w:r w:rsidR="00EA2BB5" w:rsidRPr="001F5491">
        <w:rPr>
          <w:rFonts w:ascii="Times New Roman" w:eastAsia="+mn-ea" w:hAnsi="Times New Roman" w:cs="Times New Roman"/>
          <w:color w:val="000000"/>
          <w:kern w:val="24"/>
          <w:lang w:val="en-GB"/>
        </w:rPr>
        <w:t xml:space="preserve">in white dot </w:t>
      </w:r>
      <w:r w:rsidR="00902723" w:rsidRPr="001F5491">
        <w:rPr>
          <w:rFonts w:ascii="Times New Roman" w:eastAsia="+mn-ea" w:hAnsi="Times New Roman" w:cs="Times New Roman"/>
          <w:color w:val="000000"/>
          <w:kern w:val="24"/>
          <w:lang w:val="en-GB"/>
        </w:rPr>
        <w:t xml:space="preserve">for subsequent nano-DMA </w:t>
      </w:r>
      <w:r w:rsidR="009C4F26" w:rsidRPr="001F5491">
        <w:rPr>
          <w:rFonts w:ascii="Times New Roman" w:eastAsia="+mn-ea" w:hAnsi="Times New Roman" w:cs="Times New Roman"/>
          <w:color w:val="000000"/>
          <w:kern w:val="24"/>
          <w:lang w:val="en-GB"/>
        </w:rPr>
        <w:t>test</w:t>
      </w:r>
      <w:r w:rsidR="00902723" w:rsidRPr="001F5491">
        <w:rPr>
          <w:rFonts w:ascii="Times New Roman" w:eastAsia="+mn-ea" w:hAnsi="Times New Roman" w:cs="Times New Roman"/>
          <w:color w:val="000000"/>
          <w:kern w:val="24"/>
          <w:lang w:val="en-GB"/>
        </w:rPr>
        <w:t>.</w:t>
      </w:r>
      <w:r w:rsidR="00F10FEC" w:rsidRPr="001F5491">
        <w:rPr>
          <w:rFonts w:ascii="Times New Roman" w:eastAsia="+mn-ea" w:hAnsi="Times New Roman" w:cs="Times New Roman"/>
          <w:color w:val="000000"/>
          <w:kern w:val="24"/>
          <w:lang w:val="en-GB"/>
        </w:rPr>
        <w:t xml:space="preserve"> </w:t>
      </w:r>
      <w:r w:rsidR="00902723" w:rsidRPr="001F5491">
        <w:rPr>
          <w:rFonts w:ascii="Times New Roman" w:eastAsia="+mn-ea" w:hAnsi="Times New Roman" w:cs="Times New Roman"/>
          <w:color w:val="000000"/>
          <w:kern w:val="24"/>
          <w:lang w:val="en-GB"/>
        </w:rPr>
        <w:t xml:space="preserve">Similarly, grains aligned with orientations </w:t>
      </w:r>
      <w:r w:rsidR="00553606" w:rsidRPr="001F5491">
        <w:rPr>
          <w:rFonts w:ascii="Times New Roman" w:eastAsia="+mn-ea" w:hAnsi="Times New Roman" w:cs="Times New Roman"/>
          <w:color w:val="000000"/>
          <w:kern w:val="24"/>
          <w:lang w:val="en-GB"/>
        </w:rPr>
        <w:t>close</w:t>
      </w:r>
      <w:r w:rsidR="00902723" w:rsidRPr="001F5491">
        <w:rPr>
          <w:rFonts w:ascii="Times New Roman" w:eastAsia="+mn-ea" w:hAnsi="Times New Roman" w:cs="Times New Roman"/>
          <w:color w:val="000000"/>
          <w:kern w:val="24"/>
          <w:lang w:val="en-GB"/>
        </w:rPr>
        <w:t xml:space="preserve"> to &lt;0001&gt;, </w:t>
      </w:r>
      <w:r w:rsidR="0071737B" w:rsidRPr="001F5491">
        <w:rPr>
          <w:rFonts w:ascii="Times New Roman" w:hAnsi="Times New Roman" w:cs="Times New Roman"/>
          <w:lang w:val="en-GB"/>
        </w:rPr>
        <w:t>&lt;</w:t>
      </w:r>
      <m:oMath>
        <m:r>
          <m:rPr>
            <m:nor/>
          </m:rPr>
          <w:rPr>
            <w:rFonts w:ascii="Cambria Math" w:eastAsia="+mn-ea" w:hAnsi="Times New Roman" w:cs="Times New Roman"/>
            <w:kern w:val="24"/>
            <w:lang w:val="en-GB"/>
          </w:rPr>
          <m:t>2</m:t>
        </m:r>
        <m:acc>
          <m:accPr>
            <m:chr m:val="̅"/>
            <m:ctrlPr>
              <w:rPr>
                <w:rFonts w:ascii="Cambria Math" w:eastAsia="+mn-ea" w:hAnsi="Cambria Math" w:cs="Times New Roman"/>
                <w:i/>
                <w:iCs/>
                <w:kern w:val="24"/>
                <w:lang w:val="en-GB"/>
              </w:rPr>
            </m:ctrlPr>
          </m:accPr>
          <m:e>
            <m:r>
              <m:rPr>
                <m:nor/>
              </m:rPr>
              <w:rPr>
                <w:rFonts w:ascii="Cambria Math" w:eastAsia="+mn-ea" w:hAnsi="Times New Roman" w:cs="Times New Roman"/>
                <w:kern w:val="24"/>
                <w:lang w:val="en-GB"/>
              </w:rPr>
              <m:t>1</m:t>
            </m:r>
            <m:r>
              <m:rPr>
                <m:nor/>
              </m:rPr>
              <w:rPr>
                <w:rFonts w:ascii="Times New Roman" w:eastAsia="+mn-ea" w:hAnsi="Times New Roman" w:cs="Times New Roman"/>
                <w:kern w:val="24"/>
                <w:lang w:val="en-GB"/>
              </w:rPr>
              <m:t>1</m:t>
            </m:r>
          </m:e>
        </m:acc>
        <m:r>
          <m:rPr>
            <m:nor/>
          </m:rPr>
          <w:rPr>
            <w:rFonts w:ascii="Times New Roman" w:eastAsia="+mn-ea" w:hAnsi="Times New Roman" w:cs="Times New Roman"/>
            <w:kern w:val="24"/>
            <w:lang w:val="en-GB"/>
          </w:rPr>
          <m:t>0</m:t>
        </m:r>
      </m:oMath>
      <w:r w:rsidR="00AB4440" w:rsidRPr="001F5491">
        <w:rPr>
          <w:rFonts w:ascii="Times New Roman" w:hAnsi="Times New Roman" w:cs="Times New Roman"/>
          <w:lang w:val="en-GB"/>
        </w:rPr>
        <w:t>&gt;</w:t>
      </w:r>
      <w:r w:rsidR="00AB4440" w:rsidRPr="001F5491">
        <w:rPr>
          <w:rFonts w:ascii="Times New Roman" w:eastAsia="+mn-ea" w:hAnsi="Times New Roman" w:cs="Times New Roman"/>
          <w:kern w:val="24"/>
          <w:lang w:val="en-GB"/>
        </w:rPr>
        <w:t xml:space="preserve"> </w:t>
      </w:r>
      <w:r w:rsidR="00AB4440" w:rsidRPr="001F5491">
        <w:rPr>
          <w:rFonts w:ascii="Times New Roman" w:eastAsia="+mn-ea" w:hAnsi="Times New Roman" w:cs="Times New Roman"/>
          <w:color w:val="000000"/>
          <w:kern w:val="24"/>
          <w:lang w:val="en-GB"/>
        </w:rPr>
        <w:t>and</w:t>
      </w:r>
      <w:r w:rsidR="00902723" w:rsidRPr="001F5491">
        <w:rPr>
          <w:rFonts w:ascii="Times New Roman" w:eastAsia="+mn-ea" w:hAnsi="Times New Roman" w:cs="Times New Roman"/>
          <w:color w:val="000000"/>
          <w:kern w:val="24"/>
          <w:lang w:val="en-GB"/>
        </w:rPr>
        <w:t xml:space="preserve"> </w:t>
      </w:r>
      <w:r w:rsidR="0071737B" w:rsidRPr="001F5491">
        <w:rPr>
          <w:rFonts w:ascii="Times New Roman" w:hAnsi="Times New Roman" w:cs="Times New Roman"/>
          <w:lang w:val="en-GB"/>
        </w:rPr>
        <w:t>&lt;</w:t>
      </w:r>
      <m:oMath>
        <m:r>
          <m:rPr>
            <m:nor/>
          </m:rPr>
          <w:rPr>
            <w:rFonts w:ascii="Times New Roman" w:eastAsia="+mn-ea" w:hAnsi="Times New Roman" w:cs="Times New Roman"/>
            <w:kern w:val="24"/>
            <w:lang w:val="en-GB"/>
          </w:rPr>
          <m:t>10</m:t>
        </m:r>
        <m:acc>
          <m:accPr>
            <m:chr m:val="̅"/>
            <m:ctrlPr>
              <w:rPr>
                <w:rFonts w:ascii="Cambria Math" w:eastAsia="+mn-ea" w:hAnsi="Cambria Math" w:cs="Times New Roman"/>
                <w:i/>
                <w:iCs/>
                <w:kern w:val="24"/>
                <w:lang w:val="en-GB"/>
              </w:rPr>
            </m:ctrlPr>
          </m:accPr>
          <m:e>
            <m:r>
              <m:rPr>
                <m:nor/>
              </m:rPr>
              <w:rPr>
                <w:rFonts w:ascii="Times New Roman" w:eastAsia="+mn-ea" w:hAnsi="Times New Roman" w:cs="Times New Roman"/>
                <w:kern w:val="24"/>
                <w:lang w:val="en-GB"/>
              </w:rPr>
              <m:t>1</m:t>
            </m:r>
          </m:e>
        </m:acc>
        <m:r>
          <m:rPr>
            <m:nor/>
          </m:rPr>
          <w:rPr>
            <w:rFonts w:ascii="Times New Roman" w:eastAsia="+mn-ea" w:hAnsi="Times New Roman" w:cs="Times New Roman"/>
            <w:kern w:val="24"/>
            <w:lang w:val="en-GB"/>
          </w:rPr>
          <m:t>0</m:t>
        </m:r>
        <m:r>
          <m:rPr>
            <m:nor/>
          </m:rPr>
          <w:rPr>
            <w:rFonts w:ascii="Cambria Math" w:eastAsia="+mn-ea" w:hAnsi="Times New Roman" w:cs="Times New Roman"/>
            <w:kern w:val="24"/>
            <w:lang w:val="en-GB"/>
          </w:rPr>
          <m:t xml:space="preserve"> </m:t>
        </m:r>
      </m:oMath>
      <w:r w:rsidR="0071737B" w:rsidRPr="001F5491">
        <w:rPr>
          <w:rFonts w:ascii="Times New Roman" w:hAnsi="Times New Roman" w:cs="Times New Roman"/>
          <w:lang w:val="en-GB"/>
        </w:rPr>
        <w:t>&gt;</w:t>
      </w:r>
      <w:r w:rsidR="0071737B" w:rsidRPr="001F5491">
        <w:rPr>
          <w:rFonts w:ascii="Times New Roman" w:eastAsia="+mn-ea" w:hAnsi="Times New Roman" w:cs="Times New Roman"/>
          <w:kern w:val="24"/>
          <w:lang w:val="en-GB"/>
        </w:rPr>
        <w:t xml:space="preserve"> </w:t>
      </w:r>
      <w:r w:rsidR="00902723" w:rsidRPr="001F5491">
        <w:rPr>
          <w:rFonts w:ascii="Times New Roman" w:eastAsia="+mn-ea" w:hAnsi="Times New Roman" w:cs="Times New Roman"/>
          <w:color w:val="000000"/>
          <w:kern w:val="24"/>
          <w:lang w:val="en-GB"/>
        </w:rPr>
        <w:t>are identified</w:t>
      </w:r>
      <w:r w:rsidR="00446AC5" w:rsidRPr="001F5491">
        <w:rPr>
          <w:rFonts w:ascii="Times New Roman" w:eastAsia="+mn-ea" w:hAnsi="Times New Roman" w:cs="Times New Roman"/>
          <w:color w:val="000000"/>
          <w:kern w:val="24"/>
          <w:lang w:val="en-GB"/>
        </w:rPr>
        <w:t xml:space="preserve"> in the HCP Mg-Sc sample (</w:t>
      </w:r>
      <w:r w:rsidR="00446AC5" w:rsidRPr="001F5491">
        <w:rPr>
          <w:rFonts w:ascii="Times New Roman" w:eastAsia="+mn-ea" w:hAnsi="Times New Roman" w:cs="Times New Roman"/>
          <w:color w:val="0000CC"/>
          <w:kern w:val="24"/>
          <w:lang w:val="en-GB"/>
        </w:rPr>
        <w:t>Fig</w:t>
      </w:r>
      <w:r w:rsidR="00EA2BB5" w:rsidRPr="001F5491">
        <w:rPr>
          <w:rFonts w:ascii="Times New Roman" w:eastAsia="+mn-ea" w:hAnsi="Times New Roman" w:cs="Times New Roman"/>
          <w:color w:val="0000CC"/>
          <w:kern w:val="24"/>
          <w:lang w:val="en-GB"/>
        </w:rPr>
        <w:t>s</w:t>
      </w:r>
      <w:r w:rsidR="00446AC5" w:rsidRPr="001F5491">
        <w:rPr>
          <w:rFonts w:ascii="Times New Roman" w:eastAsia="+mn-ea" w:hAnsi="Times New Roman" w:cs="Times New Roman"/>
          <w:color w:val="0000CC"/>
          <w:kern w:val="24"/>
          <w:lang w:val="en-GB"/>
        </w:rPr>
        <w:t>. 1c</w:t>
      </w:r>
      <w:r w:rsidR="00EA2BB5" w:rsidRPr="001F5491">
        <w:rPr>
          <w:rFonts w:ascii="Times New Roman" w:eastAsia="+mn-ea" w:hAnsi="Times New Roman" w:cs="Times New Roman"/>
          <w:color w:val="0000CC"/>
          <w:kern w:val="24"/>
          <w:lang w:val="en-GB"/>
        </w:rPr>
        <w:t>, 1d</w:t>
      </w:r>
      <w:r w:rsidR="00446AC5" w:rsidRPr="001F5491">
        <w:rPr>
          <w:rFonts w:ascii="Times New Roman" w:eastAsia="+mn-ea" w:hAnsi="Times New Roman" w:cs="Times New Roman"/>
          <w:color w:val="000000"/>
          <w:kern w:val="24"/>
          <w:lang w:val="en-GB"/>
        </w:rPr>
        <w:t>)</w:t>
      </w:r>
      <w:r w:rsidR="00902723" w:rsidRPr="001F5491">
        <w:rPr>
          <w:rFonts w:ascii="Times New Roman" w:eastAsia="+mn-ea" w:hAnsi="Times New Roman" w:cs="Times New Roman"/>
          <w:color w:val="000000"/>
          <w:kern w:val="24"/>
          <w:lang w:val="en-GB"/>
        </w:rPr>
        <w:t>. In the BCC Mg-Sc sample (</w:t>
      </w:r>
      <w:r w:rsidR="00902723" w:rsidRPr="001F5491">
        <w:rPr>
          <w:rFonts w:ascii="Times New Roman" w:eastAsia="+mn-ea" w:hAnsi="Times New Roman" w:cs="Times New Roman"/>
          <w:color w:val="0000CC"/>
          <w:kern w:val="24"/>
          <w:lang w:val="en-GB"/>
        </w:rPr>
        <w:t>Fig</w:t>
      </w:r>
      <w:r w:rsidR="00EA2BB5" w:rsidRPr="001F5491">
        <w:rPr>
          <w:rFonts w:ascii="Times New Roman" w:eastAsia="+mn-ea" w:hAnsi="Times New Roman" w:cs="Times New Roman"/>
          <w:color w:val="0000CC"/>
          <w:kern w:val="24"/>
          <w:lang w:val="en-GB"/>
        </w:rPr>
        <w:t>s</w:t>
      </w:r>
      <w:r w:rsidR="00902723" w:rsidRPr="001F5491">
        <w:rPr>
          <w:rFonts w:ascii="Times New Roman" w:eastAsia="+mn-ea" w:hAnsi="Times New Roman" w:cs="Times New Roman"/>
          <w:color w:val="0000CC"/>
          <w:kern w:val="24"/>
          <w:lang w:val="en-GB"/>
        </w:rPr>
        <w:t>. 1</w:t>
      </w:r>
      <w:r w:rsidR="00EA2BB5" w:rsidRPr="001F5491">
        <w:rPr>
          <w:rFonts w:ascii="Times New Roman" w:eastAsia="+mn-ea" w:hAnsi="Times New Roman" w:cs="Times New Roman"/>
          <w:color w:val="0000CC"/>
          <w:kern w:val="24"/>
          <w:lang w:val="en-GB"/>
        </w:rPr>
        <w:t>e,1f</w:t>
      </w:r>
      <w:r w:rsidR="00902723" w:rsidRPr="001F5491">
        <w:rPr>
          <w:rFonts w:ascii="Times New Roman" w:eastAsia="+mn-ea" w:hAnsi="Times New Roman" w:cs="Times New Roman"/>
          <w:color w:val="000000"/>
          <w:kern w:val="24"/>
          <w:lang w:val="en-GB"/>
        </w:rPr>
        <w:t xml:space="preserve">), grains aligned with orientations </w:t>
      </w:r>
      <w:r w:rsidR="00553606" w:rsidRPr="001F5491">
        <w:rPr>
          <w:rFonts w:ascii="Times New Roman" w:eastAsia="+mn-ea" w:hAnsi="Times New Roman" w:cs="Times New Roman"/>
          <w:color w:val="000000"/>
          <w:kern w:val="24"/>
          <w:lang w:val="en-GB"/>
        </w:rPr>
        <w:t>close</w:t>
      </w:r>
      <w:r w:rsidR="00902723" w:rsidRPr="001F5491">
        <w:rPr>
          <w:rFonts w:ascii="Times New Roman" w:eastAsia="+mn-ea" w:hAnsi="Times New Roman" w:cs="Times New Roman"/>
          <w:color w:val="000000"/>
          <w:kern w:val="24"/>
          <w:lang w:val="en-GB"/>
        </w:rPr>
        <w:t xml:space="preserve"> to &lt;001&gt;, &lt;</w:t>
      </w:r>
      <w:r w:rsidR="00030C7F" w:rsidRPr="001F5491">
        <w:rPr>
          <w:rFonts w:ascii="Times New Roman" w:eastAsia="+mn-ea" w:hAnsi="Times New Roman" w:cs="Times New Roman"/>
          <w:color w:val="000000"/>
          <w:kern w:val="24"/>
          <w:lang w:val="en-GB"/>
        </w:rPr>
        <w:t>10</w:t>
      </w:r>
      <w:r w:rsidR="00902723" w:rsidRPr="001F5491">
        <w:rPr>
          <w:rFonts w:ascii="Times New Roman" w:eastAsia="+mn-ea" w:hAnsi="Times New Roman" w:cs="Times New Roman"/>
          <w:color w:val="000000"/>
          <w:kern w:val="24"/>
          <w:lang w:val="en-GB"/>
        </w:rPr>
        <w:t xml:space="preserve">1&gt; and &lt;111&gt; </w:t>
      </w:r>
      <w:r w:rsidR="00C461B9" w:rsidRPr="001F5491">
        <w:rPr>
          <w:rFonts w:ascii="Times New Roman" w:eastAsia="+mn-ea" w:hAnsi="Times New Roman" w:cs="Times New Roman"/>
          <w:color w:val="000000"/>
          <w:kern w:val="24"/>
          <w:lang w:val="en-GB"/>
        </w:rPr>
        <w:t xml:space="preserve">were </w:t>
      </w:r>
      <w:r w:rsidR="00902723" w:rsidRPr="001F5491">
        <w:rPr>
          <w:rFonts w:ascii="Times New Roman" w:eastAsia="+mn-ea" w:hAnsi="Times New Roman" w:cs="Times New Roman"/>
          <w:color w:val="000000"/>
          <w:kern w:val="24"/>
          <w:lang w:val="en-GB"/>
        </w:rPr>
        <w:t xml:space="preserve">identified. </w:t>
      </w:r>
      <w:r w:rsidR="00446AC5" w:rsidRPr="001F5491">
        <w:rPr>
          <w:rFonts w:ascii="Times New Roman" w:eastAsia="+mn-ea" w:hAnsi="Times New Roman" w:cs="Times New Roman"/>
          <w:color w:val="0000CC"/>
          <w:kern w:val="24"/>
          <w:lang w:val="en-GB"/>
        </w:rPr>
        <w:t>Table.</w:t>
      </w:r>
      <w:r w:rsidR="001837E6" w:rsidRPr="001F5491">
        <w:rPr>
          <w:rFonts w:ascii="Times New Roman" w:eastAsia="+mn-ea" w:hAnsi="Times New Roman" w:cs="Times New Roman"/>
          <w:color w:val="0000CC"/>
          <w:kern w:val="24"/>
          <w:lang w:val="en-GB"/>
        </w:rPr>
        <w:t xml:space="preserve"> </w:t>
      </w:r>
      <w:r w:rsidR="00446AC5" w:rsidRPr="001F5491">
        <w:rPr>
          <w:rFonts w:ascii="Times New Roman" w:eastAsia="+mn-ea" w:hAnsi="Times New Roman" w:cs="Times New Roman"/>
          <w:color w:val="0000CC"/>
          <w:kern w:val="24"/>
          <w:lang w:val="en-GB"/>
        </w:rPr>
        <w:t xml:space="preserve">1 </w:t>
      </w:r>
      <w:r w:rsidR="00446AC5" w:rsidRPr="001F5491">
        <w:rPr>
          <w:rFonts w:ascii="Times New Roman" w:eastAsia="+mn-ea" w:hAnsi="Times New Roman" w:cs="Times New Roman"/>
          <w:color w:val="000000"/>
          <w:kern w:val="24"/>
          <w:lang w:val="en-GB"/>
        </w:rPr>
        <w:t>shows the precise</w:t>
      </w:r>
      <w:r w:rsidRPr="001F5491">
        <w:rPr>
          <w:rFonts w:ascii="Times New Roman" w:eastAsia="+mn-ea" w:hAnsi="Times New Roman" w:cs="Times New Roman"/>
          <w:color w:val="000000"/>
          <w:kern w:val="24"/>
          <w:lang w:val="en-GB"/>
        </w:rPr>
        <w:t xml:space="preserve"> orientations of these identified grains for nano-DMA</w:t>
      </w:r>
      <w:r w:rsidR="009C4F26" w:rsidRPr="001F5491">
        <w:rPr>
          <w:rFonts w:ascii="Times New Roman" w:eastAsia="+mn-ea" w:hAnsi="Times New Roman" w:cs="Times New Roman"/>
          <w:color w:val="000000"/>
          <w:kern w:val="24"/>
          <w:lang w:val="en-GB"/>
        </w:rPr>
        <w:t xml:space="preserve"> test</w:t>
      </w:r>
      <w:r w:rsidRPr="001F5491">
        <w:rPr>
          <w:rFonts w:ascii="Times New Roman" w:eastAsia="+mn-ea" w:hAnsi="Times New Roman" w:cs="Times New Roman"/>
          <w:color w:val="000000"/>
          <w:kern w:val="24"/>
          <w:lang w:val="en-GB"/>
        </w:rPr>
        <w:t>.</w:t>
      </w:r>
    </w:p>
    <w:p w14:paraId="1402933A" w14:textId="4A7ADB45" w:rsidR="00C03E59" w:rsidRPr="001F5491" w:rsidRDefault="003604A7" w:rsidP="002E733F">
      <w:pPr>
        <w:spacing w:line="480" w:lineRule="auto"/>
        <w:jc w:val="center"/>
        <w:rPr>
          <w:rFonts w:ascii="Times New Roman" w:eastAsia="+mn-ea" w:hAnsi="Times New Roman" w:cs="Times New Roman"/>
          <w:color w:val="0000CC"/>
          <w:kern w:val="24"/>
          <w:lang w:val="en-GB"/>
        </w:rPr>
      </w:pPr>
      <w:r w:rsidRPr="001F5491">
        <w:rPr>
          <w:noProof/>
        </w:rPr>
        <w:drawing>
          <wp:inline distT="0" distB="0" distL="0" distR="0" wp14:anchorId="5CB42C65" wp14:editId="70C7F595">
            <wp:extent cx="3024000" cy="2907214"/>
            <wp:effectExtent l="0" t="0" r="508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4000" cy="2907214"/>
                    </a:xfrm>
                    <a:prstGeom prst="rect">
                      <a:avLst/>
                    </a:prstGeom>
                    <a:noFill/>
                    <a:ln>
                      <a:noFill/>
                    </a:ln>
                  </pic:spPr>
                </pic:pic>
              </a:graphicData>
            </a:graphic>
          </wp:inline>
        </w:drawing>
      </w:r>
    </w:p>
    <w:p w14:paraId="7141E2F1" w14:textId="438100F9" w:rsidR="00DE0AB2" w:rsidRPr="001F5491" w:rsidRDefault="006A4C2E" w:rsidP="002E733F">
      <w:pPr>
        <w:spacing w:line="480" w:lineRule="auto"/>
        <w:rPr>
          <w:rFonts w:ascii="Times New Roman" w:eastAsia="+mn-ea" w:hAnsi="Times New Roman" w:cs="Times New Roman"/>
          <w:color w:val="000000"/>
          <w:kern w:val="24"/>
          <w:lang w:val="en-GB"/>
        </w:rPr>
      </w:pPr>
      <w:r w:rsidRPr="001F5491">
        <w:rPr>
          <w:rFonts w:ascii="Times New Roman" w:eastAsia="+mn-ea" w:hAnsi="Times New Roman" w:cs="Times New Roman"/>
          <w:color w:val="0000CC"/>
          <w:kern w:val="24"/>
          <w:lang w:val="en-GB"/>
        </w:rPr>
        <w:t xml:space="preserve">Figure 2 </w:t>
      </w:r>
      <w:r w:rsidRPr="001F5491">
        <w:rPr>
          <w:rFonts w:ascii="Times New Roman" w:eastAsia="+mn-ea" w:hAnsi="Times New Roman" w:cs="Times New Roman"/>
          <w:color w:val="000000"/>
          <w:kern w:val="24"/>
          <w:lang w:val="en-GB"/>
        </w:rPr>
        <w:t>shows the variation of tan</w:t>
      </w:r>
      <w:r w:rsidRPr="001F5491">
        <w:rPr>
          <w:rFonts w:ascii="Symbol" w:eastAsia="+mn-ea" w:hAnsi="Symbol" w:cs="Times New Roman"/>
          <w:color w:val="000000"/>
          <w:kern w:val="24"/>
          <w:lang w:val="en-GB"/>
        </w:rPr>
        <w:t xml:space="preserve">d </w:t>
      </w:r>
      <w:r w:rsidRPr="001F5491">
        <w:rPr>
          <w:rFonts w:ascii="Times New Roman" w:eastAsia="+mn-ea" w:hAnsi="Times New Roman" w:cs="Times New Roman"/>
          <w:color w:val="000000"/>
          <w:kern w:val="24"/>
          <w:lang w:val="en-GB"/>
        </w:rPr>
        <w:t>values as a function of dynamic frequency.</w:t>
      </w:r>
      <w:r w:rsidR="0036428C" w:rsidRPr="001F5491">
        <w:rPr>
          <w:rFonts w:ascii="Times New Roman" w:eastAsia="+mn-ea" w:hAnsi="Times New Roman" w:cs="Times New Roman"/>
          <w:color w:val="000000"/>
          <w:kern w:val="24"/>
          <w:lang w:val="en-GB"/>
        </w:rPr>
        <w:t xml:space="preserve"> </w:t>
      </w:r>
      <w:r w:rsidR="00A05183" w:rsidRPr="001F5491">
        <w:rPr>
          <w:rFonts w:ascii="Times New Roman" w:eastAsia="+mn-ea" w:hAnsi="Times New Roman" w:cs="Times New Roman"/>
          <w:color w:val="000000"/>
          <w:kern w:val="24"/>
          <w:lang w:val="en-GB"/>
        </w:rPr>
        <w:t>In pure Mg sample</w:t>
      </w:r>
      <w:r w:rsidR="00E41B0F" w:rsidRPr="001F5491">
        <w:rPr>
          <w:rFonts w:ascii="Times New Roman" w:eastAsia="+mn-ea" w:hAnsi="Times New Roman" w:cs="Times New Roman"/>
          <w:color w:val="000000"/>
          <w:kern w:val="24"/>
          <w:lang w:val="en-GB"/>
        </w:rPr>
        <w:t xml:space="preserve"> (</w:t>
      </w:r>
      <w:r w:rsidR="00DE0AB2" w:rsidRPr="001F5491">
        <w:rPr>
          <w:rFonts w:ascii="Times New Roman" w:eastAsia="+mn-ea" w:hAnsi="Times New Roman" w:cs="Times New Roman"/>
          <w:color w:val="0000CC"/>
          <w:kern w:val="24"/>
          <w:lang w:val="en-GB"/>
        </w:rPr>
        <w:t>Fig.</w:t>
      </w:r>
      <w:r w:rsidR="001031FE" w:rsidRPr="001F5491">
        <w:rPr>
          <w:rFonts w:ascii="Times New Roman" w:eastAsia="+mn-ea" w:hAnsi="Times New Roman" w:cs="Times New Roman"/>
          <w:color w:val="0000CC"/>
          <w:kern w:val="24"/>
          <w:lang w:val="en-GB"/>
        </w:rPr>
        <w:t xml:space="preserve"> </w:t>
      </w:r>
      <w:r w:rsidR="00DE0AB2" w:rsidRPr="001F5491">
        <w:rPr>
          <w:rFonts w:ascii="Times New Roman" w:eastAsia="+mn-ea" w:hAnsi="Times New Roman" w:cs="Times New Roman"/>
          <w:color w:val="0000CC"/>
          <w:kern w:val="24"/>
          <w:lang w:val="en-GB"/>
        </w:rPr>
        <w:t>2a</w:t>
      </w:r>
      <w:r w:rsidR="00E41B0F" w:rsidRPr="001F5491">
        <w:rPr>
          <w:rFonts w:ascii="Times New Roman" w:eastAsia="+mn-ea" w:hAnsi="Times New Roman" w:cs="Times New Roman"/>
          <w:color w:val="000000"/>
          <w:kern w:val="24"/>
          <w:lang w:val="en-GB"/>
        </w:rPr>
        <w:t>)</w:t>
      </w:r>
      <w:r w:rsidR="00A05183" w:rsidRPr="001F5491">
        <w:rPr>
          <w:rFonts w:ascii="Times New Roman" w:eastAsia="+mn-ea" w:hAnsi="Times New Roman" w:cs="Times New Roman"/>
          <w:color w:val="000000"/>
          <w:kern w:val="24"/>
          <w:lang w:val="en-GB"/>
        </w:rPr>
        <w:t>, the tan</w:t>
      </w:r>
      <w:r w:rsidR="00A05183" w:rsidRPr="001F5491">
        <w:rPr>
          <w:rFonts w:ascii="Symbol" w:eastAsia="+mn-ea" w:hAnsi="Symbol" w:cs="Times New Roman"/>
          <w:color w:val="000000"/>
          <w:kern w:val="24"/>
          <w:lang w:val="en-GB"/>
        </w:rPr>
        <w:t xml:space="preserve">d </w:t>
      </w:r>
      <w:r w:rsidR="00A05183" w:rsidRPr="001F5491">
        <w:rPr>
          <w:rFonts w:ascii="Times New Roman" w:eastAsia="+mn-ea" w:hAnsi="Times New Roman" w:cs="Times New Roman"/>
          <w:color w:val="000000"/>
          <w:kern w:val="24"/>
          <w:lang w:val="en-GB"/>
        </w:rPr>
        <w:t xml:space="preserve"> values decrease continuously with increase in the dynamic </w:t>
      </w:r>
      <w:r w:rsidR="00941653" w:rsidRPr="001F5491">
        <w:rPr>
          <w:rFonts w:ascii="Times New Roman" w:eastAsia="+mn-ea" w:hAnsi="Times New Roman" w:cs="Times New Roman"/>
          <w:color w:val="000000"/>
          <w:kern w:val="24"/>
          <w:lang w:val="en-GB"/>
        </w:rPr>
        <w:t>frequency</w:t>
      </w:r>
      <w:r w:rsidR="00A05183" w:rsidRPr="001F5491">
        <w:rPr>
          <w:rFonts w:ascii="Times New Roman" w:eastAsia="+mn-ea" w:hAnsi="Times New Roman" w:cs="Times New Roman"/>
          <w:color w:val="000000"/>
          <w:kern w:val="24"/>
          <w:lang w:val="en-GB"/>
        </w:rPr>
        <w:t>.</w:t>
      </w:r>
      <w:r w:rsidR="00942449" w:rsidRPr="001F5491">
        <w:rPr>
          <w:rFonts w:ascii="Times New Roman" w:eastAsia="+mn-ea" w:hAnsi="Times New Roman" w:cs="Times New Roman"/>
          <w:color w:val="000000"/>
          <w:kern w:val="24"/>
          <w:lang w:val="en-GB"/>
        </w:rPr>
        <w:t xml:space="preserve"> </w:t>
      </w:r>
      <w:r w:rsidR="004F5F22" w:rsidRPr="001F5491">
        <w:rPr>
          <w:rFonts w:ascii="Times New Roman" w:eastAsia="+mn-ea" w:hAnsi="Times New Roman" w:cs="Times New Roman"/>
          <w:color w:val="000000"/>
          <w:kern w:val="24"/>
          <w:lang w:val="en-GB"/>
        </w:rPr>
        <w:t>The</w:t>
      </w:r>
      <w:r w:rsidR="00A05183" w:rsidRPr="001F5491">
        <w:rPr>
          <w:rFonts w:ascii="Times New Roman" w:eastAsia="+mn-ea" w:hAnsi="Times New Roman" w:cs="Times New Roman"/>
          <w:color w:val="000000"/>
          <w:kern w:val="24"/>
          <w:lang w:val="en-GB"/>
        </w:rPr>
        <w:t xml:space="preserve"> tan</w:t>
      </w:r>
      <w:r w:rsidR="00A05183" w:rsidRPr="001F5491">
        <w:rPr>
          <w:rFonts w:ascii="Symbol" w:eastAsia="+mn-ea" w:hAnsi="Symbol" w:cs="Times New Roman"/>
          <w:color w:val="000000"/>
          <w:kern w:val="24"/>
          <w:lang w:val="en-GB"/>
        </w:rPr>
        <w:t xml:space="preserve">d </w:t>
      </w:r>
      <w:r w:rsidR="00A05183" w:rsidRPr="001F5491">
        <w:rPr>
          <w:rFonts w:ascii="Times New Roman" w:eastAsia="+mn-ea" w:hAnsi="Times New Roman" w:cs="Times New Roman"/>
          <w:color w:val="000000"/>
          <w:kern w:val="24"/>
          <w:lang w:val="en-GB"/>
        </w:rPr>
        <w:t xml:space="preserve"> values of </w:t>
      </w:r>
      <w:r w:rsidR="00F95A37" w:rsidRPr="001F5491">
        <w:rPr>
          <w:rFonts w:ascii="Times New Roman" w:eastAsia="+mn-ea" w:hAnsi="Times New Roman" w:cs="Times New Roman"/>
          <w:color w:val="000000"/>
          <w:kern w:val="24"/>
          <w:lang w:val="en-GB"/>
        </w:rPr>
        <w:t xml:space="preserve">the </w:t>
      </w:r>
      <w:r w:rsidR="006B0CD8" w:rsidRPr="001F5491">
        <w:rPr>
          <w:rFonts w:ascii="Times New Roman" w:eastAsia="+mn-ea" w:hAnsi="Times New Roman" w:cs="Times New Roman"/>
          <w:color w:val="000000"/>
          <w:kern w:val="24"/>
          <w:lang w:val="en-GB"/>
        </w:rPr>
        <w:t>grains</w:t>
      </w:r>
      <w:r w:rsidR="00F95A37" w:rsidRPr="001F5491">
        <w:rPr>
          <w:rFonts w:ascii="Times New Roman" w:eastAsia="+mn-ea" w:hAnsi="Times New Roman" w:cs="Times New Roman"/>
          <w:color w:val="000000"/>
          <w:kern w:val="24"/>
          <w:lang w:val="en-GB"/>
        </w:rPr>
        <w:t xml:space="preserve"> </w:t>
      </w:r>
      <w:r w:rsidR="00941653" w:rsidRPr="001F5491">
        <w:rPr>
          <w:rFonts w:ascii="Times New Roman" w:eastAsia="+mn-ea" w:hAnsi="Times New Roman" w:cs="Times New Roman"/>
          <w:color w:val="000000"/>
          <w:kern w:val="24"/>
          <w:lang w:val="en-GB"/>
        </w:rPr>
        <w:t>orientated along</w:t>
      </w:r>
      <w:r w:rsidR="00F10FEC" w:rsidRPr="001F5491">
        <w:rPr>
          <w:rFonts w:ascii="Times New Roman" w:eastAsia="+mn-ea" w:hAnsi="Times New Roman" w:cs="Times New Roman"/>
          <w:color w:val="000000"/>
          <w:kern w:val="24"/>
          <w:lang w:val="en-GB"/>
        </w:rPr>
        <w:t xml:space="preserve"> </w:t>
      </w:r>
      <w:r w:rsidR="00A05183" w:rsidRPr="001F5491">
        <w:rPr>
          <w:rFonts w:ascii="Times New Roman" w:hAnsi="Times New Roman" w:cs="Times New Roman"/>
          <w:lang w:val="en-GB"/>
        </w:rPr>
        <w:t>&lt;</w:t>
      </w:r>
      <m:oMath>
        <m:r>
          <w:rPr>
            <w:rFonts w:ascii="Cambria Math" w:eastAsia="+mn-ea" w:hAnsi="Cambria Math" w:cs="Times New Roman"/>
            <w:color w:val="000000"/>
            <w:kern w:val="24"/>
            <w:lang w:val="en-GB"/>
          </w:rPr>
          <m:t>10</m:t>
        </m:r>
        <m:acc>
          <m:accPr>
            <m:chr m:val="̅"/>
            <m:ctrlPr>
              <w:rPr>
                <w:rFonts w:ascii="Cambria Math" w:eastAsia="+mn-ea" w:hAnsi="Cambria Math" w:cs="Times New Roman"/>
                <w:i/>
                <w:iCs/>
                <w:color w:val="000000"/>
                <w:kern w:val="24"/>
                <w:lang w:val="en-GB"/>
              </w:rPr>
            </m:ctrlPr>
          </m:accPr>
          <m:e>
            <m:r>
              <w:rPr>
                <w:rFonts w:ascii="Cambria Math" w:eastAsia="+mn-ea" w:hAnsi="Cambria Math" w:cs="Times New Roman"/>
                <w:color w:val="000000"/>
                <w:kern w:val="24"/>
                <w:lang w:val="en-GB"/>
              </w:rPr>
              <m:t>1</m:t>
            </m:r>
          </m:e>
        </m:acc>
        <m:r>
          <w:rPr>
            <w:rFonts w:ascii="Cambria Math" w:eastAsia="+mn-ea" w:hAnsi="Cambria Math" w:cs="Times New Roman"/>
            <w:color w:val="000000"/>
            <w:kern w:val="24"/>
            <w:lang w:val="en-GB"/>
          </w:rPr>
          <m:t>0</m:t>
        </m:r>
      </m:oMath>
      <w:r w:rsidR="00A05183" w:rsidRPr="001F5491">
        <w:rPr>
          <w:rFonts w:ascii="Times New Roman" w:hAnsi="Times New Roman" w:cs="Times New Roman"/>
          <w:lang w:val="en-GB"/>
        </w:rPr>
        <w:t>&gt;</w:t>
      </w:r>
      <w:r w:rsidR="00A05183" w:rsidRPr="001F5491">
        <w:rPr>
          <w:rFonts w:ascii="Times New Roman" w:eastAsia="+mn-ea" w:hAnsi="Times New Roman" w:cs="Times New Roman"/>
          <w:color w:val="000000"/>
          <w:kern w:val="24"/>
          <w:lang w:val="en-GB"/>
        </w:rPr>
        <w:t xml:space="preserve"> direction are higher than </w:t>
      </w:r>
      <w:r w:rsidR="00446AC5" w:rsidRPr="001F5491">
        <w:rPr>
          <w:rFonts w:ascii="Times New Roman" w:eastAsia="+mn-ea" w:hAnsi="Times New Roman" w:cs="Times New Roman"/>
          <w:color w:val="000000"/>
          <w:kern w:val="24"/>
          <w:lang w:val="en-GB"/>
        </w:rPr>
        <w:t xml:space="preserve">those </w:t>
      </w:r>
      <w:r w:rsidR="00941653" w:rsidRPr="001F5491">
        <w:rPr>
          <w:rFonts w:ascii="Times New Roman" w:eastAsia="+mn-ea" w:hAnsi="Times New Roman" w:cs="Times New Roman"/>
          <w:color w:val="000000"/>
          <w:kern w:val="24"/>
          <w:lang w:val="en-GB"/>
        </w:rPr>
        <w:t>oriented along</w:t>
      </w:r>
      <w:r w:rsidR="00A05183" w:rsidRPr="001F5491">
        <w:rPr>
          <w:rFonts w:ascii="Times New Roman" w:eastAsia="+mn-ea" w:hAnsi="Times New Roman" w:cs="Times New Roman"/>
          <w:color w:val="000000"/>
          <w:kern w:val="24"/>
          <w:lang w:val="en-GB"/>
        </w:rPr>
        <w:t xml:space="preserve"> &lt;0001&gt; direction.</w:t>
      </w:r>
      <w:r w:rsidR="00902723" w:rsidRPr="001F5491">
        <w:rPr>
          <w:rFonts w:ascii="Times New Roman" w:eastAsia="+mn-ea" w:hAnsi="Times New Roman" w:cs="Times New Roman"/>
          <w:color w:val="000000"/>
          <w:kern w:val="24"/>
          <w:lang w:val="en-GB"/>
        </w:rPr>
        <w:t xml:space="preserve"> </w:t>
      </w:r>
      <w:r w:rsidR="004F5F22" w:rsidRPr="001F5491">
        <w:rPr>
          <w:rFonts w:ascii="Times New Roman" w:eastAsia="+mn-ea" w:hAnsi="Times New Roman" w:cs="Times New Roman"/>
          <w:color w:val="000000"/>
          <w:kern w:val="24"/>
          <w:lang w:val="en-GB"/>
        </w:rPr>
        <w:t xml:space="preserve">In case of </w:t>
      </w:r>
      <w:r w:rsidR="00902723" w:rsidRPr="001F5491">
        <w:rPr>
          <w:rFonts w:ascii="Times New Roman" w:eastAsia="+mn-ea" w:hAnsi="Times New Roman" w:cs="Times New Roman"/>
          <w:color w:val="000000"/>
          <w:kern w:val="24"/>
          <w:lang w:val="en-GB"/>
        </w:rPr>
        <w:t>Mg-Sc samples</w:t>
      </w:r>
      <w:r w:rsidR="00DE0AB2" w:rsidRPr="001F5491">
        <w:rPr>
          <w:rFonts w:ascii="Times New Roman" w:eastAsia="+mn-ea" w:hAnsi="Times New Roman" w:cs="Times New Roman"/>
          <w:color w:val="000000"/>
          <w:kern w:val="24"/>
          <w:lang w:val="en-GB"/>
        </w:rPr>
        <w:t xml:space="preserve"> (</w:t>
      </w:r>
      <w:r w:rsidR="00DE0AB2" w:rsidRPr="001F5491">
        <w:rPr>
          <w:rFonts w:ascii="Times New Roman" w:eastAsia="+mn-ea" w:hAnsi="Times New Roman" w:cs="Times New Roman"/>
          <w:color w:val="0000CC"/>
          <w:kern w:val="24"/>
          <w:lang w:val="en-GB"/>
        </w:rPr>
        <w:t>Figs.</w:t>
      </w:r>
      <w:r w:rsidR="001031FE" w:rsidRPr="001F5491">
        <w:rPr>
          <w:rFonts w:ascii="Times New Roman" w:eastAsia="+mn-ea" w:hAnsi="Times New Roman" w:cs="Times New Roman"/>
          <w:color w:val="0000CC"/>
          <w:kern w:val="24"/>
          <w:lang w:val="en-GB"/>
        </w:rPr>
        <w:t xml:space="preserve"> </w:t>
      </w:r>
      <w:r w:rsidR="00DE0AB2" w:rsidRPr="001F5491">
        <w:rPr>
          <w:rFonts w:ascii="Times New Roman" w:eastAsia="+mn-ea" w:hAnsi="Times New Roman" w:cs="Times New Roman"/>
          <w:color w:val="0000CC"/>
          <w:kern w:val="24"/>
          <w:lang w:val="en-GB"/>
        </w:rPr>
        <w:t xml:space="preserve">2b </w:t>
      </w:r>
      <w:r w:rsidR="00DE0AB2" w:rsidRPr="001F5491">
        <w:rPr>
          <w:rFonts w:ascii="Times New Roman" w:eastAsia="+mn-ea" w:hAnsi="Times New Roman" w:cs="Times New Roman"/>
          <w:color w:val="000000"/>
          <w:kern w:val="24"/>
          <w:lang w:val="en-GB"/>
        </w:rPr>
        <w:t xml:space="preserve">and </w:t>
      </w:r>
      <w:r w:rsidR="00DE0AB2" w:rsidRPr="001F5491">
        <w:rPr>
          <w:rFonts w:ascii="Times New Roman" w:eastAsia="+mn-ea" w:hAnsi="Times New Roman" w:cs="Times New Roman"/>
          <w:color w:val="0000CC"/>
          <w:kern w:val="24"/>
          <w:lang w:val="en-GB"/>
        </w:rPr>
        <w:t>2c</w:t>
      </w:r>
      <w:r w:rsidR="00DE0AB2" w:rsidRPr="001F5491">
        <w:rPr>
          <w:rFonts w:ascii="Times New Roman" w:eastAsia="+mn-ea" w:hAnsi="Times New Roman" w:cs="Times New Roman"/>
          <w:color w:val="000000"/>
          <w:kern w:val="24"/>
          <w:lang w:val="en-GB"/>
        </w:rPr>
        <w:t>)</w:t>
      </w:r>
      <w:r w:rsidR="00902723" w:rsidRPr="001F5491">
        <w:rPr>
          <w:rFonts w:ascii="Times New Roman" w:eastAsia="+mn-ea" w:hAnsi="Times New Roman" w:cs="Times New Roman"/>
          <w:color w:val="000000"/>
          <w:kern w:val="24"/>
          <w:lang w:val="en-GB"/>
        </w:rPr>
        <w:t xml:space="preserve">, </w:t>
      </w:r>
      <w:r w:rsidR="004F5F22" w:rsidRPr="001F5491">
        <w:rPr>
          <w:rFonts w:ascii="Times New Roman" w:eastAsia="+mn-ea" w:hAnsi="Times New Roman" w:cs="Times New Roman"/>
          <w:color w:val="000000"/>
          <w:kern w:val="24"/>
          <w:lang w:val="en-GB"/>
        </w:rPr>
        <w:t>tan</w:t>
      </w:r>
      <w:r w:rsidR="004F5F22" w:rsidRPr="001F5491">
        <w:rPr>
          <w:rFonts w:ascii="Symbol" w:eastAsia="+mn-ea" w:hAnsi="Symbol" w:cs="Times New Roman"/>
          <w:color w:val="000000"/>
          <w:kern w:val="24"/>
          <w:lang w:val="en-GB"/>
        </w:rPr>
        <w:t>d</w:t>
      </w:r>
      <w:r w:rsidR="004F5F22" w:rsidRPr="001F5491">
        <w:rPr>
          <w:rFonts w:ascii="Times New Roman" w:eastAsia="+mn-ea" w:hAnsi="Times New Roman" w:cs="Times New Roman"/>
          <w:color w:val="000000"/>
          <w:kern w:val="24"/>
          <w:lang w:val="en-GB"/>
        </w:rPr>
        <w:t xml:space="preserve"> does not follow a simple trend. At first</w:t>
      </w:r>
      <w:r w:rsidR="00C80F0F" w:rsidRPr="001F5491">
        <w:rPr>
          <w:rFonts w:ascii="Times New Roman" w:eastAsia="+mn-ea" w:hAnsi="Times New Roman" w:cs="Times New Roman"/>
          <w:color w:val="000000"/>
          <w:kern w:val="24"/>
          <w:lang w:val="en-GB"/>
        </w:rPr>
        <w:t>,</w:t>
      </w:r>
      <w:r w:rsidR="004F5F22" w:rsidRPr="001F5491">
        <w:rPr>
          <w:rFonts w:ascii="Times New Roman" w:eastAsia="+mn-ea" w:hAnsi="Times New Roman" w:cs="Times New Roman"/>
          <w:color w:val="000000"/>
          <w:kern w:val="24"/>
          <w:lang w:val="en-GB"/>
        </w:rPr>
        <w:t xml:space="preserve"> tan</w:t>
      </w:r>
      <w:r w:rsidR="004F5F22" w:rsidRPr="001F5491">
        <w:rPr>
          <w:rFonts w:ascii="Symbol" w:eastAsia="+mn-ea" w:hAnsi="Symbol" w:cs="Times New Roman"/>
          <w:color w:val="000000"/>
          <w:kern w:val="24"/>
          <w:lang w:val="en-GB"/>
        </w:rPr>
        <w:t>d</w:t>
      </w:r>
      <w:r w:rsidR="004F5F22" w:rsidRPr="001F5491">
        <w:rPr>
          <w:rFonts w:ascii="Times New Roman" w:eastAsia="+mn-ea" w:hAnsi="Times New Roman" w:cs="Times New Roman"/>
          <w:color w:val="000000"/>
          <w:kern w:val="24"/>
          <w:lang w:val="en-GB"/>
        </w:rPr>
        <w:t xml:space="preserve"> decreases with rising frequency to a </w:t>
      </w:r>
      <w:r w:rsidR="00572644" w:rsidRPr="001F5491">
        <w:rPr>
          <w:rFonts w:ascii="Times New Roman" w:eastAsia="+mn-ea" w:hAnsi="Times New Roman" w:cs="Times New Roman"/>
          <w:color w:val="000000"/>
          <w:kern w:val="24"/>
          <w:lang w:val="en-GB"/>
        </w:rPr>
        <w:t>minimum</w:t>
      </w:r>
      <w:r w:rsidR="004F5F22" w:rsidRPr="001F5491">
        <w:rPr>
          <w:rFonts w:ascii="Times New Roman" w:eastAsia="+mn-ea" w:hAnsi="Times New Roman" w:cs="Times New Roman"/>
          <w:color w:val="000000"/>
          <w:kern w:val="24"/>
          <w:lang w:val="en-GB"/>
        </w:rPr>
        <w:t xml:space="preserve"> near 1 Hz, and then rises to a </w:t>
      </w:r>
      <w:r w:rsidR="00747EA9" w:rsidRPr="001F5491">
        <w:rPr>
          <w:rFonts w:ascii="Times New Roman" w:eastAsia="+mn-ea" w:hAnsi="Times New Roman" w:cs="Times New Roman"/>
          <w:color w:val="000000"/>
          <w:kern w:val="24"/>
          <w:lang w:val="en-GB"/>
        </w:rPr>
        <w:t>maximum near 20 Hz.</w:t>
      </w:r>
      <w:r w:rsidR="004F5F22" w:rsidRPr="001F5491">
        <w:rPr>
          <w:rFonts w:ascii="Times New Roman" w:eastAsia="+mn-ea" w:hAnsi="Times New Roman" w:cs="Times New Roman"/>
          <w:color w:val="000000"/>
          <w:kern w:val="24"/>
          <w:lang w:val="en-GB"/>
        </w:rPr>
        <w:t xml:space="preserve"> </w:t>
      </w:r>
      <w:r w:rsidR="00902723" w:rsidRPr="001F5491">
        <w:rPr>
          <w:rFonts w:ascii="Times New Roman" w:eastAsia="+mn-ea" w:hAnsi="Times New Roman" w:cs="Times New Roman"/>
          <w:color w:val="000000"/>
          <w:kern w:val="24"/>
          <w:lang w:val="en-GB"/>
        </w:rPr>
        <w:t xml:space="preserve">This </w:t>
      </w:r>
      <w:r w:rsidR="00446AC5" w:rsidRPr="001F5491">
        <w:rPr>
          <w:rFonts w:ascii="Times New Roman" w:eastAsia="+mn-ea" w:hAnsi="Times New Roman" w:cs="Times New Roman"/>
          <w:color w:val="000000"/>
          <w:kern w:val="24"/>
          <w:lang w:val="en-GB"/>
        </w:rPr>
        <w:t xml:space="preserve">behaviour </w:t>
      </w:r>
      <w:r w:rsidR="00902723" w:rsidRPr="001F5491">
        <w:rPr>
          <w:rFonts w:ascii="Times New Roman" w:eastAsia="+mn-ea" w:hAnsi="Times New Roman" w:cs="Times New Roman"/>
          <w:color w:val="000000"/>
          <w:kern w:val="24"/>
          <w:lang w:val="en-GB"/>
        </w:rPr>
        <w:t>is well documented for macroscopic damping capacity</w:t>
      </w:r>
      <w:r w:rsidR="00DE0AB2" w:rsidRPr="001F5491">
        <w:rPr>
          <w:rFonts w:ascii="Times New Roman" w:eastAsia="+mn-ea" w:hAnsi="Times New Roman" w:cs="Times New Roman"/>
          <w:color w:val="000000"/>
          <w:kern w:val="24"/>
          <w:lang w:val="en-GB"/>
        </w:rPr>
        <w:t xml:space="preserve"> </w:t>
      </w:r>
      <w:r w:rsidR="00902723" w:rsidRPr="001F5491">
        <w:rPr>
          <w:rFonts w:ascii="Times New Roman" w:eastAsia="+mn-ea" w:hAnsi="Times New Roman" w:cs="Times New Roman"/>
          <w:color w:val="000000"/>
          <w:kern w:val="24"/>
          <w:lang w:val="en-GB"/>
        </w:rPr>
        <w:t xml:space="preserve">measured </w:t>
      </w:r>
      <w:r w:rsidR="00446AC5" w:rsidRPr="001F5491">
        <w:rPr>
          <w:rFonts w:ascii="Times New Roman" w:eastAsia="+mn-ea" w:hAnsi="Times New Roman" w:cs="Times New Roman"/>
          <w:color w:val="000000"/>
          <w:kern w:val="24"/>
          <w:lang w:val="en-GB"/>
        </w:rPr>
        <w:t xml:space="preserve">on </w:t>
      </w:r>
      <w:r w:rsidR="00902723" w:rsidRPr="001F5491">
        <w:rPr>
          <w:rFonts w:ascii="Times New Roman" w:eastAsia="+mn-ea" w:hAnsi="Times New Roman" w:cs="Times New Roman"/>
          <w:color w:val="000000"/>
          <w:kern w:val="24"/>
          <w:lang w:val="en-GB"/>
        </w:rPr>
        <w:t>bulk samples [</w:t>
      </w:r>
      <w:r w:rsidR="00822B62" w:rsidRPr="001F5491">
        <w:rPr>
          <w:rFonts w:ascii="Times New Roman" w:eastAsia="+mn-ea" w:hAnsi="Times New Roman" w:cs="Times New Roman"/>
          <w:color w:val="000000"/>
          <w:kern w:val="24"/>
          <w:lang w:val="en-GB"/>
        </w:rPr>
        <w:t>11,</w:t>
      </w:r>
      <w:r w:rsidR="00973BAB" w:rsidRPr="001F5491">
        <w:rPr>
          <w:rFonts w:ascii="Times New Roman" w:eastAsia="+mn-ea" w:hAnsi="Times New Roman" w:cs="Times New Roman"/>
          <w:color w:val="000000"/>
          <w:kern w:val="24"/>
          <w:lang w:val="en-GB"/>
        </w:rPr>
        <w:t>18</w:t>
      </w:r>
      <w:r w:rsidR="00902723" w:rsidRPr="001F5491">
        <w:rPr>
          <w:rFonts w:ascii="Times New Roman" w:eastAsia="+mn-ea" w:hAnsi="Times New Roman" w:cs="Times New Roman"/>
          <w:color w:val="000000"/>
          <w:kern w:val="24"/>
          <w:lang w:val="en-GB"/>
        </w:rPr>
        <w:t>].</w:t>
      </w:r>
      <w:r w:rsidR="00747EA9" w:rsidRPr="001F5491">
        <w:rPr>
          <w:rFonts w:ascii="Times New Roman" w:eastAsia="+mn-ea" w:hAnsi="Times New Roman" w:cs="Times New Roman"/>
          <w:color w:val="000000"/>
          <w:kern w:val="24"/>
          <w:lang w:val="en-GB"/>
        </w:rPr>
        <w:t xml:space="preserve"> The tan</w:t>
      </w:r>
      <w:r w:rsidR="00747EA9" w:rsidRPr="001F5491">
        <w:rPr>
          <w:rFonts w:ascii="Symbol" w:eastAsia="+mn-ea" w:hAnsi="Symbol" w:cs="Times New Roman"/>
          <w:color w:val="000000"/>
          <w:kern w:val="24"/>
          <w:lang w:val="en-GB"/>
        </w:rPr>
        <w:t xml:space="preserve">d </w:t>
      </w:r>
      <w:r w:rsidR="00747EA9" w:rsidRPr="001F5491">
        <w:rPr>
          <w:rFonts w:ascii="Times New Roman" w:eastAsia="+mn-ea" w:hAnsi="Times New Roman" w:cs="Times New Roman"/>
          <w:color w:val="000000"/>
          <w:kern w:val="24"/>
          <w:lang w:val="en-GB"/>
        </w:rPr>
        <w:t>of HCP Mg-Sc are low</w:t>
      </w:r>
      <w:r w:rsidR="00677F30" w:rsidRPr="001F5491">
        <w:rPr>
          <w:rFonts w:ascii="Times New Roman" w:eastAsia="+mn-ea" w:hAnsi="Times New Roman" w:cs="Times New Roman"/>
          <w:color w:val="000000"/>
          <w:kern w:val="24"/>
          <w:lang w:val="en-GB"/>
        </w:rPr>
        <w:t xml:space="preserve"> </w:t>
      </w:r>
      <w:r w:rsidR="00747EA9" w:rsidRPr="001F5491">
        <w:rPr>
          <w:rFonts w:ascii="Times New Roman" w:eastAsia="+mn-ea" w:hAnsi="Times New Roman" w:cs="Times New Roman"/>
          <w:color w:val="000000"/>
          <w:kern w:val="24"/>
          <w:lang w:val="en-GB"/>
        </w:rPr>
        <w:t xml:space="preserve">compared to pure </w:t>
      </w:r>
      <w:r w:rsidR="006B0CD8" w:rsidRPr="001F5491">
        <w:rPr>
          <w:rFonts w:ascii="Times New Roman" w:eastAsia="+mn-ea" w:hAnsi="Times New Roman" w:cs="Times New Roman"/>
          <w:color w:val="000000"/>
          <w:kern w:val="24"/>
          <w:lang w:val="en-GB"/>
        </w:rPr>
        <w:t>Mg and</w:t>
      </w:r>
      <w:r w:rsidR="00677F30" w:rsidRPr="001F5491">
        <w:rPr>
          <w:rFonts w:ascii="Times New Roman" w:eastAsia="+mn-ea" w:hAnsi="Times New Roman" w:cs="Times New Roman"/>
          <w:color w:val="000000"/>
          <w:kern w:val="24"/>
          <w:lang w:val="en-GB"/>
        </w:rPr>
        <w:t xml:space="preserve"> show </w:t>
      </w:r>
      <w:r w:rsidR="0036428C" w:rsidRPr="001F5491">
        <w:rPr>
          <w:rFonts w:ascii="Times New Roman" w:eastAsia="+mn-ea" w:hAnsi="Times New Roman" w:cs="Times New Roman"/>
          <w:color w:val="000000"/>
          <w:kern w:val="24"/>
          <w:lang w:val="en-GB"/>
        </w:rPr>
        <w:t xml:space="preserve">small </w:t>
      </w:r>
      <w:r w:rsidR="002C71D1" w:rsidRPr="001F5491">
        <w:rPr>
          <w:rFonts w:ascii="Times New Roman" w:eastAsia="+mn-ea" w:hAnsi="Times New Roman" w:cs="Times New Roman"/>
          <w:color w:val="000000"/>
          <w:kern w:val="24"/>
          <w:lang w:val="en-GB"/>
        </w:rPr>
        <w:t xml:space="preserve">grain </w:t>
      </w:r>
      <w:r w:rsidR="00677F30" w:rsidRPr="001F5491">
        <w:rPr>
          <w:rFonts w:ascii="Times New Roman" w:eastAsia="+mn-ea" w:hAnsi="Times New Roman" w:cs="Times New Roman"/>
          <w:color w:val="000000"/>
          <w:kern w:val="24"/>
          <w:lang w:val="en-GB"/>
        </w:rPr>
        <w:t xml:space="preserve">orientation dependence. </w:t>
      </w:r>
      <w:r w:rsidR="00C80F0F" w:rsidRPr="001F5491">
        <w:rPr>
          <w:rFonts w:ascii="Times New Roman" w:eastAsia="+mn-ea" w:hAnsi="Times New Roman" w:cs="Times New Roman"/>
          <w:color w:val="000000"/>
          <w:kern w:val="24"/>
          <w:lang w:val="en-GB"/>
        </w:rPr>
        <w:t>In case of BCC Mg-Sc, tan</w:t>
      </w:r>
      <w:r w:rsidR="00C80F0F" w:rsidRPr="001F5491">
        <w:rPr>
          <w:rFonts w:ascii="Symbol" w:eastAsia="+mn-ea" w:hAnsi="Symbol" w:cs="Times New Roman"/>
          <w:color w:val="000000"/>
          <w:kern w:val="24"/>
          <w:lang w:val="en-GB"/>
        </w:rPr>
        <w:t xml:space="preserve">d </w:t>
      </w:r>
      <w:r w:rsidR="00C80F0F" w:rsidRPr="001F5491">
        <w:rPr>
          <w:rFonts w:ascii="Times New Roman" w:eastAsia="+mn-ea" w:hAnsi="Times New Roman" w:cs="Times New Roman"/>
          <w:color w:val="000000"/>
          <w:kern w:val="24"/>
          <w:lang w:val="en-GB"/>
        </w:rPr>
        <w:t>along</w:t>
      </w:r>
      <w:r w:rsidR="00C80F0F" w:rsidRPr="001F5491">
        <w:rPr>
          <w:rFonts w:ascii="Symbol" w:eastAsia="+mn-ea" w:hAnsi="Symbol" w:cs="Times New Roman"/>
          <w:color w:val="000000"/>
          <w:kern w:val="24"/>
          <w:lang w:val="en-GB"/>
        </w:rPr>
        <w:t xml:space="preserve"> &lt;111&gt;</w:t>
      </w:r>
      <w:r w:rsidR="00C80F0F" w:rsidRPr="001F5491">
        <w:rPr>
          <w:rFonts w:ascii="Times New Roman" w:eastAsia="+mn-ea" w:hAnsi="Times New Roman" w:cs="Times New Roman"/>
          <w:color w:val="000000"/>
          <w:kern w:val="24"/>
          <w:lang w:val="en-GB"/>
        </w:rPr>
        <w:t xml:space="preserve"> is higher than along the other two directions.</w:t>
      </w:r>
    </w:p>
    <w:p w14:paraId="16500E4A" w14:textId="470F3622" w:rsidR="0001381B" w:rsidRPr="001F5491" w:rsidRDefault="002030DF" w:rsidP="002E733F">
      <w:pPr>
        <w:spacing w:line="480" w:lineRule="auto"/>
        <w:jc w:val="center"/>
        <w:rPr>
          <w:rFonts w:ascii="Times New Roman" w:eastAsia="+mn-ea" w:hAnsi="Times New Roman" w:cs="Times New Roman"/>
          <w:color w:val="000000"/>
          <w:kern w:val="24"/>
          <w:lang w:val="en-GB"/>
        </w:rPr>
      </w:pPr>
      <w:r w:rsidRPr="001F5491">
        <w:rPr>
          <w:rFonts w:ascii="Times New Roman" w:eastAsia="+mn-ea" w:hAnsi="Times New Roman" w:cs="Times New Roman"/>
          <w:noProof/>
          <w:color w:val="000000"/>
          <w:kern w:val="24"/>
          <w:lang w:val="en-GB"/>
        </w:rPr>
        <w:lastRenderedPageBreak/>
        <w:drawing>
          <wp:inline distT="0" distB="0" distL="0" distR="0" wp14:anchorId="3B2EE995" wp14:editId="7A547762">
            <wp:extent cx="4285615" cy="779716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85615" cy="7797165"/>
                    </a:xfrm>
                    <a:prstGeom prst="rect">
                      <a:avLst/>
                    </a:prstGeom>
                    <a:noFill/>
                  </pic:spPr>
                </pic:pic>
              </a:graphicData>
            </a:graphic>
          </wp:inline>
        </w:drawing>
      </w:r>
    </w:p>
    <w:p w14:paraId="1B9BEA40" w14:textId="1B8F790E" w:rsidR="00B30A6E" w:rsidRPr="001F5491" w:rsidRDefault="00E41B0F" w:rsidP="002E733F">
      <w:pPr>
        <w:spacing w:line="480" w:lineRule="auto"/>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According to </w:t>
      </w:r>
      <w:r w:rsidR="00653411" w:rsidRPr="001F5491">
        <w:rPr>
          <w:rFonts w:ascii="Times New Roman" w:eastAsia="+mn-ea" w:hAnsi="Times New Roman" w:cs="Times New Roman"/>
          <w:color w:val="000000"/>
          <w:kern w:val="24"/>
          <w:lang w:val="en-GB"/>
        </w:rPr>
        <w:t>dislocation damping theory</w:t>
      </w:r>
      <w:r w:rsidR="001F7C6D" w:rsidRPr="001F5491">
        <w:rPr>
          <w:rFonts w:ascii="Times New Roman" w:eastAsia="+mn-ea" w:hAnsi="Times New Roman" w:cs="Times New Roman"/>
          <w:color w:val="000000"/>
          <w:kern w:val="24"/>
          <w:lang w:val="en-GB"/>
        </w:rPr>
        <w:t xml:space="preserve"> proposed by Granato and </w:t>
      </w:r>
      <w:proofErr w:type="spellStart"/>
      <w:r w:rsidR="001F7C6D" w:rsidRPr="001F5491">
        <w:rPr>
          <w:rFonts w:ascii="Times New Roman" w:eastAsia="+mn-ea" w:hAnsi="Times New Roman" w:cs="Times New Roman"/>
          <w:color w:val="000000"/>
          <w:kern w:val="24"/>
          <w:lang w:val="en-GB"/>
        </w:rPr>
        <w:t>Lücke</w:t>
      </w:r>
      <w:proofErr w:type="spellEnd"/>
      <w:r w:rsidR="001F7C6D" w:rsidRPr="001F5491">
        <w:rPr>
          <w:rFonts w:ascii="Times New Roman" w:eastAsia="+mn-ea" w:hAnsi="Times New Roman" w:cs="Times New Roman"/>
          <w:color w:val="000000"/>
          <w:kern w:val="24"/>
          <w:lang w:val="en-GB"/>
        </w:rPr>
        <w:t xml:space="preserve"> [</w:t>
      </w:r>
      <w:r w:rsidR="00973BAB" w:rsidRPr="001F5491">
        <w:rPr>
          <w:rFonts w:ascii="Times New Roman" w:eastAsia="+mn-ea" w:hAnsi="Times New Roman" w:cs="Times New Roman"/>
          <w:color w:val="000000"/>
          <w:kern w:val="24"/>
          <w:lang w:val="en-GB"/>
        </w:rPr>
        <w:t>19</w:t>
      </w:r>
      <w:r w:rsidR="00373539" w:rsidRPr="001F5491">
        <w:rPr>
          <w:rFonts w:ascii="Times New Roman" w:eastAsia="+mn-ea" w:hAnsi="Times New Roman" w:cs="Times New Roman"/>
          <w:color w:val="000000"/>
          <w:kern w:val="24"/>
          <w:lang w:val="en-GB"/>
        </w:rPr>
        <w:t>,</w:t>
      </w:r>
      <w:r w:rsidR="00973BAB" w:rsidRPr="001F5491">
        <w:rPr>
          <w:rFonts w:ascii="Times New Roman" w:eastAsia="+mn-ea" w:hAnsi="Times New Roman" w:cs="Times New Roman"/>
          <w:color w:val="000000"/>
          <w:kern w:val="24"/>
          <w:lang w:val="en-GB"/>
        </w:rPr>
        <w:t>20</w:t>
      </w:r>
      <w:r w:rsidR="001F7C6D" w:rsidRPr="001F5491">
        <w:rPr>
          <w:rFonts w:ascii="Times New Roman" w:eastAsia="+mn-ea" w:hAnsi="Times New Roman" w:cs="Times New Roman"/>
          <w:color w:val="000000"/>
          <w:kern w:val="24"/>
          <w:lang w:val="en-GB"/>
        </w:rPr>
        <w:t>]</w:t>
      </w:r>
      <w:r w:rsidR="00653411" w:rsidRPr="001F5491">
        <w:rPr>
          <w:rFonts w:ascii="Times New Roman" w:eastAsia="+mn-ea" w:hAnsi="Times New Roman" w:cs="Times New Roman"/>
          <w:color w:val="000000"/>
          <w:kern w:val="24"/>
          <w:lang w:val="en-GB"/>
        </w:rPr>
        <w:t>,</w:t>
      </w:r>
      <w:r w:rsidRPr="001F5491">
        <w:rPr>
          <w:rFonts w:ascii="Times New Roman" w:eastAsia="+mn-ea" w:hAnsi="Times New Roman" w:cs="Times New Roman"/>
          <w:color w:val="000000"/>
          <w:kern w:val="24"/>
          <w:lang w:val="en-GB"/>
        </w:rPr>
        <w:t xml:space="preserve"> the damping capacity of materials increase</w:t>
      </w:r>
      <w:r w:rsidR="00653411" w:rsidRPr="001F5491">
        <w:rPr>
          <w:rFonts w:ascii="Times New Roman" w:eastAsia="+mn-ea" w:hAnsi="Times New Roman" w:cs="Times New Roman"/>
          <w:color w:val="000000"/>
          <w:kern w:val="24"/>
          <w:lang w:val="en-GB"/>
        </w:rPr>
        <w:t>s</w:t>
      </w:r>
      <w:r w:rsidRPr="001F5491">
        <w:rPr>
          <w:rFonts w:ascii="Times New Roman" w:eastAsia="+mn-ea" w:hAnsi="Times New Roman" w:cs="Times New Roman"/>
          <w:color w:val="000000"/>
          <w:kern w:val="24"/>
          <w:lang w:val="en-GB"/>
        </w:rPr>
        <w:t xml:space="preserve"> with</w:t>
      </w:r>
      <w:r w:rsidR="00653411" w:rsidRPr="001F5491">
        <w:rPr>
          <w:rFonts w:ascii="Times New Roman" w:eastAsia="+mn-ea" w:hAnsi="Times New Roman" w:cs="Times New Roman"/>
          <w:color w:val="000000"/>
          <w:kern w:val="24"/>
          <w:lang w:val="en-GB"/>
        </w:rPr>
        <w:t xml:space="preserve"> a</w:t>
      </w:r>
      <w:r w:rsidRPr="001F5491">
        <w:rPr>
          <w:rFonts w:ascii="Times New Roman" w:eastAsia="+mn-ea" w:hAnsi="Times New Roman" w:cs="Times New Roman"/>
          <w:color w:val="000000"/>
          <w:kern w:val="24"/>
          <w:lang w:val="en-GB"/>
        </w:rPr>
        <w:t xml:space="preserve"> decrease in dislocation density and an increase in the distance between pinning points.</w:t>
      </w:r>
      <w:r w:rsidR="00B30A6E" w:rsidRPr="001F5491">
        <w:t xml:space="preserve"> </w:t>
      </w:r>
      <w:r w:rsidR="00701BAF" w:rsidRPr="001F5491">
        <w:rPr>
          <w:rFonts w:ascii="Times New Roman" w:eastAsia="+mn-ea" w:hAnsi="Times New Roman" w:cs="Times New Roman"/>
          <w:color w:val="000000"/>
          <w:kern w:val="24"/>
          <w:lang w:val="en-GB"/>
        </w:rPr>
        <w:t>Based on</w:t>
      </w:r>
      <w:r w:rsidR="00653411" w:rsidRPr="001F5491">
        <w:rPr>
          <w:rFonts w:ascii="Times New Roman" w:eastAsia="+mn-ea" w:hAnsi="Times New Roman" w:cs="Times New Roman"/>
          <w:color w:val="000000"/>
          <w:kern w:val="24"/>
          <w:lang w:val="en-GB"/>
        </w:rPr>
        <w:t xml:space="preserve"> </w:t>
      </w:r>
      <w:r w:rsidR="00B30A6E" w:rsidRPr="001F5491">
        <w:rPr>
          <w:rFonts w:ascii="Times New Roman" w:eastAsia="+mn-ea" w:hAnsi="Times New Roman" w:cs="Times New Roman"/>
          <w:color w:val="000000"/>
          <w:kern w:val="24"/>
          <w:lang w:val="en-GB"/>
        </w:rPr>
        <w:t xml:space="preserve">the relationship between tendency for dislocation generation and its interaction </w:t>
      </w:r>
      <w:r w:rsidR="00B30A6E" w:rsidRPr="001F5491">
        <w:rPr>
          <w:rFonts w:ascii="Times New Roman" w:eastAsia="+mn-ea" w:hAnsi="Times New Roman" w:cs="Times New Roman"/>
          <w:color w:val="000000"/>
          <w:kern w:val="24"/>
          <w:lang w:val="en-GB"/>
        </w:rPr>
        <w:lastRenderedPageBreak/>
        <w:t>behaviour with respect to the crystal loading directions</w:t>
      </w:r>
      <w:r w:rsidR="005F3D34" w:rsidRPr="001F5491">
        <w:rPr>
          <w:rFonts w:ascii="Times New Roman" w:eastAsia="+mn-ea" w:hAnsi="Times New Roman" w:cs="Times New Roman"/>
          <w:color w:val="000000"/>
          <w:kern w:val="24"/>
          <w:lang w:val="en-GB"/>
        </w:rPr>
        <w:t xml:space="preserve">, </w:t>
      </w:r>
      <w:r w:rsidR="00653411" w:rsidRPr="001F5491">
        <w:rPr>
          <w:rFonts w:ascii="Times New Roman" w:eastAsia="+mn-ea" w:hAnsi="Times New Roman" w:cs="Times New Roman"/>
          <w:color w:val="000000"/>
          <w:kern w:val="24"/>
          <w:lang w:val="en-GB"/>
        </w:rPr>
        <w:t xml:space="preserve">it is possible to comprehend </w:t>
      </w:r>
      <w:r w:rsidR="005F3D34" w:rsidRPr="001F5491">
        <w:rPr>
          <w:rFonts w:ascii="Times New Roman" w:eastAsia="+mn-ea" w:hAnsi="Times New Roman" w:cs="Times New Roman"/>
          <w:color w:val="000000"/>
          <w:kern w:val="24"/>
          <w:lang w:val="en-GB"/>
        </w:rPr>
        <w:t xml:space="preserve">the effect of grain </w:t>
      </w:r>
      <w:r w:rsidR="00B10281" w:rsidRPr="001F5491">
        <w:rPr>
          <w:rFonts w:ascii="Times New Roman" w:eastAsia="+mn-ea" w:hAnsi="Times New Roman" w:cs="Times New Roman"/>
          <w:color w:val="000000"/>
          <w:kern w:val="24"/>
          <w:lang w:val="en-GB"/>
        </w:rPr>
        <w:t xml:space="preserve">orientation </w:t>
      </w:r>
      <w:r w:rsidR="005F3D34" w:rsidRPr="001F5491">
        <w:rPr>
          <w:rFonts w:ascii="Times New Roman" w:eastAsia="+mn-ea" w:hAnsi="Times New Roman" w:cs="Times New Roman"/>
          <w:color w:val="000000"/>
          <w:kern w:val="24"/>
          <w:lang w:val="en-GB"/>
        </w:rPr>
        <w:t>on the damping capacity</w:t>
      </w:r>
      <w:r w:rsidR="00B30A6E" w:rsidRPr="001F5491">
        <w:rPr>
          <w:rFonts w:ascii="Times New Roman" w:eastAsia="+mn-ea" w:hAnsi="Times New Roman" w:cs="Times New Roman"/>
          <w:color w:val="000000"/>
          <w:kern w:val="24"/>
          <w:lang w:val="en-GB"/>
        </w:rPr>
        <w:t xml:space="preserve">. </w:t>
      </w:r>
      <w:r w:rsidR="00653411" w:rsidRPr="001F5491">
        <w:rPr>
          <w:rFonts w:ascii="Times New Roman" w:eastAsia="+mn-ea" w:hAnsi="Times New Roman" w:cs="Times New Roman"/>
          <w:color w:val="000000"/>
          <w:kern w:val="24"/>
          <w:lang w:val="en-GB"/>
        </w:rPr>
        <w:t xml:space="preserve">In the case of nano-indentation </w:t>
      </w:r>
      <w:r w:rsidR="00076FAC" w:rsidRPr="001F5491">
        <w:rPr>
          <w:rFonts w:ascii="Times New Roman" w:eastAsia="+mn-ea" w:hAnsi="Times New Roman" w:cs="Times New Roman"/>
          <w:color w:val="000000"/>
          <w:kern w:val="24"/>
          <w:lang w:val="en-GB"/>
        </w:rPr>
        <w:t xml:space="preserve">of </w:t>
      </w:r>
      <w:r w:rsidR="00653411" w:rsidRPr="001F5491">
        <w:rPr>
          <w:rFonts w:ascii="Times New Roman" w:eastAsia="+mn-ea" w:hAnsi="Times New Roman" w:cs="Times New Roman"/>
          <w:color w:val="000000"/>
          <w:kern w:val="24"/>
          <w:lang w:val="en-GB"/>
        </w:rPr>
        <w:t xml:space="preserve">pure Mg along the </w:t>
      </w:r>
      <w:r w:rsidR="00653411" w:rsidRPr="001F5491">
        <w:rPr>
          <w:rFonts w:ascii="Times New Roman" w:hAnsi="Times New Roman" w:cs="Times New Roman"/>
          <w:lang w:val="en-GB"/>
        </w:rPr>
        <w:t>&lt;</w:t>
      </w:r>
      <m:oMath>
        <m:r>
          <m:rPr>
            <m:nor/>
          </m:rPr>
          <w:rPr>
            <w:rFonts w:ascii="Times New Roman" w:eastAsia="+mn-ea" w:hAnsi="Times New Roman" w:cs="Times New Roman"/>
            <w:kern w:val="24"/>
            <w:lang w:val="en-GB"/>
          </w:rPr>
          <m:t>10</m:t>
        </m:r>
        <m:acc>
          <m:accPr>
            <m:chr m:val="̅"/>
            <m:ctrlPr>
              <w:rPr>
                <w:rFonts w:ascii="Cambria Math" w:eastAsia="+mn-ea" w:hAnsi="Cambria Math" w:cs="Times New Roman"/>
                <w:i/>
                <w:iCs/>
                <w:kern w:val="24"/>
                <w:lang w:val="en-GB"/>
              </w:rPr>
            </m:ctrlPr>
          </m:accPr>
          <m:e>
            <m:r>
              <m:rPr>
                <m:nor/>
              </m:rPr>
              <w:rPr>
                <w:rFonts w:ascii="Times New Roman" w:eastAsia="+mn-ea" w:hAnsi="Times New Roman" w:cs="Times New Roman"/>
                <w:kern w:val="24"/>
                <w:lang w:val="en-GB"/>
              </w:rPr>
              <m:t>1</m:t>
            </m:r>
          </m:e>
        </m:acc>
        <m:r>
          <m:rPr>
            <m:nor/>
          </m:rPr>
          <w:rPr>
            <w:rFonts w:ascii="Times New Roman" w:eastAsia="+mn-ea" w:hAnsi="Times New Roman" w:cs="Times New Roman"/>
            <w:kern w:val="24"/>
            <w:lang w:val="en-GB"/>
          </w:rPr>
          <m:t>0</m:t>
        </m:r>
        <m:r>
          <m:rPr>
            <m:nor/>
          </m:rPr>
          <w:rPr>
            <w:rFonts w:ascii="Cambria Math" w:eastAsia="+mn-ea" w:hAnsi="Times New Roman" w:cs="Times New Roman"/>
            <w:kern w:val="24"/>
            <w:lang w:val="en-GB"/>
          </w:rPr>
          <m:t xml:space="preserve"> </m:t>
        </m:r>
      </m:oMath>
      <w:r w:rsidR="00653411" w:rsidRPr="001F5491">
        <w:rPr>
          <w:rFonts w:ascii="Times New Roman" w:hAnsi="Times New Roman" w:cs="Times New Roman"/>
          <w:lang w:val="en-GB"/>
        </w:rPr>
        <w:t>&gt; direction</w:t>
      </w:r>
      <w:r w:rsidR="001F7C6D" w:rsidRPr="001F5491">
        <w:rPr>
          <w:rFonts w:ascii="Times New Roman" w:hAnsi="Times New Roman" w:cs="Times New Roman"/>
          <w:lang w:val="en-GB"/>
        </w:rPr>
        <w:t>,</w:t>
      </w:r>
      <w:r w:rsidR="00B30A6E" w:rsidRPr="001F5491">
        <w:rPr>
          <w:rFonts w:ascii="Times New Roman" w:eastAsia="+mn-ea" w:hAnsi="Times New Roman" w:cs="Times New Roman"/>
          <w:color w:val="000000"/>
          <w:kern w:val="24"/>
          <w:lang w:val="en-GB"/>
        </w:rPr>
        <w:t xml:space="preserve"> only the basal &lt;</w:t>
      </w:r>
      <w:r w:rsidR="00B30A6E" w:rsidRPr="001F5491">
        <w:rPr>
          <w:rFonts w:ascii="Times New Roman" w:eastAsia="+mn-ea" w:hAnsi="Times New Roman" w:cs="Times New Roman"/>
          <w:i/>
          <w:iCs/>
          <w:color w:val="000000"/>
          <w:kern w:val="24"/>
          <w:lang w:val="en-GB"/>
        </w:rPr>
        <w:t>a</w:t>
      </w:r>
      <w:r w:rsidR="00B30A6E" w:rsidRPr="001F5491">
        <w:rPr>
          <w:rFonts w:ascii="Times New Roman" w:eastAsia="+mn-ea" w:hAnsi="Times New Roman" w:cs="Times New Roman"/>
          <w:color w:val="000000"/>
          <w:kern w:val="24"/>
          <w:lang w:val="en-GB"/>
        </w:rPr>
        <w:t>&gt; and/or prismatic &lt;</w:t>
      </w:r>
      <w:r w:rsidR="00B30A6E" w:rsidRPr="001F5491">
        <w:rPr>
          <w:rFonts w:ascii="Times New Roman" w:eastAsia="+mn-ea" w:hAnsi="Times New Roman" w:cs="Times New Roman"/>
          <w:i/>
          <w:iCs/>
          <w:color w:val="000000"/>
          <w:kern w:val="24"/>
          <w:lang w:val="en-GB"/>
        </w:rPr>
        <w:t>a</w:t>
      </w:r>
      <w:r w:rsidR="00B30A6E" w:rsidRPr="001F5491">
        <w:rPr>
          <w:rFonts w:ascii="Times New Roman" w:eastAsia="+mn-ea" w:hAnsi="Times New Roman" w:cs="Times New Roman"/>
          <w:color w:val="000000"/>
          <w:kern w:val="24"/>
          <w:lang w:val="en-GB"/>
        </w:rPr>
        <w:t xml:space="preserve">&gt; </w:t>
      </w:r>
      <w:r w:rsidR="005F3D34" w:rsidRPr="001F5491">
        <w:rPr>
          <w:rFonts w:ascii="Times New Roman" w:eastAsia="+mn-ea" w:hAnsi="Times New Roman" w:cs="Times New Roman"/>
          <w:color w:val="000000"/>
          <w:kern w:val="24"/>
          <w:lang w:val="en-GB"/>
        </w:rPr>
        <w:t>dislocation was</w:t>
      </w:r>
      <w:r w:rsidR="00B30A6E" w:rsidRPr="001F5491">
        <w:rPr>
          <w:rFonts w:ascii="Times New Roman" w:eastAsia="+mn-ea" w:hAnsi="Times New Roman" w:cs="Times New Roman"/>
          <w:color w:val="000000"/>
          <w:kern w:val="24"/>
          <w:lang w:val="en-GB"/>
        </w:rPr>
        <w:t xml:space="preserve"> observed</w:t>
      </w:r>
      <w:r w:rsidR="001F7C6D" w:rsidRPr="001F5491">
        <w:rPr>
          <w:rFonts w:ascii="Times New Roman" w:eastAsia="+mn-ea" w:hAnsi="Times New Roman" w:cs="Times New Roman"/>
          <w:color w:val="000000"/>
          <w:kern w:val="24"/>
          <w:lang w:val="en-GB"/>
        </w:rPr>
        <w:t xml:space="preserve"> by </w:t>
      </w:r>
      <w:proofErr w:type="spellStart"/>
      <w:r w:rsidR="001F7C6D" w:rsidRPr="001F5491">
        <w:rPr>
          <w:rFonts w:ascii="Times New Roman" w:eastAsia="+mn-ea" w:hAnsi="Times New Roman" w:cs="Times New Roman"/>
          <w:color w:val="000000"/>
          <w:kern w:val="24"/>
          <w:lang w:val="en-GB"/>
        </w:rPr>
        <w:t>Somekawa</w:t>
      </w:r>
      <w:proofErr w:type="spellEnd"/>
      <w:r w:rsidR="001F7C6D" w:rsidRPr="001F5491">
        <w:rPr>
          <w:rFonts w:ascii="Times New Roman" w:eastAsia="+mn-ea" w:hAnsi="Times New Roman" w:cs="Times New Roman"/>
          <w:color w:val="000000"/>
          <w:kern w:val="24"/>
          <w:lang w:val="en-GB"/>
        </w:rPr>
        <w:t xml:space="preserve"> et al. [</w:t>
      </w:r>
      <w:r w:rsidR="00973BAB" w:rsidRPr="001F5491">
        <w:rPr>
          <w:rFonts w:ascii="Times New Roman" w:eastAsia="+mn-ea" w:hAnsi="Times New Roman" w:cs="Times New Roman"/>
          <w:color w:val="000000"/>
          <w:kern w:val="24"/>
          <w:lang w:val="en-GB"/>
        </w:rPr>
        <w:t>21</w:t>
      </w:r>
      <w:r w:rsidR="001F7C6D" w:rsidRPr="001F5491">
        <w:rPr>
          <w:rFonts w:ascii="Times New Roman" w:eastAsia="+mn-ea" w:hAnsi="Times New Roman" w:cs="Times New Roman"/>
          <w:color w:val="000000"/>
          <w:kern w:val="24"/>
          <w:lang w:val="en-GB"/>
        </w:rPr>
        <w:t>]</w:t>
      </w:r>
      <w:r w:rsidR="00B30A6E" w:rsidRPr="001F5491">
        <w:rPr>
          <w:rFonts w:ascii="Times New Roman" w:eastAsia="+mn-ea" w:hAnsi="Times New Roman" w:cs="Times New Roman"/>
          <w:color w:val="000000"/>
          <w:kern w:val="24"/>
          <w:lang w:val="en-GB"/>
        </w:rPr>
        <w:t xml:space="preserve">. </w:t>
      </w:r>
      <w:r w:rsidR="00653411" w:rsidRPr="001F5491">
        <w:rPr>
          <w:rFonts w:ascii="Times New Roman" w:eastAsia="+mn-ea" w:hAnsi="Times New Roman" w:cs="Times New Roman"/>
          <w:color w:val="000000"/>
          <w:kern w:val="24"/>
          <w:lang w:val="en-GB"/>
        </w:rPr>
        <w:t>F</w:t>
      </w:r>
      <w:r w:rsidR="00B30A6E" w:rsidRPr="001F5491">
        <w:rPr>
          <w:rFonts w:ascii="Times New Roman" w:eastAsia="+mn-ea" w:hAnsi="Times New Roman" w:cs="Times New Roman"/>
          <w:color w:val="000000"/>
          <w:kern w:val="24"/>
          <w:lang w:val="en-GB"/>
        </w:rPr>
        <w:t>or indentation along the &lt;0001&gt; direction,</w:t>
      </w:r>
      <w:r w:rsidR="00653411" w:rsidRPr="001F5491">
        <w:rPr>
          <w:rFonts w:ascii="Times New Roman" w:eastAsia="+mn-ea" w:hAnsi="Times New Roman" w:cs="Times New Roman"/>
          <w:color w:val="000000"/>
          <w:kern w:val="24"/>
          <w:lang w:val="en-GB"/>
        </w:rPr>
        <w:t xml:space="preserve"> however,</w:t>
      </w:r>
      <w:r w:rsidR="00B30A6E" w:rsidRPr="001F5491">
        <w:rPr>
          <w:rFonts w:ascii="Times New Roman" w:eastAsia="+mn-ea" w:hAnsi="Times New Roman" w:cs="Times New Roman"/>
          <w:color w:val="000000"/>
          <w:kern w:val="24"/>
          <w:lang w:val="en-GB"/>
        </w:rPr>
        <w:t xml:space="preserve"> in addition to basal &lt;</w:t>
      </w:r>
      <w:r w:rsidR="00B30A6E" w:rsidRPr="001F5491">
        <w:rPr>
          <w:rFonts w:ascii="Times New Roman" w:eastAsia="+mn-ea" w:hAnsi="Times New Roman" w:cs="Times New Roman"/>
          <w:i/>
          <w:iCs/>
          <w:color w:val="000000"/>
          <w:kern w:val="24"/>
          <w:lang w:val="en-GB"/>
        </w:rPr>
        <w:t>a</w:t>
      </w:r>
      <w:r w:rsidR="00B30A6E" w:rsidRPr="001F5491">
        <w:rPr>
          <w:rFonts w:ascii="Times New Roman" w:eastAsia="+mn-ea" w:hAnsi="Times New Roman" w:cs="Times New Roman"/>
          <w:color w:val="000000"/>
          <w:kern w:val="24"/>
          <w:lang w:val="en-GB"/>
        </w:rPr>
        <w:t>&gt;</w:t>
      </w:r>
      <w:r w:rsidR="001F7C6D" w:rsidRPr="001F5491">
        <w:rPr>
          <w:rFonts w:ascii="Times New Roman" w:eastAsia="+mn-ea" w:hAnsi="Times New Roman" w:cs="Times New Roman"/>
          <w:color w:val="000000"/>
          <w:kern w:val="24"/>
          <w:lang w:val="en-GB"/>
        </w:rPr>
        <w:t xml:space="preserve"> dislocation,</w:t>
      </w:r>
      <w:r w:rsidR="00B30A6E" w:rsidRPr="001F5491">
        <w:rPr>
          <w:rFonts w:ascii="Times New Roman" w:eastAsia="+mn-ea" w:hAnsi="Times New Roman" w:cs="Times New Roman"/>
          <w:color w:val="000000"/>
          <w:kern w:val="24"/>
          <w:lang w:val="en-GB"/>
        </w:rPr>
        <w:t xml:space="preserve"> the pyramidal &lt;</w:t>
      </w:r>
      <w:r w:rsidR="00B30A6E" w:rsidRPr="001F5491">
        <w:rPr>
          <w:rFonts w:ascii="Times New Roman" w:eastAsia="+mn-ea" w:hAnsi="Times New Roman" w:cs="Times New Roman"/>
          <w:i/>
          <w:iCs/>
          <w:color w:val="000000"/>
          <w:kern w:val="24"/>
          <w:lang w:val="en-GB"/>
        </w:rPr>
        <w:t>c</w:t>
      </w:r>
      <w:r w:rsidR="00B30A6E" w:rsidRPr="001F5491">
        <w:rPr>
          <w:rFonts w:ascii="Times New Roman" w:eastAsia="+mn-ea" w:hAnsi="Times New Roman" w:cs="Times New Roman"/>
          <w:color w:val="000000"/>
          <w:kern w:val="24"/>
          <w:lang w:val="en-GB"/>
        </w:rPr>
        <w:t>&gt; and/or &lt;</w:t>
      </w:r>
      <w:proofErr w:type="spellStart"/>
      <w:r w:rsidR="00B30A6E" w:rsidRPr="001F5491">
        <w:rPr>
          <w:rFonts w:ascii="Times New Roman" w:eastAsia="+mn-ea" w:hAnsi="Times New Roman" w:cs="Times New Roman"/>
          <w:i/>
          <w:iCs/>
          <w:color w:val="000000"/>
          <w:kern w:val="24"/>
          <w:lang w:val="en-GB"/>
        </w:rPr>
        <w:t>c+a</w:t>
      </w:r>
      <w:proofErr w:type="spellEnd"/>
      <w:r w:rsidR="00B30A6E" w:rsidRPr="001F5491">
        <w:rPr>
          <w:rFonts w:ascii="Times New Roman" w:eastAsia="+mn-ea" w:hAnsi="Times New Roman" w:cs="Times New Roman"/>
          <w:color w:val="000000"/>
          <w:kern w:val="24"/>
          <w:lang w:val="en-GB"/>
        </w:rPr>
        <w:t>&gt; dislocations were observed. These pyramidal dislocations are due to frequent cross-slip of the screw component of the basal &lt;</w:t>
      </w:r>
      <w:r w:rsidR="00B30A6E" w:rsidRPr="001F5491">
        <w:rPr>
          <w:rFonts w:ascii="Times New Roman" w:eastAsia="+mn-ea" w:hAnsi="Times New Roman" w:cs="Times New Roman"/>
          <w:i/>
          <w:iCs/>
          <w:color w:val="000000"/>
          <w:kern w:val="24"/>
          <w:lang w:val="en-GB"/>
        </w:rPr>
        <w:t>a</w:t>
      </w:r>
      <w:r w:rsidR="00B30A6E" w:rsidRPr="001F5491">
        <w:rPr>
          <w:rFonts w:ascii="Times New Roman" w:eastAsia="+mn-ea" w:hAnsi="Times New Roman" w:cs="Times New Roman"/>
          <w:color w:val="000000"/>
          <w:kern w:val="24"/>
          <w:lang w:val="en-GB"/>
        </w:rPr>
        <w:t>&gt;</w:t>
      </w:r>
      <w:r w:rsidR="005F3D34" w:rsidRPr="001F5491">
        <w:rPr>
          <w:rFonts w:ascii="Times New Roman" w:eastAsia="+mn-ea" w:hAnsi="Times New Roman" w:cs="Times New Roman"/>
          <w:color w:val="000000"/>
          <w:kern w:val="24"/>
          <w:lang w:val="en-GB"/>
        </w:rPr>
        <w:t xml:space="preserve"> dislocation</w:t>
      </w:r>
      <w:r w:rsidR="00B30A6E" w:rsidRPr="001F5491">
        <w:rPr>
          <w:rFonts w:ascii="Times New Roman" w:eastAsia="+mn-ea" w:hAnsi="Times New Roman" w:cs="Times New Roman"/>
          <w:color w:val="000000"/>
          <w:kern w:val="24"/>
          <w:lang w:val="en-GB"/>
        </w:rPr>
        <w:t xml:space="preserve">. </w:t>
      </w:r>
      <w:r w:rsidR="00783469" w:rsidRPr="001F5491">
        <w:rPr>
          <w:rFonts w:ascii="Times New Roman" w:eastAsia="+mn-ea" w:hAnsi="Times New Roman" w:cs="Times New Roman"/>
          <w:color w:val="000000"/>
          <w:kern w:val="24"/>
          <w:lang w:val="en-GB"/>
        </w:rPr>
        <w:t>T</w:t>
      </w:r>
      <w:r w:rsidR="00B30A6E" w:rsidRPr="001F5491">
        <w:rPr>
          <w:rFonts w:ascii="Times New Roman" w:eastAsia="+mn-ea" w:hAnsi="Times New Roman" w:cs="Times New Roman"/>
          <w:color w:val="000000"/>
          <w:kern w:val="24"/>
          <w:lang w:val="en-GB"/>
        </w:rPr>
        <w:t xml:space="preserve">heir simulation results </w:t>
      </w:r>
      <w:r w:rsidR="00653411" w:rsidRPr="001F5491">
        <w:rPr>
          <w:rFonts w:ascii="Times New Roman" w:eastAsia="+mn-ea" w:hAnsi="Times New Roman" w:cs="Times New Roman"/>
          <w:color w:val="000000"/>
          <w:kern w:val="24"/>
          <w:lang w:val="en-GB"/>
        </w:rPr>
        <w:t xml:space="preserve">demonstrate </w:t>
      </w:r>
      <w:r w:rsidR="00B30A6E" w:rsidRPr="001F5491">
        <w:rPr>
          <w:rFonts w:ascii="Times New Roman" w:eastAsia="+mn-ea" w:hAnsi="Times New Roman" w:cs="Times New Roman"/>
          <w:color w:val="000000"/>
          <w:kern w:val="24"/>
          <w:lang w:val="en-GB"/>
        </w:rPr>
        <w:t xml:space="preserve">that indentation along &lt;0001&gt; </w:t>
      </w:r>
      <w:r w:rsidR="00653411" w:rsidRPr="001F5491">
        <w:rPr>
          <w:rFonts w:ascii="Times New Roman" w:eastAsia="+mn-ea" w:hAnsi="Times New Roman" w:cs="Times New Roman"/>
          <w:color w:val="000000"/>
          <w:kern w:val="24"/>
          <w:lang w:val="en-GB"/>
        </w:rPr>
        <w:t xml:space="preserve">results in </w:t>
      </w:r>
      <w:r w:rsidR="00B30A6E" w:rsidRPr="001F5491">
        <w:rPr>
          <w:rFonts w:ascii="Times New Roman" w:eastAsia="+mn-ea" w:hAnsi="Times New Roman" w:cs="Times New Roman"/>
          <w:color w:val="000000"/>
          <w:kern w:val="24"/>
          <w:lang w:val="en-GB"/>
        </w:rPr>
        <w:t xml:space="preserve">cross-slip </w:t>
      </w:r>
      <w:r w:rsidR="0071737B" w:rsidRPr="001F5491">
        <w:rPr>
          <w:rFonts w:ascii="Times New Roman" w:eastAsia="+mn-ea" w:hAnsi="Times New Roman" w:cs="Times New Roman"/>
          <w:color w:val="000000"/>
          <w:kern w:val="24"/>
          <w:lang w:val="en-GB"/>
        </w:rPr>
        <w:t xml:space="preserve">of </w:t>
      </w:r>
      <w:r w:rsidR="00653411" w:rsidRPr="001F5491">
        <w:rPr>
          <w:rFonts w:ascii="Times New Roman" w:eastAsia="+mn-ea" w:hAnsi="Times New Roman" w:cs="Times New Roman"/>
          <w:color w:val="000000"/>
          <w:kern w:val="24"/>
          <w:lang w:val="en-GB"/>
        </w:rPr>
        <w:t xml:space="preserve">the </w:t>
      </w:r>
      <w:r w:rsidR="0071737B" w:rsidRPr="001F5491">
        <w:rPr>
          <w:rFonts w:ascii="Times New Roman" w:eastAsia="+mn-ea" w:hAnsi="Times New Roman" w:cs="Times New Roman"/>
          <w:color w:val="000000"/>
          <w:kern w:val="24"/>
          <w:lang w:val="en-GB"/>
        </w:rPr>
        <w:t>basal &lt;</w:t>
      </w:r>
      <w:r w:rsidR="0071737B" w:rsidRPr="001F5491">
        <w:rPr>
          <w:rFonts w:ascii="Times New Roman" w:eastAsia="+mn-ea" w:hAnsi="Times New Roman" w:cs="Times New Roman"/>
          <w:i/>
          <w:iCs/>
          <w:color w:val="000000"/>
          <w:kern w:val="24"/>
          <w:lang w:val="en-GB"/>
        </w:rPr>
        <w:t>a</w:t>
      </w:r>
      <w:r w:rsidR="0071737B" w:rsidRPr="001F5491">
        <w:rPr>
          <w:rFonts w:ascii="Times New Roman" w:eastAsia="+mn-ea" w:hAnsi="Times New Roman" w:cs="Times New Roman"/>
          <w:color w:val="000000"/>
          <w:kern w:val="24"/>
          <w:lang w:val="en-GB"/>
        </w:rPr>
        <w:t xml:space="preserve">&gt; </w:t>
      </w:r>
      <w:r w:rsidR="00653411" w:rsidRPr="001F5491">
        <w:rPr>
          <w:rFonts w:ascii="Times New Roman" w:eastAsia="+mn-ea" w:hAnsi="Times New Roman" w:cs="Times New Roman"/>
          <w:color w:val="000000"/>
          <w:kern w:val="24"/>
          <w:lang w:val="en-GB"/>
        </w:rPr>
        <w:t xml:space="preserve">dislocations </w:t>
      </w:r>
      <w:r w:rsidR="00B30A6E" w:rsidRPr="001F5491">
        <w:rPr>
          <w:rFonts w:ascii="Times New Roman" w:eastAsia="+mn-ea" w:hAnsi="Times New Roman" w:cs="Times New Roman"/>
          <w:color w:val="000000"/>
          <w:kern w:val="24"/>
          <w:lang w:val="en-GB"/>
        </w:rPr>
        <w:t xml:space="preserve">rather than direct surface injection of a dislocation loop (along the </w:t>
      </w:r>
      <w:r w:rsidR="0071737B" w:rsidRPr="001F5491">
        <w:rPr>
          <w:rFonts w:ascii="Times New Roman" w:hAnsi="Times New Roman" w:cs="Times New Roman"/>
          <w:lang w:val="en-GB"/>
        </w:rPr>
        <w:t>&lt;</w:t>
      </w:r>
      <m:oMath>
        <m:r>
          <m:rPr>
            <m:nor/>
          </m:rPr>
          <w:rPr>
            <w:rFonts w:ascii="Times New Roman" w:eastAsia="+mn-ea" w:hAnsi="Times New Roman" w:cs="Times New Roman"/>
            <w:kern w:val="24"/>
            <w:lang w:val="en-GB"/>
          </w:rPr>
          <m:t>10</m:t>
        </m:r>
        <m:acc>
          <m:accPr>
            <m:chr m:val="̅"/>
            <m:ctrlPr>
              <w:rPr>
                <w:rFonts w:ascii="Cambria Math" w:eastAsia="+mn-ea" w:hAnsi="Cambria Math" w:cs="Times New Roman"/>
                <w:i/>
                <w:iCs/>
                <w:kern w:val="24"/>
                <w:lang w:val="en-GB"/>
              </w:rPr>
            </m:ctrlPr>
          </m:accPr>
          <m:e>
            <m:r>
              <m:rPr>
                <m:nor/>
              </m:rPr>
              <w:rPr>
                <w:rFonts w:ascii="Times New Roman" w:eastAsia="+mn-ea" w:hAnsi="Times New Roman" w:cs="Times New Roman"/>
                <w:kern w:val="24"/>
                <w:lang w:val="en-GB"/>
              </w:rPr>
              <m:t>1</m:t>
            </m:r>
          </m:e>
        </m:acc>
        <m:r>
          <m:rPr>
            <m:nor/>
          </m:rPr>
          <w:rPr>
            <w:rFonts w:ascii="Times New Roman" w:eastAsia="+mn-ea" w:hAnsi="Times New Roman" w:cs="Times New Roman"/>
            <w:kern w:val="24"/>
            <w:lang w:val="en-GB"/>
          </w:rPr>
          <m:t>0</m:t>
        </m:r>
      </m:oMath>
      <w:r w:rsidR="0071737B" w:rsidRPr="001F5491">
        <w:rPr>
          <w:rFonts w:ascii="Times New Roman" w:hAnsi="Times New Roman" w:cs="Times New Roman"/>
          <w:lang w:val="en-GB"/>
        </w:rPr>
        <w:t>&gt;</w:t>
      </w:r>
      <w:r w:rsidR="00B30A6E" w:rsidRPr="001F5491">
        <w:rPr>
          <w:rFonts w:ascii="Times New Roman" w:eastAsia="+mn-ea" w:hAnsi="Times New Roman" w:cs="Times New Roman"/>
          <w:color w:val="000000"/>
          <w:kern w:val="24"/>
          <w:lang w:val="en-GB"/>
        </w:rPr>
        <w:t xml:space="preserve">). </w:t>
      </w:r>
      <w:r w:rsidR="001F7C6D" w:rsidRPr="001F5491">
        <w:rPr>
          <w:rFonts w:ascii="Times New Roman" w:eastAsia="+mn-ea" w:hAnsi="Times New Roman" w:cs="Times New Roman"/>
          <w:color w:val="000000"/>
          <w:kern w:val="24"/>
          <w:lang w:val="en-GB"/>
        </w:rPr>
        <w:t>Furthermore</w:t>
      </w:r>
      <w:r w:rsidR="00B30A6E" w:rsidRPr="001F5491">
        <w:rPr>
          <w:rFonts w:ascii="Times New Roman" w:eastAsia="+mn-ea" w:hAnsi="Times New Roman" w:cs="Times New Roman"/>
          <w:color w:val="000000"/>
          <w:kern w:val="24"/>
          <w:lang w:val="en-GB"/>
        </w:rPr>
        <w:t>,</w:t>
      </w:r>
      <w:r w:rsidR="001F7C6D" w:rsidRPr="001F5491">
        <w:rPr>
          <w:rFonts w:ascii="Times New Roman" w:eastAsia="+mn-ea" w:hAnsi="Times New Roman" w:cs="Times New Roman"/>
          <w:color w:val="000000"/>
          <w:kern w:val="24"/>
          <w:lang w:val="en-GB"/>
        </w:rPr>
        <w:t xml:space="preserve"> </w:t>
      </w:r>
      <w:r w:rsidR="00B30A6E" w:rsidRPr="001F5491">
        <w:rPr>
          <w:rFonts w:ascii="Times New Roman" w:eastAsia="+mn-ea" w:hAnsi="Times New Roman" w:cs="Times New Roman"/>
          <w:color w:val="000000"/>
          <w:kern w:val="24"/>
          <w:lang w:val="en-GB"/>
        </w:rPr>
        <w:t xml:space="preserve">the strain hardening capacity </w:t>
      </w:r>
      <w:r w:rsidR="00653411" w:rsidRPr="001F5491">
        <w:rPr>
          <w:rFonts w:ascii="Times New Roman" w:eastAsia="+mn-ea" w:hAnsi="Times New Roman" w:cs="Times New Roman"/>
          <w:color w:val="000000"/>
          <w:kern w:val="24"/>
          <w:lang w:val="en-GB"/>
        </w:rPr>
        <w:t xml:space="preserve">of </w:t>
      </w:r>
      <w:r w:rsidR="00B30A6E" w:rsidRPr="001F5491">
        <w:rPr>
          <w:rFonts w:ascii="Times New Roman" w:eastAsia="+mn-ea" w:hAnsi="Times New Roman" w:cs="Times New Roman"/>
          <w:color w:val="000000"/>
          <w:kern w:val="24"/>
          <w:lang w:val="en-GB"/>
        </w:rPr>
        <w:t xml:space="preserve">the </w:t>
      </w:r>
      <w:r w:rsidR="0071737B" w:rsidRPr="001F5491">
        <w:rPr>
          <w:rFonts w:ascii="Times New Roman" w:hAnsi="Times New Roman" w:cs="Times New Roman"/>
          <w:lang w:val="en-GB"/>
        </w:rPr>
        <w:t>&lt;</w:t>
      </w:r>
      <m:oMath>
        <m:r>
          <m:rPr>
            <m:nor/>
          </m:rPr>
          <w:rPr>
            <w:rFonts w:ascii="Times New Roman" w:eastAsia="+mn-ea" w:hAnsi="Times New Roman" w:cs="Times New Roman"/>
            <w:kern w:val="24"/>
            <w:lang w:val="en-GB"/>
          </w:rPr>
          <m:t>10</m:t>
        </m:r>
        <m:acc>
          <m:accPr>
            <m:chr m:val="̅"/>
            <m:ctrlPr>
              <w:rPr>
                <w:rFonts w:ascii="Cambria Math" w:eastAsia="+mn-ea" w:hAnsi="Cambria Math" w:cs="Times New Roman"/>
                <w:i/>
                <w:iCs/>
                <w:kern w:val="24"/>
                <w:lang w:val="en-GB"/>
              </w:rPr>
            </m:ctrlPr>
          </m:accPr>
          <m:e>
            <m:r>
              <m:rPr>
                <m:nor/>
              </m:rPr>
              <w:rPr>
                <w:rFonts w:ascii="Times New Roman" w:eastAsia="+mn-ea" w:hAnsi="Times New Roman" w:cs="Times New Roman"/>
                <w:kern w:val="24"/>
                <w:lang w:val="en-GB"/>
              </w:rPr>
              <m:t>1</m:t>
            </m:r>
          </m:e>
        </m:acc>
        <m:r>
          <m:rPr>
            <m:nor/>
          </m:rPr>
          <w:rPr>
            <w:rFonts w:ascii="Times New Roman" w:eastAsia="+mn-ea" w:hAnsi="Times New Roman" w:cs="Times New Roman"/>
            <w:kern w:val="24"/>
            <w:lang w:val="en-GB"/>
          </w:rPr>
          <m:t>0</m:t>
        </m:r>
        <m:r>
          <m:rPr>
            <m:nor/>
          </m:rPr>
          <w:rPr>
            <w:rFonts w:ascii="Cambria Math" w:eastAsia="+mn-ea" w:hAnsi="Times New Roman" w:cs="Times New Roman"/>
            <w:kern w:val="24"/>
            <w:lang w:val="en-GB"/>
          </w:rPr>
          <m:t xml:space="preserve"> </m:t>
        </m:r>
      </m:oMath>
      <w:r w:rsidR="0071737B" w:rsidRPr="001F5491">
        <w:rPr>
          <w:rFonts w:ascii="Times New Roman" w:hAnsi="Times New Roman" w:cs="Times New Roman"/>
          <w:lang w:val="en-GB"/>
        </w:rPr>
        <w:t>&gt;</w:t>
      </w:r>
      <w:r w:rsidR="0071737B" w:rsidRPr="001F5491">
        <w:rPr>
          <w:rFonts w:ascii="Times New Roman" w:eastAsia="+mn-ea" w:hAnsi="Times New Roman" w:cs="Times New Roman"/>
          <w:kern w:val="24"/>
          <w:lang w:val="en-GB"/>
        </w:rPr>
        <w:t xml:space="preserve"> </w:t>
      </w:r>
      <w:r w:rsidR="00B30A6E" w:rsidRPr="001F5491">
        <w:rPr>
          <w:rFonts w:ascii="Times New Roman" w:eastAsia="+mn-ea" w:hAnsi="Times New Roman" w:cs="Times New Roman"/>
          <w:color w:val="000000"/>
          <w:kern w:val="24"/>
          <w:lang w:val="en-GB"/>
        </w:rPr>
        <w:t>loading directions is</w:t>
      </w:r>
      <w:r w:rsidR="003E6093" w:rsidRPr="001F5491">
        <w:rPr>
          <w:rFonts w:ascii="Times New Roman" w:eastAsia="+mn-ea" w:hAnsi="Times New Roman" w:cs="Times New Roman"/>
          <w:color w:val="000000"/>
          <w:kern w:val="24"/>
          <w:lang w:val="en-GB"/>
        </w:rPr>
        <w:t xml:space="preserve"> lower</w:t>
      </w:r>
      <w:r w:rsidR="003604A7" w:rsidRPr="001F5491">
        <w:rPr>
          <w:rFonts w:ascii="Times New Roman" w:eastAsia="+mn-ea" w:hAnsi="Times New Roman" w:cs="Times New Roman"/>
          <w:color w:val="000000"/>
          <w:kern w:val="24"/>
          <w:lang w:val="en-GB"/>
        </w:rPr>
        <w:t xml:space="preserve"> </w:t>
      </w:r>
      <w:r w:rsidR="00B30A6E" w:rsidRPr="001F5491">
        <w:rPr>
          <w:rFonts w:ascii="Times New Roman" w:eastAsia="+mn-ea" w:hAnsi="Times New Roman" w:cs="Times New Roman"/>
          <w:color w:val="000000"/>
          <w:kern w:val="24"/>
          <w:lang w:val="en-GB"/>
        </w:rPr>
        <w:t xml:space="preserve">than that for the &lt;0001&gt; direction </w:t>
      </w:r>
      <w:r w:rsidR="001F7C6D" w:rsidRPr="001F5491">
        <w:rPr>
          <w:rFonts w:ascii="Times New Roman" w:eastAsia="+mn-ea" w:hAnsi="Times New Roman" w:cs="Times New Roman"/>
          <w:color w:val="000000"/>
          <w:kern w:val="24"/>
          <w:lang w:val="en-GB"/>
        </w:rPr>
        <w:t xml:space="preserve">in Mg </w:t>
      </w:r>
      <w:r w:rsidR="00B30A6E" w:rsidRPr="001F5491">
        <w:rPr>
          <w:rFonts w:ascii="Times New Roman" w:eastAsia="+mn-ea" w:hAnsi="Times New Roman" w:cs="Times New Roman"/>
          <w:color w:val="000000"/>
          <w:kern w:val="24"/>
          <w:lang w:val="en-GB"/>
        </w:rPr>
        <w:t>[</w:t>
      </w:r>
      <w:r w:rsidR="00973BAB" w:rsidRPr="001F5491">
        <w:rPr>
          <w:rFonts w:ascii="Times New Roman" w:eastAsia="+mn-ea" w:hAnsi="Times New Roman" w:cs="Times New Roman"/>
          <w:color w:val="000000"/>
          <w:kern w:val="24"/>
          <w:lang w:val="en-GB"/>
        </w:rPr>
        <w:t>22</w:t>
      </w:r>
      <w:r w:rsidR="00373539" w:rsidRPr="001F5491">
        <w:rPr>
          <w:rFonts w:ascii="Times New Roman" w:eastAsia="+mn-ea" w:hAnsi="Times New Roman" w:cs="Times New Roman"/>
          <w:color w:val="000000"/>
          <w:kern w:val="24"/>
          <w:lang w:val="en-GB"/>
        </w:rPr>
        <w:t>-2</w:t>
      </w:r>
      <w:r w:rsidR="00973BAB" w:rsidRPr="001F5491">
        <w:rPr>
          <w:rFonts w:ascii="Times New Roman" w:eastAsia="+mn-ea" w:hAnsi="Times New Roman" w:cs="Times New Roman"/>
          <w:color w:val="000000"/>
          <w:kern w:val="24"/>
          <w:lang w:val="en-GB"/>
        </w:rPr>
        <w:t>4</w:t>
      </w:r>
      <w:r w:rsidR="00B30A6E" w:rsidRPr="001F5491">
        <w:rPr>
          <w:rFonts w:ascii="Times New Roman" w:eastAsia="+mn-ea" w:hAnsi="Times New Roman" w:cs="Times New Roman"/>
          <w:color w:val="000000"/>
          <w:kern w:val="24"/>
          <w:lang w:val="en-GB"/>
        </w:rPr>
        <w:t xml:space="preserve">]. </w:t>
      </w:r>
      <w:bookmarkStart w:id="4" w:name="_Hlk133356537"/>
      <w:bookmarkStart w:id="5" w:name="_Hlk133356515"/>
      <w:r w:rsidR="00EA2BB5" w:rsidRPr="0084605B">
        <w:rPr>
          <w:rFonts w:ascii="Times New Roman" w:eastAsia="+mn-ea" w:hAnsi="Times New Roman" w:cs="Times New Roman"/>
          <w:color w:val="000000"/>
          <w:kern w:val="24"/>
          <w:lang w:val="en-GB"/>
        </w:rPr>
        <w:t>As a result, the observed higher damping capacity of pure Mg with grain alignment close to the &lt;</w:t>
      </w:r>
      <m:oMath>
        <m:r>
          <m:rPr>
            <m:nor/>
          </m:rPr>
          <w:rPr>
            <w:rFonts w:ascii="Times New Roman" w:eastAsia="+mn-ea" w:hAnsi="Times New Roman" w:cs="Times New Roman"/>
            <w:color w:val="000000"/>
            <w:kern w:val="24"/>
            <w:lang w:val="en-GB"/>
          </w:rPr>
          <m:t>10</m:t>
        </m:r>
        <m:acc>
          <m:accPr>
            <m:chr m:val="̅"/>
            <m:ctrlPr>
              <w:rPr>
                <w:rFonts w:ascii="Cambria Math" w:eastAsia="+mn-ea" w:hAnsi="Cambria Math" w:cs="Times New Roman"/>
                <w:color w:val="000000"/>
                <w:kern w:val="24"/>
                <w:lang w:val="en-GB"/>
              </w:rPr>
            </m:ctrlPr>
          </m:accPr>
          <m:e>
            <m:r>
              <m:rPr>
                <m:nor/>
              </m:rPr>
              <w:rPr>
                <w:rFonts w:ascii="Times New Roman" w:eastAsia="+mn-ea" w:hAnsi="Times New Roman" w:cs="Times New Roman"/>
                <w:color w:val="000000"/>
                <w:kern w:val="24"/>
                <w:lang w:val="en-GB"/>
              </w:rPr>
              <m:t>1</m:t>
            </m:r>
          </m:e>
        </m:acc>
        <m:r>
          <m:rPr>
            <m:nor/>
          </m:rPr>
          <w:rPr>
            <w:rFonts w:ascii="Times New Roman" w:eastAsia="+mn-ea" w:hAnsi="Times New Roman" w:cs="Times New Roman"/>
            <w:color w:val="000000"/>
            <w:kern w:val="24"/>
            <w:lang w:val="en-GB"/>
          </w:rPr>
          <m:t>0</m:t>
        </m:r>
      </m:oMath>
      <w:r w:rsidR="00EA2BB5" w:rsidRPr="0084605B">
        <w:rPr>
          <w:rFonts w:ascii="Times New Roman" w:eastAsia="+mn-ea" w:hAnsi="Times New Roman" w:cs="Times New Roman"/>
          <w:color w:val="000000"/>
          <w:kern w:val="24"/>
          <w:lang w:val="en-GB"/>
        </w:rPr>
        <w:t xml:space="preserve"> &gt; can be attributed to a limited tendency for dislocation interaction behaviour </w:t>
      </w:r>
      <w:r w:rsidR="00EA2BB5" w:rsidRPr="0084605B">
        <w:rPr>
          <w:rFonts w:ascii="Times New Roman" w:eastAsia="+mn-ea" w:hAnsi="Times New Roman" w:cs="Times New Roman"/>
          <w:color w:val="000000"/>
          <w:kern w:val="24"/>
          <w:lang w:val="en-IN"/>
        </w:rPr>
        <w:t>also likely, its lower strain hardening capacity</w:t>
      </w:r>
      <w:r w:rsidR="00EA2BB5" w:rsidRPr="0084605B">
        <w:rPr>
          <w:rFonts w:ascii="Times New Roman" w:eastAsia="+mn-ea" w:hAnsi="Times New Roman" w:cs="Times New Roman"/>
          <w:color w:val="000000"/>
          <w:kern w:val="24"/>
          <w:lang w:val="en-GB"/>
        </w:rPr>
        <w:t>. This is because each of them leads to lesser pinning of the dislocations, allowing for easy motion of dislocations during measurement and hence increased damping capacity.</w:t>
      </w:r>
      <w:bookmarkEnd w:id="4"/>
      <w:bookmarkEnd w:id="5"/>
      <w:r w:rsidR="00EA2BB5" w:rsidRPr="001F5491">
        <w:rPr>
          <w:rFonts w:ascii="Times New Roman" w:eastAsia="+mn-ea" w:hAnsi="Times New Roman" w:cs="Times New Roman"/>
          <w:color w:val="000000"/>
          <w:kern w:val="24"/>
          <w:lang w:val="en-GB"/>
        </w:rPr>
        <w:t xml:space="preserve"> </w:t>
      </w:r>
      <w:r w:rsidR="001F7C6D" w:rsidRPr="001F5491">
        <w:rPr>
          <w:rFonts w:ascii="Times New Roman" w:eastAsia="+mn-ea" w:hAnsi="Times New Roman" w:cs="Times New Roman"/>
          <w:color w:val="000000"/>
          <w:kern w:val="24"/>
          <w:lang w:val="en-GB"/>
        </w:rPr>
        <w:t>It should be noted that, during nano-indentation</w:t>
      </w:r>
      <w:r w:rsidR="00783469" w:rsidRPr="001F5491">
        <w:rPr>
          <w:rFonts w:ascii="Times New Roman" w:eastAsia="+mn-ea" w:hAnsi="Times New Roman" w:cs="Times New Roman"/>
          <w:color w:val="000000"/>
          <w:kern w:val="24"/>
          <w:lang w:val="en-GB"/>
        </w:rPr>
        <w:t>,</w:t>
      </w:r>
      <w:r w:rsidR="001F7C6D" w:rsidRPr="001F5491">
        <w:rPr>
          <w:rFonts w:ascii="Times New Roman" w:eastAsia="+mn-ea" w:hAnsi="Times New Roman" w:cs="Times New Roman"/>
          <w:color w:val="000000"/>
          <w:kern w:val="24"/>
          <w:lang w:val="en-GB"/>
        </w:rPr>
        <w:t xml:space="preserve"> Mg exhibits pronounced twinning [</w:t>
      </w:r>
      <w:r w:rsidR="00973BAB" w:rsidRPr="001F5491">
        <w:rPr>
          <w:rFonts w:ascii="Times New Roman" w:eastAsia="+mn-ea" w:hAnsi="Times New Roman" w:cs="Times New Roman"/>
          <w:color w:val="000000"/>
          <w:kern w:val="24"/>
          <w:lang w:val="en-GB"/>
        </w:rPr>
        <w:t>25</w:t>
      </w:r>
      <w:r w:rsidR="00373539" w:rsidRPr="001F5491">
        <w:rPr>
          <w:rFonts w:ascii="Times New Roman" w:eastAsia="+mn-ea" w:hAnsi="Times New Roman" w:cs="Times New Roman"/>
          <w:color w:val="000000"/>
          <w:kern w:val="24"/>
          <w:lang w:val="en-GB"/>
        </w:rPr>
        <w:t>,2</w:t>
      </w:r>
      <w:r w:rsidR="00973BAB" w:rsidRPr="001F5491">
        <w:rPr>
          <w:rFonts w:ascii="Times New Roman" w:eastAsia="+mn-ea" w:hAnsi="Times New Roman" w:cs="Times New Roman"/>
          <w:color w:val="000000"/>
          <w:kern w:val="24"/>
          <w:lang w:val="en-GB"/>
        </w:rPr>
        <w:t>6</w:t>
      </w:r>
      <w:r w:rsidR="001F7C6D" w:rsidRPr="001F5491">
        <w:rPr>
          <w:rFonts w:ascii="Times New Roman" w:eastAsia="+mn-ea" w:hAnsi="Times New Roman" w:cs="Times New Roman"/>
          <w:color w:val="000000"/>
          <w:kern w:val="24"/>
          <w:lang w:val="en-GB"/>
        </w:rPr>
        <w:t>], which can potentially affect damping capacity [</w:t>
      </w:r>
      <w:r w:rsidR="00973BAB" w:rsidRPr="001F5491">
        <w:rPr>
          <w:rFonts w:ascii="Times New Roman" w:eastAsia="+mn-ea" w:hAnsi="Times New Roman" w:cs="Times New Roman"/>
          <w:color w:val="000000"/>
          <w:kern w:val="24"/>
          <w:lang w:val="en-GB"/>
        </w:rPr>
        <w:t>27,28</w:t>
      </w:r>
      <w:r w:rsidR="001F7C6D" w:rsidRPr="001F5491">
        <w:rPr>
          <w:rFonts w:ascii="Times New Roman" w:eastAsia="+mn-ea" w:hAnsi="Times New Roman" w:cs="Times New Roman"/>
          <w:color w:val="000000"/>
          <w:kern w:val="24"/>
          <w:lang w:val="en-GB"/>
        </w:rPr>
        <w:t>]. However, it was confirmed that such deformation twins do not form when using a conical-shaped indenter tip [</w:t>
      </w:r>
      <w:r w:rsidR="00973BAB" w:rsidRPr="001F5491">
        <w:rPr>
          <w:rFonts w:ascii="Times New Roman" w:eastAsia="+mn-ea" w:hAnsi="Times New Roman" w:cs="Times New Roman"/>
          <w:color w:val="000000"/>
          <w:kern w:val="24"/>
          <w:lang w:val="en-GB"/>
        </w:rPr>
        <w:t>21</w:t>
      </w:r>
      <w:r w:rsidR="001F7C6D" w:rsidRPr="001F5491">
        <w:rPr>
          <w:rFonts w:ascii="Times New Roman" w:eastAsia="+mn-ea" w:hAnsi="Times New Roman" w:cs="Times New Roman"/>
          <w:color w:val="000000"/>
          <w:kern w:val="24"/>
          <w:lang w:val="en-GB"/>
        </w:rPr>
        <w:t>].</w:t>
      </w:r>
    </w:p>
    <w:p w14:paraId="3DC373AE" w14:textId="15662DB4" w:rsidR="00E41B0F" w:rsidRPr="001F5491" w:rsidRDefault="00400F15" w:rsidP="002E733F">
      <w:pPr>
        <w:spacing w:line="480" w:lineRule="auto"/>
        <w:rPr>
          <w:rFonts w:ascii="Times New Roman" w:eastAsia="+mn-ea" w:hAnsi="Times New Roman" w:cs="Times New Roman"/>
          <w:color w:val="000000"/>
          <w:kern w:val="24"/>
          <w:lang w:val="en-GB"/>
        </w:rPr>
      </w:pPr>
      <w:r w:rsidRPr="001F5491">
        <w:rPr>
          <w:rFonts w:ascii="Times New Roman" w:eastAsia="+mn-ea" w:hAnsi="Times New Roman" w:cs="Times New Roman"/>
          <w:kern w:val="24"/>
          <w:lang w:val="en-GB"/>
        </w:rPr>
        <w:t xml:space="preserve">In HCP Mg-Sc sample </w:t>
      </w:r>
      <w:r w:rsidRPr="001F5491">
        <w:rPr>
          <w:rFonts w:ascii="Times New Roman" w:eastAsia="+mn-ea" w:hAnsi="Times New Roman" w:cs="Times New Roman"/>
          <w:color w:val="000000"/>
          <w:kern w:val="24"/>
          <w:lang w:val="en-GB"/>
        </w:rPr>
        <w:t>(</w:t>
      </w:r>
      <w:r w:rsidRPr="001F5491">
        <w:rPr>
          <w:rFonts w:ascii="Times New Roman" w:eastAsia="+mn-ea" w:hAnsi="Times New Roman" w:cs="Times New Roman"/>
          <w:color w:val="0000CC"/>
          <w:kern w:val="24"/>
          <w:lang w:val="en-GB"/>
        </w:rPr>
        <w:t>Figs. 2a-b</w:t>
      </w:r>
      <w:r w:rsidRPr="001F5491">
        <w:rPr>
          <w:rFonts w:ascii="Times New Roman" w:eastAsia="+mn-ea" w:hAnsi="Times New Roman" w:cs="Times New Roman"/>
          <w:color w:val="000000"/>
          <w:kern w:val="24"/>
          <w:lang w:val="en-GB"/>
        </w:rPr>
        <w:t>)</w:t>
      </w:r>
      <w:r w:rsidRPr="001F5491">
        <w:rPr>
          <w:rFonts w:ascii="Times New Roman" w:eastAsia="+mn-ea" w:hAnsi="Times New Roman" w:cs="Times New Roman"/>
          <w:kern w:val="24"/>
          <w:lang w:val="en-GB"/>
        </w:rPr>
        <w:t xml:space="preserve">, effect of grain orientation on the damping capacity </w:t>
      </w:r>
      <w:r w:rsidR="00572644" w:rsidRPr="001F5491">
        <w:rPr>
          <w:rFonts w:ascii="Times New Roman" w:eastAsia="+mn-ea" w:hAnsi="Times New Roman" w:cs="Times New Roman"/>
          <w:kern w:val="24"/>
          <w:lang w:val="en-GB"/>
        </w:rPr>
        <w:t xml:space="preserve">is </w:t>
      </w:r>
      <w:r w:rsidRPr="001F5491">
        <w:rPr>
          <w:rFonts w:ascii="Times New Roman" w:eastAsia="+mn-ea" w:hAnsi="Times New Roman" w:cs="Times New Roman"/>
          <w:kern w:val="24"/>
          <w:lang w:val="en-GB"/>
        </w:rPr>
        <w:t xml:space="preserve">significantly less pronounced, compared to that of pure Mg. </w:t>
      </w:r>
      <w:r w:rsidR="00653411" w:rsidRPr="001F5491">
        <w:rPr>
          <w:rFonts w:ascii="Times New Roman" w:eastAsia="+mn-ea" w:hAnsi="Times New Roman" w:cs="Times New Roman"/>
          <w:color w:val="000000"/>
          <w:kern w:val="24"/>
          <w:lang w:val="en-GB"/>
        </w:rPr>
        <w:t xml:space="preserve">In HCP Mg-Sc samples, </w:t>
      </w:r>
      <w:r w:rsidR="004F532F" w:rsidRPr="001F5491">
        <w:rPr>
          <w:rFonts w:ascii="Times New Roman" w:eastAsia="+mn-ea" w:hAnsi="Times New Roman" w:cs="Times New Roman"/>
          <w:color w:val="000000"/>
          <w:kern w:val="24"/>
          <w:lang w:val="en-GB"/>
        </w:rPr>
        <w:t>Ogawa et al</w:t>
      </w:r>
      <w:r w:rsidR="00C328DB" w:rsidRPr="001F5491">
        <w:rPr>
          <w:rFonts w:ascii="Times New Roman" w:eastAsia="+mn-ea" w:hAnsi="Times New Roman" w:cs="Times New Roman"/>
          <w:color w:val="000000"/>
          <w:kern w:val="24"/>
          <w:lang w:val="en-GB"/>
        </w:rPr>
        <w:t xml:space="preserve"> [1</w:t>
      </w:r>
      <w:r w:rsidR="00822B62" w:rsidRPr="001F5491">
        <w:rPr>
          <w:rFonts w:ascii="Times New Roman" w:eastAsia="+mn-ea" w:hAnsi="Times New Roman" w:cs="Times New Roman"/>
          <w:color w:val="000000"/>
          <w:kern w:val="24"/>
          <w:lang w:val="en-GB"/>
        </w:rPr>
        <w:t>5</w:t>
      </w:r>
      <w:r w:rsidR="00C328DB" w:rsidRPr="001F5491">
        <w:rPr>
          <w:rFonts w:ascii="Times New Roman" w:eastAsia="+mn-ea" w:hAnsi="Times New Roman" w:cs="Times New Roman"/>
          <w:color w:val="000000"/>
          <w:kern w:val="24"/>
          <w:lang w:val="en-GB"/>
        </w:rPr>
        <w:t>]</w:t>
      </w:r>
      <w:r w:rsidR="004F532F" w:rsidRPr="001F5491">
        <w:rPr>
          <w:rFonts w:ascii="Times New Roman" w:eastAsia="+mn-ea" w:hAnsi="Times New Roman" w:cs="Times New Roman"/>
          <w:color w:val="000000"/>
          <w:kern w:val="24"/>
          <w:lang w:val="en-GB"/>
        </w:rPr>
        <w:t xml:space="preserve"> observed </w:t>
      </w:r>
      <w:r w:rsidR="00E41B0F" w:rsidRPr="001F5491">
        <w:rPr>
          <w:rFonts w:ascii="Times New Roman" w:eastAsia="+mn-ea" w:hAnsi="Times New Roman" w:cs="Times New Roman"/>
          <w:color w:val="000000"/>
          <w:kern w:val="24"/>
          <w:lang w:val="en-GB"/>
        </w:rPr>
        <w:t xml:space="preserve">activation of </w:t>
      </w:r>
      <w:r w:rsidR="00E41B0F" w:rsidRPr="001F5491">
        <w:rPr>
          <w:rFonts w:ascii="Times New Roman" w:hAnsi="Times New Roman" w:cs="Times New Roman"/>
          <w:lang w:val="en-GB"/>
        </w:rPr>
        <w:t>&lt;</w:t>
      </w:r>
      <w:proofErr w:type="spellStart"/>
      <w:r w:rsidR="00E41B0F" w:rsidRPr="001F5491">
        <w:rPr>
          <w:rFonts w:ascii="Times New Roman" w:hAnsi="Times New Roman" w:cs="Times New Roman"/>
          <w:i/>
          <w:iCs/>
          <w:lang w:val="en-GB"/>
        </w:rPr>
        <w:t>c+a</w:t>
      </w:r>
      <w:proofErr w:type="spellEnd"/>
      <w:r w:rsidR="00E41B0F" w:rsidRPr="001F5491">
        <w:rPr>
          <w:rFonts w:ascii="Times New Roman" w:hAnsi="Times New Roman" w:cs="Times New Roman"/>
          <w:lang w:val="en-GB"/>
        </w:rPr>
        <w:t xml:space="preserve">&gt; </w:t>
      </w:r>
      <w:r w:rsidR="00E41B0F" w:rsidRPr="001F5491">
        <w:rPr>
          <w:rFonts w:ascii="Times New Roman" w:eastAsia="+mn-ea" w:hAnsi="Times New Roman" w:cs="Times New Roman"/>
          <w:color w:val="000000"/>
          <w:kern w:val="24"/>
          <w:lang w:val="en-GB"/>
        </w:rPr>
        <w:t>dislocation slip</w:t>
      </w:r>
      <w:r w:rsidR="00B4046A" w:rsidRPr="001F5491">
        <w:rPr>
          <w:rFonts w:ascii="Times New Roman" w:eastAsia="+mn-ea" w:hAnsi="Times New Roman" w:cs="Times New Roman"/>
          <w:color w:val="000000"/>
          <w:kern w:val="24"/>
          <w:lang w:val="en-GB"/>
        </w:rPr>
        <w:t>.</w:t>
      </w:r>
      <w:r w:rsidR="00653411" w:rsidRPr="001F5491">
        <w:rPr>
          <w:rFonts w:ascii="Times New Roman" w:eastAsia="+mn-ea" w:hAnsi="Times New Roman" w:cs="Times New Roman"/>
          <w:color w:val="000000"/>
          <w:kern w:val="24"/>
          <w:lang w:val="en-GB"/>
        </w:rPr>
        <w:t xml:space="preserve"> </w:t>
      </w:r>
      <w:r w:rsidR="00153BE1" w:rsidRPr="001F5491">
        <w:rPr>
          <w:rFonts w:ascii="Times New Roman" w:eastAsia="+mn-ea" w:hAnsi="Times New Roman" w:cs="Times New Roman"/>
          <w:color w:val="000000"/>
          <w:kern w:val="24"/>
          <w:lang w:val="en-GB"/>
        </w:rPr>
        <w:t xml:space="preserve">The addition of Sc </w:t>
      </w:r>
      <w:r w:rsidR="003F5714" w:rsidRPr="001F5491">
        <w:rPr>
          <w:rFonts w:ascii="Times New Roman" w:eastAsia="+mn-ea" w:hAnsi="Times New Roman" w:cs="Times New Roman"/>
          <w:color w:val="000000"/>
          <w:kern w:val="24"/>
          <w:lang w:val="en-GB"/>
        </w:rPr>
        <w:t xml:space="preserve">decreases </w:t>
      </w:r>
      <w:r w:rsidR="00153BE1" w:rsidRPr="001F5491">
        <w:rPr>
          <w:rFonts w:ascii="Times New Roman" w:eastAsia="+mn-ea" w:hAnsi="Times New Roman" w:cs="Times New Roman"/>
          <w:color w:val="000000"/>
          <w:kern w:val="24"/>
          <w:lang w:val="en-GB"/>
        </w:rPr>
        <w:t xml:space="preserve">the </w:t>
      </w:r>
      <w:r w:rsidR="00153BE1" w:rsidRPr="001F5491">
        <w:rPr>
          <w:rFonts w:ascii="Times New Roman" w:eastAsia="+mn-ea" w:hAnsi="Times New Roman" w:cs="Times New Roman"/>
          <w:i/>
          <w:iCs/>
          <w:color w:val="000000"/>
          <w:kern w:val="24"/>
          <w:lang w:val="en-GB"/>
        </w:rPr>
        <w:t>c/a</w:t>
      </w:r>
      <w:r w:rsidR="00153BE1" w:rsidRPr="001F5491">
        <w:rPr>
          <w:rFonts w:ascii="Times New Roman" w:eastAsia="+mn-ea" w:hAnsi="Times New Roman" w:cs="Times New Roman"/>
          <w:color w:val="000000"/>
          <w:kern w:val="24"/>
          <w:lang w:val="en-GB"/>
        </w:rPr>
        <w:t xml:space="preserve"> ratio [</w:t>
      </w:r>
      <w:r w:rsidR="00973BAB" w:rsidRPr="001F5491">
        <w:rPr>
          <w:rFonts w:ascii="Times New Roman" w:eastAsia="+mn-ea" w:hAnsi="Times New Roman" w:cs="Times New Roman"/>
          <w:color w:val="000000"/>
          <w:kern w:val="24"/>
          <w:lang w:val="en-GB"/>
        </w:rPr>
        <w:t>29</w:t>
      </w:r>
      <w:r w:rsidR="00153BE1" w:rsidRPr="001F5491">
        <w:rPr>
          <w:rFonts w:ascii="Times New Roman" w:eastAsia="+mn-ea" w:hAnsi="Times New Roman" w:cs="Times New Roman"/>
          <w:color w:val="000000"/>
          <w:kern w:val="24"/>
          <w:lang w:val="en-GB"/>
        </w:rPr>
        <w:t xml:space="preserve">], which is </w:t>
      </w:r>
      <w:r w:rsidR="003F5714" w:rsidRPr="001F5491">
        <w:rPr>
          <w:rFonts w:ascii="Times New Roman" w:eastAsia="+mn-ea" w:hAnsi="Times New Roman" w:cs="Times New Roman"/>
          <w:color w:val="000000"/>
          <w:kern w:val="24"/>
          <w:lang w:val="en-GB"/>
        </w:rPr>
        <w:t>regarded</w:t>
      </w:r>
      <w:r w:rsidR="00153BE1" w:rsidRPr="001F5491">
        <w:rPr>
          <w:rFonts w:ascii="Times New Roman" w:eastAsia="+mn-ea" w:hAnsi="Times New Roman" w:cs="Times New Roman"/>
          <w:color w:val="000000"/>
          <w:kern w:val="24"/>
          <w:lang w:val="en-GB"/>
        </w:rPr>
        <w:t xml:space="preserve"> </w:t>
      </w:r>
      <w:r w:rsidR="003F5714" w:rsidRPr="001F5491">
        <w:rPr>
          <w:rFonts w:ascii="Times New Roman" w:eastAsia="+mn-ea" w:hAnsi="Times New Roman" w:cs="Times New Roman"/>
          <w:color w:val="000000"/>
          <w:kern w:val="24"/>
          <w:lang w:val="en-GB"/>
        </w:rPr>
        <w:t>as</w:t>
      </w:r>
      <w:r w:rsidR="00153BE1" w:rsidRPr="001F5491">
        <w:rPr>
          <w:rFonts w:ascii="Times New Roman" w:eastAsia="+mn-ea" w:hAnsi="Times New Roman" w:cs="Times New Roman"/>
          <w:color w:val="000000"/>
          <w:kern w:val="24"/>
          <w:lang w:val="en-GB"/>
        </w:rPr>
        <w:t xml:space="preserve"> one of the causes </w:t>
      </w:r>
      <w:r w:rsidR="003F5714" w:rsidRPr="001F5491">
        <w:rPr>
          <w:rFonts w:ascii="Times New Roman" w:eastAsia="+mn-ea" w:hAnsi="Times New Roman" w:cs="Times New Roman"/>
          <w:color w:val="000000"/>
          <w:kern w:val="24"/>
          <w:lang w:val="en-GB"/>
        </w:rPr>
        <w:t>for</w:t>
      </w:r>
      <w:r w:rsidR="00153BE1" w:rsidRPr="001F5491">
        <w:rPr>
          <w:rFonts w:ascii="Times New Roman" w:eastAsia="+mn-ea" w:hAnsi="Times New Roman" w:cs="Times New Roman"/>
          <w:color w:val="000000"/>
          <w:kern w:val="24"/>
          <w:lang w:val="en-GB"/>
        </w:rPr>
        <w:t xml:space="preserve"> the activation of the </w:t>
      </w:r>
      <w:r w:rsidR="00153BE1" w:rsidRPr="001F5491">
        <w:rPr>
          <w:rFonts w:ascii="Times New Roman" w:eastAsia="+mn-ea" w:hAnsi="Times New Roman" w:cs="Times New Roman"/>
          <w:i/>
          <w:iCs/>
          <w:color w:val="000000"/>
          <w:kern w:val="24"/>
          <w:lang w:val="en-GB"/>
        </w:rPr>
        <w:t>&lt;</w:t>
      </w:r>
      <w:proofErr w:type="spellStart"/>
      <w:r w:rsidR="00153BE1" w:rsidRPr="001F5491">
        <w:rPr>
          <w:rFonts w:ascii="Times New Roman" w:eastAsia="+mn-ea" w:hAnsi="Times New Roman" w:cs="Times New Roman"/>
          <w:i/>
          <w:iCs/>
          <w:color w:val="000000"/>
          <w:kern w:val="24"/>
          <w:lang w:val="en-GB"/>
        </w:rPr>
        <w:t>c+a</w:t>
      </w:r>
      <w:proofErr w:type="spellEnd"/>
      <w:r w:rsidR="00153BE1" w:rsidRPr="001F5491">
        <w:rPr>
          <w:rFonts w:ascii="Times New Roman" w:eastAsia="+mn-ea" w:hAnsi="Times New Roman" w:cs="Times New Roman"/>
          <w:i/>
          <w:iCs/>
          <w:color w:val="000000"/>
          <w:kern w:val="24"/>
          <w:lang w:val="en-GB"/>
        </w:rPr>
        <w:t xml:space="preserve">&gt; </w:t>
      </w:r>
      <w:r w:rsidR="00153BE1" w:rsidRPr="001F5491">
        <w:rPr>
          <w:rFonts w:ascii="Times New Roman" w:eastAsia="+mn-ea" w:hAnsi="Times New Roman" w:cs="Times New Roman"/>
          <w:color w:val="000000"/>
          <w:kern w:val="24"/>
          <w:lang w:val="en-GB"/>
        </w:rPr>
        <w:t>dislocation slip [</w:t>
      </w:r>
      <w:r w:rsidR="00B56A1B" w:rsidRPr="001F5491">
        <w:rPr>
          <w:rFonts w:ascii="Times New Roman" w:eastAsia="+mn-ea" w:hAnsi="Times New Roman" w:cs="Times New Roman"/>
          <w:color w:val="000000"/>
          <w:kern w:val="24"/>
          <w:lang w:val="en-GB"/>
        </w:rPr>
        <w:t>15</w:t>
      </w:r>
      <w:r w:rsidR="00153BE1" w:rsidRPr="001F5491">
        <w:rPr>
          <w:rFonts w:ascii="Times New Roman" w:eastAsia="+mn-ea" w:hAnsi="Times New Roman" w:cs="Times New Roman"/>
          <w:color w:val="000000"/>
          <w:kern w:val="24"/>
          <w:lang w:val="en-GB"/>
        </w:rPr>
        <w:t>].</w:t>
      </w:r>
      <w:r w:rsidR="001F7C6D" w:rsidRPr="001F5491">
        <w:t xml:space="preserve"> </w:t>
      </w:r>
      <w:r w:rsidR="001F7C6D" w:rsidRPr="001F5491">
        <w:rPr>
          <w:rFonts w:ascii="Times New Roman" w:eastAsia="+mn-ea" w:hAnsi="Times New Roman" w:cs="Times New Roman"/>
          <w:color w:val="000000"/>
          <w:kern w:val="24"/>
          <w:lang w:val="en-GB"/>
        </w:rPr>
        <w:t xml:space="preserve">Note that the </w:t>
      </w:r>
      <w:r w:rsidR="001F7C6D" w:rsidRPr="001F5491">
        <w:rPr>
          <w:rFonts w:ascii="Times New Roman" w:eastAsia="+mn-ea" w:hAnsi="Times New Roman" w:cs="Times New Roman"/>
          <w:i/>
          <w:iCs/>
          <w:color w:val="000000"/>
          <w:kern w:val="24"/>
          <w:lang w:val="en-GB"/>
        </w:rPr>
        <w:t xml:space="preserve">c/a </w:t>
      </w:r>
      <w:r w:rsidR="001F7C6D" w:rsidRPr="001F5491">
        <w:rPr>
          <w:rFonts w:ascii="Times New Roman" w:eastAsia="+mn-ea" w:hAnsi="Times New Roman" w:cs="Times New Roman"/>
          <w:color w:val="000000"/>
          <w:kern w:val="24"/>
          <w:lang w:val="en-GB"/>
        </w:rPr>
        <w:t>ratio determines the dislocation core structures and, essentially, the dislocation type in HCP structures [</w:t>
      </w:r>
      <w:r w:rsidR="00973BAB" w:rsidRPr="001F5491">
        <w:rPr>
          <w:rFonts w:ascii="Times New Roman" w:eastAsia="+mn-ea" w:hAnsi="Times New Roman" w:cs="Times New Roman"/>
          <w:color w:val="000000"/>
          <w:kern w:val="24"/>
          <w:lang w:val="en-GB"/>
        </w:rPr>
        <w:t>30</w:t>
      </w:r>
      <w:r w:rsidR="001F7C6D" w:rsidRPr="001F5491">
        <w:rPr>
          <w:rFonts w:ascii="Times New Roman" w:eastAsia="+mn-ea" w:hAnsi="Times New Roman" w:cs="Times New Roman"/>
          <w:color w:val="000000"/>
          <w:kern w:val="24"/>
          <w:lang w:val="en-GB"/>
        </w:rPr>
        <w:t xml:space="preserve">]. </w:t>
      </w:r>
      <w:r w:rsidR="003F5714" w:rsidRPr="001F5491">
        <w:rPr>
          <w:rFonts w:ascii="Times New Roman" w:eastAsia="+mn-ea" w:hAnsi="Times New Roman" w:cs="Times New Roman"/>
          <w:color w:val="000000"/>
          <w:kern w:val="24"/>
          <w:lang w:val="en-GB"/>
        </w:rPr>
        <w:lastRenderedPageBreak/>
        <w:t>Consequently</w:t>
      </w:r>
      <w:r w:rsidR="00E41B0F" w:rsidRPr="001F5491">
        <w:rPr>
          <w:rFonts w:ascii="Times New Roman" w:eastAsia="+mn-ea" w:hAnsi="Times New Roman" w:cs="Times New Roman"/>
          <w:color w:val="000000"/>
          <w:kern w:val="24"/>
          <w:lang w:val="en-GB"/>
        </w:rPr>
        <w:t xml:space="preserve">, it is most likely that </w:t>
      </w:r>
      <w:r w:rsidR="00F716A7" w:rsidRPr="001F5491">
        <w:rPr>
          <w:rFonts w:ascii="Times New Roman" w:eastAsia="+mn-ea" w:hAnsi="Times New Roman" w:cs="Times New Roman"/>
          <w:color w:val="000000"/>
          <w:kern w:val="24"/>
          <w:lang w:val="en-GB"/>
        </w:rPr>
        <w:t xml:space="preserve">in the HCP Mg-Sc sample, </w:t>
      </w:r>
      <w:r w:rsidR="00B10281" w:rsidRPr="001F5491">
        <w:rPr>
          <w:rFonts w:ascii="Times New Roman" w:eastAsia="+mn-ea" w:hAnsi="Times New Roman" w:cs="Times New Roman"/>
          <w:color w:val="000000"/>
          <w:kern w:val="24"/>
          <w:lang w:val="en-GB"/>
        </w:rPr>
        <w:t xml:space="preserve">due to the activation of </w:t>
      </w:r>
      <w:r w:rsidR="00B10281" w:rsidRPr="001F5491">
        <w:rPr>
          <w:rFonts w:ascii="Times New Roman" w:hAnsi="Times New Roman" w:cs="Times New Roman"/>
          <w:lang w:val="en-GB"/>
        </w:rPr>
        <w:t>&lt;</w:t>
      </w:r>
      <w:proofErr w:type="spellStart"/>
      <w:r w:rsidR="00B10281" w:rsidRPr="001F5491">
        <w:rPr>
          <w:rFonts w:ascii="Times New Roman" w:hAnsi="Times New Roman" w:cs="Times New Roman"/>
          <w:i/>
          <w:iCs/>
          <w:lang w:val="en-GB"/>
        </w:rPr>
        <w:t>c+a</w:t>
      </w:r>
      <w:proofErr w:type="spellEnd"/>
      <w:r w:rsidR="00B10281" w:rsidRPr="001F5491">
        <w:rPr>
          <w:rFonts w:ascii="Times New Roman" w:hAnsi="Times New Roman" w:cs="Times New Roman"/>
          <w:lang w:val="en-GB"/>
        </w:rPr>
        <w:t xml:space="preserve">&gt; </w:t>
      </w:r>
      <w:r w:rsidR="00B10281" w:rsidRPr="001F5491">
        <w:rPr>
          <w:rFonts w:ascii="Times New Roman" w:eastAsia="+mn-ea" w:hAnsi="Times New Roman" w:cs="Times New Roman"/>
          <w:color w:val="000000"/>
          <w:kern w:val="24"/>
          <w:lang w:val="en-GB"/>
        </w:rPr>
        <w:t xml:space="preserve">dislocation slip, </w:t>
      </w:r>
      <w:r w:rsidR="00E41B0F" w:rsidRPr="001F5491">
        <w:rPr>
          <w:rFonts w:ascii="Times New Roman" w:eastAsia="+mn-ea" w:hAnsi="Times New Roman" w:cs="Times New Roman"/>
          <w:color w:val="000000"/>
          <w:kern w:val="24"/>
          <w:lang w:val="en-GB"/>
        </w:rPr>
        <w:t xml:space="preserve">the </w:t>
      </w:r>
      <w:r w:rsidR="00AB4440" w:rsidRPr="001F5491">
        <w:rPr>
          <w:rFonts w:ascii="Times New Roman" w:eastAsia="+mn-ea" w:hAnsi="Times New Roman" w:cs="Times New Roman"/>
          <w:color w:val="000000"/>
          <w:kern w:val="24"/>
          <w:lang w:val="en-GB"/>
        </w:rPr>
        <w:t xml:space="preserve">difference in </w:t>
      </w:r>
      <w:r w:rsidR="00E5375A" w:rsidRPr="001F5491">
        <w:rPr>
          <w:rFonts w:ascii="Times New Roman" w:eastAsia="+mn-ea" w:hAnsi="Times New Roman" w:cs="Times New Roman"/>
          <w:color w:val="000000"/>
          <w:kern w:val="24"/>
          <w:lang w:val="en-GB"/>
        </w:rPr>
        <w:t xml:space="preserve">dislocation generation </w:t>
      </w:r>
      <w:r w:rsidR="00AB4440" w:rsidRPr="001F5491">
        <w:rPr>
          <w:rFonts w:ascii="Times New Roman" w:eastAsia="+mn-ea" w:hAnsi="Times New Roman" w:cs="Times New Roman"/>
          <w:color w:val="000000"/>
          <w:kern w:val="24"/>
          <w:lang w:val="en-GB"/>
        </w:rPr>
        <w:t>and its</w:t>
      </w:r>
      <w:r w:rsidR="00E5375A" w:rsidRPr="001F5491">
        <w:rPr>
          <w:rFonts w:ascii="Times New Roman" w:eastAsia="+mn-ea" w:hAnsi="Times New Roman" w:cs="Times New Roman"/>
          <w:color w:val="000000"/>
          <w:kern w:val="24"/>
          <w:lang w:val="en-GB"/>
        </w:rPr>
        <w:t xml:space="preserve"> interaction</w:t>
      </w:r>
      <w:r w:rsidR="002F76C6" w:rsidRPr="001F5491">
        <w:rPr>
          <w:rFonts w:ascii="Times New Roman" w:eastAsia="+mn-ea" w:hAnsi="Times New Roman" w:cs="Times New Roman"/>
          <w:color w:val="000000"/>
          <w:kern w:val="24"/>
          <w:lang w:val="en-GB"/>
        </w:rPr>
        <w:t xml:space="preserve"> behaviour</w:t>
      </w:r>
      <w:r w:rsidR="00E5375A" w:rsidRPr="001F5491">
        <w:rPr>
          <w:rFonts w:ascii="Times New Roman" w:eastAsia="+mn-ea" w:hAnsi="Times New Roman" w:cs="Times New Roman"/>
          <w:color w:val="000000"/>
          <w:kern w:val="24"/>
          <w:lang w:val="en-GB"/>
        </w:rPr>
        <w:t xml:space="preserve"> based</w:t>
      </w:r>
      <w:r w:rsidR="00E41B0F" w:rsidRPr="001F5491">
        <w:rPr>
          <w:rFonts w:ascii="Times New Roman" w:eastAsia="+mn-ea" w:hAnsi="Times New Roman" w:cs="Times New Roman"/>
          <w:color w:val="000000"/>
          <w:kern w:val="24"/>
          <w:lang w:val="en-GB"/>
        </w:rPr>
        <w:t xml:space="preserve"> on the crystallographic loading direction is significantly reduced, so</w:t>
      </w:r>
      <w:r w:rsidR="003F5714" w:rsidRPr="001F5491">
        <w:rPr>
          <w:rFonts w:ascii="Times New Roman" w:eastAsia="+mn-ea" w:hAnsi="Times New Roman" w:cs="Times New Roman"/>
          <w:color w:val="000000"/>
          <w:kern w:val="24"/>
          <w:lang w:val="en-GB"/>
        </w:rPr>
        <w:t xml:space="preserve"> that</w:t>
      </w:r>
      <w:r w:rsidR="00E41B0F" w:rsidRPr="001F5491">
        <w:rPr>
          <w:rFonts w:ascii="Times New Roman" w:eastAsia="+mn-ea" w:hAnsi="Times New Roman" w:cs="Times New Roman"/>
          <w:color w:val="000000"/>
          <w:kern w:val="24"/>
          <w:lang w:val="en-GB"/>
        </w:rPr>
        <w:t xml:space="preserve"> no </w:t>
      </w:r>
      <w:r w:rsidR="00153BE1" w:rsidRPr="001F5491">
        <w:rPr>
          <w:rFonts w:ascii="Times New Roman" w:eastAsia="+mn-ea" w:hAnsi="Times New Roman" w:cs="Times New Roman"/>
          <w:color w:val="000000"/>
          <w:kern w:val="24"/>
          <w:lang w:val="en-GB"/>
        </w:rPr>
        <w:t xml:space="preserve">clear </w:t>
      </w:r>
      <w:r w:rsidR="00E41B0F" w:rsidRPr="001F5491">
        <w:rPr>
          <w:rFonts w:ascii="Times New Roman" w:eastAsia="+mn-ea" w:hAnsi="Times New Roman" w:cs="Times New Roman"/>
          <w:color w:val="000000"/>
          <w:kern w:val="24"/>
          <w:lang w:val="en-GB"/>
        </w:rPr>
        <w:t xml:space="preserve">difference is observed </w:t>
      </w:r>
      <w:r w:rsidR="003F5714" w:rsidRPr="001F5491">
        <w:rPr>
          <w:rFonts w:ascii="Times New Roman" w:eastAsia="+mn-ea" w:hAnsi="Times New Roman" w:cs="Times New Roman"/>
          <w:color w:val="000000"/>
          <w:kern w:val="24"/>
          <w:lang w:val="en-GB"/>
        </w:rPr>
        <w:t>in terms of</w:t>
      </w:r>
      <w:r w:rsidR="00E41B0F" w:rsidRPr="001F5491">
        <w:rPr>
          <w:rFonts w:ascii="Times New Roman" w:eastAsia="+mn-ea" w:hAnsi="Times New Roman" w:cs="Times New Roman"/>
          <w:color w:val="000000"/>
          <w:kern w:val="24"/>
          <w:lang w:val="en-GB"/>
        </w:rPr>
        <w:t xml:space="preserve"> grain orientation and the damping capacity. </w:t>
      </w:r>
      <w:r w:rsidR="003F5714" w:rsidRPr="001F5491">
        <w:rPr>
          <w:rFonts w:ascii="Times New Roman" w:eastAsia="+mn-ea" w:hAnsi="Times New Roman" w:cs="Times New Roman"/>
          <w:color w:val="000000"/>
          <w:kern w:val="24"/>
          <w:lang w:val="en-GB"/>
        </w:rPr>
        <w:t>T</w:t>
      </w:r>
      <w:r w:rsidR="00E41B0F" w:rsidRPr="001F5491">
        <w:rPr>
          <w:rFonts w:ascii="Times New Roman" w:eastAsia="+mn-ea" w:hAnsi="Times New Roman" w:cs="Times New Roman"/>
          <w:color w:val="000000"/>
          <w:kern w:val="24"/>
          <w:lang w:val="en-GB"/>
        </w:rPr>
        <w:t>he aforementioned point</w:t>
      </w:r>
      <w:r w:rsidR="003F5714" w:rsidRPr="001F5491">
        <w:rPr>
          <w:rFonts w:ascii="Times New Roman" w:eastAsia="+mn-ea" w:hAnsi="Times New Roman" w:cs="Times New Roman"/>
          <w:color w:val="000000"/>
          <w:kern w:val="24"/>
          <w:lang w:val="en-GB"/>
        </w:rPr>
        <w:t>, however,</w:t>
      </w:r>
      <w:r w:rsidR="00E41B0F" w:rsidRPr="001F5491">
        <w:rPr>
          <w:rFonts w:ascii="Times New Roman" w:eastAsia="+mn-ea" w:hAnsi="Times New Roman" w:cs="Times New Roman"/>
          <w:color w:val="000000"/>
          <w:kern w:val="24"/>
          <w:lang w:val="en-GB"/>
        </w:rPr>
        <w:t xml:space="preserve"> requires further investigation. Moreover, the presence of solute Sc atoms accounts for the lower damping capacity of HCP Mg-Sc compared to pure Mg. This is </w:t>
      </w:r>
      <w:r w:rsidR="003F5714" w:rsidRPr="001F5491">
        <w:rPr>
          <w:rFonts w:ascii="Times New Roman" w:eastAsia="+mn-ea" w:hAnsi="Times New Roman" w:cs="Times New Roman"/>
          <w:color w:val="000000"/>
          <w:kern w:val="24"/>
          <w:lang w:val="en-GB"/>
        </w:rPr>
        <w:t xml:space="preserve">because </w:t>
      </w:r>
      <w:r w:rsidR="00B10281" w:rsidRPr="001F5491">
        <w:rPr>
          <w:rFonts w:ascii="Times New Roman" w:eastAsia="+mn-ea" w:hAnsi="Times New Roman" w:cs="Times New Roman"/>
          <w:color w:val="000000"/>
          <w:kern w:val="24"/>
          <w:lang w:val="en-GB"/>
        </w:rPr>
        <w:t>solute atoms are</w:t>
      </w:r>
      <w:r w:rsidR="003F5714" w:rsidRPr="001F5491">
        <w:rPr>
          <w:rFonts w:ascii="Times New Roman" w:eastAsia="+mn-ea" w:hAnsi="Times New Roman" w:cs="Times New Roman"/>
          <w:color w:val="000000"/>
          <w:kern w:val="24"/>
          <w:lang w:val="en-GB"/>
        </w:rPr>
        <w:t xml:space="preserve"> known </w:t>
      </w:r>
      <w:r w:rsidR="00B10281" w:rsidRPr="001F5491">
        <w:rPr>
          <w:rFonts w:ascii="Times New Roman" w:eastAsia="+mn-ea" w:hAnsi="Times New Roman" w:cs="Times New Roman"/>
          <w:color w:val="000000"/>
          <w:kern w:val="24"/>
          <w:lang w:val="en-GB"/>
        </w:rPr>
        <w:t xml:space="preserve">to </w:t>
      </w:r>
      <w:r w:rsidR="00DE0AB2" w:rsidRPr="001F5491">
        <w:rPr>
          <w:rFonts w:ascii="Times New Roman" w:eastAsia="+mn-ea" w:hAnsi="Times New Roman" w:cs="Times New Roman"/>
          <w:color w:val="000000"/>
          <w:kern w:val="24"/>
          <w:lang w:val="en-GB"/>
        </w:rPr>
        <w:t xml:space="preserve">act as pinning points and </w:t>
      </w:r>
      <w:r w:rsidR="003F5714" w:rsidRPr="001F5491">
        <w:rPr>
          <w:rFonts w:ascii="Times New Roman" w:eastAsia="+mn-ea" w:hAnsi="Times New Roman" w:cs="Times New Roman"/>
          <w:color w:val="000000"/>
          <w:kern w:val="24"/>
          <w:lang w:val="en-GB"/>
        </w:rPr>
        <w:t xml:space="preserve">impede </w:t>
      </w:r>
      <w:r w:rsidR="00E41B0F" w:rsidRPr="001F5491">
        <w:rPr>
          <w:rFonts w:ascii="Times New Roman" w:eastAsia="+mn-ea" w:hAnsi="Times New Roman" w:cs="Times New Roman"/>
          <w:color w:val="000000"/>
          <w:kern w:val="24"/>
          <w:lang w:val="en-GB"/>
        </w:rPr>
        <w:t>dislocation motion [</w:t>
      </w:r>
      <w:r w:rsidR="00973BAB" w:rsidRPr="001F5491">
        <w:rPr>
          <w:rFonts w:ascii="Times New Roman" w:eastAsia="+mn-ea" w:hAnsi="Times New Roman" w:cs="Times New Roman"/>
          <w:color w:val="000000"/>
          <w:kern w:val="24"/>
          <w:lang w:val="en-GB"/>
        </w:rPr>
        <w:t>19</w:t>
      </w:r>
      <w:r w:rsidR="00373539" w:rsidRPr="001F5491">
        <w:rPr>
          <w:rFonts w:ascii="Times New Roman" w:eastAsia="+mn-ea" w:hAnsi="Times New Roman" w:cs="Times New Roman"/>
          <w:color w:val="000000"/>
          <w:kern w:val="24"/>
          <w:lang w:val="en-GB"/>
        </w:rPr>
        <w:t>,</w:t>
      </w:r>
      <w:r w:rsidR="00973BAB" w:rsidRPr="001F5491">
        <w:rPr>
          <w:rFonts w:ascii="Times New Roman" w:eastAsia="+mn-ea" w:hAnsi="Times New Roman" w:cs="Times New Roman"/>
          <w:color w:val="000000"/>
          <w:kern w:val="24"/>
          <w:lang w:val="en-GB"/>
        </w:rPr>
        <w:t>20</w:t>
      </w:r>
      <w:r w:rsidR="00E41B0F" w:rsidRPr="001F5491">
        <w:rPr>
          <w:rFonts w:ascii="Times New Roman" w:eastAsia="+mn-ea" w:hAnsi="Times New Roman" w:cs="Times New Roman"/>
          <w:color w:val="000000"/>
          <w:kern w:val="24"/>
          <w:lang w:val="en-GB"/>
        </w:rPr>
        <w:t xml:space="preserve">], resulting in a </w:t>
      </w:r>
      <w:r w:rsidR="003F5714" w:rsidRPr="001F5491">
        <w:rPr>
          <w:rFonts w:ascii="Times New Roman" w:eastAsia="+mn-ea" w:hAnsi="Times New Roman" w:cs="Times New Roman"/>
          <w:color w:val="000000"/>
          <w:kern w:val="24"/>
          <w:lang w:val="en-GB"/>
        </w:rPr>
        <w:t xml:space="preserve">decrease </w:t>
      </w:r>
      <w:r w:rsidR="00E41B0F" w:rsidRPr="001F5491">
        <w:rPr>
          <w:rFonts w:ascii="Times New Roman" w:eastAsia="+mn-ea" w:hAnsi="Times New Roman" w:cs="Times New Roman"/>
          <w:color w:val="000000"/>
          <w:kern w:val="24"/>
          <w:lang w:val="en-GB"/>
        </w:rPr>
        <w:t>in damping capacity</w:t>
      </w:r>
      <w:r w:rsidR="00F716A7" w:rsidRPr="001F5491">
        <w:rPr>
          <w:rFonts w:ascii="Times New Roman" w:eastAsia="+mn-ea" w:hAnsi="Times New Roman" w:cs="Times New Roman"/>
          <w:color w:val="000000"/>
          <w:kern w:val="24"/>
          <w:lang w:val="en-GB"/>
        </w:rPr>
        <w:t xml:space="preserve"> [</w:t>
      </w:r>
      <w:r w:rsidR="00B56A1B" w:rsidRPr="001F5491">
        <w:rPr>
          <w:rFonts w:ascii="Times New Roman" w:eastAsia="+mn-ea" w:hAnsi="Times New Roman" w:cs="Times New Roman"/>
          <w:color w:val="000000"/>
          <w:kern w:val="24"/>
          <w:lang w:val="en-GB"/>
        </w:rPr>
        <w:t>7,8</w:t>
      </w:r>
      <w:r w:rsidR="00F716A7" w:rsidRPr="001F5491">
        <w:rPr>
          <w:rFonts w:ascii="Times New Roman" w:eastAsia="+mn-ea" w:hAnsi="Times New Roman" w:cs="Times New Roman"/>
          <w:color w:val="000000"/>
          <w:kern w:val="24"/>
          <w:lang w:val="en-GB"/>
        </w:rPr>
        <w:t>]</w:t>
      </w:r>
      <w:r w:rsidR="00E41B0F" w:rsidRPr="001F5491">
        <w:rPr>
          <w:rFonts w:ascii="Times New Roman" w:eastAsia="+mn-ea" w:hAnsi="Times New Roman" w:cs="Times New Roman"/>
          <w:color w:val="000000"/>
          <w:kern w:val="24"/>
          <w:lang w:val="en-GB"/>
        </w:rPr>
        <w:t>.</w:t>
      </w:r>
    </w:p>
    <w:p w14:paraId="78365190" w14:textId="6A23DB8F" w:rsidR="00F716A7" w:rsidRPr="001F5491" w:rsidRDefault="00902723" w:rsidP="002E733F">
      <w:pPr>
        <w:spacing w:line="480" w:lineRule="auto"/>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In BCC Mg-Sc</w:t>
      </w:r>
      <w:r w:rsidR="00DE0AB2" w:rsidRPr="001F5491">
        <w:rPr>
          <w:rFonts w:ascii="Times New Roman" w:eastAsia="+mn-ea" w:hAnsi="Times New Roman" w:cs="Times New Roman"/>
          <w:color w:val="000000"/>
          <w:kern w:val="24"/>
          <w:lang w:val="en-GB"/>
        </w:rPr>
        <w:t xml:space="preserve"> (</w:t>
      </w:r>
      <w:r w:rsidR="00DE0AB2" w:rsidRPr="001F5491">
        <w:rPr>
          <w:rFonts w:ascii="Times New Roman" w:eastAsia="+mn-ea" w:hAnsi="Times New Roman" w:cs="Times New Roman"/>
          <w:color w:val="0000CC"/>
          <w:kern w:val="24"/>
          <w:lang w:val="en-GB"/>
        </w:rPr>
        <w:t>Fig.</w:t>
      </w:r>
      <w:r w:rsidR="00783469" w:rsidRPr="001F5491">
        <w:rPr>
          <w:rFonts w:ascii="Times New Roman" w:eastAsia="+mn-ea" w:hAnsi="Times New Roman" w:cs="Times New Roman"/>
          <w:color w:val="0000CC"/>
          <w:kern w:val="24"/>
          <w:lang w:val="en-GB"/>
        </w:rPr>
        <w:t xml:space="preserve"> </w:t>
      </w:r>
      <w:r w:rsidR="00DE0AB2" w:rsidRPr="001F5491">
        <w:rPr>
          <w:rFonts w:ascii="Times New Roman" w:eastAsia="+mn-ea" w:hAnsi="Times New Roman" w:cs="Times New Roman"/>
          <w:color w:val="0000CC"/>
          <w:kern w:val="24"/>
          <w:lang w:val="en-GB"/>
        </w:rPr>
        <w:t>2c</w:t>
      </w:r>
      <w:r w:rsidR="00DE0AB2" w:rsidRPr="001F5491">
        <w:rPr>
          <w:rFonts w:ascii="Times New Roman" w:eastAsia="+mn-ea" w:hAnsi="Times New Roman" w:cs="Times New Roman"/>
          <w:color w:val="000000"/>
          <w:kern w:val="24"/>
          <w:lang w:val="en-GB"/>
        </w:rPr>
        <w:t>)</w:t>
      </w:r>
      <w:r w:rsidRPr="001F5491">
        <w:rPr>
          <w:rFonts w:ascii="Times New Roman" w:eastAsia="+mn-ea" w:hAnsi="Times New Roman" w:cs="Times New Roman"/>
          <w:color w:val="000000"/>
          <w:kern w:val="24"/>
          <w:lang w:val="en-GB"/>
        </w:rPr>
        <w:t xml:space="preserve">, the </w:t>
      </w:r>
      <w:r w:rsidR="00153BE1" w:rsidRPr="001F5491">
        <w:rPr>
          <w:rFonts w:ascii="Times New Roman" w:eastAsia="+mn-ea" w:hAnsi="Times New Roman" w:cs="Times New Roman"/>
          <w:color w:val="000000"/>
          <w:kern w:val="24"/>
          <w:lang w:val="en-GB"/>
        </w:rPr>
        <w:t xml:space="preserve">grains </w:t>
      </w:r>
      <w:r w:rsidR="00B44322" w:rsidRPr="001F5491">
        <w:rPr>
          <w:rFonts w:ascii="Times New Roman" w:eastAsia="+mn-ea" w:hAnsi="Times New Roman" w:cs="Times New Roman"/>
          <w:color w:val="000000"/>
          <w:kern w:val="24"/>
          <w:lang w:val="en-GB"/>
        </w:rPr>
        <w:t>orientat</w:t>
      </w:r>
      <w:r w:rsidR="0040016B" w:rsidRPr="001F5491">
        <w:rPr>
          <w:rFonts w:ascii="Times New Roman" w:eastAsia="+mn-ea" w:hAnsi="Times New Roman" w:cs="Times New Roman"/>
          <w:color w:val="000000"/>
          <w:kern w:val="24"/>
          <w:lang w:val="en-GB"/>
        </w:rPr>
        <w:t>ed</w:t>
      </w:r>
      <w:r w:rsidR="00B44322" w:rsidRPr="001F5491">
        <w:rPr>
          <w:rFonts w:ascii="Times New Roman" w:eastAsia="+mn-ea" w:hAnsi="Times New Roman" w:cs="Times New Roman"/>
          <w:color w:val="000000"/>
          <w:kern w:val="24"/>
          <w:lang w:val="en-GB"/>
        </w:rPr>
        <w:t xml:space="preserve"> </w:t>
      </w:r>
      <w:r w:rsidR="00153BE1" w:rsidRPr="001F5491">
        <w:rPr>
          <w:rFonts w:ascii="Times New Roman" w:eastAsia="+mn-ea" w:hAnsi="Times New Roman" w:cs="Times New Roman"/>
          <w:color w:val="000000"/>
          <w:kern w:val="24"/>
          <w:lang w:val="en-GB"/>
        </w:rPr>
        <w:t xml:space="preserve">close </w:t>
      </w:r>
      <w:r w:rsidRPr="001F5491">
        <w:rPr>
          <w:rFonts w:ascii="Times New Roman" w:eastAsia="+mn-ea" w:hAnsi="Times New Roman" w:cs="Times New Roman"/>
          <w:color w:val="000000"/>
          <w:kern w:val="24"/>
          <w:lang w:val="en-GB"/>
        </w:rPr>
        <w:t xml:space="preserve">to &lt;111&gt; direction shows </w:t>
      </w:r>
      <w:r w:rsidR="00380369" w:rsidRPr="001F5491">
        <w:rPr>
          <w:rFonts w:ascii="Times New Roman" w:eastAsia="+mn-ea" w:hAnsi="Times New Roman" w:cs="Times New Roman"/>
          <w:color w:val="000000"/>
          <w:kern w:val="24"/>
          <w:lang w:val="en-GB"/>
        </w:rPr>
        <w:t xml:space="preserve">significantly </w:t>
      </w:r>
      <w:r w:rsidRPr="001F5491">
        <w:rPr>
          <w:rFonts w:ascii="Times New Roman" w:eastAsia="+mn-ea" w:hAnsi="Times New Roman" w:cs="Times New Roman"/>
          <w:color w:val="000000"/>
          <w:kern w:val="24"/>
          <w:lang w:val="en-GB"/>
        </w:rPr>
        <w:t xml:space="preserve">higher </w:t>
      </w:r>
      <w:proofErr w:type="spellStart"/>
      <w:r w:rsidRPr="001F5491">
        <w:rPr>
          <w:rFonts w:ascii="Times New Roman" w:eastAsia="+mn-ea" w:hAnsi="Times New Roman" w:cs="Times New Roman"/>
          <w:color w:val="000000"/>
          <w:kern w:val="24"/>
          <w:lang w:val="en-GB"/>
        </w:rPr>
        <w:t>tan</w:t>
      </w:r>
      <w:proofErr w:type="spellEnd"/>
      <w:r w:rsidRPr="001F5491">
        <w:rPr>
          <w:rFonts w:ascii="Symbol" w:eastAsia="+mn-ea" w:hAnsi="Symbol" w:cs="Times New Roman"/>
          <w:color w:val="000000"/>
          <w:kern w:val="24"/>
          <w:lang w:val="en-GB"/>
        </w:rPr>
        <w:t xml:space="preserve">d </w:t>
      </w:r>
      <w:r w:rsidRPr="001F5491">
        <w:rPr>
          <w:rFonts w:ascii="Times New Roman" w:eastAsia="+mn-ea" w:hAnsi="Times New Roman" w:cs="Times New Roman"/>
          <w:color w:val="000000"/>
          <w:kern w:val="24"/>
          <w:lang w:val="en-GB"/>
        </w:rPr>
        <w:t>values than the &lt;100&gt; and &lt;</w:t>
      </w:r>
      <w:r w:rsidR="001E4A01" w:rsidRPr="001F5491">
        <w:rPr>
          <w:rFonts w:ascii="Times New Roman" w:eastAsia="+mn-ea" w:hAnsi="Times New Roman" w:cs="Times New Roman"/>
          <w:color w:val="000000"/>
          <w:kern w:val="24"/>
          <w:lang w:val="en-GB"/>
        </w:rPr>
        <w:t>10</w:t>
      </w:r>
      <w:r w:rsidRPr="001F5491">
        <w:rPr>
          <w:rFonts w:ascii="Times New Roman" w:eastAsia="+mn-ea" w:hAnsi="Times New Roman" w:cs="Times New Roman"/>
          <w:color w:val="000000"/>
          <w:kern w:val="24"/>
          <w:lang w:val="en-GB"/>
        </w:rPr>
        <w:t xml:space="preserve">1&gt; directions. </w:t>
      </w:r>
      <w:r w:rsidR="00DE0AB2" w:rsidRPr="001F5491">
        <w:rPr>
          <w:rFonts w:ascii="Times New Roman" w:eastAsia="+mn-ea" w:hAnsi="Times New Roman" w:cs="Times New Roman"/>
          <w:color w:val="000000"/>
          <w:kern w:val="24"/>
          <w:lang w:val="en-GB"/>
        </w:rPr>
        <w:t>Therefore, in the BCC Mg-Sc, the tan</w:t>
      </w:r>
      <w:r w:rsidR="00DE0AB2" w:rsidRPr="001F5491">
        <w:rPr>
          <w:rFonts w:ascii="Symbol" w:eastAsia="+mn-ea" w:hAnsi="Symbol" w:cs="Times New Roman"/>
          <w:color w:val="000000"/>
          <w:kern w:val="24"/>
          <w:lang w:val="en-GB"/>
        </w:rPr>
        <w:t></w:t>
      </w:r>
      <w:r w:rsidR="00DE0AB2" w:rsidRPr="001F5491">
        <w:rPr>
          <w:rFonts w:ascii="Symbol" w:eastAsia="+mn-ea" w:hAnsi="Symbol" w:cs="Times New Roman"/>
          <w:color w:val="000000"/>
          <w:kern w:val="24"/>
          <w:lang w:val="en-GB"/>
        </w:rPr>
        <w:t></w:t>
      </w:r>
      <w:r w:rsidR="00DE0AB2" w:rsidRPr="001F5491">
        <w:rPr>
          <w:rFonts w:ascii="Times New Roman" w:eastAsia="+mn-ea" w:hAnsi="Times New Roman" w:cs="Times New Roman"/>
          <w:color w:val="000000"/>
          <w:kern w:val="24"/>
          <w:lang w:val="en-GB"/>
        </w:rPr>
        <w:t>values</w:t>
      </w:r>
      <w:r w:rsidR="005F62F0" w:rsidRPr="001F5491">
        <w:rPr>
          <w:rFonts w:ascii="Times New Roman" w:eastAsia="+mn-ea" w:hAnsi="Times New Roman" w:cs="Times New Roman"/>
          <w:color w:val="000000"/>
          <w:kern w:val="24"/>
          <w:lang w:val="en-GB"/>
        </w:rPr>
        <w:t xml:space="preserve"> are </w:t>
      </w:r>
      <w:r w:rsidR="00380369" w:rsidRPr="001F5491">
        <w:rPr>
          <w:rFonts w:ascii="Times New Roman" w:eastAsia="+mn-ea" w:hAnsi="Times New Roman" w:cs="Times New Roman"/>
          <w:color w:val="000000"/>
          <w:kern w:val="24"/>
          <w:lang w:val="en-GB"/>
        </w:rPr>
        <w:t xml:space="preserve">strongly </w:t>
      </w:r>
      <w:r w:rsidR="005F62F0" w:rsidRPr="001F5491">
        <w:rPr>
          <w:rFonts w:ascii="Times New Roman" w:eastAsia="+mn-ea" w:hAnsi="Times New Roman" w:cs="Times New Roman"/>
          <w:color w:val="000000"/>
          <w:kern w:val="24"/>
          <w:lang w:val="en-GB"/>
        </w:rPr>
        <w:t>orientation dependent.</w:t>
      </w:r>
      <w:r w:rsidR="00DE0AB2" w:rsidRPr="001F5491">
        <w:rPr>
          <w:rFonts w:ascii="Times New Roman" w:eastAsia="+mn-ea" w:hAnsi="Times New Roman" w:cs="Times New Roman"/>
          <w:color w:val="000000"/>
          <w:kern w:val="24"/>
          <w:lang w:val="en-GB"/>
        </w:rPr>
        <w:t xml:space="preserve"> </w:t>
      </w:r>
      <w:r w:rsidR="00380369" w:rsidRPr="001F5491">
        <w:rPr>
          <w:rFonts w:ascii="Times New Roman" w:eastAsia="+mn-ea" w:hAnsi="Times New Roman" w:cs="Times New Roman"/>
          <w:color w:val="000000"/>
          <w:kern w:val="24"/>
          <w:lang w:val="en-GB"/>
        </w:rPr>
        <w:t>T</w:t>
      </w:r>
      <w:r w:rsidR="00DE0AB2" w:rsidRPr="001F5491">
        <w:rPr>
          <w:rFonts w:ascii="Times New Roman" w:eastAsia="+mn-ea" w:hAnsi="Times New Roman" w:cs="Times New Roman"/>
          <w:color w:val="000000"/>
          <w:kern w:val="24"/>
          <w:lang w:val="en-GB"/>
        </w:rPr>
        <w:t>he tan</w:t>
      </w:r>
      <w:r w:rsidR="00DE0AB2" w:rsidRPr="001F5491">
        <w:rPr>
          <w:rFonts w:ascii="Symbol" w:eastAsia="+mn-ea" w:hAnsi="Symbol" w:cs="Times New Roman"/>
          <w:color w:val="000000"/>
          <w:kern w:val="24"/>
          <w:lang w:val="en-GB"/>
        </w:rPr>
        <w:t>d</w:t>
      </w:r>
      <w:r w:rsidR="00DE0AB2" w:rsidRPr="001F5491">
        <w:rPr>
          <w:rFonts w:ascii="Times New Roman" w:eastAsia="+mn-ea" w:hAnsi="Times New Roman" w:cs="Times New Roman"/>
          <w:color w:val="000000"/>
          <w:kern w:val="24"/>
          <w:lang w:val="en-GB"/>
        </w:rPr>
        <w:t xml:space="preserve"> values </w:t>
      </w:r>
      <w:r w:rsidR="00380369" w:rsidRPr="001F5491">
        <w:rPr>
          <w:rFonts w:ascii="Times New Roman" w:eastAsia="+mn-ea" w:hAnsi="Times New Roman" w:cs="Times New Roman"/>
          <w:color w:val="000000"/>
          <w:kern w:val="24"/>
          <w:lang w:val="en-GB"/>
        </w:rPr>
        <w:t>at any</w:t>
      </w:r>
      <w:r w:rsidR="00DE0AB2" w:rsidRPr="001F5491">
        <w:rPr>
          <w:rFonts w:ascii="Times New Roman" w:eastAsia="+mn-ea" w:hAnsi="Times New Roman" w:cs="Times New Roman"/>
          <w:color w:val="000000"/>
          <w:kern w:val="24"/>
          <w:lang w:val="en-GB"/>
        </w:rPr>
        <w:t xml:space="preserve"> frequency in </w:t>
      </w:r>
      <w:r w:rsidR="00153BE1" w:rsidRPr="001F5491">
        <w:rPr>
          <w:rFonts w:ascii="Times New Roman" w:eastAsia="+mn-ea" w:hAnsi="Times New Roman" w:cs="Times New Roman"/>
          <w:color w:val="000000"/>
          <w:kern w:val="24"/>
          <w:lang w:val="en-GB"/>
        </w:rPr>
        <w:t xml:space="preserve">grains </w:t>
      </w:r>
      <w:r w:rsidR="00B44322" w:rsidRPr="001F5491">
        <w:rPr>
          <w:rFonts w:ascii="Times New Roman" w:eastAsia="+mn-ea" w:hAnsi="Times New Roman" w:cs="Times New Roman"/>
          <w:color w:val="000000"/>
          <w:kern w:val="24"/>
          <w:lang w:val="en-GB"/>
        </w:rPr>
        <w:t xml:space="preserve">orientated </w:t>
      </w:r>
      <w:r w:rsidR="00153BE1" w:rsidRPr="001F5491">
        <w:rPr>
          <w:rFonts w:ascii="Times New Roman" w:eastAsia="+mn-ea" w:hAnsi="Times New Roman" w:cs="Times New Roman"/>
          <w:color w:val="000000"/>
          <w:kern w:val="24"/>
          <w:lang w:val="en-GB"/>
        </w:rPr>
        <w:t xml:space="preserve">close </w:t>
      </w:r>
      <w:r w:rsidR="00DE0AB2" w:rsidRPr="001F5491">
        <w:rPr>
          <w:rFonts w:ascii="Times New Roman" w:eastAsia="+mn-ea" w:hAnsi="Times New Roman" w:cs="Times New Roman"/>
          <w:color w:val="000000"/>
          <w:kern w:val="24"/>
          <w:lang w:val="en-GB"/>
        </w:rPr>
        <w:t>to &lt;100&gt; and &lt;</w:t>
      </w:r>
      <w:r w:rsidR="00DD1A3D" w:rsidRPr="001F5491">
        <w:rPr>
          <w:rFonts w:ascii="Times New Roman" w:eastAsia="+mn-ea" w:hAnsi="Times New Roman" w:cs="Times New Roman"/>
          <w:color w:val="000000"/>
          <w:kern w:val="24"/>
          <w:lang w:val="en-GB"/>
        </w:rPr>
        <w:t>101</w:t>
      </w:r>
      <w:r w:rsidR="00DE0AB2" w:rsidRPr="001F5491">
        <w:rPr>
          <w:rFonts w:ascii="Times New Roman" w:eastAsia="+mn-ea" w:hAnsi="Times New Roman" w:cs="Times New Roman"/>
          <w:color w:val="000000"/>
          <w:kern w:val="24"/>
          <w:lang w:val="en-GB"/>
        </w:rPr>
        <w:t xml:space="preserve">&gt; is </w:t>
      </w:r>
      <w:r w:rsidR="00380369" w:rsidRPr="001F5491">
        <w:rPr>
          <w:rFonts w:ascii="Times New Roman" w:eastAsia="+mn-ea" w:hAnsi="Times New Roman" w:cs="Times New Roman"/>
          <w:color w:val="000000"/>
          <w:kern w:val="24"/>
          <w:lang w:val="en-GB"/>
        </w:rPr>
        <w:t>close to those</w:t>
      </w:r>
      <w:r w:rsidR="00DE0AB2" w:rsidRPr="001F5491">
        <w:rPr>
          <w:rFonts w:ascii="Times New Roman" w:eastAsia="+mn-ea" w:hAnsi="Times New Roman" w:cs="Times New Roman"/>
          <w:color w:val="000000"/>
          <w:kern w:val="24"/>
          <w:lang w:val="en-GB"/>
        </w:rPr>
        <w:t xml:space="preserve"> of HCP Mg-Sc.</w:t>
      </w:r>
      <w:r w:rsidR="008418A7" w:rsidRPr="001F5491">
        <w:rPr>
          <w:rFonts w:ascii="Times New Roman" w:eastAsia="+mn-ea" w:hAnsi="Times New Roman" w:cs="Times New Roman"/>
          <w:color w:val="000000"/>
          <w:kern w:val="24"/>
          <w:lang w:val="en-GB"/>
        </w:rPr>
        <w:t xml:space="preserve"> It is interesting to </w:t>
      </w:r>
      <w:r w:rsidR="007B67E3" w:rsidRPr="001F5491">
        <w:rPr>
          <w:rFonts w:ascii="Times New Roman" w:eastAsia="+mn-ea" w:hAnsi="Times New Roman" w:cs="Times New Roman"/>
          <w:color w:val="000000"/>
          <w:kern w:val="24"/>
          <w:lang w:val="en-GB"/>
        </w:rPr>
        <w:t xml:space="preserve">note </w:t>
      </w:r>
      <w:r w:rsidR="008418A7" w:rsidRPr="001F5491">
        <w:rPr>
          <w:rFonts w:ascii="Times New Roman" w:eastAsia="+mn-ea" w:hAnsi="Times New Roman" w:cs="Times New Roman"/>
          <w:color w:val="000000"/>
          <w:kern w:val="24"/>
          <w:lang w:val="en-GB"/>
        </w:rPr>
        <w:t xml:space="preserve">that for the same chemical composition, the damping capacity </w:t>
      </w:r>
      <w:r w:rsidR="00153BE1" w:rsidRPr="001F5491">
        <w:rPr>
          <w:rFonts w:ascii="Times New Roman" w:eastAsia="+mn-ea" w:hAnsi="Times New Roman" w:cs="Times New Roman"/>
          <w:color w:val="000000"/>
          <w:kern w:val="24"/>
          <w:lang w:val="en-GB"/>
        </w:rPr>
        <w:t>exhibits</w:t>
      </w:r>
      <w:r w:rsidR="008418A7" w:rsidRPr="001F5491">
        <w:rPr>
          <w:rFonts w:ascii="Times New Roman" w:eastAsia="+mn-ea" w:hAnsi="Times New Roman" w:cs="Times New Roman"/>
          <w:color w:val="000000"/>
          <w:kern w:val="24"/>
          <w:lang w:val="en-GB"/>
        </w:rPr>
        <w:t xml:space="preserve"> </w:t>
      </w:r>
      <w:r w:rsidR="00737253" w:rsidRPr="001F5491">
        <w:rPr>
          <w:rFonts w:ascii="Times New Roman" w:eastAsia="+mn-ea" w:hAnsi="Times New Roman" w:cs="Times New Roman"/>
          <w:color w:val="000000"/>
          <w:kern w:val="24"/>
          <w:lang w:val="en-GB"/>
        </w:rPr>
        <w:t>small</w:t>
      </w:r>
      <w:r w:rsidR="00153BE1" w:rsidRPr="001F5491">
        <w:rPr>
          <w:rFonts w:ascii="Times New Roman" w:eastAsia="+mn-ea" w:hAnsi="Times New Roman" w:cs="Times New Roman"/>
          <w:color w:val="000000"/>
          <w:kern w:val="24"/>
          <w:lang w:val="en-GB"/>
        </w:rPr>
        <w:t xml:space="preserve"> grain orientation dependence</w:t>
      </w:r>
      <w:r w:rsidR="00153BE1" w:rsidRPr="001F5491" w:rsidDel="00153BE1">
        <w:rPr>
          <w:rFonts w:ascii="Times New Roman" w:eastAsia="+mn-ea" w:hAnsi="Times New Roman" w:cs="Times New Roman"/>
          <w:color w:val="000000"/>
          <w:kern w:val="24"/>
          <w:lang w:val="en-GB"/>
        </w:rPr>
        <w:t xml:space="preserve"> </w:t>
      </w:r>
      <w:r w:rsidR="008418A7" w:rsidRPr="001F5491">
        <w:rPr>
          <w:rFonts w:ascii="Times New Roman" w:eastAsia="+mn-ea" w:hAnsi="Times New Roman" w:cs="Times New Roman"/>
          <w:color w:val="000000"/>
          <w:kern w:val="24"/>
          <w:lang w:val="en-GB"/>
        </w:rPr>
        <w:t xml:space="preserve">in the HCP Mg-Sc, but strongly dependent on grain orientation in the BCC Mg-Sc. </w:t>
      </w:r>
      <w:r w:rsidR="00400F15" w:rsidRPr="001F5491">
        <w:rPr>
          <w:rFonts w:ascii="Times New Roman" w:eastAsia="+mn-ea" w:hAnsi="Times New Roman" w:cs="Times New Roman"/>
          <w:kern w:val="24"/>
          <w:lang w:val="en-GB"/>
        </w:rPr>
        <w:t xml:space="preserve">It should be noted that the HCP and BCC Mg-Sc samples were made by quenching from different temperatures, which would cause the initial vacancy concentration to </w:t>
      </w:r>
      <w:r w:rsidR="0077072C" w:rsidRPr="001F5491">
        <w:rPr>
          <w:rFonts w:ascii="Times New Roman" w:eastAsia="+mn-ea" w:hAnsi="Times New Roman" w:cs="Times New Roman"/>
          <w:kern w:val="24"/>
          <w:lang w:val="en-GB"/>
        </w:rPr>
        <w:t>differ and</w:t>
      </w:r>
      <w:r w:rsidR="00400F15" w:rsidRPr="001F5491">
        <w:rPr>
          <w:rFonts w:ascii="Times New Roman" w:eastAsia="+mn-ea" w:hAnsi="Times New Roman" w:cs="Times New Roman"/>
          <w:kern w:val="24"/>
          <w:lang w:val="en-GB"/>
        </w:rPr>
        <w:t xml:space="preserve"> the inherent hardness of these samples to vary, both of which could have affected the observed damping capacity [</w:t>
      </w:r>
      <w:r w:rsidR="00973BAB" w:rsidRPr="001F5491">
        <w:rPr>
          <w:rFonts w:ascii="Times New Roman" w:eastAsia="+mn-ea" w:hAnsi="Times New Roman" w:cs="Times New Roman"/>
          <w:kern w:val="24"/>
          <w:lang w:val="en-GB"/>
        </w:rPr>
        <w:t>31,32</w:t>
      </w:r>
      <w:r w:rsidR="003A1066" w:rsidRPr="001F5491">
        <w:rPr>
          <w:rFonts w:ascii="Times New Roman" w:eastAsia="+mn-ea" w:hAnsi="Times New Roman" w:cs="Times New Roman"/>
          <w:kern w:val="24"/>
          <w:lang w:val="en-GB"/>
        </w:rPr>
        <w:t>]</w:t>
      </w:r>
      <w:r w:rsidR="00400F15" w:rsidRPr="001F5491">
        <w:rPr>
          <w:rFonts w:ascii="Times New Roman" w:eastAsia="+mn-ea" w:hAnsi="Times New Roman" w:cs="Times New Roman"/>
          <w:kern w:val="24"/>
          <w:lang w:val="en-GB"/>
        </w:rPr>
        <w:t>.</w:t>
      </w:r>
      <w:r w:rsidR="00400F15" w:rsidRPr="001F5491">
        <w:t xml:space="preserve"> </w:t>
      </w:r>
      <w:r w:rsidR="00400F15" w:rsidRPr="001F5491">
        <w:rPr>
          <w:rFonts w:ascii="Times New Roman" w:eastAsia="+mn-ea" w:hAnsi="Times New Roman" w:cs="Times New Roman"/>
          <w:kern w:val="24"/>
          <w:lang w:val="en-GB"/>
        </w:rPr>
        <w:t xml:space="preserve">However, the damping capacity within the sample should be affected </w:t>
      </w:r>
      <w:r w:rsidR="00AC3FB4" w:rsidRPr="001F5491">
        <w:rPr>
          <w:rFonts w:ascii="Times New Roman" w:eastAsia="+mn-ea" w:hAnsi="Times New Roman" w:cs="Times New Roman"/>
          <w:kern w:val="24"/>
          <w:lang w:val="en-GB"/>
        </w:rPr>
        <w:t xml:space="preserve">mainly </w:t>
      </w:r>
      <w:r w:rsidR="00400F15" w:rsidRPr="001F5491">
        <w:rPr>
          <w:rFonts w:ascii="Times New Roman" w:eastAsia="+mn-ea" w:hAnsi="Times New Roman" w:cs="Times New Roman"/>
          <w:kern w:val="24"/>
          <w:lang w:val="en-GB"/>
        </w:rPr>
        <w:t>by</w:t>
      </w:r>
      <w:r w:rsidR="00973BAB" w:rsidRPr="001F5491">
        <w:rPr>
          <w:rFonts w:ascii="Times New Roman" w:eastAsia="+mn-ea" w:hAnsi="Times New Roman" w:cs="Times New Roman"/>
          <w:kern w:val="24"/>
          <w:lang w:val="en-GB"/>
        </w:rPr>
        <w:t xml:space="preserve"> crystallographic orientation of the grain</w:t>
      </w:r>
      <w:r w:rsidR="00400F15" w:rsidRPr="001F5491">
        <w:rPr>
          <w:rFonts w:ascii="Times New Roman" w:eastAsia="+mn-ea" w:hAnsi="Times New Roman" w:cs="Times New Roman"/>
          <w:kern w:val="24"/>
          <w:lang w:val="en-GB"/>
        </w:rPr>
        <w:t>.</w:t>
      </w:r>
    </w:p>
    <w:p w14:paraId="4A3D56BF" w14:textId="6B596CE5" w:rsidR="00400F15" w:rsidRPr="001F5491" w:rsidRDefault="008418A7" w:rsidP="00400F15">
      <w:pPr>
        <w:spacing w:line="480" w:lineRule="auto"/>
        <w:rPr>
          <w:rFonts w:ascii="Times New Roman" w:eastAsia="+mn-ea" w:hAnsi="Times New Roman" w:cs="Times New Roman"/>
          <w:color w:val="FF0000"/>
          <w:kern w:val="24"/>
          <w:lang w:val="en-GB"/>
        </w:rPr>
      </w:pPr>
      <w:r w:rsidRPr="001F5491">
        <w:rPr>
          <w:rFonts w:ascii="Times New Roman" w:eastAsia="+mn-ea" w:hAnsi="Times New Roman" w:cs="Times New Roman"/>
          <w:color w:val="0000CC"/>
          <w:kern w:val="24"/>
          <w:lang w:val="en-GB"/>
        </w:rPr>
        <w:t>Figure</w:t>
      </w:r>
      <w:r w:rsidR="00E07F90" w:rsidRPr="001F5491">
        <w:rPr>
          <w:rFonts w:ascii="Times New Roman" w:eastAsia="+mn-ea" w:hAnsi="Times New Roman" w:cs="Times New Roman"/>
          <w:color w:val="0000CC"/>
          <w:kern w:val="24"/>
          <w:lang w:val="en-GB"/>
        </w:rPr>
        <w:t>s</w:t>
      </w:r>
      <w:r w:rsidRPr="001F5491">
        <w:rPr>
          <w:rFonts w:ascii="Times New Roman" w:eastAsia="+mn-ea" w:hAnsi="Times New Roman" w:cs="Times New Roman"/>
          <w:color w:val="0000CC"/>
          <w:kern w:val="24"/>
          <w:lang w:val="en-GB"/>
        </w:rPr>
        <w:t xml:space="preserve"> 3</w:t>
      </w:r>
      <w:r w:rsidR="002137DC" w:rsidRPr="001F5491">
        <w:rPr>
          <w:rFonts w:ascii="Times New Roman" w:eastAsia="+mn-ea" w:hAnsi="Times New Roman" w:cs="Times New Roman"/>
          <w:color w:val="0000CC"/>
          <w:kern w:val="24"/>
          <w:lang w:val="en-GB"/>
        </w:rPr>
        <w:t>a-c</w:t>
      </w:r>
      <w:r w:rsidRPr="001F5491">
        <w:rPr>
          <w:rFonts w:ascii="Times New Roman" w:eastAsia="+mn-ea" w:hAnsi="Times New Roman" w:cs="Times New Roman"/>
          <w:color w:val="0000CC"/>
          <w:kern w:val="24"/>
          <w:lang w:val="en-GB"/>
        </w:rPr>
        <w:t xml:space="preserve"> </w:t>
      </w:r>
      <w:r w:rsidRPr="001F5491">
        <w:rPr>
          <w:rFonts w:ascii="Times New Roman" w:eastAsia="+mn-ea" w:hAnsi="Times New Roman" w:cs="Times New Roman"/>
          <w:color w:val="000000"/>
          <w:kern w:val="24"/>
          <w:lang w:val="en-GB"/>
        </w:rPr>
        <w:t xml:space="preserve">presents </w:t>
      </w:r>
      <w:r w:rsidR="0040016B" w:rsidRPr="001F5491">
        <w:rPr>
          <w:rFonts w:ascii="Times New Roman" w:eastAsia="+mn-ea" w:hAnsi="Times New Roman" w:cs="Times New Roman"/>
          <w:color w:val="000000"/>
          <w:kern w:val="24"/>
          <w:lang w:val="en-GB"/>
        </w:rPr>
        <w:t xml:space="preserve">SEM </w:t>
      </w:r>
      <w:r w:rsidRPr="001F5491">
        <w:rPr>
          <w:rFonts w:ascii="Times New Roman" w:eastAsia="+mn-ea" w:hAnsi="Times New Roman" w:cs="Times New Roman"/>
          <w:color w:val="000000"/>
          <w:kern w:val="24"/>
          <w:lang w:val="en-GB"/>
        </w:rPr>
        <w:t xml:space="preserve">images taken from the nano-DMA tested regions of the BCC Mg-Sc sample. After nano-DMA, new </w:t>
      </w:r>
      <w:r w:rsidR="00553606" w:rsidRPr="001F5491">
        <w:rPr>
          <w:rFonts w:ascii="Times New Roman" w:eastAsia="+mn-ea" w:hAnsi="Times New Roman" w:cs="Times New Roman"/>
          <w:color w:val="000000"/>
          <w:kern w:val="24"/>
          <w:lang w:val="en-GB"/>
        </w:rPr>
        <w:t xml:space="preserve">plate-like </w:t>
      </w:r>
      <w:r w:rsidR="00C03517" w:rsidRPr="001F5491">
        <w:rPr>
          <w:rFonts w:ascii="Times New Roman" w:eastAsia="+mn-ea" w:hAnsi="Times New Roman" w:cs="Times New Roman"/>
          <w:color w:val="000000"/>
          <w:kern w:val="24"/>
          <w:lang w:val="en-GB"/>
        </w:rPr>
        <w:t>structures</w:t>
      </w:r>
      <w:r w:rsidRPr="001F5491">
        <w:rPr>
          <w:rFonts w:ascii="Times New Roman" w:eastAsia="+mn-ea" w:hAnsi="Times New Roman" w:cs="Times New Roman"/>
          <w:color w:val="000000"/>
          <w:kern w:val="24"/>
          <w:lang w:val="en-GB"/>
        </w:rPr>
        <w:t xml:space="preserve"> (</w:t>
      </w:r>
      <w:r w:rsidR="0062330E" w:rsidRPr="001F5491">
        <w:rPr>
          <w:rFonts w:ascii="Times New Roman" w:eastAsia="+mn-ea" w:hAnsi="Times New Roman" w:cs="Times New Roman"/>
          <w:color w:val="000000"/>
          <w:kern w:val="24"/>
          <w:lang w:val="en-GB"/>
        </w:rPr>
        <w:t xml:space="preserve">pointed </w:t>
      </w:r>
      <w:r w:rsidR="002137DC" w:rsidRPr="001F5491">
        <w:rPr>
          <w:rFonts w:ascii="Times New Roman" w:eastAsia="+mn-ea" w:hAnsi="Times New Roman" w:cs="Times New Roman"/>
          <w:color w:val="000000"/>
          <w:kern w:val="24"/>
          <w:lang w:val="en-GB"/>
        </w:rPr>
        <w:t>by white-line</w:t>
      </w:r>
      <w:r w:rsidRPr="001F5491">
        <w:rPr>
          <w:rFonts w:ascii="Times New Roman" w:eastAsia="+mn-ea" w:hAnsi="Times New Roman" w:cs="Times New Roman"/>
          <w:color w:val="000000"/>
          <w:kern w:val="24"/>
          <w:lang w:val="en-GB"/>
        </w:rPr>
        <w:t xml:space="preserve">) were observed in grains </w:t>
      </w:r>
      <w:r w:rsidR="00D37FA1" w:rsidRPr="001F5491">
        <w:rPr>
          <w:rFonts w:ascii="Times New Roman" w:eastAsia="+mn-ea" w:hAnsi="Times New Roman" w:cs="Times New Roman"/>
          <w:color w:val="000000"/>
          <w:kern w:val="24"/>
          <w:lang w:val="en-GB"/>
        </w:rPr>
        <w:t xml:space="preserve">oriented </w:t>
      </w:r>
      <w:r w:rsidR="0062330E" w:rsidRPr="001F5491">
        <w:rPr>
          <w:rFonts w:ascii="Times New Roman" w:eastAsia="+mn-ea" w:hAnsi="Times New Roman" w:cs="Times New Roman"/>
          <w:color w:val="000000"/>
          <w:kern w:val="24"/>
          <w:lang w:val="en-GB"/>
        </w:rPr>
        <w:t>along</w:t>
      </w:r>
      <w:r w:rsidR="003F5714" w:rsidRPr="001F5491">
        <w:rPr>
          <w:rFonts w:ascii="Times New Roman" w:eastAsia="+mn-ea" w:hAnsi="Times New Roman" w:cs="Times New Roman"/>
          <w:color w:val="000000"/>
          <w:kern w:val="24"/>
          <w:lang w:val="en-GB"/>
        </w:rPr>
        <w:t xml:space="preserve"> the</w:t>
      </w:r>
      <w:r w:rsidR="0062330E" w:rsidRPr="001F5491">
        <w:rPr>
          <w:rFonts w:ascii="Times New Roman" w:eastAsia="+mn-ea" w:hAnsi="Times New Roman" w:cs="Times New Roman"/>
          <w:color w:val="000000"/>
          <w:kern w:val="24"/>
          <w:lang w:val="en-GB"/>
        </w:rPr>
        <w:t xml:space="preserve"> </w:t>
      </w:r>
      <w:r w:rsidRPr="001F5491">
        <w:rPr>
          <w:rFonts w:ascii="Times New Roman" w:eastAsia="+mn-ea" w:hAnsi="Times New Roman" w:cs="Times New Roman"/>
          <w:color w:val="000000"/>
          <w:kern w:val="24"/>
          <w:lang w:val="en-GB"/>
        </w:rPr>
        <w:t>&lt;111&gt; direction (</w:t>
      </w:r>
      <w:r w:rsidRPr="001F5491">
        <w:rPr>
          <w:rFonts w:ascii="Times New Roman" w:eastAsia="+mn-ea" w:hAnsi="Times New Roman" w:cs="Times New Roman"/>
          <w:color w:val="0000CC"/>
          <w:kern w:val="24"/>
          <w:lang w:val="en-GB"/>
        </w:rPr>
        <w:t>Fig. 3c</w:t>
      </w:r>
      <w:r w:rsidRPr="001F5491">
        <w:rPr>
          <w:rFonts w:ascii="Times New Roman" w:eastAsia="+mn-ea" w:hAnsi="Times New Roman" w:cs="Times New Roman"/>
          <w:color w:val="000000"/>
          <w:kern w:val="24"/>
          <w:lang w:val="en-GB"/>
        </w:rPr>
        <w:t xml:space="preserve">), </w:t>
      </w:r>
      <w:r w:rsidR="003F5714" w:rsidRPr="001F5491">
        <w:rPr>
          <w:rFonts w:ascii="Times New Roman" w:eastAsia="+mn-ea" w:hAnsi="Times New Roman" w:cs="Times New Roman"/>
          <w:color w:val="000000"/>
          <w:kern w:val="24"/>
          <w:lang w:val="en-GB"/>
        </w:rPr>
        <w:t xml:space="preserve">while </w:t>
      </w:r>
      <w:r w:rsidRPr="001F5491">
        <w:rPr>
          <w:rFonts w:ascii="Times New Roman" w:eastAsia="+mn-ea" w:hAnsi="Times New Roman" w:cs="Times New Roman"/>
          <w:color w:val="000000"/>
          <w:kern w:val="24"/>
          <w:lang w:val="en-GB"/>
        </w:rPr>
        <w:t xml:space="preserve">no such </w:t>
      </w:r>
      <w:r w:rsidR="00D37FA1" w:rsidRPr="001F5491">
        <w:rPr>
          <w:rFonts w:ascii="Times New Roman" w:eastAsia="+mn-ea" w:hAnsi="Times New Roman" w:cs="Times New Roman"/>
          <w:color w:val="000000"/>
          <w:kern w:val="24"/>
          <w:lang w:val="en-GB"/>
        </w:rPr>
        <w:t>features were</w:t>
      </w:r>
      <w:r w:rsidRPr="001F5491">
        <w:rPr>
          <w:rFonts w:ascii="Times New Roman" w:eastAsia="+mn-ea" w:hAnsi="Times New Roman" w:cs="Times New Roman"/>
          <w:color w:val="000000"/>
          <w:kern w:val="24"/>
          <w:lang w:val="en-GB"/>
        </w:rPr>
        <w:t xml:space="preserve"> observed in the grains</w:t>
      </w:r>
      <w:r w:rsidR="0040016B" w:rsidRPr="001F5491">
        <w:rPr>
          <w:rFonts w:ascii="Times New Roman" w:eastAsia="+mn-ea" w:hAnsi="Times New Roman" w:cs="Times New Roman"/>
          <w:color w:val="000000"/>
          <w:kern w:val="24"/>
          <w:lang w:val="en-GB"/>
        </w:rPr>
        <w:t xml:space="preserve"> </w:t>
      </w:r>
      <w:r w:rsidR="00D37FA1" w:rsidRPr="001F5491">
        <w:rPr>
          <w:rFonts w:ascii="Times New Roman" w:eastAsia="+mn-ea" w:hAnsi="Times New Roman" w:cs="Times New Roman"/>
          <w:color w:val="000000"/>
          <w:kern w:val="24"/>
          <w:lang w:val="en-GB"/>
        </w:rPr>
        <w:t>oriented</w:t>
      </w:r>
      <w:r w:rsidRPr="001F5491">
        <w:rPr>
          <w:rFonts w:ascii="Times New Roman" w:eastAsia="+mn-ea" w:hAnsi="Times New Roman" w:cs="Times New Roman"/>
          <w:color w:val="000000"/>
          <w:kern w:val="24"/>
          <w:lang w:val="en-GB"/>
        </w:rPr>
        <w:t xml:space="preserve"> </w:t>
      </w:r>
      <w:r w:rsidR="0062330E" w:rsidRPr="001F5491">
        <w:rPr>
          <w:rFonts w:ascii="Times New Roman" w:eastAsia="+mn-ea" w:hAnsi="Times New Roman" w:cs="Times New Roman"/>
          <w:color w:val="000000"/>
          <w:kern w:val="24"/>
          <w:lang w:val="en-GB"/>
        </w:rPr>
        <w:t>along</w:t>
      </w:r>
      <w:r w:rsidR="003F5714" w:rsidRPr="001F5491">
        <w:rPr>
          <w:rFonts w:ascii="Times New Roman" w:eastAsia="+mn-ea" w:hAnsi="Times New Roman" w:cs="Times New Roman"/>
          <w:color w:val="000000"/>
          <w:kern w:val="24"/>
          <w:lang w:val="en-GB"/>
        </w:rPr>
        <w:t xml:space="preserve"> the</w:t>
      </w:r>
      <w:r w:rsidRPr="001F5491">
        <w:rPr>
          <w:rFonts w:ascii="Times New Roman" w:eastAsia="+mn-ea" w:hAnsi="Times New Roman" w:cs="Times New Roman"/>
          <w:color w:val="000000"/>
          <w:kern w:val="24"/>
          <w:lang w:val="en-GB"/>
        </w:rPr>
        <w:t xml:space="preserve"> &lt;001&gt;</w:t>
      </w:r>
      <w:r w:rsidR="002137DC" w:rsidRPr="001F5491">
        <w:rPr>
          <w:rFonts w:ascii="Times New Roman" w:eastAsia="+mn-ea" w:hAnsi="Times New Roman" w:cs="Times New Roman"/>
          <w:color w:val="000000"/>
          <w:kern w:val="24"/>
          <w:lang w:val="en-GB"/>
        </w:rPr>
        <w:t xml:space="preserve"> (</w:t>
      </w:r>
      <w:r w:rsidR="002137DC" w:rsidRPr="001F5491">
        <w:rPr>
          <w:rFonts w:ascii="Times New Roman" w:eastAsia="+mn-ea" w:hAnsi="Times New Roman" w:cs="Times New Roman"/>
          <w:color w:val="0000CC"/>
          <w:kern w:val="24"/>
          <w:lang w:val="en-GB"/>
        </w:rPr>
        <w:t>Fig.</w:t>
      </w:r>
      <w:r w:rsidR="00783469" w:rsidRPr="001F5491">
        <w:rPr>
          <w:rFonts w:ascii="Times New Roman" w:eastAsia="+mn-ea" w:hAnsi="Times New Roman" w:cs="Times New Roman"/>
          <w:color w:val="0000CC"/>
          <w:kern w:val="24"/>
          <w:lang w:val="en-GB"/>
        </w:rPr>
        <w:t xml:space="preserve"> </w:t>
      </w:r>
      <w:r w:rsidR="002137DC" w:rsidRPr="001F5491">
        <w:rPr>
          <w:rFonts w:ascii="Times New Roman" w:eastAsia="+mn-ea" w:hAnsi="Times New Roman" w:cs="Times New Roman"/>
          <w:color w:val="0000CC"/>
          <w:kern w:val="24"/>
          <w:lang w:val="en-GB"/>
        </w:rPr>
        <w:t>3a</w:t>
      </w:r>
      <w:r w:rsidR="002137DC" w:rsidRPr="001F5491">
        <w:rPr>
          <w:rFonts w:ascii="Times New Roman" w:eastAsia="+mn-ea" w:hAnsi="Times New Roman" w:cs="Times New Roman"/>
          <w:color w:val="000000"/>
          <w:kern w:val="24"/>
          <w:lang w:val="en-GB"/>
        </w:rPr>
        <w:t>)</w:t>
      </w:r>
      <w:r w:rsidRPr="001F5491">
        <w:rPr>
          <w:rFonts w:ascii="Times New Roman" w:eastAsia="+mn-ea" w:hAnsi="Times New Roman" w:cs="Times New Roman"/>
          <w:color w:val="000000"/>
          <w:kern w:val="24"/>
          <w:lang w:val="en-GB"/>
        </w:rPr>
        <w:t xml:space="preserve"> and &lt;</w:t>
      </w:r>
      <w:r w:rsidR="00DD1A3D" w:rsidRPr="001F5491">
        <w:rPr>
          <w:rFonts w:ascii="Times New Roman" w:eastAsia="+mn-ea" w:hAnsi="Times New Roman" w:cs="Times New Roman"/>
          <w:color w:val="000000"/>
          <w:kern w:val="24"/>
          <w:lang w:val="en-GB"/>
        </w:rPr>
        <w:t>101</w:t>
      </w:r>
      <w:r w:rsidRPr="001F5491">
        <w:rPr>
          <w:rFonts w:ascii="Times New Roman" w:eastAsia="+mn-ea" w:hAnsi="Times New Roman" w:cs="Times New Roman"/>
          <w:color w:val="000000"/>
          <w:kern w:val="24"/>
          <w:lang w:val="en-GB"/>
        </w:rPr>
        <w:t>&gt;</w:t>
      </w:r>
      <w:r w:rsidR="002137DC" w:rsidRPr="001F5491">
        <w:rPr>
          <w:rFonts w:ascii="Times New Roman" w:eastAsia="+mn-ea" w:hAnsi="Times New Roman" w:cs="Times New Roman"/>
          <w:color w:val="000000"/>
          <w:kern w:val="24"/>
          <w:lang w:val="en-GB"/>
        </w:rPr>
        <w:t xml:space="preserve"> (</w:t>
      </w:r>
      <w:r w:rsidR="002137DC" w:rsidRPr="001F5491">
        <w:rPr>
          <w:rFonts w:ascii="Times New Roman" w:eastAsia="+mn-ea" w:hAnsi="Times New Roman" w:cs="Times New Roman"/>
          <w:color w:val="0000CC"/>
          <w:kern w:val="24"/>
          <w:lang w:val="en-GB"/>
        </w:rPr>
        <w:t>Fig.</w:t>
      </w:r>
      <w:r w:rsidR="00783469" w:rsidRPr="001F5491">
        <w:rPr>
          <w:rFonts w:ascii="Times New Roman" w:eastAsia="+mn-ea" w:hAnsi="Times New Roman" w:cs="Times New Roman"/>
          <w:color w:val="0000CC"/>
          <w:kern w:val="24"/>
          <w:lang w:val="en-GB"/>
        </w:rPr>
        <w:t xml:space="preserve"> </w:t>
      </w:r>
      <w:r w:rsidR="002137DC" w:rsidRPr="001F5491">
        <w:rPr>
          <w:rFonts w:ascii="Times New Roman" w:eastAsia="+mn-ea" w:hAnsi="Times New Roman" w:cs="Times New Roman"/>
          <w:color w:val="0000CC"/>
          <w:kern w:val="24"/>
          <w:lang w:val="en-GB"/>
        </w:rPr>
        <w:t>3b</w:t>
      </w:r>
      <w:r w:rsidR="002137DC" w:rsidRPr="001F5491">
        <w:rPr>
          <w:rFonts w:ascii="Times New Roman" w:eastAsia="+mn-ea" w:hAnsi="Times New Roman" w:cs="Times New Roman"/>
          <w:color w:val="000000"/>
          <w:kern w:val="24"/>
          <w:lang w:val="en-GB"/>
        </w:rPr>
        <w:t>)</w:t>
      </w:r>
      <w:r w:rsidRPr="001F5491">
        <w:rPr>
          <w:rFonts w:ascii="Times New Roman" w:eastAsia="+mn-ea" w:hAnsi="Times New Roman" w:cs="Times New Roman"/>
          <w:color w:val="000000"/>
          <w:kern w:val="24"/>
          <w:lang w:val="en-GB"/>
        </w:rPr>
        <w:t xml:space="preserve"> directions. </w:t>
      </w:r>
      <w:r w:rsidR="003F5714" w:rsidRPr="001F5491">
        <w:rPr>
          <w:rFonts w:ascii="Times New Roman" w:eastAsia="+mn-ea" w:hAnsi="Times New Roman" w:cs="Times New Roman"/>
          <w:color w:val="000000"/>
          <w:kern w:val="24"/>
          <w:lang w:val="en-GB"/>
        </w:rPr>
        <w:t>E</w:t>
      </w:r>
      <w:r w:rsidR="008D4821" w:rsidRPr="001F5491">
        <w:rPr>
          <w:rFonts w:ascii="Times New Roman" w:eastAsia="+mn-ea" w:hAnsi="Times New Roman" w:cs="Times New Roman"/>
          <w:color w:val="000000"/>
          <w:kern w:val="24"/>
          <w:lang w:val="en-GB"/>
        </w:rPr>
        <w:t xml:space="preserve">ven after conventional nano-indentation with 1 </w:t>
      </w:r>
      <w:proofErr w:type="spellStart"/>
      <w:r w:rsidR="008D4821" w:rsidRPr="001F5491">
        <w:rPr>
          <w:rFonts w:ascii="Times New Roman" w:eastAsia="+mn-ea" w:hAnsi="Times New Roman" w:cs="Times New Roman"/>
          <w:color w:val="000000"/>
          <w:kern w:val="24"/>
          <w:lang w:val="en-GB"/>
        </w:rPr>
        <w:t>mN</w:t>
      </w:r>
      <w:proofErr w:type="spellEnd"/>
      <w:r w:rsidR="003F5714" w:rsidRPr="001F5491">
        <w:rPr>
          <w:rFonts w:ascii="Times New Roman" w:eastAsia="+mn-ea" w:hAnsi="Times New Roman" w:cs="Times New Roman"/>
          <w:color w:val="000000"/>
          <w:kern w:val="24"/>
          <w:lang w:val="en-GB"/>
        </w:rPr>
        <w:t xml:space="preserve"> load</w:t>
      </w:r>
      <w:r w:rsidR="008D4821" w:rsidRPr="001F5491">
        <w:rPr>
          <w:rFonts w:ascii="Times New Roman" w:eastAsia="+mn-ea" w:hAnsi="Times New Roman" w:cs="Times New Roman"/>
          <w:color w:val="000000"/>
          <w:kern w:val="24"/>
          <w:lang w:val="en-GB"/>
        </w:rPr>
        <w:t xml:space="preserve">, </w:t>
      </w:r>
      <w:r w:rsidR="003B0774" w:rsidRPr="001F5491">
        <w:rPr>
          <w:rFonts w:ascii="Times New Roman" w:eastAsia="+mn-ea" w:hAnsi="Times New Roman" w:cs="Times New Roman"/>
          <w:color w:val="000000"/>
          <w:kern w:val="24"/>
          <w:lang w:val="en-GB"/>
        </w:rPr>
        <w:t xml:space="preserve">grains </w:t>
      </w:r>
      <w:r w:rsidR="00D37FA1" w:rsidRPr="001F5491">
        <w:rPr>
          <w:rFonts w:ascii="Times New Roman" w:eastAsia="+mn-ea" w:hAnsi="Times New Roman" w:cs="Times New Roman"/>
          <w:color w:val="000000"/>
          <w:kern w:val="24"/>
          <w:lang w:val="en-GB"/>
        </w:rPr>
        <w:t xml:space="preserve">oriented </w:t>
      </w:r>
      <w:r w:rsidR="003B0774" w:rsidRPr="001F5491">
        <w:rPr>
          <w:rFonts w:ascii="Times New Roman" w:eastAsia="+mn-ea" w:hAnsi="Times New Roman" w:cs="Times New Roman"/>
          <w:color w:val="000000"/>
          <w:kern w:val="24"/>
          <w:lang w:val="en-GB"/>
        </w:rPr>
        <w:t>along</w:t>
      </w:r>
      <w:r w:rsidR="003F5714" w:rsidRPr="001F5491">
        <w:rPr>
          <w:rFonts w:ascii="Times New Roman" w:eastAsia="+mn-ea" w:hAnsi="Times New Roman" w:cs="Times New Roman"/>
          <w:color w:val="000000"/>
          <w:kern w:val="24"/>
          <w:lang w:val="en-GB"/>
        </w:rPr>
        <w:t xml:space="preserve"> the</w:t>
      </w:r>
      <w:r w:rsidR="003B0774" w:rsidRPr="001F5491">
        <w:rPr>
          <w:rFonts w:ascii="Times New Roman" w:eastAsia="+mn-ea" w:hAnsi="Times New Roman" w:cs="Times New Roman"/>
          <w:color w:val="000000"/>
          <w:kern w:val="24"/>
          <w:lang w:val="en-GB"/>
        </w:rPr>
        <w:t xml:space="preserve"> &lt;111&gt; direction</w:t>
      </w:r>
      <w:r w:rsidR="003F5714" w:rsidRPr="001F5491">
        <w:rPr>
          <w:rFonts w:ascii="Times New Roman" w:eastAsia="+mn-ea" w:hAnsi="Times New Roman" w:cs="Times New Roman"/>
          <w:color w:val="000000"/>
          <w:kern w:val="24"/>
          <w:lang w:val="en-GB"/>
        </w:rPr>
        <w:t xml:space="preserve"> exhibited</w:t>
      </w:r>
      <w:r w:rsidR="003B0774" w:rsidRPr="001F5491">
        <w:rPr>
          <w:rFonts w:ascii="Times New Roman" w:eastAsia="+mn-ea" w:hAnsi="Times New Roman" w:cs="Times New Roman"/>
          <w:color w:val="000000"/>
          <w:kern w:val="24"/>
          <w:lang w:val="en-GB"/>
        </w:rPr>
        <w:t xml:space="preserve"> </w:t>
      </w:r>
      <w:r w:rsidR="003F5714" w:rsidRPr="001F5491">
        <w:rPr>
          <w:rFonts w:ascii="Times New Roman" w:eastAsia="+mn-ea" w:hAnsi="Times New Roman" w:cs="Times New Roman"/>
          <w:color w:val="000000"/>
          <w:kern w:val="24"/>
          <w:lang w:val="en-GB"/>
        </w:rPr>
        <w:t xml:space="preserve">similar plate-like </w:t>
      </w:r>
      <w:r w:rsidR="00C03517" w:rsidRPr="001F5491">
        <w:rPr>
          <w:rFonts w:ascii="Times New Roman" w:eastAsia="+mn-ea" w:hAnsi="Times New Roman" w:cs="Times New Roman"/>
          <w:color w:val="000000"/>
          <w:kern w:val="24"/>
          <w:lang w:val="en-GB"/>
        </w:rPr>
        <w:t>structures</w:t>
      </w:r>
      <w:r w:rsidR="003F5714" w:rsidRPr="001F5491">
        <w:rPr>
          <w:rFonts w:ascii="Times New Roman" w:eastAsia="+mn-ea" w:hAnsi="Times New Roman" w:cs="Times New Roman"/>
          <w:color w:val="000000"/>
          <w:kern w:val="24"/>
          <w:lang w:val="en-GB"/>
        </w:rPr>
        <w:t xml:space="preserve"> </w:t>
      </w:r>
      <w:r w:rsidR="003B0774" w:rsidRPr="001F5491">
        <w:rPr>
          <w:rFonts w:ascii="Times New Roman" w:eastAsia="+mn-ea" w:hAnsi="Times New Roman" w:cs="Times New Roman"/>
          <w:color w:val="000000"/>
          <w:kern w:val="24"/>
          <w:lang w:val="en-GB"/>
        </w:rPr>
        <w:t>(</w:t>
      </w:r>
      <w:r w:rsidR="003B0774" w:rsidRPr="001F5491">
        <w:rPr>
          <w:rFonts w:ascii="Times New Roman" w:eastAsia="+mn-ea" w:hAnsi="Times New Roman" w:cs="Times New Roman"/>
          <w:color w:val="0000CC"/>
          <w:kern w:val="24"/>
          <w:lang w:val="en-GB"/>
        </w:rPr>
        <w:t>Fig.</w:t>
      </w:r>
      <w:r w:rsidR="00783469" w:rsidRPr="001F5491">
        <w:rPr>
          <w:rFonts w:ascii="Times New Roman" w:eastAsia="+mn-ea" w:hAnsi="Times New Roman" w:cs="Times New Roman"/>
          <w:color w:val="0000CC"/>
          <w:kern w:val="24"/>
          <w:lang w:val="en-GB"/>
        </w:rPr>
        <w:t xml:space="preserve"> </w:t>
      </w:r>
      <w:r w:rsidR="003B0774" w:rsidRPr="001F5491">
        <w:rPr>
          <w:rFonts w:ascii="Times New Roman" w:eastAsia="+mn-ea" w:hAnsi="Times New Roman" w:cs="Times New Roman"/>
          <w:color w:val="0000CC"/>
          <w:kern w:val="24"/>
          <w:lang w:val="en-GB"/>
        </w:rPr>
        <w:t>3f</w:t>
      </w:r>
      <w:r w:rsidR="003B0774" w:rsidRPr="001F5491">
        <w:rPr>
          <w:rFonts w:ascii="Times New Roman" w:eastAsia="+mn-ea" w:hAnsi="Times New Roman" w:cs="Times New Roman"/>
          <w:color w:val="000000"/>
          <w:kern w:val="24"/>
          <w:lang w:val="en-GB"/>
        </w:rPr>
        <w:t>)</w:t>
      </w:r>
      <w:r w:rsidR="008D4821" w:rsidRPr="001F5491">
        <w:rPr>
          <w:rFonts w:ascii="Times New Roman" w:eastAsia="+mn-ea" w:hAnsi="Times New Roman" w:cs="Times New Roman"/>
          <w:color w:val="000000"/>
          <w:kern w:val="24"/>
          <w:lang w:val="en-GB"/>
        </w:rPr>
        <w:t>.</w:t>
      </w:r>
      <w:r w:rsidR="00400F15" w:rsidRPr="001F5491">
        <w:rPr>
          <w:rFonts w:ascii="Times New Roman" w:eastAsia="+mn-ea" w:hAnsi="Times New Roman" w:cs="Times New Roman"/>
          <w:strike/>
          <w:color w:val="FF0000"/>
          <w:kern w:val="24"/>
          <w:lang w:val="en-GB"/>
        </w:rPr>
        <w:t xml:space="preserve"> </w:t>
      </w:r>
      <w:r w:rsidR="00400F15" w:rsidRPr="001F5491">
        <w:rPr>
          <w:rFonts w:ascii="Times New Roman" w:eastAsia="+mn-ea" w:hAnsi="Times New Roman" w:cs="Times New Roman"/>
          <w:kern w:val="24"/>
          <w:lang w:val="en-GB"/>
        </w:rPr>
        <w:t>Furthermore, the nano-hardness of the grain aligned close to</w:t>
      </w:r>
      <w:r w:rsidR="00F43E60" w:rsidRPr="001F5491">
        <w:rPr>
          <w:rFonts w:ascii="Times New Roman" w:eastAsia="+mn-ea" w:hAnsi="Times New Roman" w:cs="Times New Roman"/>
          <w:kern w:val="24"/>
          <w:lang w:val="en-GB"/>
        </w:rPr>
        <w:t xml:space="preserve"> </w:t>
      </w:r>
      <w:r w:rsidR="00400F15" w:rsidRPr="001F5491">
        <w:rPr>
          <w:rFonts w:ascii="Times New Roman" w:eastAsia="+mn-ea" w:hAnsi="Times New Roman" w:cs="Times New Roman"/>
          <w:kern w:val="24"/>
          <w:lang w:val="en-GB"/>
        </w:rPr>
        <w:t xml:space="preserve">&lt;111&gt; was found to be 0.36 </w:t>
      </w:r>
      <w:proofErr w:type="spellStart"/>
      <w:r w:rsidR="00400F15" w:rsidRPr="001F5491">
        <w:rPr>
          <w:rFonts w:ascii="Times New Roman" w:eastAsia="+mn-ea" w:hAnsi="Times New Roman" w:cs="Times New Roman"/>
          <w:kern w:val="24"/>
          <w:lang w:val="en-GB"/>
        </w:rPr>
        <w:t>GPa</w:t>
      </w:r>
      <w:proofErr w:type="spellEnd"/>
      <w:r w:rsidR="00400F15" w:rsidRPr="001F5491">
        <w:rPr>
          <w:rFonts w:ascii="Times New Roman" w:eastAsia="+mn-ea" w:hAnsi="Times New Roman" w:cs="Times New Roman"/>
          <w:kern w:val="24"/>
          <w:lang w:val="en-GB"/>
        </w:rPr>
        <w:t xml:space="preserve">, which is comparable to nano-hardness of the grain aligned close to &lt;001&gt; and 101&gt;, which are 0.40 </w:t>
      </w:r>
      <w:proofErr w:type="spellStart"/>
      <w:r w:rsidR="00400F15" w:rsidRPr="001F5491">
        <w:rPr>
          <w:rFonts w:ascii="Times New Roman" w:eastAsia="+mn-ea" w:hAnsi="Times New Roman" w:cs="Times New Roman"/>
          <w:kern w:val="24"/>
          <w:lang w:val="en-GB"/>
        </w:rPr>
        <w:t>GPa</w:t>
      </w:r>
      <w:proofErr w:type="spellEnd"/>
      <w:r w:rsidR="00400F15" w:rsidRPr="001F5491">
        <w:rPr>
          <w:rFonts w:ascii="Times New Roman" w:eastAsia="+mn-ea" w:hAnsi="Times New Roman" w:cs="Times New Roman"/>
          <w:kern w:val="24"/>
          <w:lang w:val="en-GB"/>
        </w:rPr>
        <w:t xml:space="preserve"> and 0.39 </w:t>
      </w:r>
      <w:proofErr w:type="spellStart"/>
      <w:r w:rsidR="00400F15" w:rsidRPr="001F5491">
        <w:rPr>
          <w:rFonts w:ascii="Times New Roman" w:eastAsia="+mn-ea" w:hAnsi="Times New Roman" w:cs="Times New Roman"/>
          <w:kern w:val="24"/>
          <w:lang w:val="en-GB"/>
        </w:rPr>
        <w:t>GPa</w:t>
      </w:r>
      <w:proofErr w:type="spellEnd"/>
      <w:r w:rsidR="00400F15" w:rsidRPr="001F5491">
        <w:rPr>
          <w:rFonts w:ascii="Times New Roman" w:eastAsia="+mn-ea" w:hAnsi="Times New Roman" w:cs="Times New Roman"/>
          <w:kern w:val="24"/>
          <w:lang w:val="en-GB"/>
        </w:rPr>
        <w:t>, respectively. This suggests that the formation of these plate-like structures could be the primary reason to account for the higher damping capacity observed in the BCC Mg-Sc sample with grain aligned close to the &lt;111&gt; direction as the hardness value is similar in these grains.</w:t>
      </w:r>
    </w:p>
    <w:p w14:paraId="6590FC74" w14:textId="2E35A7DE" w:rsidR="008D4821" w:rsidRPr="001F5491" w:rsidRDefault="008D4821" w:rsidP="002E733F">
      <w:pPr>
        <w:spacing w:line="480" w:lineRule="auto"/>
        <w:rPr>
          <w:rFonts w:ascii="Times New Roman" w:eastAsia="+mn-ea" w:hAnsi="Times New Roman" w:cs="Times New Roman"/>
          <w:color w:val="000000"/>
          <w:kern w:val="24"/>
          <w:lang w:val="en-GB"/>
        </w:rPr>
      </w:pPr>
    </w:p>
    <w:p w14:paraId="142664F5" w14:textId="60B36E12" w:rsidR="0001381B" w:rsidRPr="001F5491" w:rsidRDefault="002030DF" w:rsidP="002E733F">
      <w:pPr>
        <w:spacing w:line="480" w:lineRule="auto"/>
        <w:jc w:val="center"/>
        <w:rPr>
          <w:rFonts w:ascii="Times New Roman" w:eastAsia="+mn-ea" w:hAnsi="Times New Roman" w:cs="Times New Roman"/>
          <w:color w:val="000000"/>
          <w:kern w:val="24"/>
          <w:lang w:val="en-GB"/>
        </w:rPr>
      </w:pPr>
      <w:r w:rsidRPr="001F5491">
        <w:rPr>
          <w:rFonts w:ascii="Times New Roman" w:eastAsia="+mn-ea" w:hAnsi="Times New Roman" w:cs="Times New Roman"/>
          <w:noProof/>
          <w:color w:val="000000"/>
          <w:kern w:val="24"/>
          <w:lang w:val="en-GB"/>
        </w:rPr>
        <w:drawing>
          <wp:inline distT="0" distB="0" distL="0" distR="0" wp14:anchorId="193D9B00" wp14:editId="72E455D4">
            <wp:extent cx="5005070" cy="3176270"/>
            <wp:effectExtent l="0" t="0" r="508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05070" cy="3176270"/>
                    </a:xfrm>
                    <a:prstGeom prst="rect">
                      <a:avLst/>
                    </a:prstGeom>
                    <a:noFill/>
                  </pic:spPr>
                </pic:pic>
              </a:graphicData>
            </a:graphic>
          </wp:inline>
        </w:drawing>
      </w:r>
    </w:p>
    <w:p w14:paraId="683482CC" w14:textId="4679E42B" w:rsidR="001031FE" w:rsidRPr="001F5491" w:rsidRDefault="008D4821" w:rsidP="001031FE">
      <w:pPr>
        <w:spacing w:line="480" w:lineRule="auto"/>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To identify these deformation-induced </w:t>
      </w:r>
      <w:r w:rsidR="006963A1" w:rsidRPr="001F5491">
        <w:rPr>
          <w:rFonts w:ascii="Times New Roman" w:eastAsia="+mn-ea" w:hAnsi="Times New Roman" w:cs="Times New Roman"/>
          <w:color w:val="000000"/>
          <w:kern w:val="24"/>
          <w:lang w:val="en-GB"/>
        </w:rPr>
        <w:t xml:space="preserve">plate-like </w:t>
      </w:r>
      <w:r w:rsidR="00C03517" w:rsidRPr="001F5491">
        <w:rPr>
          <w:rFonts w:ascii="Times New Roman" w:eastAsia="+mn-ea" w:hAnsi="Times New Roman" w:cs="Times New Roman"/>
          <w:color w:val="000000"/>
          <w:kern w:val="24"/>
          <w:lang w:val="en-GB"/>
        </w:rPr>
        <w:t>structures</w:t>
      </w:r>
      <w:r w:rsidRPr="001F5491">
        <w:rPr>
          <w:rFonts w:ascii="Times New Roman" w:eastAsia="+mn-ea" w:hAnsi="Times New Roman" w:cs="Times New Roman"/>
          <w:color w:val="000000"/>
          <w:kern w:val="24"/>
          <w:lang w:val="en-GB"/>
        </w:rPr>
        <w:t>, detailed TEM observation was conducted</w:t>
      </w:r>
      <w:r w:rsidR="00157295" w:rsidRPr="001F5491">
        <w:rPr>
          <w:rFonts w:ascii="Times New Roman" w:eastAsia="+mn-ea" w:hAnsi="Times New Roman" w:cs="Times New Roman"/>
          <w:color w:val="000000"/>
          <w:kern w:val="24"/>
          <w:lang w:val="en-GB"/>
        </w:rPr>
        <w:t xml:space="preserve"> as shown in </w:t>
      </w:r>
      <w:r w:rsidR="00157295" w:rsidRPr="001F5491">
        <w:rPr>
          <w:rFonts w:ascii="Times New Roman" w:eastAsia="+mn-ea" w:hAnsi="Times New Roman" w:cs="Times New Roman"/>
          <w:color w:val="0000CC"/>
          <w:kern w:val="24"/>
          <w:lang w:val="en-GB"/>
        </w:rPr>
        <w:t>Fig.</w:t>
      </w:r>
      <w:r w:rsidR="00783469" w:rsidRPr="001F5491">
        <w:rPr>
          <w:rFonts w:ascii="Times New Roman" w:eastAsia="+mn-ea" w:hAnsi="Times New Roman" w:cs="Times New Roman"/>
          <w:color w:val="0000CC"/>
          <w:kern w:val="24"/>
          <w:lang w:val="en-GB"/>
        </w:rPr>
        <w:t xml:space="preserve"> </w:t>
      </w:r>
      <w:r w:rsidR="00157295" w:rsidRPr="001F5491">
        <w:rPr>
          <w:rFonts w:ascii="Times New Roman" w:eastAsia="+mn-ea" w:hAnsi="Times New Roman" w:cs="Times New Roman"/>
          <w:color w:val="0000CC"/>
          <w:kern w:val="24"/>
          <w:lang w:val="en-GB"/>
        </w:rPr>
        <w:t>4</w:t>
      </w:r>
      <w:r w:rsidRPr="001F5491">
        <w:rPr>
          <w:rFonts w:ascii="Times New Roman" w:eastAsia="+mn-ea" w:hAnsi="Times New Roman" w:cs="Times New Roman"/>
          <w:color w:val="000000"/>
          <w:kern w:val="24"/>
          <w:lang w:val="en-GB"/>
        </w:rPr>
        <w:t xml:space="preserve">. </w:t>
      </w:r>
      <w:r w:rsidR="00157295" w:rsidRPr="001F5491">
        <w:rPr>
          <w:rFonts w:ascii="Times New Roman" w:eastAsia="+mn-ea" w:hAnsi="Times New Roman" w:cs="Times New Roman"/>
          <w:color w:val="000000"/>
          <w:kern w:val="24"/>
          <w:lang w:val="en-GB"/>
        </w:rPr>
        <w:t>The IPF map (</w:t>
      </w:r>
      <w:r w:rsidR="00157295" w:rsidRPr="001F5491">
        <w:rPr>
          <w:rFonts w:ascii="Times New Roman" w:eastAsia="+mn-ea" w:hAnsi="Times New Roman" w:cs="Times New Roman"/>
          <w:color w:val="0000CC"/>
          <w:kern w:val="24"/>
          <w:lang w:val="en-GB"/>
        </w:rPr>
        <w:t>Fig.</w:t>
      </w:r>
      <w:r w:rsidR="00783469" w:rsidRPr="001F5491">
        <w:rPr>
          <w:rFonts w:ascii="Times New Roman" w:eastAsia="+mn-ea" w:hAnsi="Times New Roman" w:cs="Times New Roman"/>
          <w:color w:val="0000CC"/>
          <w:kern w:val="24"/>
          <w:lang w:val="en-GB"/>
        </w:rPr>
        <w:t xml:space="preserve"> </w:t>
      </w:r>
      <w:r w:rsidR="00157295" w:rsidRPr="001F5491">
        <w:rPr>
          <w:rFonts w:ascii="Times New Roman" w:eastAsia="+mn-ea" w:hAnsi="Times New Roman" w:cs="Times New Roman"/>
          <w:color w:val="0000CC"/>
          <w:kern w:val="24"/>
          <w:lang w:val="en-GB"/>
        </w:rPr>
        <w:t>4a</w:t>
      </w:r>
      <w:r w:rsidR="00157295" w:rsidRPr="001F5491">
        <w:rPr>
          <w:rFonts w:ascii="Times New Roman" w:eastAsia="+mn-ea" w:hAnsi="Times New Roman" w:cs="Times New Roman"/>
          <w:color w:val="000000"/>
          <w:kern w:val="24"/>
          <w:lang w:val="en-GB"/>
        </w:rPr>
        <w:t>) shows that the grain</w:t>
      </w:r>
      <w:r w:rsidR="0040016B" w:rsidRPr="001F5491">
        <w:rPr>
          <w:rFonts w:ascii="Times New Roman" w:eastAsia="+mn-ea" w:hAnsi="Times New Roman" w:cs="Times New Roman"/>
          <w:color w:val="000000"/>
          <w:kern w:val="24"/>
          <w:lang w:val="en-GB"/>
        </w:rPr>
        <w:t xml:space="preserve"> </w:t>
      </w:r>
      <w:r w:rsidR="00975513" w:rsidRPr="001F5491">
        <w:rPr>
          <w:rFonts w:ascii="Times New Roman" w:eastAsia="+mn-ea" w:hAnsi="Times New Roman" w:cs="Times New Roman"/>
          <w:color w:val="000000"/>
          <w:kern w:val="24"/>
          <w:lang w:val="en-GB"/>
        </w:rPr>
        <w:t>oriented along</w:t>
      </w:r>
      <w:r w:rsidR="00157295" w:rsidRPr="001F5491">
        <w:rPr>
          <w:rFonts w:ascii="Times New Roman" w:eastAsia="+mn-ea" w:hAnsi="Times New Roman" w:cs="Times New Roman"/>
          <w:color w:val="000000"/>
          <w:kern w:val="24"/>
          <w:lang w:val="en-GB"/>
        </w:rPr>
        <w:t xml:space="preserve"> &lt;111&gt; direction in BCC Mg-Sc</w:t>
      </w:r>
      <w:r w:rsidR="00975513" w:rsidRPr="001F5491">
        <w:rPr>
          <w:rFonts w:ascii="Times New Roman" w:eastAsia="+mn-ea" w:hAnsi="Times New Roman" w:cs="Times New Roman"/>
          <w:color w:val="000000"/>
          <w:kern w:val="24"/>
          <w:lang w:val="en-GB"/>
        </w:rPr>
        <w:t xml:space="preserve"> on which</w:t>
      </w:r>
      <w:r w:rsidR="00157295" w:rsidRPr="001F5491">
        <w:rPr>
          <w:rFonts w:ascii="Times New Roman" w:eastAsia="+mn-ea" w:hAnsi="Times New Roman" w:cs="Times New Roman"/>
          <w:color w:val="000000"/>
          <w:kern w:val="24"/>
          <w:lang w:val="en-GB"/>
        </w:rPr>
        <w:t xml:space="preserve"> nano-DMA </w:t>
      </w:r>
      <w:r w:rsidR="009C4F26" w:rsidRPr="001F5491">
        <w:rPr>
          <w:rFonts w:ascii="Times New Roman" w:eastAsia="+mn-ea" w:hAnsi="Times New Roman" w:cs="Times New Roman"/>
          <w:color w:val="000000"/>
          <w:kern w:val="24"/>
          <w:lang w:val="en-GB"/>
        </w:rPr>
        <w:t>test</w:t>
      </w:r>
      <w:r w:rsidR="00975513" w:rsidRPr="001F5491">
        <w:rPr>
          <w:rFonts w:ascii="Times New Roman" w:eastAsia="+mn-ea" w:hAnsi="Times New Roman" w:cs="Times New Roman"/>
          <w:color w:val="000000"/>
          <w:kern w:val="24"/>
          <w:lang w:val="en-GB"/>
        </w:rPr>
        <w:t xml:space="preserve"> was carried out</w:t>
      </w:r>
      <w:r w:rsidR="00157295" w:rsidRPr="001F5491">
        <w:rPr>
          <w:rFonts w:ascii="Times New Roman" w:eastAsia="+mn-ea" w:hAnsi="Times New Roman" w:cs="Times New Roman"/>
          <w:color w:val="000000"/>
          <w:kern w:val="24"/>
          <w:lang w:val="en-GB"/>
        </w:rPr>
        <w:t xml:space="preserve">. </w:t>
      </w:r>
      <w:r w:rsidR="00346729" w:rsidRPr="001F5491">
        <w:rPr>
          <w:rFonts w:ascii="Times New Roman" w:eastAsia="+mn-ea" w:hAnsi="Times New Roman" w:cs="Times New Roman"/>
          <w:kern w:val="24"/>
          <w:lang w:val="en-GB"/>
        </w:rPr>
        <w:t xml:space="preserve">The SEM image </w:t>
      </w:r>
      <w:r w:rsidR="00975513" w:rsidRPr="001F5491">
        <w:rPr>
          <w:rFonts w:ascii="Times New Roman" w:eastAsia="+mn-ea" w:hAnsi="Times New Roman" w:cs="Times New Roman"/>
          <w:color w:val="000000"/>
          <w:kern w:val="24"/>
          <w:lang w:val="en-GB"/>
        </w:rPr>
        <w:t xml:space="preserve">shows </w:t>
      </w:r>
      <w:r w:rsidR="00157295" w:rsidRPr="001F5491">
        <w:rPr>
          <w:rFonts w:ascii="Times New Roman" w:eastAsia="+mn-ea" w:hAnsi="Times New Roman" w:cs="Times New Roman"/>
          <w:color w:val="000000"/>
          <w:kern w:val="24"/>
          <w:lang w:val="en-GB"/>
        </w:rPr>
        <w:t>the plate-like</w:t>
      </w:r>
      <w:r w:rsidR="00C03517" w:rsidRPr="001F5491">
        <w:rPr>
          <w:rFonts w:ascii="Times New Roman" w:eastAsia="+mn-ea" w:hAnsi="Times New Roman" w:cs="Times New Roman"/>
          <w:color w:val="000000"/>
          <w:kern w:val="24"/>
          <w:lang w:val="en-GB"/>
        </w:rPr>
        <w:t xml:space="preserve"> structures </w:t>
      </w:r>
      <w:r w:rsidR="00157295" w:rsidRPr="001F5491">
        <w:rPr>
          <w:rFonts w:ascii="Times New Roman" w:eastAsia="+mn-ea" w:hAnsi="Times New Roman" w:cs="Times New Roman"/>
          <w:color w:val="000000"/>
          <w:kern w:val="24"/>
          <w:lang w:val="en-GB"/>
        </w:rPr>
        <w:t>induced by nano-</w:t>
      </w:r>
      <w:proofErr w:type="gramStart"/>
      <w:r w:rsidR="00157295" w:rsidRPr="001F5491">
        <w:rPr>
          <w:rFonts w:ascii="Times New Roman" w:eastAsia="+mn-ea" w:hAnsi="Times New Roman" w:cs="Times New Roman"/>
          <w:color w:val="000000"/>
          <w:kern w:val="24"/>
          <w:lang w:val="en-GB"/>
        </w:rPr>
        <w:t>DMA</w:t>
      </w:r>
      <w:r w:rsidR="00346729" w:rsidRPr="001F5491">
        <w:rPr>
          <w:rFonts w:ascii="Times New Roman" w:eastAsia="+mn-ea" w:hAnsi="Times New Roman" w:cs="Times New Roman"/>
          <w:color w:val="000000"/>
          <w:kern w:val="24"/>
          <w:lang w:val="en-GB"/>
        </w:rPr>
        <w:t>(</w:t>
      </w:r>
      <w:proofErr w:type="gramEnd"/>
      <w:r w:rsidR="00346729" w:rsidRPr="001F5491">
        <w:rPr>
          <w:rFonts w:ascii="Times New Roman" w:eastAsia="+mn-ea" w:hAnsi="Times New Roman" w:cs="Times New Roman"/>
          <w:color w:val="0000CC"/>
          <w:kern w:val="24"/>
          <w:lang w:val="en-GB"/>
        </w:rPr>
        <w:t>Fig.</w:t>
      </w:r>
      <w:r w:rsidR="00783469" w:rsidRPr="001F5491">
        <w:rPr>
          <w:rFonts w:ascii="Times New Roman" w:eastAsia="+mn-ea" w:hAnsi="Times New Roman" w:cs="Times New Roman"/>
          <w:color w:val="0000CC"/>
          <w:kern w:val="24"/>
          <w:lang w:val="en-GB"/>
        </w:rPr>
        <w:t xml:space="preserve"> </w:t>
      </w:r>
      <w:r w:rsidR="00346729" w:rsidRPr="001F5491">
        <w:rPr>
          <w:rFonts w:ascii="Times New Roman" w:eastAsia="+mn-ea" w:hAnsi="Times New Roman" w:cs="Times New Roman"/>
          <w:color w:val="0000CC"/>
          <w:kern w:val="24"/>
          <w:lang w:val="en-GB"/>
        </w:rPr>
        <w:t>4b</w:t>
      </w:r>
      <w:r w:rsidR="00346729" w:rsidRPr="001F5491">
        <w:rPr>
          <w:rFonts w:ascii="Times New Roman" w:eastAsia="+mn-ea" w:hAnsi="Times New Roman" w:cs="Times New Roman"/>
          <w:color w:val="000000"/>
          <w:kern w:val="24"/>
          <w:lang w:val="en-GB"/>
        </w:rPr>
        <w:t>)</w:t>
      </w:r>
      <w:r w:rsidR="00157295" w:rsidRPr="001F5491">
        <w:rPr>
          <w:rFonts w:ascii="Times New Roman" w:eastAsia="+mn-ea" w:hAnsi="Times New Roman" w:cs="Times New Roman"/>
          <w:color w:val="000000"/>
          <w:kern w:val="24"/>
          <w:lang w:val="en-GB"/>
        </w:rPr>
        <w:t xml:space="preserve">. </w:t>
      </w:r>
      <w:r w:rsidR="00033D61" w:rsidRPr="001F5491">
        <w:rPr>
          <w:rFonts w:ascii="Times New Roman" w:eastAsia="+mn-ea" w:hAnsi="Times New Roman" w:cs="Times New Roman"/>
          <w:color w:val="000000"/>
          <w:kern w:val="24"/>
          <w:lang w:val="en-GB"/>
        </w:rPr>
        <w:t xml:space="preserve">Three plates can be identified, at about equal angles to each other. </w:t>
      </w:r>
      <w:r w:rsidR="00157295" w:rsidRPr="001F5491">
        <w:rPr>
          <w:rFonts w:ascii="Times New Roman" w:eastAsia="+mn-ea" w:hAnsi="Times New Roman" w:cs="Times New Roman"/>
          <w:color w:val="000000"/>
          <w:kern w:val="24"/>
          <w:lang w:val="en-GB"/>
        </w:rPr>
        <w:t xml:space="preserve">TEM observations were conducted on a plane </w:t>
      </w:r>
      <w:r w:rsidR="00033D61" w:rsidRPr="001F5491">
        <w:rPr>
          <w:rFonts w:ascii="Times New Roman" w:eastAsia="+mn-ea" w:hAnsi="Times New Roman" w:cs="Times New Roman"/>
          <w:color w:val="000000"/>
          <w:kern w:val="24"/>
          <w:lang w:val="en-GB"/>
        </w:rPr>
        <w:t xml:space="preserve">parallel </w:t>
      </w:r>
      <w:r w:rsidR="00157295" w:rsidRPr="001F5491">
        <w:rPr>
          <w:rFonts w:ascii="Times New Roman" w:eastAsia="+mn-ea" w:hAnsi="Times New Roman" w:cs="Times New Roman"/>
          <w:color w:val="000000"/>
          <w:kern w:val="24"/>
          <w:lang w:val="en-GB"/>
        </w:rPr>
        <w:t xml:space="preserve">to </w:t>
      </w:r>
      <w:r w:rsidR="00C03517" w:rsidRPr="001F5491">
        <w:rPr>
          <w:rFonts w:ascii="Times New Roman" w:eastAsia="+mn-ea" w:hAnsi="Times New Roman" w:cs="Times New Roman"/>
          <w:color w:val="000000"/>
          <w:kern w:val="24"/>
          <w:lang w:val="en-GB"/>
        </w:rPr>
        <w:t>&lt;</w:t>
      </w:r>
      <w:r w:rsidR="00157295" w:rsidRPr="001F5491">
        <w:rPr>
          <w:rFonts w:ascii="Times New Roman" w:eastAsia="+mn-ea" w:hAnsi="Times New Roman" w:cs="Times New Roman"/>
          <w:color w:val="000000"/>
          <w:kern w:val="24"/>
          <w:lang w:val="en-GB"/>
        </w:rPr>
        <w:t xml:space="preserve"> 111&gt; </w:t>
      </w:r>
      <w:r w:rsidR="00AF54F0" w:rsidRPr="001F5491">
        <w:rPr>
          <w:rFonts w:ascii="Times New Roman" w:eastAsia="+mn-ea" w:hAnsi="Times New Roman" w:cs="Times New Roman"/>
          <w:color w:val="000000"/>
          <w:kern w:val="24"/>
          <w:lang w:val="en-GB"/>
        </w:rPr>
        <w:t xml:space="preserve">axis </w:t>
      </w:r>
      <w:r w:rsidR="00C03517" w:rsidRPr="001F5491">
        <w:rPr>
          <w:rFonts w:ascii="Times New Roman" w:eastAsia="+mn-ea" w:hAnsi="Times New Roman" w:cs="Times New Roman"/>
          <w:color w:val="000000"/>
          <w:kern w:val="24"/>
          <w:lang w:val="en-GB"/>
        </w:rPr>
        <w:t>along the direction of the solid line</w:t>
      </w:r>
      <w:r w:rsidR="00157295" w:rsidRPr="001F5491">
        <w:rPr>
          <w:rFonts w:ascii="Times New Roman" w:eastAsia="+mn-ea" w:hAnsi="Times New Roman" w:cs="Times New Roman"/>
          <w:color w:val="000000"/>
          <w:kern w:val="24"/>
          <w:lang w:val="en-GB"/>
        </w:rPr>
        <w:t>.</w:t>
      </w:r>
      <w:r w:rsidR="00C03517" w:rsidRPr="001F5491">
        <w:rPr>
          <w:rFonts w:ascii="Times New Roman" w:eastAsia="+mn-ea" w:hAnsi="Times New Roman" w:cs="Times New Roman"/>
          <w:color w:val="000000"/>
          <w:kern w:val="24"/>
          <w:lang w:val="en-GB"/>
        </w:rPr>
        <w:t xml:space="preserve"> </w:t>
      </w:r>
      <w:r w:rsidR="006963A1" w:rsidRPr="001F5491">
        <w:rPr>
          <w:rFonts w:ascii="Times New Roman" w:eastAsia="+mn-ea" w:hAnsi="Times New Roman" w:cs="Times New Roman"/>
          <w:color w:val="000000"/>
          <w:kern w:val="24"/>
          <w:lang w:val="en-GB"/>
        </w:rPr>
        <w:t xml:space="preserve">The </w:t>
      </w:r>
      <w:r w:rsidR="00FA47D7" w:rsidRPr="001F5491">
        <w:rPr>
          <w:rFonts w:ascii="Times New Roman" w:eastAsia="+mn-ea" w:hAnsi="Times New Roman" w:cs="Times New Roman"/>
          <w:color w:val="000000"/>
          <w:kern w:val="24"/>
          <w:lang w:val="en-GB"/>
        </w:rPr>
        <w:t xml:space="preserve">BCC diffraction pattern along zone axis in </w:t>
      </w:r>
      <w:r w:rsidR="003B0774" w:rsidRPr="001F5491">
        <w:rPr>
          <w:rFonts w:ascii="Times New Roman" w:eastAsia="+mn-ea" w:hAnsi="Times New Roman" w:cs="Times New Roman"/>
          <w:color w:val="0000CC"/>
          <w:kern w:val="24"/>
          <w:lang w:val="en-GB"/>
        </w:rPr>
        <w:t>Fig.</w:t>
      </w:r>
      <w:r w:rsidR="00783469" w:rsidRPr="001F5491">
        <w:rPr>
          <w:rFonts w:ascii="Times New Roman" w:eastAsia="+mn-ea" w:hAnsi="Times New Roman" w:cs="Times New Roman"/>
          <w:color w:val="0000CC"/>
          <w:kern w:val="24"/>
          <w:lang w:val="en-GB"/>
        </w:rPr>
        <w:t xml:space="preserve"> </w:t>
      </w:r>
      <w:r w:rsidR="003B0774" w:rsidRPr="001F5491">
        <w:rPr>
          <w:rFonts w:ascii="Times New Roman" w:eastAsia="+mn-ea" w:hAnsi="Times New Roman" w:cs="Times New Roman"/>
          <w:color w:val="0000CC"/>
          <w:kern w:val="24"/>
          <w:lang w:val="en-GB"/>
        </w:rPr>
        <w:t>4</w:t>
      </w:r>
      <w:r w:rsidR="006963A1" w:rsidRPr="001F5491">
        <w:rPr>
          <w:rFonts w:ascii="Times New Roman" w:eastAsia="+mn-ea" w:hAnsi="Times New Roman" w:cs="Times New Roman"/>
          <w:color w:val="0000CC"/>
          <w:kern w:val="24"/>
          <w:lang w:val="en-GB"/>
        </w:rPr>
        <w:t>c</w:t>
      </w:r>
      <w:r w:rsidR="00FA47D7" w:rsidRPr="001F5491">
        <w:rPr>
          <w:rFonts w:ascii="Times New Roman" w:eastAsia="+mn-ea" w:hAnsi="Times New Roman" w:cs="Times New Roman"/>
          <w:color w:val="000000"/>
          <w:kern w:val="24"/>
          <w:lang w:val="en-GB"/>
        </w:rPr>
        <w:t xml:space="preserve"> shows that </w:t>
      </w:r>
      <w:r w:rsidR="00033D61" w:rsidRPr="001F5491">
        <w:rPr>
          <w:rFonts w:ascii="Times New Roman" w:eastAsia="+mn-ea" w:hAnsi="Times New Roman" w:cs="Times New Roman"/>
          <w:color w:val="000000"/>
          <w:kern w:val="24"/>
          <w:lang w:val="en-GB"/>
        </w:rPr>
        <w:t xml:space="preserve">this </w:t>
      </w:r>
      <w:r w:rsidR="00FA47D7" w:rsidRPr="001F5491">
        <w:rPr>
          <w:rFonts w:ascii="Times New Roman" w:eastAsia="+mn-ea" w:hAnsi="Times New Roman" w:cs="Times New Roman"/>
          <w:color w:val="000000"/>
          <w:kern w:val="24"/>
          <w:lang w:val="en-GB"/>
        </w:rPr>
        <w:t>plane of observation is (</w:t>
      </w:r>
      <w:r w:rsidR="00B10281" w:rsidRPr="001F5491">
        <w:rPr>
          <w:rFonts w:ascii="Times New Roman" w:eastAsia="+mn-ea" w:hAnsi="Times New Roman" w:cs="Times New Roman"/>
          <w:color w:val="000000"/>
          <w:kern w:val="24"/>
          <w:lang w:val="en-GB"/>
        </w:rPr>
        <w:t>110</w:t>
      </w:r>
      <w:r w:rsidR="00FA47D7" w:rsidRPr="001F5491">
        <w:rPr>
          <w:rFonts w:ascii="Times New Roman" w:eastAsia="+mn-ea" w:hAnsi="Times New Roman" w:cs="Times New Roman"/>
          <w:color w:val="000000"/>
          <w:kern w:val="24"/>
          <w:lang w:val="en-GB"/>
        </w:rPr>
        <w:t>)</w:t>
      </w:r>
      <w:r w:rsidR="00346729" w:rsidRPr="001F5491">
        <w:rPr>
          <w:rFonts w:ascii="Times New Roman" w:eastAsia="+mn-ea" w:hAnsi="Times New Roman" w:cs="Times New Roman"/>
          <w:color w:val="000000"/>
          <w:kern w:val="24"/>
          <w:lang w:val="en-GB"/>
        </w:rPr>
        <w:t xml:space="preserve">. </w:t>
      </w:r>
      <w:r w:rsidR="00364350" w:rsidRPr="001F5491">
        <w:rPr>
          <w:rFonts w:ascii="Times New Roman" w:eastAsia="+mn-ea" w:hAnsi="Times New Roman" w:cs="Times New Roman"/>
          <w:color w:val="000000"/>
          <w:kern w:val="24"/>
          <w:lang w:val="en-GB"/>
        </w:rPr>
        <w:t>Thus,</w:t>
      </w:r>
      <w:r w:rsidR="00AF54F0" w:rsidRPr="001F5491">
        <w:rPr>
          <w:rFonts w:ascii="Times New Roman" w:eastAsia="+mn-ea" w:hAnsi="Times New Roman" w:cs="Times New Roman"/>
          <w:color w:val="000000"/>
          <w:kern w:val="24"/>
          <w:lang w:val="en-GB"/>
        </w:rPr>
        <w:t xml:space="preserve"> it can be assumed that the three plates are growing along &lt;110&gt; directions from the indentation</w:t>
      </w:r>
      <w:r w:rsidR="00FA47D7" w:rsidRPr="001F5491">
        <w:rPr>
          <w:rFonts w:ascii="Times New Roman" w:eastAsia="+mn-ea" w:hAnsi="Times New Roman" w:cs="Times New Roman"/>
          <w:color w:val="000000"/>
          <w:kern w:val="24"/>
          <w:lang w:val="en-GB"/>
        </w:rPr>
        <w:t>. Another diffraction pattern from region A was identified as [</w:t>
      </w:r>
      <w:r w:rsidR="005F3D34" w:rsidRPr="001F5491">
        <w:rPr>
          <w:rFonts w:ascii="Times New Roman" w:eastAsia="+mn-ea" w:hAnsi="Times New Roman" w:cs="Times New Roman"/>
          <w:color w:val="000000"/>
          <w:kern w:val="24"/>
          <w:lang w:val="en-GB"/>
        </w:rPr>
        <w:t>01</w:t>
      </w:r>
      <w:r w:rsidR="00FA47D7" w:rsidRPr="001F5491">
        <w:rPr>
          <w:rFonts w:ascii="Times New Roman" w:eastAsia="+mn-ea" w:hAnsi="Times New Roman" w:cs="Times New Roman"/>
          <w:color w:val="000000"/>
          <w:kern w:val="24"/>
          <w:lang w:val="en-GB"/>
        </w:rPr>
        <w:t xml:space="preserve">0] zone axis of orthorhombic martensite. </w:t>
      </w:r>
      <w:r w:rsidRPr="001F5491">
        <w:rPr>
          <w:rFonts w:ascii="Times New Roman" w:eastAsia="+mn-ea" w:hAnsi="Times New Roman" w:cs="Times New Roman"/>
          <w:color w:val="000000"/>
          <w:kern w:val="24"/>
          <w:lang w:val="en-GB"/>
        </w:rPr>
        <w:t>The</w:t>
      </w:r>
      <w:r w:rsidR="00B10281" w:rsidRPr="001F5491">
        <w:rPr>
          <w:rFonts w:ascii="Times New Roman" w:eastAsia="+mn-ea" w:hAnsi="Times New Roman" w:cs="Times New Roman"/>
          <w:color w:val="000000"/>
          <w:kern w:val="24"/>
          <w:lang w:val="en-GB"/>
        </w:rPr>
        <w:t>se diffraction patterns</w:t>
      </w:r>
      <w:r w:rsidRPr="001F5491">
        <w:rPr>
          <w:rFonts w:ascii="Times New Roman" w:eastAsia="+mn-ea" w:hAnsi="Times New Roman" w:cs="Times New Roman"/>
          <w:color w:val="000000"/>
          <w:kern w:val="24"/>
          <w:lang w:val="en-GB"/>
        </w:rPr>
        <w:t xml:space="preserve"> show </w:t>
      </w:r>
      <w:r w:rsidR="00B10281" w:rsidRPr="001F5491">
        <w:rPr>
          <w:rFonts w:ascii="Times New Roman" w:eastAsia="+mn-ea" w:hAnsi="Times New Roman" w:cs="Times New Roman"/>
          <w:color w:val="000000"/>
          <w:kern w:val="24"/>
          <w:lang w:val="en-GB"/>
        </w:rPr>
        <w:t xml:space="preserve">the </w:t>
      </w:r>
      <w:r w:rsidRPr="001F5491">
        <w:rPr>
          <w:rFonts w:ascii="Times New Roman" w:eastAsia="+mn-ea" w:hAnsi="Times New Roman" w:cs="Times New Roman"/>
          <w:color w:val="000000"/>
          <w:kern w:val="24"/>
          <w:lang w:val="en-GB"/>
        </w:rPr>
        <w:t xml:space="preserve">presence of a second phase </w:t>
      </w:r>
      <w:r w:rsidR="00A84359" w:rsidRPr="001F5491">
        <w:rPr>
          <w:rFonts w:ascii="Times New Roman" w:eastAsia="+mn-ea" w:hAnsi="Times New Roman" w:cs="Times New Roman"/>
          <w:color w:val="000000"/>
          <w:kern w:val="24"/>
          <w:lang w:val="en-GB"/>
        </w:rPr>
        <w:t>formed by martensitic transformation triggered by indentation</w:t>
      </w:r>
      <w:r w:rsidRPr="001F5491">
        <w:rPr>
          <w:rFonts w:ascii="Times New Roman" w:eastAsia="+mn-ea" w:hAnsi="Times New Roman" w:cs="Times New Roman"/>
          <w:color w:val="000000"/>
          <w:kern w:val="24"/>
          <w:lang w:val="en-GB"/>
        </w:rPr>
        <w:t xml:space="preserve">. </w:t>
      </w:r>
      <w:r w:rsidR="001031FE" w:rsidRPr="001F5491">
        <w:rPr>
          <w:rFonts w:ascii="Times New Roman" w:eastAsia="+mn-ea" w:hAnsi="Times New Roman" w:cs="Times New Roman"/>
          <w:color w:val="000000"/>
          <w:kern w:val="24"/>
          <w:lang w:val="en-GB"/>
        </w:rPr>
        <w:t>The high magnification image (</w:t>
      </w:r>
      <w:r w:rsidR="001031FE" w:rsidRPr="001F5491">
        <w:rPr>
          <w:rFonts w:ascii="Times New Roman" w:eastAsia="+mn-ea" w:hAnsi="Times New Roman" w:cs="Times New Roman"/>
          <w:color w:val="0000CC"/>
          <w:kern w:val="24"/>
          <w:lang w:val="en-GB"/>
        </w:rPr>
        <w:t>Fig. 4d</w:t>
      </w:r>
      <w:r w:rsidR="001031FE" w:rsidRPr="001F5491">
        <w:rPr>
          <w:rFonts w:ascii="Times New Roman" w:eastAsia="+mn-ea" w:hAnsi="Times New Roman" w:cs="Times New Roman"/>
          <w:color w:val="000000"/>
          <w:kern w:val="24"/>
          <w:lang w:val="en-GB"/>
        </w:rPr>
        <w:t xml:space="preserve">) from the red rectangle region in </w:t>
      </w:r>
      <w:r w:rsidR="001031FE" w:rsidRPr="001F5491">
        <w:rPr>
          <w:rFonts w:ascii="Times New Roman" w:eastAsia="+mn-ea" w:hAnsi="Times New Roman" w:cs="Times New Roman"/>
          <w:color w:val="0000CC"/>
          <w:kern w:val="24"/>
          <w:lang w:val="en-GB"/>
        </w:rPr>
        <w:t>Fig. 4c</w:t>
      </w:r>
      <w:r w:rsidR="001031FE" w:rsidRPr="001F5491">
        <w:rPr>
          <w:rFonts w:ascii="Times New Roman" w:eastAsia="+mn-ea" w:hAnsi="Times New Roman" w:cs="Times New Roman"/>
          <w:color w:val="000000"/>
          <w:kern w:val="24"/>
          <w:lang w:val="en-GB"/>
        </w:rPr>
        <w:t>,</w:t>
      </w:r>
      <w:r w:rsidR="0090638F" w:rsidRPr="001F5491">
        <w:rPr>
          <w:rFonts w:ascii="Times New Roman" w:eastAsia="+mn-ea" w:hAnsi="Times New Roman" w:cs="Times New Roman"/>
          <w:color w:val="000000"/>
          <w:kern w:val="24"/>
          <w:lang w:val="en-GB"/>
        </w:rPr>
        <w:t xml:space="preserve"> </w:t>
      </w:r>
      <w:r w:rsidR="001031FE" w:rsidRPr="001F5491">
        <w:rPr>
          <w:rFonts w:ascii="Times New Roman" w:eastAsia="+mn-ea" w:hAnsi="Times New Roman" w:cs="Times New Roman"/>
          <w:color w:val="000000"/>
          <w:kern w:val="24"/>
          <w:lang w:val="en-GB"/>
        </w:rPr>
        <w:t>shows the presence of Moiré patterns.</w:t>
      </w:r>
    </w:p>
    <w:p w14:paraId="47DE8F0F" w14:textId="5E92A37F" w:rsidR="0001381B" w:rsidRPr="001F5491" w:rsidRDefault="002030DF" w:rsidP="002E733F">
      <w:pPr>
        <w:spacing w:line="480" w:lineRule="auto"/>
        <w:jc w:val="center"/>
        <w:rPr>
          <w:rFonts w:ascii="Times New Roman" w:eastAsia="+mn-ea" w:hAnsi="Times New Roman" w:cs="Times New Roman"/>
          <w:color w:val="000000"/>
          <w:kern w:val="24"/>
          <w:lang w:val="en-GB"/>
        </w:rPr>
      </w:pPr>
      <w:r w:rsidRPr="001F5491">
        <w:rPr>
          <w:rFonts w:ascii="Times New Roman" w:eastAsia="+mn-ea" w:hAnsi="Times New Roman" w:cs="Times New Roman"/>
          <w:noProof/>
          <w:color w:val="000000"/>
          <w:kern w:val="24"/>
          <w:lang w:val="en-GB"/>
        </w:rPr>
        <w:lastRenderedPageBreak/>
        <w:drawing>
          <wp:inline distT="0" distB="0" distL="0" distR="0" wp14:anchorId="17329B2B" wp14:editId="0D9C7E5B">
            <wp:extent cx="4681855" cy="5785485"/>
            <wp:effectExtent l="0" t="0" r="444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1855" cy="5785485"/>
                    </a:xfrm>
                    <a:prstGeom prst="rect">
                      <a:avLst/>
                    </a:prstGeom>
                    <a:noFill/>
                  </pic:spPr>
                </pic:pic>
              </a:graphicData>
            </a:graphic>
          </wp:inline>
        </w:drawing>
      </w:r>
    </w:p>
    <w:p w14:paraId="014980CB" w14:textId="7AFBA7A3" w:rsidR="00CC6F82" w:rsidRPr="001F5491" w:rsidRDefault="008D4821" w:rsidP="002E733F">
      <w:pPr>
        <w:spacing w:line="480" w:lineRule="auto"/>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It is now </w:t>
      </w:r>
      <w:r w:rsidR="005B4FAB" w:rsidRPr="001F5491">
        <w:rPr>
          <w:rFonts w:ascii="Times New Roman" w:eastAsia="+mn-ea" w:hAnsi="Times New Roman" w:cs="Times New Roman"/>
          <w:color w:val="000000"/>
          <w:kern w:val="24"/>
          <w:lang w:val="en-GB"/>
        </w:rPr>
        <w:t>evident</w:t>
      </w:r>
      <w:r w:rsidR="00FA47D7" w:rsidRPr="001F5491">
        <w:rPr>
          <w:rFonts w:ascii="Times New Roman" w:eastAsia="+mn-ea" w:hAnsi="Times New Roman" w:cs="Times New Roman"/>
          <w:color w:val="000000"/>
          <w:kern w:val="24"/>
          <w:lang w:val="en-GB"/>
        </w:rPr>
        <w:t xml:space="preserve"> </w:t>
      </w:r>
      <w:r w:rsidRPr="001F5491">
        <w:rPr>
          <w:rFonts w:ascii="Times New Roman" w:eastAsia="+mn-ea" w:hAnsi="Times New Roman" w:cs="Times New Roman"/>
          <w:color w:val="000000"/>
          <w:kern w:val="24"/>
          <w:lang w:val="en-GB"/>
        </w:rPr>
        <w:t xml:space="preserve">that the higher damping capacity observed in </w:t>
      </w:r>
      <w:r w:rsidR="005B4FAB" w:rsidRPr="001F5491">
        <w:rPr>
          <w:rFonts w:ascii="Times New Roman" w:eastAsia="+mn-ea" w:hAnsi="Times New Roman" w:cs="Times New Roman"/>
          <w:color w:val="000000"/>
          <w:kern w:val="24"/>
          <w:lang w:val="en-GB"/>
        </w:rPr>
        <w:t xml:space="preserve">the BCC Mg-Sc sample </w:t>
      </w:r>
      <w:r w:rsidRPr="001F5491">
        <w:rPr>
          <w:rFonts w:ascii="Times New Roman" w:eastAsia="+mn-ea" w:hAnsi="Times New Roman" w:cs="Times New Roman"/>
          <w:color w:val="000000"/>
          <w:kern w:val="24"/>
          <w:lang w:val="en-GB"/>
        </w:rPr>
        <w:t xml:space="preserve">grain aligned </w:t>
      </w:r>
      <w:r w:rsidR="00553606" w:rsidRPr="001F5491">
        <w:rPr>
          <w:rFonts w:ascii="Times New Roman" w:eastAsia="+mn-ea" w:hAnsi="Times New Roman" w:cs="Times New Roman"/>
          <w:color w:val="000000"/>
          <w:kern w:val="24"/>
          <w:lang w:val="en-GB"/>
        </w:rPr>
        <w:t>close</w:t>
      </w:r>
      <w:r w:rsidRPr="001F5491">
        <w:rPr>
          <w:rFonts w:ascii="Times New Roman" w:eastAsia="+mn-ea" w:hAnsi="Times New Roman" w:cs="Times New Roman"/>
          <w:color w:val="000000"/>
          <w:kern w:val="24"/>
          <w:lang w:val="en-GB"/>
        </w:rPr>
        <w:t xml:space="preserve"> to the &lt;111&gt; direction </w:t>
      </w:r>
      <w:r w:rsidR="005B4FAB" w:rsidRPr="001F5491">
        <w:rPr>
          <w:rFonts w:ascii="Times New Roman" w:eastAsia="+mn-ea" w:hAnsi="Times New Roman" w:cs="Times New Roman"/>
          <w:color w:val="000000"/>
          <w:kern w:val="24"/>
          <w:lang w:val="en-GB"/>
        </w:rPr>
        <w:t xml:space="preserve">is due to </w:t>
      </w:r>
      <w:r w:rsidRPr="001F5491">
        <w:rPr>
          <w:rFonts w:ascii="Times New Roman" w:eastAsia="+mn-ea" w:hAnsi="Times New Roman" w:cs="Times New Roman"/>
          <w:color w:val="000000"/>
          <w:kern w:val="24"/>
          <w:lang w:val="en-GB"/>
        </w:rPr>
        <w:t xml:space="preserve">deformation-induced </w:t>
      </w:r>
      <w:r w:rsidR="0040016B" w:rsidRPr="001F5491">
        <w:rPr>
          <w:rFonts w:ascii="Times New Roman" w:eastAsia="+mn-ea" w:hAnsi="Times New Roman" w:cs="Times New Roman"/>
          <w:color w:val="000000"/>
          <w:kern w:val="24"/>
          <w:lang w:val="en-GB"/>
        </w:rPr>
        <w:t>martensitic</w:t>
      </w:r>
      <w:r w:rsidR="00EA10D1" w:rsidRPr="001F5491">
        <w:rPr>
          <w:rFonts w:ascii="Times New Roman" w:eastAsia="+mn-ea" w:hAnsi="Times New Roman" w:cs="Times New Roman"/>
          <w:color w:val="000000"/>
          <w:kern w:val="24"/>
          <w:lang w:val="en-GB"/>
        </w:rPr>
        <w:t xml:space="preserve"> transformation</w:t>
      </w:r>
      <w:r w:rsidRPr="001F5491">
        <w:rPr>
          <w:rFonts w:ascii="Times New Roman" w:eastAsia="+mn-ea" w:hAnsi="Times New Roman" w:cs="Times New Roman"/>
          <w:color w:val="000000"/>
          <w:kern w:val="24"/>
          <w:lang w:val="en-GB"/>
        </w:rPr>
        <w:t>.</w:t>
      </w:r>
      <w:r w:rsidR="00373539" w:rsidRPr="001F5491">
        <w:rPr>
          <w:rFonts w:ascii="Times New Roman" w:eastAsia="+mn-ea" w:hAnsi="Times New Roman" w:cs="Times New Roman"/>
          <w:color w:val="000000"/>
          <w:kern w:val="24"/>
          <w:lang w:val="en-GB"/>
        </w:rPr>
        <w:t xml:space="preserve"> </w:t>
      </w:r>
      <w:r w:rsidR="005B4FAB" w:rsidRPr="001F5491">
        <w:rPr>
          <w:rFonts w:ascii="Times New Roman" w:eastAsia="+mn-ea" w:hAnsi="Times New Roman" w:cs="Times New Roman"/>
          <w:color w:val="000000"/>
          <w:kern w:val="24"/>
          <w:lang w:val="en-GB"/>
        </w:rPr>
        <w:t>Ogawa et al. [</w:t>
      </w:r>
      <w:r w:rsidR="00B541F0" w:rsidRPr="001F5491">
        <w:rPr>
          <w:rFonts w:ascii="Times New Roman" w:eastAsia="+mn-ea" w:hAnsi="Times New Roman" w:cs="Times New Roman"/>
          <w:color w:val="000000"/>
          <w:kern w:val="24"/>
          <w:lang w:val="en-GB"/>
        </w:rPr>
        <w:t>33</w:t>
      </w:r>
      <w:r w:rsidR="005B4FAB" w:rsidRPr="001F5491">
        <w:rPr>
          <w:rFonts w:ascii="Times New Roman" w:eastAsia="+mn-ea" w:hAnsi="Times New Roman" w:cs="Times New Roman"/>
          <w:color w:val="000000"/>
          <w:kern w:val="24"/>
          <w:lang w:val="en-GB"/>
        </w:rPr>
        <w:t xml:space="preserve">] showed that the required transformation strain along &lt;111&gt; for martensitic transformation from the BCC to the orthorhombic structure </w:t>
      </w:r>
      <w:r w:rsidR="00E32C1C" w:rsidRPr="001F5491">
        <w:rPr>
          <w:rFonts w:ascii="Times New Roman" w:eastAsia="+mn-ea" w:hAnsi="Times New Roman" w:cs="Times New Roman"/>
          <w:color w:val="000000"/>
          <w:kern w:val="24"/>
          <w:lang w:val="en-GB"/>
        </w:rPr>
        <w:t>is</w:t>
      </w:r>
      <w:r w:rsidR="005B4FAB" w:rsidRPr="001F5491">
        <w:rPr>
          <w:rFonts w:ascii="Times New Roman" w:eastAsia="+mn-ea" w:hAnsi="Times New Roman" w:cs="Times New Roman"/>
          <w:color w:val="000000"/>
          <w:kern w:val="24"/>
          <w:lang w:val="en-GB"/>
        </w:rPr>
        <w:t xml:space="preserve"> only 3.3%, which is less than the 5.7% and 8.8% of &lt;100&gt; and &lt;101&gt; grains, respectively. </w:t>
      </w:r>
      <w:r w:rsidR="00C82FED" w:rsidRPr="001F5491">
        <w:rPr>
          <w:rFonts w:ascii="Times New Roman" w:eastAsia="+mn-ea" w:hAnsi="Times New Roman" w:cs="Times New Roman"/>
          <w:color w:val="000000"/>
          <w:kern w:val="24"/>
          <w:lang w:val="en-GB"/>
        </w:rPr>
        <w:t xml:space="preserve">Thus, deformation-induced martensitic transformation </w:t>
      </w:r>
      <w:r w:rsidR="005B4FAB" w:rsidRPr="001F5491">
        <w:rPr>
          <w:rFonts w:ascii="Times New Roman" w:eastAsia="+mn-ea" w:hAnsi="Times New Roman" w:cs="Times New Roman"/>
          <w:color w:val="000000"/>
          <w:kern w:val="24"/>
          <w:lang w:val="en-GB"/>
        </w:rPr>
        <w:t xml:space="preserve">preferentially </w:t>
      </w:r>
      <w:r w:rsidR="00C82FED" w:rsidRPr="001F5491">
        <w:rPr>
          <w:rFonts w:ascii="Times New Roman" w:eastAsia="+mn-ea" w:hAnsi="Times New Roman" w:cs="Times New Roman"/>
          <w:color w:val="000000"/>
          <w:kern w:val="24"/>
          <w:lang w:val="en-GB"/>
        </w:rPr>
        <w:t xml:space="preserve">occurs in grain aligned </w:t>
      </w:r>
      <w:r w:rsidR="00553606" w:rsidRPr="001F5491">
        <w:rPr>
          <w:rFonts w:ascii="Times New Roman" w:eastAsia="+mn-ea" w:hAnsi="Times New Roman" w:cs="Times New Roman"/>
          <w:color w:val="000000"/>
          <w:kern w:val="24"/>
          <w:lang w:val="en-GB"/>
        </w:rPr>
        <w:t>close to</w:t>
      </w:r>
      <w:r w:rsidR="005B4FAB" w:rsidRPr="001F5491">
        <w:rPr>
          <w:rFonts w:ascii="Times New Roman" w:eastAsia="+mn-ea" w:hAnsi="Times New Roman" w:cs="Times New Roman"/>
          <w:color w:val="000000"/>
          <w:kern w:val="24"/>
          <w:lang w:val="en-GB"/>
        </w:rPr>
        <w:t xml:space="preserve"> the</w:t>
      </w:r>
      <w:r w:rsidR="00C82FED" w:rsidRPr="001F5491">
        <w:rPr>
          <w:rFonts w:ascii="Times New Roman" w:eastAsia="+mn-ea" w:hAnsi="Times New Roman" w:cs="Times New Roman"/>
          <w:color w:val="000000"/>
          <w:kern w:val="24"/>
          <w:lang w:val="en-GB"/>
        </w:rPr>
        <w:t xml:space="preserve"> &lt;111&gt; direction</w:t>
      </w:r>
      <w:r w:rsidR="00854184" w:rsidRPr="001F5491">
        <w:rPr>
          <w:rFonts w:ascii="Times New Roman" w:eastAsia="+mn-ea" w:hAnsi="Times New Roman" w:cs="Times New Roman"/>
          <w:color w:val="000000"/>
          <w:kern w:val="24"/>
          <w:lang w:val="en-GB"/>
        </w:rPr>
        <w:t>.</w:t>
      </w:r>
      <w:r w:rsidR="00C82FED" w:rsidRPr="001F5491">
        <w:rPr>
          <w:rFonts w:ascii="Times New Roman" w:eastAsia="+mn-ea" w:hAnsi="Times New Roman" w:cs="Times New Roman"/>
          <w:color w:val="000000"/>
          <w:kern w:val="24"/>
          <w:lang w:val="en-GB"/>
        </w:rPr>
        <w:t xml:space="preserve"> </w:t>
      </w:r>
      <w:r w:rsidR="009B2D44" w:rsidRPr="001F5491">
        <w:rPr>
          <w:rFonts w:ascii="Times New Roman" w:eastAsia="+mn-ea" w:hAnsi="Times New Roman" w:cs="Times New Roman"/>
          <w:color w:val="000000"/>
          <w:kern w:val="24"/>
          <w:lang w:val="en-GB"/>
        </w:rPr>
        <w:t xml:space="preserve">The </w:t>
      </w:r>
      <w:r w:rsidR="005F3D34" w:rsidRPr="001F5491">
        <w:rPr>
          <w:rFonts w:ascii="Times New Roman" w:eastAsia="+mn-ea" w:hAnsi="Times New Roman" w:cs="Times New Roman"/>
          <w:color w:val="000000"/>
          <w:kern w:val="24"/>
          <w:lang w:val="en-GB"/>
        </w:rPr>
        <w:t xml:space="preserve">presence of </w:t>
      </w:r>
      <w:r w:rsidR="009B2D44" w:rsidRPr="001F5491">
        <w:rPr>
          <w:rFonts w:ascii="Times New Roman" w:eastAsia="+mn-ea" w:hAnsi="Times New Roman" w:cs="Times New Roman"/>
          <w:color w:val="000000"/>
          <w:kern w:val="24"/>
          <w:lang w:val="en-GB"/>
        </w:rPr>
        <w:t xml:space="preserve">martensite </w:t>
      </w:r>
      <w:r w:rsidR="00690894" w:rsidRPr="001F5491">
        <w:rPr>
          <w:rFonts w:ascii="Times New Roman" w:eastAsia="+mn-ea" w:hAnsi="Times New Roman" w:cs="Times New Roman"/>
          <w:color w:val="000000"/>
          <w:kern w:val="24"/>
          <w:lang w:val="en-GB"/>
        </w:rPr>
        <w:t>p</w:t>
      </w:r>
      <w:r w:rsidR="005F3D34" w:rsidRPr="001F5491">
        <w:rPr>
          <w:rFonts w:ascii="Times New Roman" w:eastAsia="+mn-ea" w:hAnsi="Times New Roman" w:cs="Times New Roman"/>
          <w:color w:val="000000"/>
          <w:kern w:val="24"/>
          <w:lang w:val="en-GB"/>
        </w:rPr>
        <w:t xml:space="preserve">hase </w:t>
      </w:r>
      <w:r w:rsidR="005B4FAB" w:rsidRPr="001F5491">
        <w:rPr>
          <w:rFonts w:ascii="Times New Roman" w:eastAsia="+mn-ea" w:hAnsi="Times New Roman" w:cs="Times New Roman"/>
          <w:color w:val="000000"/>
          <w:kern w:val="24"/>
          <w:lang w:val="en-GB"/>
        </w:rPr>
        <w:t>is</w:t>
      </w:r>
      <w:r w:rsidR="005F3D34" w:rsidRPr="001F5491">
        <w:rPr>
          <w:rFonts w:ascii="Times New Roman" w:eastAsia="+mn-ea" w:hAnsi="Times New Roman" w:cs="Times New Roman"/>
          <w:color w:val="000000"/>
          <w:kern w:val="24"/>
          <w:lang w:val="en-GB"/>
        </w:rPr>
        <w:t xml:space="preserve"> known to </w:t>
      </w:r>
      <w:r w:rsidR="005B4FAB" w:rsidRPr="001F5491">
        <w:rPr>
          <w:rFonts w:ascii="Times New Roman" w:eastAsia="+mn-ea" w:hAnsi="Times New Roman" w:cs="Times New Roman"/>
          <w:color w:val="000000"/>
          <w:kern w:val="24"/>
          <w:lang w:val="en-GB"/>
        </w:rPr>
        <w:t>improve</w:t>
      </w:r>
      <w:r w:rsidR="005F3D34" w:rsidRPr="001F5491">
        <w:rPr>
          <w:rFonts w:ascii="Times New Roman" w:eastAsia="+mn-ea" w:hAnsi="Times New Roman" w:cs="Times New Roman"/>
          <w:color w:val="000000"/>
          <w:kern w:val="24"/>
          <w:lang w:val="en-GB"/>
        </w:rPr>
        <w:t xml:space="preserve"> </w:t>
      </w:r>
      <w:r w:rsidR="009B2D44" w:rsidRPr="001F5491">
        <w:rPr>
          <w:rFonts w:ascii="Times New Roman" w:eastAsia="+mn-ea" w:hAnsi="Times New Roman" w:cs="Times New Roman"/>
          <w:color w:val="000000"/>
          <w:kern w:val="24"/>
          <w:lang w:val="en-GB"/>
        </w:rPr>
        <w:t>damping capacity</w:t>
      </w:r>
      <w:r w:rsidR="005F3D34" w:rsidRPr="001F5491">
        <w:rPr>
          <w:rFonts w:ascii="Times New Roman" w:eastAsia="+mn-ea" w:hAnsi="Times New Roman" w:cs="Times New Roman"/>
          <w:color w:val="000000"/>
          <w:kern w:val="24"/>
          <w:lang w:val="en-GB"/>
        </w:rPr>
        <w:t xml:space="preserve"> as</w:t>
      </w:r>
      <w:r w:rsidR="009B2D44" w:rsidRPr="001F5491">
        <w:rPr>
          <w:rFonts w:ascii="Times New Roman" w:eastAsia="+mn-ea" w:hAnsi="Times New Roman" w:cs="Times New Roman"/>
          <w:color w:val="000000"/>
          <w:kern w:val="24"/>
          <w:lang w:val="en-GB"/>
        </w:rPr>
        <w:t xml:space="preserve"> in alloys systems such as Fe-high Mn</w:t>
      </w:r>
      <w:r w:rsidR="003F2CF8" w:rsidRPr="001F5491">
        <w:rPr>
          <w:rFonts w:ascii="Times New Roman" w:eastAsia="+mn-ea" w:hAnsi="Times New Roman" w:cs="Times New Roman"/>
          <w:color w:val="000000"/>
          <w:kern w:val="24"/>
          <w:lang w:val="en-GB"/>
        </w:rPr>
        <w:t xml:space="preserve"> [</w:t>
      </w:r>
      <w:r w:rsidR="00973BAB" w:rsidRPr="001F5491">
        <w:rPr>
          <w:rFonts w:ascii="Times New Roman" w:eastAsia="+mn-ea" w:hAnsi="Times New Roman" w:cs="Times New Roman"/>
          <w:color w:val="000000"/>
          <w:kern w:val="24"/>
          <w:lang w:val="en-GB"/>
        </w:rPr>
        <w:t>3</w:t>
      </w:r>
      <w:r w:rsidR="00B541F0" w:rsidRPr="001F5491">
        <w:rPr>
          <w:rFonts w:ascii="Times New Roman" w:eastAsia="+mn-ea" w:hAnsi="Times New Roman" w:cs="Times New Roman"/>
          <w:color w:val="000000"/>
          <w:kern w:val="24"/>
          <w:lang w:val="en-GB"/>
        </w:rPr>
        <w:t>4</w:t>
      </w:r>
      <w:r w:rsidR="003F2CF8" w:rsidRPr="001F5491">
        <w:rPr>
          <w:rFonts w:ascii="Times New Roman" w:eastAsia="+mn-ea" w:hAnsi="Times New Roman" w:cs="Times New Roman"/>
          <w:color w:val="000000"/>
          <w:kern w:val="24"/>
          <w:lang w:val="en-GB"/>
        </w:rPr>
        <w:t>]</w:t>
      </w:r>
      <w:r w:rsidR="009B2D44" w:rsidRPr="001F5491">
        <w:rPr>
          <w:rFonts w:ascii="Times New Roman" w:eastAsia="+mn-ea" w:hAnsi="Times New Roman" w:cs="Times New Roman"/>
          <w:color w:val="000000"/>
          <w:kern w:val="24"/>
          <w:lang w:val="en-GB"/>
        </w:rPr>
        <w:t>,</w:t>
      </w:r>
      <w:r w:rsidR="003F2CF8" w:rsidRPr="001F5491">
        <w:t xml:space="preserve"> </w:t>
      </w:r>
      <w:r w:rsidR="003F2CF8" w:rsidRPr="001F5491">
        <w:rPr>
          <w:rFonts w:ascii="Times New Roman" w:eastAsia="+mn-ea" w:hAnsi="Times New Roman" w:cs="Times New Roman"/>
          <w:color w:val="000000"/>
          <w:kern w:val="24"/>
          <w:lang w:val="en-GB"/>
        </w:rPr>
        <w:t>Cu-Al-</w:t>
      </w:r>
      <w:r w:rsidR="001031FE" w:rsidRPr="001F5491">
        <w:rPr>
          <w:rFonts w:ascii="Times New Roman" w:eastAsia="+mn-ea" w:hAnsi="Times New Roman" w:cs="Times New Roman"/>
          <w:color w:val="000000"/>
          <w:kern w:val="24"/>
          <w:lang w:val="en-GB"/>
        </w:rPr>
        <w:t xml:space="preserve">Mn </w:t>
      </w:r>
      <w:r w:rsidR="003F2CF8" w:rsidRPr="001F5491">
        <w:rPr>
          <w:rFonts w:ascii="Times New Roman" w:eastAsia="+mn-ea" w:hAnsi="Times New Roman" w:cs="Times New Roman"/>
          <w:color w:val="000000"/>
          <w:kern w:val="24"/>
          <w:lang w:val="en-GB"/>
        </w:rPr>
        <w:t>[</w:t>
      </w:r>
      <w:r w:rsidR="00973BAB" w:rsidRPr="001F5491">
        <w:rPr>
          <w:rFonts w:ascii="Times New Roman" w:eastAsia="+mn-ea" w:hAnsi="Times New Roman" w:cs="Times New Roman"/>
          <w:color w:val="000000"/>
          <w:kern w:val="24"/>
          <w:lang w:val="en-GB"/>
        </w:rPr>
        <w:t>3</w:t>
      </w:r>
      <w:r w:rsidR="00B541F0" w:rsidRPr="001F5491">
        <w:rPr>
          <w:rFonts w:ascii="Times New Roman" w:eastAsia="+mn-ea" w:hAnsi="Times New Roman" w:cs="Times New Roman"/>
          <w:color w:val="000000"/>
          <w:kern w:val="24"/>
          <w:lang w:val="en-GB"/>
        </w:rPr>
        <w:t>5</w:t>
      </w:r>
      <w:r w:rsidR="003F2CF8" w:rsidRPr="001F5491">
        <w:rPr>
          <w:rFonts w:ascii="Times New Roman" w:eastAsia="+mn-ea" w:hAnsi="Times New Roman" w:cs="Times New Roman"/>
          <w:color w:val="000000"/>
          <w:kern w:val="24"/>
          <w:lang w:val="en-GB"/>
        </w:rPr>
        <w:t>]</w:t>
      </w:r>
      <w:r w:rsidR="00CC6F82" w:rsidRPr="001F5491">
        <w:rPr>
          <w:rFonts w:ascii="Times New Roman" w:eastAsia="+mn-ea" w:hAnsi="Times New Roman" w:cs="Times New Roman"/>
          <w:color w:val="000000"/>
          <w:kern w:val="24"/>
          <w:lang w:val="en-GB"/>
        </w:rPr>
        <w:t>, and Ni-</w:t>
      </w:r>
      <w:proofErr w:type="spellStart"/>
      <w:r w:rsidR="00CC6F82" w:rsidRPr="001F5491">
        <w:rPr>
          <w:rFonts w:ascii="Times New Roman" w:eastAsia="+mn-ea" w:hAnsi="Times New Roman" w:cs="Times New Roman"/>
          <w:color w:val="000000"/>
          <w:kern w:val="24"/>
          <w:lang w:val="en-GB"/>
        </w:rPr>
        <w:t>Ti</w:t>
      </w:r>
      <w:proofErr w:type="spellEnd"/>
      <w:r w:rsidR="00CC6F82" w:rsidRPr="001F5491">
        <w:rPr>
          <w:rFonts w:ascii="Times New Roman" w:eastAsia="+mn-ea" w:hAnsi="Times New Roman" w:cs="Times New Roman"/>
          <w:color w:val="000000"/>
          <w:kern w:val="24"/>
          <w:lang w:val="en-GB"/>
        </w:rPr>
        <w:t xml:space="preserve"> [</w:t>
      </w:r>
      <w:r w:rsidR="00973BAB" w:rsidRPr="001F5491">
        <w:rPr>
          <w:rFonts w:ascii="Times New Roman" w:eastAsia="+mn-ea" w:hAnsi="Times New Roman" w:cs="Times New Roman"/>
          <w:color w:val="000000"/>
          <w:kern w:val="24"/>
          <w:lang w:val="en-GB"/>
        </w:rPr>
        <w:t>3</w:t>
      </w:r>
      <w:r w:rsidR="00B541F0" w:rsidRPr="001F5491">
        <w:rPr>
          <w:rFonts w:ascii="Times New Roman" w:eastAsia="+mn-ea" w:hAnsi="Times New Roman" w:cs="Times New Roman"/>
          <w:color w:val="000000"/>
          <w:kern w:val="24"/>
          <w:lang w:val="en-GB"/>
        </w:rPr>
        <w:t>6</w:t>
      </w:r>
      <w:r w:rsidR="00CC6F82" w:rsidRPr="001F5491">
        <w:rPr>
          <w:rFonts w:ascii="Times New Roman" w:eastAsia="+mn-ea" w:hAnsi="Times New Roman" w:cs="Times New Roman"/>
          <w:color w:val="000000"/>
          <w:kern w:val="24"/>
          <w:lang w:val="en-GB"/>
        </w:rPr>
        <w:t>]</w:t>
      </w:r>
      <w:r w:rsidR="00153BE1" w:rsidRPr="001F5491">
        <w:rPr>
          <w:rFonts w:ascii="Times New Roman" w:eastAsia="+mn-ea" w:hAnsi="Times New Roman" w:cs="Times New Roman"/>
          <w:color w:val="000000"/>
          <w:kern w:val="24"/>
          <w:lang w:val="en-GB"/>
        </w:rPr>
        <w:t>.</w:t>
      </w:r>
      <w:r w:rsidR="00CC6F82" w:rsidRPr="001F5491">
        <w:rPr>
          <w:rFonts w:ascii="Times New Roman" w:eastAsia="+mn-ea" w:hAnsi="Times New Roman" w:cs="Times New Roman"/>
          <w:color w:val="000000"/>
          <w:kern w:val="24"/>
          <w:lang w:val="en-GB"/>
        </w:rPr>
        <w:t xml:space="preserve"> </w:t>
      </w:r>
      <w:r w:rsidR="008A2005" w:rsidRPr="001F5491">
        <w:rPr>
          <w:rFonts w:ascii="Times New Roman" w:eastAsia="+mn-ea" w:hAnsi="Times New Roman" w:cs="Times New Roman"/>
          <w:color w:val="000000"/>
          <w:kern w:val="24"/>
          <w:lang w:val="en-GB"/>
        </w:rPr>
        <w:t>The movement of damping sources such as martensite variant boundaries,</w:t>
      </w:r>
      <w:r w:rsidR="003B0774" w:rsidRPr="001F5491">
        <w:rPr>
          <w:rFonts w:ascii="Times New Roman" w:eastAsia="+mn-ea" w:hAnsi="Times New Roman" w:cs="Times New Roman"/>
          <w:color w:val="000000"/>
          <w:kern w:val="24"/>
          <w:lang w:val="en-GB"/>
        </w:rPr>
        <w:t xml:space="preserve"> </w:t>
      </w:r>
      <w:r w:rsidR="008A2005" w:rsidRPr="001F5491">
        <w:rPr>
          <w:rFonts w:ascii="Times New Roman" w:eastAsia="+mn-ea" w:hAnsi="Times New Roman" w:cs="Times New Roman"/>
          <w:color w:val="000000"/>
          <w:kern w:val="24"/>
          <w:lang w:val="en-GB"/>
        </w:rPr>
        <w:t>martensite/parent phase interfaces</w:t>
      </w:r>
      <w:r w:rsidR="003B0774" w:rsidRPr="001F5491">
        <w:rPr>
          <w:rFonts w:ascii="Times New Roman" w:eastAsia="+mn-ea" w:hAnsi="Times New Roman" w:cs="Times New Roman"/>
          <w:color w:val="000000"/>
          <w:kern w:val="24"/>
          <w:lang w:val="en-GB"/>
        </w:rPr>
        <w:t xml:space="preserve"> and stacking faults in martensite</w:t>
      </w:r>
      <w:r w:rsidR="005B4FAB" w:rsidRPr="001F5491">
        <w:rPr>
          <w:rFonts w:ascii="Times New Roman" w:eastAsia="+mn-ea" w:hAnsi="Times New Roman" w:cs="Times New Roman"/>
          <w:color w:val="000000"/>
          <w:kern w:val="24"/>
          <w:lang w:val="en-GB"/>
        </w:rPr>
        <w:t xml:space="preserve"> have been proposed as reasons for the increased damping </w:t>
      </w:r>
      <w:r w:rsidR="005B4FAB" w:rsidRPr="001F5491">
        <w:rPr>
          <w:rFonts w:ascii="Times New Roman" w:eastAsia="+mn-ea" w:hAnsi="Times New Roman" w:cs="Times New Roman"/>
          <w:color w:val="000000"/>
          <w:kern w:val="24"/>
          <w:lang w:val="en-GB"/>
        </w:rPr>
        <w:lastRenderedPageBreak/>
        <w:t>capacity caused by martensite</w:t>
      </w:r>
      <w:r w:rsidR="003B0774" w:rsidRPr="001F5491">
        <w:rPr>
          <w:rFonts w:ascii="Times New Roman" w:eastAsia="+mn-ea" w:hAnsi="Times New Roman" w:cs="Times New Roman"/>
          <w:color w:val="000000"/>
          <w:kern w:val="24"/>
          <w:lang w:val="en-GB"/>
        </w:rPr>
        <w:t xml:space="preserve"> [</w:t>
      </w:r>
      <w:r w:rsidR="00973BAB" w:rsidRPr="001F5491">
        <w:rPr>
          <w:rFonts w:ascii="Times New Roman" w:eastAsia="+mn-ea" w:hAnsi="Times New Roman" w:cs="Times New Roman"/>
          <w:color w:val="000000"/>
          <w:kern w:val="24"/>
          <w:lang w:val="en-GB"/>
        </w:rPr>
        <w:t>35-3</w:t>
      </w:r>
      <w:r w:rsidR="00B541F0" w:rsidRPr="001F5491">
        <w:rPr>
          <w:rFonts w:ascii="Times New Roman" w:eastAsia="+mn-ea" w:hAnsi="Times New Roman" w:cs="Times New Roman"/>
          <w:color w:val="000000"/>
          <w:kern w:val="24"/>
          <w:lang w:val="en-GB"/>
        </w:rPr>
        <w:t>8</w:t>
      </w:r>
      <w:r w:rsidR="003B0774" w:rsidRPr="001F5491">
        <w:rPr>
          <w:rFonts w:ascii="Times New Roman" w:eastAsia="+mn-ea" w:hAnsi="Times New Roman" w:cs="Times New Roman"/>
          <w:color w:val="000000"/>
          <w:kern w:val="24"/>
          <w:lang w:val="en-GB"/>
        </w:rPr>
        <w:t>]</w:t>
      </w:r>
      <w:r w:rsidR="008A2005" w:rsidRPr="001F5491">
        <w:rPr>
          <w:rFonts w:ascii="Times New Roman" w:eastAsia="+mn-ea" w:hAnsi="Times New Roman" w:cs="Times New Roman"/>
          <w:color w:val="000000"/>
          <w:kern w:val="24"/>
          <w:lang w:val="en-GB"/>
        </w:rPr>
        <w:t>.</w:t>
      </w:r>
      <w:r w:rsidR="00862D6A" w:rsidRPr="001F5491">
        <w:rPr>
          <w:rFonts w:ascii="Times New Roman" w:eastAsia="+mn-ea" w:hAnsi="Times New Roman" w:cs="Times New Roman"/>
          <w:color w:val="000000"/>
          <w:kern w:val="24"/>
          <w:lang w:val="en-GB"/>
        </w:rPr>
        <w:t xml:space="preserve"> In Mg-Sc</w:t>
      </w:r>
      <w:r w:rsidR="00AF64AE" w:rsidRPr="001F5491">
        <w:rPr>
          <w:rFonts w:ascii="Times New Roman" w:eastAsia="+mn-ea" w:hAnsi="Times New Roman" w:cs="Times New Roman"/>
          <w:color w:val="000000"/>
          <w:kern w:val="24"/>
          <w:lang w:val="en-GB"/>
        </w:rPr>
        <w:t xml:space="preserve"> binary alloy, </w:t>
      </w:r>
    </w:p>
    <w:p w14:paraId="2DBBDFA8" w14:textId="77777777" w:rsidR="00A120EA" w:rsidRPr="001F5491" w:rsidRDefault="00A120EA" w:rsidP="00400F15">
      <w:pPr>
        <w:spacing w:line="480" w:lineRule="auto"/>
        <w:rPr>
          <w:rFonts w:ascii="Times New Roman" w:eastAsia="+mn-ea" w:hAnsi="Times New Roman" w:cs="Times New Roman"/>
          <w:b/>
          <w:bCs/>
          <w:color w:val="000000"/>
          <w:kern w:val="24"/>
          <w:lang w:val="en-GB"/>
        </w:rPr>
      </w:pPr>
    </w:p>
    <w:p w14:paraId="10C2A5D9" w14:textId="0A926867" w:rsidR="00400F15" w:rsidRPr="001F5491" w:rsidRDefault="00400F15" w:rsidP="00400F15">
      <w:pPr>
        <w:spacing w:line="480" w:lineRule="auto"/>
        <w:rPr>
          <w:rFonts w:ascii="Times New Roman" w:eastAsia="+mn-ea" w:hAnsi="Times New Roman" w:cs="Times New Roman"/>
          <w:b/>
          <w:bCs/>
          <w:color w:val="000000"/>
          <w:kern w:val="24"/>
          <w:lang w:val="en-GB"/>
        </w:rPr>
      </w:pPr>
      <w:r w:rsidRPr="001F5491">
        <w:rPr>
          <w:rFonts w:ascii="Times New Roman" w:eastAsia="+mn-ea" w:hAnsi="Times New Roman" w:cs="Times New Roman"/>
          <w:b/>
          <w:bCs/>
          <w:color w:val="000000"/>
          <w:kern w:val="24"/>
          <w:lang w:val="en-GB"/>
        </w:rPr>
        <w:t xml:space="preserve">4. Conclusion </w:t>
      </w:r>
    </w:p>
    <w:p w14:paraId="5EABA3E5" w14:textId="00A83809" w:rsidR="00776554" w:rsidRPr="001F5491" w:rsidRDefault="00400F15" w:rsidP="00400F15">
      <w:pPr>
        <w:spacing w:line="480" w:lineRule="auto"/>
        <w:rPr>
          <w:rFonts w:ascii="Times New Roman" w:hAnsi="Times New Roman" w:cs="Times New Roman"/>
          <w:lang w:val="en-GB"/>
        </w:rPr>
      </w:pPr>
      <w:r w:rsidRPr="001F5491">
        <w:rPr>
          <w:rFonts w:ascii="Times New Roman" w:hAnsi="Times New Roman" w:cs="Times New Roman"/>
          <w:lang w:val="en-GB"/>
        </w:rPr>
        <w:t>The effect</w:t>
      </w:r>
      <w:r w:rsidR="008451A9" w:rsidRPr="001F5491">
        <w:rPr>
          <w:rFonts w:ascii="Times New Roman" w:hAnsi="Times New Roman" w:cs="Times New Roman"/>
          <w:lang w:val="en-GB"/>
        </w:rPr>
        <w:t xml:space="preserve"> of </w:t>
      </w:r>
      <w:r w:rsidR="00F43E60" w:rsidRPr="001F5491">
        <w:rPr>
          <w:rFonts w:ascii="Times New Roman" w:hAnsi="Times New Roman" w:cs="Times New Roman"/>
          <w:lang w:val="en-GB"/>
        </w:rPr>
        <w:t xml:space="preserve">different crystallographic orientations </w:t>
      </w:r>
      <w:r w:rsidRPr="001F5491">
        <w:rPr>
          <w:rFonts w:ascii="Times New Roman" w:hAnsi="Times New Roman" w:cs="Times New Roman"/>
          <w:lang w:val="en-GB"/>
        </w:rPr>
        <w:t xml:space="preserve">of </w:t>
      </w:r>
      <w:r w:rsidR="008451A9" w:rsidRPr="001F5491">
        <w:rPr>
          <w:rFonts w:ascii="Times New Roman" w:hAnsi="Times New Roman" w:cs="Times New Roman"/>
          <w:lang w:val="en-GB"/>
        </w:rPr>
        <w:t xml:space="preserve">the </w:t>
      </w:r>
      <w:r w:rsidRPr="001F5491">
        <w:rPr>
          <w:rFonts w:ascii="Times New Roman" w:hAnsi="Times New Roman" w:cs="Times New Roman"/>
          <w:lang w:val="en-GB"/>
        </w:rPr>
        <w:t xml:space="preserve">grains </w:t>
      </w:r>
      <w:r w:rsidR="00776554" w:rsidRPr="001F5491">
        <w:rPr>
          <w:rFonts w:ascii="Times New Roman" w:hAnsi="Times New Roman" w:cs="Times New Roman"/>
          <w:lang w:val="en-GB"/>
        </w:rPr>
        <w:t xml:space="preserve">on the damping </w:t>
      </w:r>
      <w:r w:rsidR="005F3D34" w:rsidRPr="001F5491">
        <w:rPr>
          <w:rFonts w:ascii="Times New Roman" w:hAnsi="Times New Roman" w:cs="Times New Roman"/>
          <w:lang w:val="en-GB"/>
        </w:rPr>
        <w:t xml:space="preserve">capacity </w:t>
      </w:r>
      <w:r w:rsidR="00776554" w:rsidRPr="001F5491">
        <w:rPr>
          <w:rFonts w:ascii="Times New Roman" w:hAnsi="Times New Roman" w:cs="Times New Roman"/>
          <w:lang w:val="en-GB"/>
        </w:rPr>
        <w:t>of pure Mg, HCP Mg-</w:t>
      </w:r>
      <w:r w:rsidR="007B0EB1" w:rsidRPr="001F5491">
        <w:rPr>
          <w:rFonts w:ascii="Times New Roman" w:hAnsi="Times New Roman" w:cs="Times New Roman"/>
          <w:lang w:val="en-GB"/>
        </w:rPr>
        <w:t xml:space="preserve"> Mg-20Sc (</w:t>
      </w:r>
      <w:proofErr w:type="gramStart"/>
      <w:r w:rsidR="007B0EB1" w:rsidRPr="001F5491">
        <w:rPr>
          <w:rFonts w:ascii="Times New Roman" w:hAnsi="Times New Roman" w:cs="Times New Roman"/>
          <w:lang w:val="en-GB"/>
        </w:rPr>
        <w:t>at.%</w:t>
      </w:r>
      <w:proofErr w:type="gramEnd"/>
      <w:r w:rsidR="007B0EB1" w:rsidRPr="001F5491">
        <w:rPr>
          <w:rFonts w:ascii="Times New Roman" w:hAnsi="Times New Roman" w:cs="Times New Roman"/>
          <w:lang w:val="en-GB"/>
        </w:rPr>
        <w:t>)</w:t>
      </w:r>
      <w:r w:rsidR="00776554" w:rsidRPr="001F5491">
        <w:rPr>
          <w:rFonts w:ascii="Times New Roman" w:hAnsi="Times New Roman" w:cs="Times New Roman"/>
          <w:lang w:val="en-GB"/>
        </w:rPr>
        <w:t>, and BCC Mg-</w:t>
      </w:r>
      <w:r w:rsidR="007B0EB1" w:rsidRPr="001F5491">
        <w:rPr>
          <w:rFonts w:ascii="Times New Roman" w:hAnsi="Times New Roman" w:cs="Times New Roman"/>
          <w:lang w:val="en-GB"/>
        </w:rPr>
        <w:t xml:space="preserve"> Mg-20Sc (at.%) </w:t>
      </w:r>
      <w:r w:rsidR="00776554" w:rsidRPr="001F5491">
        <w:rPr>
          <w:rFonts w:ascii="Times New Roman" w:hAnsi="Times New Roman" w:cs="Times New Roman"/>
          <w:lang w:val="en-GB"/>
        </w:rPr>
        <w:t xml:space="preserve">was </w:t>
      </w:r>
      <w:r w:rsidR="003F5714" w:rsidRPr="001F5491">
        <w:rPr>
          <w:rFonts w:ascii="Times New Roman" w:hAnsi="Times New Roman" w:cs="Times New Roman"/>
          <w:lang w:val="en-GB"/>
        </w:rPr>
        <w:t>examined</w:t>
      </w:r>
      <w:r w:rsidR="00776554" w:rsidRPr="001F5491">
        <w:rPr>
          <w:rFonts w:ascii="Times New Roman" w:hAnsi="Times New Roman" w:cs="Times New Roman"/>
          <w:lang w:val="en-GB"/>
        </w:rPr>
        <w:t xml:space="preserve">. </w:t>
      </w:r>
      <w:bookmarkStart w:id="6" w:name="_Hlk129593381"/>
      <w:r w:rsidR="003F5714" w:rsidRPr="001F5491">
        <w:rPr>
          <w:rFonts w:ascii="Times New Roman" w:hAnsi="Times New Roman" w:cs="Times New Roman"/>
          <w:lang w:val="en-GB"/>
        </w:rPr>
        <w:t xml:space="preserve">The </w:t>
      </w:r>
      <w:r w:rsidR="00776554" w:rsidRPr="001F5491">
        <w:rPr>
          <w:rFonts w:ascii="Times New Roman" w:hAnsi="Times New Roman" w:cs="Times New Roman"/>
          <w:lang w:val="en-GB"/>
        </w:rPr>
        <w:t>damping capacity</w:t>
      </w:r>
      <w:r w:rsidR="003F5714" w:rsidRPr="001F5491">
        <w:rPr>
          <w:rFonts w:ascii="Times New Roman" w:hAnsi="Times New Roman" w:cs="Times New Roman"/>
          <w:lang w:val="en-GB"/>
        </w:rPr>
        <w:t xml:space="preserve"> of</w:t>
      </w:r>
      <w:r w:rsidR="00776554" w:rsidRPr="001F5491">
        <w:rPr>
          <w:rFonts w:ascii="Times New Roman" w:hAnsi="Times New Roman" w:cs="Times New Roman"/>
          <w:lang w:val="en-GB"/>
        </w:rPr>
        <w:t xml:space="preserve"> </w:t>
      </w:r>
      <w:r w:rsidR="003F5714" w:rsidRPr="001F5491">
        <w:rPr>
          <w:rFonts w:ascii="Times New Roman" w:hAnsi="Times New Roman" w:cs="Times New Roman"/>
          <w:lang w:val="en-GB"/>
        </w:rPr>
        <w:t xml:space="preserve">HCP Mg-Sc </w:t>
      </w:r>
      <w:r w:rsidR="00EA7943" w:rsidRPr="001F5491">
        <w:rPr>
          <w:rFonts w:ascii="Times New Roman" w:hAnsi="Times New Roman" w:cs="Times New Roman"/>
          <w:lang w:val="en-GB"/>
        </w:rPr>
        <w:t xml:space="preserve">was </w:t>
      </w:r>
      <w:r w:rsidR="003F5714" w:rsidRPr="001F5491">
        <w:rPr>
          <w:rFonts w:ascii="Times New Roman" w:hAnsi="Times New Roman" w:cs="Times New Roman"/>
          <w:lang w:val="en-GB"/>
        </w:rPr>
        <w:t xml:space="preserve">found to be relatively </w:t>
      </w:r>
      <w:r w:rsidR="00230E18" w:rsidRPr="001F5491">
        <w:rPr>
          <w:rFonts w:ascii="Times New Roman" w:hAnsi="Times New Roman" w:cs="Times New Roman"/>
          <w:lang w:val="en-GB"/>
        </w:rPr>
        <w:t xml:space="preserve">less </w:t>
      </w:r>
      <w:r w:rsidR="003F5714" w:rsidRPr="001F5491">
        <w:rPr>
          <w:rFonts w:ascii="Times New Roman" w:hAnsi="Times New Roman" w:cs="Times New Roman"/>
          <w:lang w:val="en-GB"/>
        </w:rPr>
        <w:t xml:space="preserve">dependent </w:t>
      </w:r>
      <w:r w:rsidR="00230E18" w:rsidRPr="001F5491">
        <w:rPr>
          <w:rFonts w:ascii="Times New Roman" w:hAnsi="Times New Roman" w:cs="Times New Roman"/>
          <w:lang w:val="en-GB"/>
        </w:rPr>
        <w:t>on</w:t>
      </w:r>
      <w:r w:rsidR="003F5714" w:rsidRPr="001F5491">
        <w:rPr>
          <w:rFonts w:ascii="Times New Roman" w:hAnsi="Times New Roman" w:cs="Times New Roman"/>
          <w:lang w:val="en-GB"/>
        </w:rPr>
        <w:t xml:space="preserve"> grain orientation, whereas it was </w:t>
      </w:r>
      <w:r w:rsidR="00230E18" w:rsidRPr="001F5491">
        <w:rPr>
          <w:rFonts w:ascii="Times New Roman" w:hAnsi="Times New Roman" w:cs="Times New Roman"/>
          <w:lang w:val="en-GB"/>
        </w:rPr>
        <w:t>significantly dependent on</w:t>
      </w:r>
      <w:r w:rsidR="00230E18" w:rsidRPr="001F5491" w:rsidDel="00153BE1">
        <w:rPr>
          <w:rFonts w:ascii="Times New Roman" w:hAnsi="Times New Roman" w:cs="Times New Roman"/>
          <w:lang w:val="en-GB"/>
        </w:rPr>
        <w:t xml:space="preserve"> </w:t>
      </w:r>
      <w:r w:rsidR="00776554" w:rsidRPr="001F5491">
        <w:rPr>
          <w:rFonts w:ascii="Times New Roman" w:hAnsi="Times New Roman" w:cs="Times New Roman"/>
          <w:lang w:val="en-GB"/>
        </w:rPr>
        <w:t>grain orientation in pure Mg and BCC Mg-Sc. In pure Mg, the limited dislocation interaction behaviour and</w:t>
      </w:r>
      <w:r w:rsidR="003F5714" w:rsidRPr="001F5491">
        <w:rPr>
          <w:rFonts w:ascii="Times New Roman" w:hAnsi="Times New Roman" w:cs="Times New Roman"/>
          <w:lang w:val="en-GB"/>
        </w:rPr>
        <w:t>,</w:t>
      </w:r>
      <w:r w:rsidR="00776554" w:rsidRPr="001F5491">
        <w:rPr>
          <w:rFonts w:ascii="Times New Roman" w:hAnsi="Times New Roman" w:cs="Times New Roman"/>
          <w:lang w:val="en-GB"/>
        </w:rPr>
        <w:t xml:space="preserve"> presumably</w:t>
      </w:r>
      <w:r w:rsidR="003F5714" w:rsidRPr="001F5491">
        <w:rPr>
          <w:rFonts w:ascii="Times New Roman" w:hAnsi="Times New Roman" w:cs="Times New Roman"/>
          <w:lang w:val="en-GB"/>
        </w:rPr>
        <w:t>,</w:t>
      </w:r>
      <w:r w:rsidR="00776554" w:rsidRPr="001F5491">
        <w:rPr>
          <w:rFonts w:ascii="Times New Roman" w:hAnsi="Times New Roman" w:cs="Times New Roman"/>
          <w:lang w:val="en-GB"/>
        </w:rPr>
        <w:t xml:space="preserve"> the lower strain hardening capacity of grain</w:t>
      </w:r>
      <w:r w:rsidR="00EA7943" w:rsidRPr="001F5491">
        <w:rPr>
          <w:rFonts w:ascii="Times New Roman" w:hAnsi="Times New Roman" w:cs="Times New Roman"/>
          <w:lang w:val="en-GB"/>
        </w:rPr>
        <w:t>s</w:t>
      </w:r>
      <w:r w:rsidR="00776554" w:rsidRPr="001F5491">
        <w:rPr>
          <w:rFonts w:ascii="Times New Roman" w:hAnsi="Times New Roman" w:cs="Times New Roman"/>
          <w:lang w:val="en-GB"/>
        </w:rPr>
        <w:t xml:space="preserve"> aligned </w:t>
      </w:r>
      <w:r w:rsidR="00553606" w:rsidRPr="001F5491">
        <w:rPr>
          <w:rFonts w:ascii="Times New Roman" w:hAnsi="Times New Roman" w:cs="Times New Roman"/>
          <w:lang w:val="en-GB"/>
        </w:rPr>
        <w:t>close</w:t>
      </w:r>
      <w:r w:rsidR="00776554" w:rsidRPr="001F5491">
        <w:rPr>
          <w:rFonts w:ascii="Times New Roman" w:hAnsi="Times New Roman" w:cs="Times New Roman"/>
          <w:lang w:val="en-GB"/>
        </w:rPr>
        <w:t xml:space="preserve"> to </w:t>
      </w:r>
      <w:bookmarkStart w:id="7" w:name="_Hlk129593424"/>
      <w:r w:rsidR="00776554" w:rsidRPr="001F5491">
        <w:rPr>
          <w:rFonts w:ascii="Times New Roman" w:hAnsi="Times New Roman" w:cs="Times New Roman"/>
          <w:lang w:val="en-GB"/>
        </w:rPr>
        <w:t>&lt;</w:t>
      </w:r>
      <m:oMath>
        <m:r>
          <m:rPr>
            <m:nor/>
          </m:rPr>
          <w:rPr>
            <w:rFonts w:ascii="Times New Roman" w:eastAsia="+mn-ea" w:hAnsi="Times New Roman" w:cs="Times New Roman"/>
            <w:kern w:val="24"/>
            <w:lang w:val="en-GB"/>
          </w:rPr>
          <m:t>10</m:t>
        </m:r>
        <m:acc>
          <m:accPr>
            <m:chr m:val="̅"/>
            <m:ctrlPr>
              <w:rPr>
                <w:rFonts w:ascii="Cambria Math" w:eastAsia="+mn-ea" w:hAnsi="Cambria Math" w:cs="Times New Roman"/>
                <w:i/>
                <w:iCs/>
                <w:kern w:val="24"/>
                <w:lang w:val="en-GB"/>
              </w:rPr>
            </m:ctrlPr>
          </m:accPr>
          <m:e>
            <m:r>
              <m:rPr>
                <m:nor/>
              </m:rPr>
              <w:rPr>
                <w:rFonts w:ascii="Times New Roman" w:eastAsia="+mn-ea" w:hAnsi="Times New Roman" w:cs="Times New Roman"/>
                <w:kern w:val="24"/>
                <w:lang w:val="en-GB"/>
              </w:rPr>
              <m:t>1</m:t>
            </m:r>
          </m:e>
        </m:acc>
        <m:r>
          <m:rPr>
            <m:nor/>
          </m:rPr>
          <w:rPr>
            <w:rFonts w:ascii="Times New Roman" w:eastAsia="+mn-ea" w:hAnsi="Times New Roman" w:cs="Times New Roman"/>
            <w:kern w:val="24"/>
            <w:lang w:val="en-GB"/>
          </w:rPr>
          <m:t>0</m:t>
        </m:r>
        <m:r>
          <m:rPr>
            <m:nor/>
          </m:rPr>
          <w:rPr>
            <w:rFonts w:ascii="Cambria Math" w:eastAsia="+mn-ea" w:hAnsi="Times New Roman" w:cs="Times New Roman"/>
            <w:kern w:val="24"/>
            <w:lang w:val="en-GB"/>
          </w:rPr>
          <m:t xml:space="preserve"> </m:t>
        </m:r>
      </m:oMath>
      <w:r w:rsidR="00776554" w:rsidRPr="001F5491">
        <w:rPr>
          <w:rFonts w:ascii="Times New Roman" w:hAnsi="Times New Roman" w:cs="Times New Roman"/>
          <w:lang w:val="en-GB"/>
        </w:rPr>
        <w:t xml:space="preserve">&gt; </w:t>
      </w:r>
      <w:bookmarkEnd w:id="7"/>
      <w:r w:rsidR="00776554" w:rsidRPr="001F5491">
        <w:rPr>
          <w:rFonts w:ascii="Times New Roman" w:hAnsi="Times New Roman" w:cs="Times New Roman"/>
          <w:lang w:val="en-GB"/>
        </w:rPr>
        <w:t>contribute to its higher damping capacity. On the other hand,</w:t>
      </w:r>
      <w:r w:rsidR="005F3D34" w:rsidRPr="001F5491">
        <w:rPr>
          <w:rFonts w:ascii="Times New Roman" w:hAnsi="Times New Roman" w:cs="Times New Roman"/>
          <w:lang w:val="en-GB"/>
        </w:rPr>
        <w:t xml:space="preserve"> the</w:t>
      </w:r>
      <w:r w:rsidR="00776554" w:rsidRPr="001F5491">
        <w:rPr>
          <w:rFonts w:ascii="Times New Roman" w:hAnsi="Times New Roman" w:cs="Times New Roman"/>
          <w:lang w:val="en-GB"/>
        </w:rPr>
        <w:t xml:space="preserve"> activation of &lt;</w:t>
      </w:r>
      <w:proofErr w:type="spellStart"/>
      <w:r w:rsidR="00776554" w:rsidRPr="001F5491">
        <w:rPr>
          <w:rFonts w:ascii="Times New Roman" w:hAnsi="Times New Roman" w:cs="Times New Roman"/>
          <w:i/>
          <w:iCs/>
          <w:lang w:val="en-GB"/>
        </w:rPr>
        <w:t>c+a</w:t>
      </w:r>
      <w:proofErr w:type="spellEnd"/>
      <w:r w:rsidR="00776554" w:rsidRPr="001F5491">
        <w:rPr>
          <w:rFonts w:ascii="Times New Roman" w:hAnsi="Times New Roman" w:cs="Times New Roman"/>
          <w:lang w:val="en-GB"/>
        </w:rPr>
        <w:t xml:space="preserve">&gt; dislocation in HCP Mg-Sc is most likely </w:t>
      </w:r>
      <w:r w:rsidR="003F5714" w:rsidRPr="001F5491">
        <w:rPr>
          <w:rFonts w:ascii="Times New Roman" w:hAnsi="Times New Roman" w:cs="Times New Roman"/>
          <w:lang w:val="en-GB"/>
        </w:rPr>
        <w:t xml:space="preserve">responsible for </w:t>
      </w:r>
      <w:r w:rsidR="00EA7943" w:rsidRPr="001F5491">
        <w:rPr>
          <w:rFonts w:ascii="Times New Roman" w:hAnsi="Times New Roman" w:cs="Times New Roman"/>
          <w:lang w:val="en-GB"/>
        </w:rPr>
        <w:t xml:space="preserve">the small </w:t>
      </w:r>
      <w:r w:rsidR="00153BE1" w:rsidRPr="001F5491">
        <w:rPr>
          <w:rFonts w:ascii="Times New Roman" w:hAnsi="Times New Roman" w:cs="Times New Roman"/>
          <w:lang w:val="en-GB"/>
        </w:rPr>
        <w:t>grain orientation dependence</w:t>
      </w:r>
      <w:r w:rsidR="00776554" w:rsidRPr="001F5491">
        <w:rPr>
          <w:rFonts w:ascii="Times New Roman" w:hAnsi="Times New Roman" w:cs="Times New Roman"/>
          <w:lang w:val="en-GB"/>
        </w:rPr>
        <w:t xml:space="preserve"> of the damping capacity. </w:t>
      </w:r>
      <w:r w:rsidR="003F5714" w:rsidRPr="001F5491">
        <w:rPr>
          <w:rFonts w:ascii="Times New Roman" w:hAnsi="Times New Roman" w:cs="Times New Roman"/>
          <w:lang w:val="en-GB"/>
        </w:rPr>
        <w:t>D</w:t>
      </w:r>
      <w:r w:rsidR="00776554" w:rsidRPr="001F5491">
        <w:rPr>
          <w:rFonts w:ascii="Times New Roman" w:hAnsi="Times New Roman" w:cs="Times New Roman"/>
          <w:lang w:val="en-GB"/>
        </w:rPr>
        <w:t>eformation-induced transformation of BCC to orthorhombic martensite in grain align</w:t>
      </w:r>
      <w:r w:rsidR="00996415" w:rsidRPr="001F5491">
        <w:rPr>
          <w:rFonts w:ascii="Times New Roman" w:hAnsi="Times New Roman" w:cs="Times New Roman"/>
          <w:lang w:val="en-GB"/>
        </w:rPr>
        <w:t>ed</w:t>
      </w:r>
      <w:r w:rsidR="00776554" w:rsidRPr="001F5491">
        <w:rPr>
          <w:rFonts w:ascii="Times New Roman" w:hAnsi="Times New Roman" w:cs="Times New Roman"/>
          <w:lang w:val="en-GB"/>
        </w:rPr>
        <w:t xml:space="preserve"> </w:t>
      </w:r>
      <w:r w:rsidR="00553606" w:rsidRPr="001F5491">
        <w:rPr>
          <w:rFonts w:ascii="Times New Roman" w:hAnsi="Times New Roman" w:cs="Times New Roman"/>
          <w:lang w:val="en-GB"/>
        </w:rPr>
        <w:t>close</w:t>
      </w:r>
      <w:r w:rsidR="00776554" w:rsidRPr="001F5491">
        <w:rPr>
          <w:rFonts w:ascii="Times New Roman" w:hAnsi="Times New Roman" w:cs="Times New Roman"/>
          <w:lang w:val="en-GB"/>
        </w:rPr>
        <w:t xml:space="preserve"> to &lt;111&gt; contributed to </w:t>
      </w:r>
      <w:r w:rsidR="003F5714" w:rsidRPr="001F5491">
        <w:rPr>
          <w:rFonts w:ascii="Times New Roman" w:hAnsi="Times New Roman" w:cs="Times New Roman"/>
          <w:lang w:val="en-GB"/>
        </w:rPr>
        <w:t>the enhanced</w:t>
      </w:r>
      <w:r w:rsidR="00776554" w:rsidRPr="001F5491">
        <w:rPr>
          <w:rFonts w:ascii="Times New Roman" w:hAnsi="Times New Roman" w:cs="Times New Roman"/>
          <w:lang w:val="en-GB"/>
        </w:rPr>
        <w:t xml:space="preserve"> higher damping capacity</w:t>
      </w:r>
      <w:r w:rsidR="003F5714" w:rsidRPr="001F5491">
        <w:rPr>
          <w:rFonts w:ascii="Times New Roman" w:hAnsi="Times New Roman" w:cs="Times New Roman"/>
          <w:lang w:val="en-GB"/>
        </w:rPr>
        <w:t xml:space="preserve"> of BCC Mg-Sc</w:t>
      </w:r>
      <w:r w:rsidR="00776554" w:rsidRPr="001F5491">
        <w:rPr>
          <w:rFonts w:ascii="Times New Roman" w:hAnsi="Times New Roman" w:cs="Times New Roman"/>
          <w:lang w:val="en-GB"/>
        </w:rPr>
        <w:t xml:space="preserve">. Lastly, </w:t>
      </w:r>
      <w:r w:rsidR="008E0D5A" w:rsidRPr="001F5491">
        <w:rPr>
          <w:rFonts w:ascii="Times New Roman" w:hAnsi="Times New Roman" w:cs="Times New Roman"/>
          <w:lang w:val="en-GB"/>
        </w:rPr>
        <w:t xml:space="preserve">the addition of Sc to </w:t>
      </w:r>
      <w:r w:rsidR="00230E18" w:rsidRPr="001F5491">
        <w:rPr>
          <w:rFonts w:ascii="Times New Roman" w:hAnsi="Times New Roman" w:cs="Times New Roman"/>
          <w:lang w:val="en-GB"/>
        </w:rPr>
        <w:t xml:space="preserve">Mg </w:t>
      </w:r>
      <w:r w:rsidR="008E0D5A" w:rsidRPr="001F5491">
        <w:rPr>
          <w:rFonts w:ascii="Times New Roman" w:hAnsi="Times New Roman" w:cs="Times New Roman"/>
          <w:lang w:val="en-GB"/>
        </w:rPr>
        <w:t>decreases the damping capacity due to the expected dislocation pinning effect of solute Sc atoms.</w:t>
      </w:r>
      <w:bookmarkEnd w:id="6"/>
    </w:p>
    <w:p w14:paraId="4FF46A6C" w14:textId="77777777" w:rsidR="00400F15" w:rsidRPr="001F5491" w:rsidRDefault="00400F15">
      <w:pPr>
        <w:widowControl/>
        <w:jc w:val="left"/>
        <w:rPr>
          <w:rFonts w:ascii="Times New Roman" w:eastAsia="+mn-ea" w:hAnsi="Times New Roman" w:cs="Times New Roman"/>
          <w:b/>
          <w:bCs/>
          <w:kern w:val="24"/>
          <w:lang w:val="en-GB"/>
        </w:rPr>
      </w:pPr>
      <w:r w:rsidRPr="001F5491">
        <w:rPr>
          <w:rFonts w:ascii="Times New Roman" w:eastAsia="+mn-ea" w:hAnsi="Times New Roman" w:cs="Times New Roman"/>
          <w:b/>
          <w:bCs/>
          <w:kern w:val="24"/>
          <w:lang w:val="en-GB"/>
        </w:rPr>
        <w:br w:type="page"/>
      </w:r>
    </w:p>
    <w:p w14:paraId="68301AB0" w14:textId="3D03A597" w:rsidR="00400F15" w:rsidRPr="001F5491" w:rsidRDefault="00400F15" w:rsidP="00400F15">
      <w:pPr>
        <w:spacing w:line="480" w:lineRule="auto"/>
        <w:rPr>
          <w:rFonts w:ascii="Times New Roman" w:eastAsia="+mn-ea" w:hAnsi="Times New Roman" w:cs="Times New Roman"/>
          <w:b/>
          <w:bCs/>
          <w:kern w:val="24"/>
          <w:lang w:val="en-GB"/>
        </w:rPr>
      </w:pPr>
      <w:r w:rsidRPr="001F5491">
        <w:rPr>
          <w:rFonts w:ascii="Times New Roman" w:eastAsia="+mn-ea" w:hAnsi="Times New Roman" w:cs="Times New Roman"/>
          <w:b/>
          <w:bCs/>
          <w:kern w:val="24"/>
          <w:lang w:val="en-GB"/>
        </w:rPr>
        <w:lastRenderedPageBreak/>
        <w:t>Acknowledgement</w:t>
      </w:r>
    </w:p>
    <w:p w14:paraId="187CBE70" w14:textId="77777777" w:rsidR="00400F15" w:rsidRPr="001F5491" w:rsidRDefault="00400F15" w:rsidP="00400F15">
      <w:pPr>
        <w:spacing w:line="480" w:lineRule="auto"/>
        <w:rPr>
          <w:rFonts w:ascii="Times New Roman" w:eastAsia="+mn-ea" w:hAnsi="Times New Roman" w:cs="Times New Roman"/>
          <w:color w:val="000000"/>
          <w:kern w:val="24"/>
          <w:lang w:val="en-GB"/>
        </w:rPr>
      </w:pPr>
      <w:r w:rsidRPr="001F5491">
        <w:rPr>
          <w:rFonts w:ascii="Times New Roman" w:eastAsia="+mn-ea" w:hAnsi="Times New Roman" w:cs="Times New Roman"/>
          <w:kern w:val="24"/>
          <w:lang w:val="en-GB"/>
        </w:rPr>
        <w:t xml:space="preserve">The authors are grateful to Ms. Yuka Hara, National Institute for Materials Science (NIMS) for TEM sample preparations. This work was partially supported by the Japan Society for the Promotion of Science (JSPS) KAKENHI Grant Number </w:t>
      </w:r>
      <w:r w:rsidRPr="001F5491">
        <w:rPr>
          <w:rFonts w:ascii="Times New Roman" w:eastAsia="+mn-ea" w:hAnsi="Times New Roman" w:cs="Times New Roman"/>
          <w:color w:val="000000"/>
          <w:kern w:val="24"/>
          <w:lang w:val="en-GB"/>
        </w:rPr>
        <w:t>17J10094, 18K14032 and 22H01835.</w:t>
      </w:r>
    </w:p>
    <w:p w14:paraId="04A282C4" w14:textId="77777777" w:rsidR="00400F15" w:rsidRPr="001F5491" w:rsidRDefault="00400F15" w:rsidP="00400F15">
      <w:pPr>
        <w:spacing w:line="480" w:lineRule="auto"/>
        <w:rPr>
          <w:rFonts w:ascii="Times New Roman" w:eastAsia="+mn-ea" w:hAnsi="Times New Roman" w:cs="Times New Roman"/>
          <w:b/>
          <w:bCs/>
          <w:color w:val="000000"/>
          <w:kern w:val="24"/>
          <w:lang w:val="en-GB"/>
        </w:rPr>
      </w:pPr>
    </w:p>
    <w:p w14:paraId="697F55E5" w14:textId="77777777" w:rsidR="00400F15" w:rsidRPr="001F5491" w:rsidRDefault="00400F15" w:rsidP="00400F15">
      <w:pPr>
        <w:spacing w:line="480" w:lineRule="auto"/>
        <w:rPr>
          <w:rFonts w:ascii="Times New Roman" w:eastAsia="+mn-ea" w:hAnsi="Times New Roman" w:cs="Times New Roman"/>
          <w:b/>
          <w:bCs/>
          <w:color w:val="000000"/>
          <w:kern w:val="24"/>
          <w:lang w:val="en-GB"/>
        </w:rPr>
      </w:pPr>
      <w:r w:rsidRPr="001F5491">
        <w:rPr>
          <w:rFonts w:ascii="Times New Roman" w:eastAsia="+mn-ea" w:hAnsi="Times New Roman" w:cs="Times New Roman"/>
          <w:b/>
          <w:bCs/>
          <w:color w:val="000000"/>
          <w:kern w:val="24"/>
          <w:lang w:val="en-GB"/>
        </w:rPr>
        <w:t xml:space="preserve">Data availability </w:t>
      </w:r>
    </w:p>
    <w:p w14:paraId="1B411959" w14:textId="45B05EFF" w:rsidR="007B0EB1" w:rsidRPr="001F5491" w:rsidRDefault="00400F15" w:rsidP="002E733F">
      <w:pPr>
        <w:spacing w:line="480" w:lineRule="auto"/>
        <w:rPr>
          <w:rFonts w:ascii="Times New Roman" w:eastAsia="+mn-ea" w:hAnsi="Times New Roman" w:cs="Times New Roman"/>
          <w:kern w:val="24"/>
          <w:lang w:val="en-GB"/>
        </w:rPr>
      </w:pPr>
      <w:r w:rsidRPr="001F5491">
        <w:rPr>
          <w:rFonts w:ascii="Times New Roman" w:eastAsia="+mn-ea" w:hAnsi="Times New Roman" w:cs="Times New Roman"/>
          <w:color w:val="000000"/>
          <w:kern w:val="24"/>
          <w:lang w:val="en-GB"/>
        </w:rPr>
        <w:t>The datasets generated during the current study are not publicly available because the research is still ongoing but is available from the corresponding author upon reasonable request.</w:t>
      </w:r>
    </w:p>
    <w:p w14:paraId="11607D7E" w14:textId="77777777" w:rsidR="00400F15" w:rsidRPr="001F5491" w:rsidRDefault="00400F15">
      <w:pPr>
        <w:widowControl/>
        <w:jc w:val="left"/>
        <w:rPr>
          <w:rFonts w:ascii="Times New Roman" w:eastAsia="+mn-ea" w:hAnsi="Times New Roman" w:cs="Times New Roman"/>
          <w:b/>
          <w:bCs/>
          <w:color w:val="000000"/>
          <w:kern w:val="24"/>
          <w:lang w:val="en-GB"/>
        </w:rPr>
      </w:pPr>
      <w:r w:rsidRPr="001F5491">
        <w:rPr>
          <w:rFonts w:ascii="Times New Roman" w:eastAsia="+mn-ea" w:hAnsi="Times New Roman" w:cs="Times New Roman"/>
          <w:b/>
          <w:bCs/>
          <w:color w:val="000000"/>
          <w:kern w:val="24"/>
          <w:lang w:val="en-GB"/>
        </w:rPr>
        <w:br w:type="page"/>
      </w:r>
    </w:p>
    <w:p w14:paraId="03E41ED1" w14:textId="6EA37F88" w:rsidR="00F83613" w:rsidRPr="001F5491" w:rsidRDefault="00F83613" w:rsidP="002E733F">
      <w:pPr>
        <w:widowControl/>
        <w:spacing w:line="276" w:lineRule="auto"/>
        <w:jc w:val="left"/>
        <w:rPr>
          <w:rFonts w:ascii="Times New Roman" w:eastAsia="+mn-ea" w:hAnsi="Times New Roman" w:cs="Times New Roman"/>
          <w:b/>
          <w:bCs/>
          <w:color w:val="000000"/>
          <w:kern w:val="24"/>
          <w:lang w:val="en-GB"/>
        </w:rPr>
      </w:pPr>
      <w:r w:rsidRPr="001F5491">
        <w:rPr>
          <w:rFonts w:ascii="Times New Roman" w:eastAsia="+mn-ea" w:hAnsi="Times New Roman" w:cs="Times New Roman"/>
          <w:b/>
          <w:bCs/>
          <w:color w:val="000000"/>
          <w:kern w:val="24"/>
          <w:lang w:val="en-GB"/>
        </w:rPr>
        <w:lastRenderedPageBreak/>
        <w:t>References</w:t>
      </w:r>
    </w:p>
    <w:p w14:paraId="1F79DB92" w14:textId="0CDE1FE0"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H. Friedrich, S. Schumann,</w:t>
      </w:r>
      <w:r w:rsidRPr="001F5491">
        <w:rPr>
          <w:rFonts w:ascii="Georgia" w:eastAsia="Times New Roman" w:hAnsi="Georgia" w:cs="Times New Roman"/>
          <w:color w:val="505050"/>
          <w:kern w:val="36"/>
        </w:rPr>
        <w:t xml:space="preserve"> </w:t>
      </w:r>
      <w:r w:rsidRPr="001F5491">
        <w:rPr>
          <w:rFonts w:ascii="Times New Roman" w:eastAsia="+mn-ea" w:hAnsi="Times New Roman" w:cs="Times New Roman"/>
          <w:color w:val="000000"/>
          <w:kern w:val="24"/>
        </w:rPr>
        <w:t xml:space="preserve">Research for a new age of magnesium in the automotive </w:t>
      </w:r>
      <w:proofErr w:type="gramStart"/>
      <w:r w:rsidRPr="001F5491">
        <w:rPr>
          <w:rFonts w:ascii="Times New Roman" w:eastAsia="+mn-ea" w:hAnsi="Times New Roman" w:cs="Times New Roman"/>
          <w:color w:val="000000"/>
          <w:kern w:val="24"/>
        </w:rPr>
        <w:t>industry</w:t>
      </w:r>
      <w:r w:rsidRPr="001F5491">
        <w:rPr>
          <w:rFonts w:ascii="Times New Roman" w:eastAsia="+mn-ea" w:hAnsi="Times New Roman" w:cs="Times New Roman"/>
          <w:color w:val="000000"/>
          <w:kern w:val="24"/>
          <w:lang w:val="en-GB"/>
        </w:rPr>
        <w:t>,J.</w:t>
      </w:r>
      <w:proofErr w:type="gramEnd"/>
      <w:r w:rsidRPr="001F5491">
        <w:rPr>
          <w:rFonts w:ascii="Times New Roman" w:eastAsia="+mn-ea" w:hAnsi="Times New Roman" w:cs="Times New Roman"/>
          <w:color w:val="000000"/>
          <w:kern w:val="24"/>
          <w:lang w:val="en-GB"/>
        </w:rPr>
        <w:t xml:space="preserve"> Mater. Process. Technol., 117 (2001), pp. 276-281</w:t>
      </w:r>
    </w:p>
    <w:p w14:paraId="20E9429D" w14:textId="77777777"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H. Watanabe, T. Sawada, Y. </w:t>
      </w:r>
      <w:proofErr w:type="spellStart"/>
      <w:r w:rsidRPr="001F5491">
        <w:rPr>
          <w:rFonts w:ascii="Times New Roman" w:eastAsia="+mn-ea" w:hAnsi="Times New Roman" w:cs="Times New Roman"/>
          <w:color w:val="000000"/>
          <w:kern w:val="24"/>
          <w:lang w:val="en-GB"/>
        </w:rPr>
        <w:t>Sasakura</w:t>
      </w:r>
      <w:proofErr w:type="spellEnd"/>
      <w:r w:rsidRPr="001F5491">
        <w:rPr>
          <w:rFonts w:ascii="Times New Roman" w:eastAsia="+mn-ea" w:hAnsi="Times New Roman" w:cs="Times New Roman"/>
          <w:color w:val="000000"/>
          <w:kern w:val="24"/>
          <w:lang w:val="en-GB"/>
        </w:rPr>
        <w:t xml:space="preserve">, N. </w:t>
      </w:r>
      <w:proofErr w:type="spellStart"/>
      <w:r w:rsidRPr="001F5491">
        <w:rPr>
          <w:rFonts w:ascii="Times New Roman" w:eastAsia="+mn-ea" w:hAnsi="Times New Roman" w:cs="Times New Roman"/>
          <w:color w:val="000000"/>
          <w:kern w:val="24"/>
          <w:lang w:val="en-GB"/>
        </w:rPr>
        <w:t>Ikeo</w:t>
      </w:r>
      <w:proofErr w:type="spellEnd"/>
      <w:r w:rsidRPr="001F5491">
        <w:rPr>
          <w:rFonts w:ascii="Times New Roman" w:eastAsia="+mn-ea" w:hAnsi="Times New Roman" w:cs="Times New Roman"/>
          <w:color w:val="000000"/>
          <w:kern w:val="24"/>
          <w:lang w:val="en-GB"/>
        </w:rPr>
        <w:t xml:space="preserve">, T. Mukai, </w:t>
      </w:r>
      <w:proofErr w:type="spellStart"/>
      <w:r w:rsidRPr="001F5491">
        <w:rPr>
          <w:rFonts w:ascii="Times New Roman" w:eastAsia="+mn-ea" w:hAnsi="Times New Roman" w:cs="Times New Roman"/>
          <w:color w:val="000000"/>
          <w:kern w:val="24"/>
          <w:lang w:val="en-GB"/>
        </w:rPr>
        <w:t>Microyielding</w:t>
      </w:r>
      <w:proofErr w:type="spellEnd"/>
      <w:r w:rsidRPr="001F5491">
        <w:rPr>
          <w:rFonts w:ascii="Times New Roman" w:eastAsia="+mn-ea" w:hAnsi="Times New Roman" w:cs="Times New Roman"/>
          <w:color w:val="000000"/>
          <w:kern w:val="24"/>
          <w:lang w:val="en-GB"/>
        </w:rPr>
        <w:t xml:space="preserve"> and damping capacity in magnesium, Scripta Mater., 87 (2014), pp.1-4</w:t>
      </w:r>
    </w:p>
    <w:p w14:paraId="2FAD3AF5" w14:textId="77777777"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K. Sugimoto, K. </w:t>
      </w:r>
      <w:proofErr w:type="spellStart"/>
      <w:r w:rsidRPr="001F5491">
        <w:rPr>
          <w:rFonts w:ascii="Times New Roman" w:eastAsia="+mn-ea" w:hAnsi="Times New Roman" w:cs="Times New Roman"/>
          <w:color w:val="000000"/>
          <w:kern w:val="24"/>
          <w:lang w:val="en-GB"/>
        </w:rPr>
        <w:t>Niiya</w:t>
      </w:r>
      <w:proofErr w:type="spellEnd"/>
      <w:r w:rsidRPr="001F5491">
        <w:rPr>
          <w:rFonts w:ascii="Times New Roman" w:eastAsia="+mn-ea" w:hAnsi="Times New Roman" w:cs="Times New Roman"/>
          <w:color w:val="000000"/>
          <w:kern w:val="24"/>
          <w:lang w:val="en-GB"/>
        </w:rPr>
        <w:t xml:space="preserve">, T. Okamoto, K. </w:t>
      </w:r>
      <w:proofErr w:type="spellStart"/>
      <w:r w:rsidRPr="001F5491">
        <w:rPr>
          <w:rFonts w:ascii="Times New Roman" w:eastAsia="+mn-ea" w:hAnsi="Times New Roman" w:cs="Times New Roman"/>
          <w:color w:val="000000"/>
          <w:kern w:val="24"/>
          <w:lang w:val="en-GB"/>
        </w:rPr>
        <w:t>Kishitake</w:t>
      </w:r>
      <w:proofErr w:type="spellEnd"/>
      <w:r w:rsidRPr="001F5491">
        <w:rPr>
          <w:rFonts w:ascii="Times New Roman" w:eastAsia="+mn-ea" w:hAnsi="Times New Roman" w:cs="Times New Roman"/>
          <w:color w:val="000000"/>
          <w:kern w:val="24"/>
          <w:lang w:val="en-GB"/>
        </w:rPr>
        <w:t>, A study of damping capacity in magnesium alloys, Trans. JIM, 18 (1977), pp. 277-288.</w:t>
      </w:r>
    </w:p>
    <w:p w14:paraId="23BB8C24" w14:textId="77777777"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G.D. Fan, M.Y. Zheng, X.S. Hu, K. Wu, W.M. Gan, H.G. </w:t>
      </w:r>
      <w:proofErr w:type="spellStart"/>
      <w:r w:rsidRPr="001F5491">
        <w:rPr>
          <w:rFonts w:ascii="Times New Roman" w:eastAsia="+mn-ea" w:hAnsi="Times New Roman" w:cs="Times New Roman"/>
          <w:color w:val="000000"/>
          <w:kern w:val="24"/>
          <w:lang w:val="en-GB"/>
        </w:rPr>
        <w:t>Brokmeier</w:t>
      </w:r>
      <w:proofErr w:type="spellEnd"/>
      <w:r w:rsidRPr="001F5491">
        <w:rPr>
          <w:rFonts w:ascii="Times New Roman" w:eastAsia="+mn-ea" w:hAnsi="Times New Roman" w:cs="Times New Roman"/>
          <w:color w:val="000000"/>
          <w:kern w:val="24"/>
          <w:lang w:val="en-GB"/>
        </w:rPr>
        <w:t xml:space="preserve">, Internal friction and microplastic deformation </w:t>
      </w:r>
      <w:proofErr w:type="spellStart"/>
      <w:r w:rsidRPr="001F5491">
        <w:rPr>
          <w:rFonts w:ascii="Times New Roman" w:eastAsia="+mn-ea" w:hAnsi="Times New Roman" w:cs="Times New Roman"/>
          <w:color w:val="000000"/>
          <w:kern w:val="24"/>
          <w:lang w:val="en-GB"/>
        </w:rPr>
        <w:t>behavior</w:t>
      </w:r>
      <w:proofErr w:type="spellEnd"/>
      <w:r w:rsidRPr="001F5491">
        <w:rPr>
          <w:rFonts w:ascii="Times New Roman" w:eastAsia="+mn-ea" w:hAnsi="Times New Roman" w:cs="Times New Roman"/>
          <w:color w:val="000000"/>
          <w:kern w:val="24"/>
          <w:lang w:val="en-GB"/>
        </w:rPr>
        <w:t xml:space="preserve"> of pure magnesium processed by equal channel angular pressing, Mater. Sci. Eng. A, 561 (2013), pp. 100-108.</w:t>
      </w:r>
    </w:p>
    <w:p w14:paraId="6CFC1153" w14:textId="77777777"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X.S. Hu, Y.K. Zhang, M.Y. Zheng, K. Wu,</w:t>
      </w:r>
      <w:r w:rsidRPr="001F5491">
        <w:t xml:space="preserve"> </w:t>
      </w:r>
      <w:r w:rsidRPr="001F5491">
        <w:rPr>
          <w:rFonts w:ascii="Times New Roman" w:eastAsia="+mn-ea" w:hAnsi="Times New Roman" w:cs="Times New Roman"/>
          <w:color w:val="000000"/>
          <w:kern w:val="24"/>
          <w:lang w:val="en-GB"/>
        </w:rPr>
        <w:t>A study of damping capacities in pure Mg and Mg–Ni alloys, Scripta Mater., 52 (11) (2005), pp. 1141-1145.</w:t>
      </w:r>
    </w:p>
    <w:p w14:paraId="1D318B99" w14:textId="77777777"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L.B. Ren, G.F. Quan, Y.G. Xu, D.D. Yin, J.W. Lu, J.T. Dang,</w:t>
      </w:r>
      <w:r w:rsidRPr="001F5491">
        <w:t xml:space="preserve"> </w:t>
      </w:r>
      <w:r w:rsidRPr="001F5491">
        <w:rPr>
          <w:rFonts w:ascii="Times New Roman" w:eastAsia="+mn-ea" w:hAnsi="Times New Roman" w:cs="Times New Roman"/>
          <w:color w:val="000000"/>
          <w:kern w:val="24"/>
          <w:lang w:val="en-GB"/>
        </w:rPr>
        <w:t>Effect of heat treatment and pre-deformation on damping capacity of cast Mg-Y binary alloys, J. Alloys Compd., 699 (2017), pp. 976-982.</w:t>
      </w:r>
    </w:p>
    <w:p w14:paraId="10C53C89" w14:textId="77777777"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R. Ichikawa, T. Tanikawa, Effects of alloying elements on the damping capacity of cast magnesium alloys, J. </w:t>
      </w:r>
      <w:proofErr w:type="spellStart"/>
      <w:r w:rsidRPr="001F5491">
        <w:rPr>
          <w:rFonts w:ascii="Times New Roman" w:eastAsia="+mn-ea" w:hAnsi="Times New Roman" w:cs="Times New Roman"/>
          <w:color w:val="000000"/>
          <w:kern w:val="24"/>
          <w:lang w:val="en-GB"/>
        </w:rPr>
        <w:t>Jpn</w:t>
      </w:r>
      <w:proofErr w:type="spellEnd"/>
      <w:r w:rsidRPr="001F5491">
        <w:rPr>
          <w:rFonts w:ascii="Times New Roman" w:eastAsia="+mn-ea" w:hAnsi="Times New Roman" w:cs="Times New Roman"/>
          <w:color w:val="000000"/>
          <w:kern w:val="24"/>
          <w:lang w:val="en-GB"/>
        </w:rPr>
        <w:t>. Inst. Light Met., 12 (1962), pp. 135-140.</w:t>
      </w:r>
    </w:p>
    <w:p w14:paraId="79AFFFF9" w14:textId="77777777"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D. Wan, Y. Hu, S. Ye, Z. Li, L. Li, Y. Huang,</w:t>
      </w:r>
      <w:r w:rsidRPr="001F5491">
        <w:t xml:space="preserve"> </w:t>
      </w:r>
      <w:r w:rsidRPr="001F5491">
        <w:rPr>
          <w:rFonts w:ascii="Times New Roman" w:eastAsia="+mn-ea" w:hAnsi="Times New Roman" w:cs="Times New Roman"/>
          <w:color w:val="000000"/>
          <w:kern w:val="24"/>
          <w:lang w:val="en-GB"/>
        </w:rPr>
        <w:t>Effect of alloying elements on magnesium alloy damping capacities at room temperature, Int. J. Miner. Metall. Mater., 26 (2019), pp. 760-765.</w:t>
      </w:r>
    </w:p>
    <w:p w14:paraId="6FFBFA1A" w14:textId="77777777"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R. R. Nothdurft, A. E. </w:t>
      </w:r>
      <w:proofErr w:type="spellStart"/>
      <w:r w:rsidRPr="001F5491">
        <w:rPr>
          <w:rFonts w:ascii="Times New Roman" w:eastAsia="+mn-ea" w:hAnsi="Times New Roman" w:cs="Times New Roman"/>
          <w:color w:val="000000"/>
          <w:kern w:val="24"/>
          <w:lang w:val="en-GB"/>
        </w:rPr>
        <w:t>Schwaneke</w:t>
      </w:r>
      <w:proofErr w:type="spellEnd"/>
      <w:r w:rsidRPr="001F5491">
        <w:rPr>
          <w:rFonts w:ascii="Times New Roman" w:eastAsia="+mn-ea" w:hAnsi="Times New Roman" w:cs="Times New Roman"/>
          <w:color w:val="000000"/>
          <w:kern w:val="24"/>
          <w:lang w:val="en-GB"/>
        </w:rPr>
        <w:t xml:space="preserve">, Orientation dependence of dislocation damping in magnesium single crystals, Journal of Applied Physics 38 (1967), pp. 894-895. </w:t>
      </w:r>
    </w:p>
    <w:p w14:paraId="30B6A105" w14:textId="19225674"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S.K. Wu, S.H. Chang, W.L. Tsia, H.Y. </w:t>
      </w:r>
      <w:proofErr w:type="spellStart"/>
      <w:r w:rsidRPr="001F5491">
        <w:rPr>
          <w:rFonts w:ascii="Times New Roman" w:eastAsia="+mn-ea" w:hAnsi="Times New Roman" w:cs="Times New Roman"/>
          <w:color w:val="000000"/>
          <w:kern w:val="24"/>
          <w:lang w:val="en-GB"/>
        </w:rPr>
        <w:t>Bor</w:t>
      </w:r>
      <w:proofErr w:type="spellEnd"/>
      <w:r w:rsidRPr="001F5491">
        <w:rPr>
          <w:rFonts w:ascii="Times New Roman" w:eastAsia="+mn-ea" w:hAnsi="Times New Roman" w:cs="Times New Roman"/>
          <w:color w:val="000000"/>
          <w:kern w:val="24"/>
          <w:lang w:val="en-GB"/>
        </w:rPr>
        <w:t xml:space="preserve">, </w:t>
      </w:r>
      <w:r w:rsidR="00F21197" w:rsidRPr="001F5491">
        <w:rPr>
          <w:rFonts w:ascii="Times New Roman" w:eastAsia="+mn-ea" w:hAnsi="Times New Roman" w:cs="Times New Roman"/>
          <w:color w:val="000000"/>
          <w:kern w:val="24"/>
          <w:lang w:val="en-GB"/>
        </w:rPr>
        <w:t xml:space="preserve">Low-frequency damping properties of as-extruded Mg–11.2 Li–0.95 Al–0.43 Zn magnesium alloy, </w:t>
      </w:r>
      <w:r w:rsidRPr="001F5491">
        <w:rPr>
          <w:rFonts w:ascii="Times New Roman" w:eastAsia="+mn-ea" w:hAnsi="Times New Roman" w:cs="Times New Roman"/>
          <w:color w:val="000000"/>
          <w:kern w:val="24"/>
          <w:lang w:val="en-GB"/>
        </w:rPr>
        <w:t>Mater. Sci. Eng. A 528, (2011), pp.</w:t>
      </w:r>
      <w:r w:rsidRPr="001F5491">
        <w:t xml:space="preserve"> </w:t>
      </w:r>
      <w:r w:rsidRPr="001F5491">
        <w:rPr>
          <w:rFonts w:ascii="Times New Roman" w:eastAsia="+mn-ea" w:hAnsi="Times New Roman" w:cs="Times New Roman"/>
          <w:color w:val="000000"/>
          <w:kern w:val="24"/>
          <w:lang w:val="en-GB"/>
        </w:rPr>
        <w:t>6020-6025.</w:t>
      </w:r>
    </w:p>
    <w:p w14:paraId="694C141B" w14:textId="77777777"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Y. Ogawa, A. Singh, H. </w:t>
      </w:r>
      <w:proofErr w:type="spellStart"/>
      <w:r w:rsidRPr="001F5491">
        <w:rPr>
          <w:rFonts w:ascii="Times New Roman" w:eastAsia="+mn-ea" w:hAnsi="Times New Roman" w:cs="Times New Roman"/>
          <w:color w:val="000000"/>
          <w:kern w:val="24"/>
          <w:lang w:val="en-GB"/>
        </w:rPr>
        <w:t>Somekawa</w:t>
      </w:r>
      <w:proofErr w:type="spellEnd"/>
      <w:r w:rsidRPr="001F5491">
        <w:rPr>
          <w:rFonts w:ascii="Times New Roman" w:eastAsia="+mn-ea" w:hAnsi="Times New Roman" w:cs="Times New Roman"/>
          <w:color w:val="000000"/>
          <w:kern w:val="24"/>
          <w:lang w:val="en-GB"/>
        </w:rPr>
        <w:t>, Damping property of phases of Mg–Sc measured by nano-DMA, MRS communications, 12 (2022), pp.1220-1224.</w:t>
      </w:r>
    </w:p>
    <w:p w14:paraId="26AC411A" w14:textId="77777777"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H. </w:t>
      </w:r>
      <w:proofErr w:type="spellStart"/>
      <w:r w:rsidRPr="001F5491">
        <w:rPr>
          <w:rFonts w:ascii="Times New Roman" w:eastAsia="+mn-ea" w:hAnsi="Times New Roman" w:cs="Times New Roman"/>
          <w:color w:val="000000"/>
          <w:kern w:val="24"/>
          <w:lang w:val="en-GB"/>
        </w:rPr>
        <w:t>Somekawa</w:t>
      </w:r>
      <w:proofErr w:type="spellEnd"/>
      <w:r w:rsidRPr="001F5491">
        <w:rPr>
          <w:rFonts w:ascii="Times New Roman" w:eastAsia="+mn-ea" w:hAnsi="Times New Roman" w:cs="Times New Roman"/>
          <w:color w:val="000000"/>
          <w:kern w:val="24"/>
          <w:lang w:val="en-GB"/>
        </w:rPr>
        <w:t xml:space="preserve">, D.A. Basha, A. Singh, T. Tsuru, H. Watanabe, </w:t>
      </w:r>
      <w:proofErr w:type="gramStart"/>
      <w:r w:rsidRPr="001F5491">
        <w:rPr>
          <w:rFonts w:ascii="Times New Roman" w:eastAsia="+mn-ea" w:hAnsi="Times New Roman" w:cs="Times New Roman"/>
          <w:color w:val="000000"/>
          <w:kern w:val="24"/>
          <w:lang w:val="en-GB"/>
        </w:rPr>
        <w:t>Change</w:t>
      </w:r>
      <w:proofErr w:type="gramEnd"/>
      <w:r w:rsidRPr="001F5491">
        <w:rPr>
          <w:rFonts w:ascii="Times New Roman" w:eastAsia="+mn-ea" w:hAnsi="Times New Roman" w:cs="Times New Roman"/>
          <w:color w:val="000000"/>
          <w:kern w:val="24"/>
          <w:lang w:val="en-GB"/>
        </w:rPr>
        <w:t xml:space="preserve"> in damping capacity arising from twin-boundary segregation in solid-solution magnesium alloys, Philos. Mag. Lett. 100, (2020)</w:t>
      </w:r>
      <w:r w:rsidRPr="001F5491">
        <w:t xml:space="preserve"> pp. </w:t>
      </w:r>
      <w:r w:rsidRPr="001F5491">
        <w:rPr>
          <w:rFonts w:ascii="Times New Roman" w:eastAsia="+mn-ea" w:hAnsi="Times New Roman" w:cs="Times New Roman"/>
          <w:color w:val="000000"/>
          <w:kern w:val="24"/>
          <w:lang w:val="en-GB"/>
        </w:rPr>
        <w:t>494-505.</w:t>
      </w:r>
    </w:p>
    <w:p w14:paraId="394A4E80" w14:textId="42DE1EC4"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A.A. Nayeb-Hashemi</w:t>
      </w:r>
      <w:r w:rsidR="00627A87" w:rsidRPr="001F5491">
        <w:rPr>
          <w:rFonts w:ascii="Times New Roman" w:eastAsia="+mn-ea" w:hAnsi="Times New Roman" w:cs="Times New Roman"/>
          <w:color w:val="000000"/>
          <w:kern w:val="24"/>
          <w:lang w:val="en-GB"/>
        </w:rPr>
        <w:t>,</w:t>
      </w:r>
      <w:r w:rsidRPr="001F5491">
        <w:rPr>
          <w:rFonts w:ascii="Times New Roman" w:eastAsia="+mn-ea" w:hAnsi="Times New Roman" w:cs="Times New Roman"/>
          <w:color w:val="000000"/>
          <w:kern w:val="24"/>
          <w:lang w:val="en-GB"/>
        </w:rPr>
        <w:t xml:space="preserve"> J.B. Clark, Bull. Alloy Phase Diagrams,</w:t>
      </w:r>
      <w:r w:rsidRPr="001F5491">
        <w:t xml:space="preserve"> </w:t>
      </w:r>
      <w:r w:rsidRPr="001F5491">
        <w:rPr>
          <w:rFonts w:ascii="Times New Roman" w:eastAsia="+mn-ea" w:hAnsi="Times New Roman" w:cs="Times New Roman"/>
          <w:color w:val="000000"/>
          <w:kern w:val="24"/>
          <w:lang w:val="en-GB"/>
        </w:rPr>
        <w:t>The Mg−Sc (Magnesium-Scandium) system, 7 (1988), pp. 574-577</w:t>
      </w:r>
    </w:p>
    <w:p w14:paraId="72B245FC" w14:textId="137F9E4E"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Y. Ogawa, D. Ando, Y. </w:t>
      </w:r>
      <w:proofErr w:type="spellStart"/>
      <w:r w:rsidRPr="001F5491">
        <w:rPr>
          <w:rFonts w:ascii="Times New Roman" w:eastAsia="+mn-ea" w:hAnsi="Times New Roman" w:cs="Times New Roman"/>
          <w:color w:val="000000"/>
          <w:kern w:val="24"/>
          <w:lang w:val="en-GB"/>
        </w:rPr>
        <w:t>Sutou</w:t>
      </w:r>
      <w:proofErr w:type="spellEnd"/>
      <w:r w:rsidRPr="001F5491">
        <w:rPr>
          <w:rFonts w:ascii="Times New Roman" w:eastAsia="+mn-ea" w:hAnsi="Times New Roman" w:cs="Times New Roman"/>
          <w:color w:val="000000"/>
          <w:kern w:val="24"/>
          <w:lang w:val="en-GB"/>
        </w:rPr>
        <w:t>, K. Yoshimi, J. Koike, Determination of α/β phase boundaries and mechanical characterization of Mg-Sc binary alloys, Mater. Sci. Eng. A, 670 (2016), pp. 335–341.</w:t>
      </w:r>
    </w:p>
    <w:p w14:paraId="21E8CBE9" w14:textId="4A2EBFB5" w:rsidR="00B541F0" w:rsidRPr="001F5491" w:rsidRDefault="00B541F0" w:rsidP="00B541F0">
      <w:pPr>
        <w:pStyle w:val="ListParagraph"/>
        <w:widowControl/>
        <w:numPr>
          <w:ilvl w:val="0"/>
          <w:numId w:val="5"/>
        </w:numPr>
        <w:spacing w:line="276" w:lineRule="auto"/>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B.J. Beaudry, A.H. Daane,</w:t>
      </w:r>
      <w:r w:rsidRPr="001F5491">
        <w:t xml:space="preserve"> </w:t>
      </w:r>
      <w:r w:rsidRPr="001F5491">
        <w:rPr>
          <w:rFonts w:ascii="Times New Roman" w:eastAsia="+mn-ea" w:hAnsi="Times New Roman" w:cs="Times New Roman"/>
          <w:color w:val="000000"/>
          <w:kern w:val="24"/>
          <w:lang w:val="en-GB"/>
        </w:rPr>
        <w:t>A study of the scandium-magnesium system from 0 to 60 at. % scandium, J. Less-Common Met., 18 (1969), pp. 305-308.</w:t>
      </w:r>
    </w:p>
    <w:p w14:paraId="3C33CB4F" w14:textId="77777777"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Y. Ogawa, A. Singh, H. </w:t>
      </w:r>
      <w:proofErr w:type="spellStart"/>
      <w:r w:rsidRPr="001F5491">
        <w:rPr>
          <w:rFonts w:ascii="Times New Roman" w:eastAsia="+mn-ea" w:hAnsi="Times New Roman" w:cs="Times New Roman"/>
          <w:color w:val="000000"/>
          <w:kern w:val="24"/>
          <w:lang w:val="en-GB"/>
        </w:rPr>
        <w:t>Somekawa</w:t>
      </w:r>
      <w:proofErr w:type="spellEnd"/>
      <w:r w:rsidRPr="001F5491">
        <w:rPr>
          <w:rFonts w:ascii="Times New Roman" w:eastAsia="+mn-ea" w:hAnsi="Times New Roman" w:cs="Times New Roman"/>
          <w:color w:val="000000"/>
          <w:kern w:val="24"/>
          <w:lang w:val="en-GB"/>
        </w:rPr>
        <w:t>, Activation of non-basal &lt;</w:t>
      </w:r>
      <w:proofErr w:type="spellStart"/>
      <w:r w:rsidRPr="001F5491">
        <w:rPr>
          <w:rFonts w:ascii="Times New Roman" w:eastAsia="+mn-ea" w:hAnsi="Times New Roman" w:cs="Times New Roman"/>
          <w:color w:val="000000"/>
          <w:kern w:val="24"/>
          <w:lang w:val="en-GB"/>
        </w:rPr>
        <w:t>c+a</w:t>
      </w:r>
      <w:proofErr w:type="spellEnd"/>
      <w:r w:rsidRPr="001F5491">
        <w:rPr>
          <w:rFonts w:ascii="Times New Roman" w:eastAsia="+mn-ea" w:hAnsi="Times New Roman" w:cs="Times New Roman"/>
          <w:color w:val="000000"/>
          <w:kern w:val="24"/>
          <w:lang w:val="en-GB"/>
        </w:rPr>
        <w:t>&gt; slip in coarse-grained Mg-Sc alloy, Scr. Mater., 218 (2022), 114830</w:t>
      </w:r>
    </w:p>
    <w:p w14:paraId="2A0B6BCB" w14:textId="77777777"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E. Chandiran, Y. Ogawa, R. </w:t>
      </w:r>
      <w:proofErr w:type="spellStart"/>
      <w:r w:rsidRPr="001F5491">
        <w:rPr>
          <w:rFonts w:ascii="Times New Roman" w:eastAsia="+mn-ea" w:hAnsi="Times New Roman" w:cs="Times New Roman"/>
          <w:color w:val="000000"/>
          <w:kern w:val="24"/>
          <w:lang w:val="en-GB"/>
        </w:rPr>
        <w:t>Ueji</w:t>
      </w:r>
      <w:proofErr w:type="spellEnd"/>
      <w:r w:rsidRPr="001F5491">
        <w:rPr>
          <w:rFonts w:ascii="Times New Roman" w:eastAsia="+mn-ea" w:hAnsi="Times New Roman" w:cs="Times New Roman"/>
          <w:color w:val="000000"/>
          <w:kern w:val="24"/>
          <w:lang w:val="en-GB"/>
        </w:rPr>
        <w:t xml:space="preserve">, H. </w:t>
      </w:r>
      <w:proofErr w:type="spellStart"/>
      <w:r w:rsidRPr="001F5491">
        <w:rPr>
          <w:rFonts w:ascii="Times New Roman" w:eastAsia="+mn-ea" w:hAnsi="Times New Roman" w:cs="Times New Roman"/>
          <w:color w:val="000000"/>
          <w:kern w:val="24"/>
          <w:lang w:val="en-GB"/>
        </w:rPr>
        <w:t>Somekawa</w:t>
      </w:r>
      <w:proofErr w:type="spellEnd"/>
      <w:r w:rsidRPr="001F5491">
        <w:rPr>
          <w:rFonts w:ascii="Times New Roman" w:eastAsia="+mn-ea" w:hAnsi="Times New Roman" w:cs="Times New Roman"/>
          <w:color w:val="000000"/>
          <w:kern w:val="24"/>
          <w:lang w:val="en-GB"/>
        </w:rPr>
        <w:t>,</w:t>
      </w:r>
      <w:r w:rsidRPr="001F5491">
        <w:t xml:space="preserve"> </w:t>
      </w:r>
      <w:r w:rsidRPr="001F5491">
        <w:rPr>
          <w:rFonts w:ascii="Times New Roman" w:eastAsia="+mn-ea" w:hAnsi="Times New Roman" w:cs="Times New Roman"/>
          <w:color w:val="000000"/>
          <w:kern w:val="24"/>
          <w:lang w:val="en-GB"/>
        </w:rPr>
        <w:t>An inverse Hall-Petch relationship during room-temperature compression of commercially pure magnesium, J. Alloys Compd. 930 (2022) 167443.</w:t>
      </w:r>
    </w:p>
    <w:p w14:paraId="13331946" w14:textId="77777777"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proofErr w:type="spellStart"/>
      <w:r w:rsidRPr="001F5491">
        <w:rPr>
          <w:rFonts w:ascii="Times New Roman" w:eastAsia="+mn-ea" w:hAnsi="Times New Roman" w:cs="Times New Roman"/>
          <w:color w:val="000000"/>
          <w:kern w:val="24"/>
          <w:lang w:val="en-GB"/>
        </w:rPr>
        <w:t>I.Yoshida</w:t>
      </w:r>
      <w:proofErr w:type="spellEnd"/>
      <w:r w:rsidRPr="001F5491">
        <w:rPr>
          <w:rFonts w:ascii="Times New Roman" w:eastAsia="+mn-ea" w:hAnsi="Times New Roman" w:cs="Times New Roman"/>
          <w:color w:val="000000"/>
          <w:kern w:val="24"/>
          <w:lang w:val="en-GB"/>
        </w:rPr>
        <w:t xml:space="preserve">, T. Ono, M. Asai, Internal friction of </w:t>
      </w:r>
      <w:proofErr w:type="spellStart"/>
      <w:r w:rsidRPr="001F5491">
        <w:rPr>
          <w:rFonts w:ascii="Times New Roman" w:eastAsia="+mn-ea" w:hAnsi="Times New Roman" w:cs="Times New Roman"/>
          <w:color w:val="000000"/>
          <w:kern w:val="24"/>
          <w:lang w:val="en-GB"/>
        </w:rPr>
        <w:t>Ti</w:t>
      </w:r>
      <w:proofErr w:type="spellEnd"/>
      <w:r w:rsidRPr="001F5491">
        <w:rPr>
          <w:rFonts w:ascii="Times New Roman" w:eastAsia="+mn-ea" w:hAnsi="Times New Roman" w:cs="Times New Roman"/>
          <w:color w:val="000000"/>
          <w:kern w:val="24"/>
          <w:lang w:val="en-GB"/>
        </w:rPr>
        <w:t>–Ni alloys, J. Alloys Comp., 310 (2000), pp. 339-343</w:t>
      </w:r>
    </w:p>
    <w:p w14:paraId="2A5D53B2" w14:textId="1EFEBCCC"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A. Granato</w:t>
      </w:r>
      <w:r w:rsidR="00627A87" w:rsidRPr="001F5491">
        <w:rPr>
          <w:rFonts w:ascii="Times New Roman" w:eastAsia="+mn-ea" w:hAnsi="Times New Roman" w:cs="Times New Roman"/>
          <w:color w:val="000000"/>
          <w:kern w:val="24"/>
          <w:lang w:val="en-GB"/>
        </w:rPr>
        <w:t>,</w:t>
      </w:r>
      <w:r w:rsidRPr="001F5491">
        <w:rPr>
          <w:rFonts w:ascii="Times New Roman" w:eastAsia="+mn-ea" w:hAnsi="Times New Roman" w:cs="Times New Roman"/>
          <w:color w:val="000000"/>
          <w:kern w:val="24"/>
          <w:lang w:val="en-GB"/>
        </w:rPr>
        <w:t xml:space="preserve"> K. </w:t>
      </w:r>
      <w:proofErr w:type="spellStart"/>
      <w:r w:rsidRPr="001F5491">
        <w:rPr>
          <w:rFonts w:ascii="Times New Roman" w:eastAsia="+mn-ea" w:hAnsi="Times New Roman" w:cs="Times New Roman"/>
          <w:color w:val="000000"/>
          <w:kern w:val="24"/>
          <w:lang w:val="en-GB"/>
        </w:rPr>
        <w:t>Lücke</w:t>
      </w:r>
      <w:proofErr w:type="spellEnd"/>
      <w:r w:rsidRPr="001F5491">
        <w:rPr>
          <w:rFonts w:ascii="Times New Roman" w:eastAsia="+mn-ea" w:hAnsi="Times New Roman" w:cs="Times New Roman"/>
          <w:color w:val="000000"/>
          <w:kern w:val="24"/>
          <w:lang w:val="en-GB"/>
        </w:rPr>
        <w:t>,</w:t>
      </w:r>
      <w:r w:rsidRPr="001F5491">
        <w:t xml:space="preserve"> </w:t>
      </w:r>
      <w:r w:rsidRPr="001F5491">
        <w:rPr>
          <w:rFonts w:ascii="Times New Roman" w:eastAsia="+mn-ea" w:hAnsi="Times New Roman" w:cs="Times New Roman"/>
          <w:color w:val="000000"/>
          <w:kern w:val="24"/>
          <w:lang w:val="en-GB"/>
        </w:rPr>
        <w:t>Theory of mechanical damping due to dislocations J. Appl. Phys. 27 (1956), pp. 583–593.</w:t>
      </w:r>
    </w:p>
    <w:p w14:paraId="59608F28" w14:textId="11E6CDA8"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A. Granato</w:t>
      </w:r>
      <w:r w:rsidR="00627A87" w:rsidRPr="001F5491">
        <w:rPr>
          <w:rFonts w:ascii="Times New Roman" w:eastAsia="+mn-ea" w:hAnsi="Times New Roman" w:cs="Times New Roman"/>
          <w:color w:val="000000"/>
          <w:kern w:val="24"/>
          <w:lang w:val="en-GB"/>
        </w:rPr>
        <w:t>,</w:t>
      </w:r>
      <w:r w:rsidRPr="001F5491">
        <w:rPr>
          <w:rFonts w:ascii="Times New Roman" w:eastAsia="+mn-ea" w:hAnsi="Times New Roman" w:cs="Times New Roman"/>
          <w:color w:val="000000"/>
          <w:kern w:val="24"/>
          <w:lang w:val="en-GB"/>
        </w:rPr>
        <w:t xml:space="preserve"> K. </w:t>
      </w:r>
      <w:proofErr w:type="spellStart"/>
      <w:r w:rsidRPr="001F5491">
        <w:rPr>
          <w:rFonts w:ascii="Times New Roman" w:eastAsia="+mn-ea" w:hAnsi="Times New Roman" w:cs="Times New Roman"/>
          <w:color w:val="000000"/>
          <w:kern w:val="24"/>
          <w:lang w:val="en-GB"/>
        </w:rPr>
        <w:t>Lücke</w:t>
      </w:r>
      <w:proofErr w:type="spellEnd"/>
      <w:r w:rsidRPr="001F5491">
        <w:rPr>
          <w:rFonts w:ascii="Times New Roman" w:eastAsia="+mn-ea" w:hAnsi="Times New Roman" w:cs="Times New Roman"/>
          <w:color w:val="000000"/>
          <w:kern w:val="24"/>
          <w:lang w:val="en-GB"/>
        </w:rPr>
        <w:t>, Application of dislocation theory to internal friction phenomena at high frequencies, J. Appl. Phys. 27 (1956), pp.789–805.</w:t>
      </w:r>
    </w:p>
    <w:p w14:paraId="6860D3E9" w14:textId="77777777" w:rsidR="0040016B" w:rsidRPr="001F5491" w:rsidRDefault="0040016B" w:rsidP="00B11E32">
      <w:pPr>
        <w:pStyle w:val="ListParagraph"/>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H. </w:t>
      </w:r>
      <w:proofErr w:type="spellStart"/>
      <w:r w:rsidRPr="001F5491">
        <w:rPr>
          <w:rFonts w:ascii="Times New Roman" w:eastAsia="+mn-ea" w:hAnsi="Times New Roman" w:cs="Times New Roman"/>
          <w:color w:val="000000"/>
          <w:kern w:val="24"/>
          <w:lang w:val="en-GB"/>
        </w:rPr>
        <w:t>Somekawa</w:t>
      </w:r>
      <w:proofErr w:type="spellEnd"/>
      <w:r w:rsidRPr="001F5491">
        <w:rPr>
          <w:rFonts w:ascii="Times New Roman" w:eastAsia="+mn-ea" w:hAnsi="Times New Roman" w:cs="Times New Roman"/>
          <w:color w:val="000000"/>
          <w:kern w:val="24"/>
          <w:lang w:val="en-GB"/>
        </w:rPr>
        <w:t>, T. Tsuru, A. Singh, S. Miura, and C.A. Schuh,</w:t>
      </w:r>
      <w:r w:rsidRPr="001F5491">
        <w:t xml:space="preserve"> </w:t>
      </w:r>
      <w:r w:rsidRPr="001F5491">
        <w:rPr>
          <w:rFonts w:ascii="Times New Roman" w:eastAsia="+mn-ea" w:hAnsi="Times New Roman" w:cs="Times New Roman"/>
          <w:color w:val="000000"/>
          <w:kern w:val="24"/>
          <w:lang w:val="en-GB"/>
        </w:rPr>
        <w:t>Effect of crystal orientation on incipient plasticity during nanoindentation of magnesium, Acta Mater., 139 (2017) pp.21–29.</w:t>
      </w:r>
    </w:p>
    <w:p w14:paraId="164EE8DE" w14:textId="2F47710B" w:rsidR="00627A87" w:rsidRPr="001F5491" w:rsidRDefault="00627A87" w:rsidP="00627A87">
      <w:pPr>
        <w:pStyle w:val="ListParagraph"/>
        <w:widowControl/>
        <w:numPr>
          <w:ilvl w:val="0"/>
          <w:numId w:val="5"/>
        </w:numPr>
        <w:spacing w:line="276" w:lineRule="auto"/>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lastRenderedPageBreak/>
        <w:t xml:space="preserve">F.F. </w:t>
      </w:r>
      <w:proofErr w:type="spellStart"/>
      <w:r w:rsidRPr="001F5491">
        <w:rPr>
          <w:rFonts w:ascii="Times New Roman" w:eastAsia="+mn-ea" w:hAnsi="Times New Roman" w:cs="Times New Roman"/>
          <w:color w:val="000000"/>
          <w:kern w:val="24"/>
          <w:lang w:val="en-GB"/>
        </w:rPr>
        <w:t>Lavrentev</w:t>
      </w:r>
      <w:proofErr w:type="spellEnd"/>
      <w:r w:rsidRPr="001F5491">
        <w:rPr>
          <w:rFonts w:ascii="Times New Roman" w:eastAsia="+mn-ea" w:hAnsi="Times New Roman" w:cs="Times New Roman"/>
          <w:color w:val="000000"/>
          <w:kern w:val="24"/>
          <w:lang w:val="en-GB"/>
        </w:rPr>
        <w:t xml:space="preserve">, A. </w:t>
      </w:r>
      <w:proofErr w:type="spellStart"/>
      <w:r w:rsidRPr="001F5491">
        <w:rPr>
          <w:rFonts w:ascii="Times New Roman" w:eastAsia="+mn-ea" w:hAnsi="Times New Roman" w:cs="Times New Roman"/>
          <w:color w:val="000000"/>
          <w:kern w:val="24"/>
          <w:lang w:val="en-GB"/>
        </w:rPr>
        <w:t>Pokhil</w:t>
      </w:r>
      <w:proofErr w:type="spellEnd"/>
      <w:r w:rsidRPr="001F5491">
        <w:rPr>
          <w:rFonts w:ascii="Times New Roman" w:eastAsia="+mn-ea" w:hAnsi="Times New Roman" w:cs="Times New Roman"/>
          <w:color w:val="000000"/>
          <w:kern w:val="24"/>
          <w:lang w:val="en-GB"/>
        </w:rPr>
        <w:t xml:space="preserve"> Yu, Relation of dislocation density in different slip systems to work hardening parameters for magnesium crystals, Mater. Sci. Eng., 18 (2) (1975), pp. 261-270</w:t>
      </w:r>
    </w:p>
    <w:p w14:paraId="723584FF" w14:textId="77777777"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N. A. </w:t>
      </w:r>
      <w:proofErr w:type="spellStart"/>
      <w:r w:rsidRPr="001F5491">
        <w:rPr>
          <w:rFonts w:ascii="Times New Roman" w:eastAsia="+mn-ea" w:hAnsi="Times New Roman" w:cs="Times New Roman"/>
          <w:color w:val="000000"/>
          <w:kern w:val="24"/>
          <w:lang w:val="en-GB"/>
        </w:rPr>
        <w:t>Tyapunina</w:t>
      </w:r>
      <w:proofErr w:type="spellEnd"/>
      <w:r w:rsidRPr="001F5491">
        <w:rPr>
          <w:rFonts w:ascii="Times New Roman" w:eastAsia="+mn-ea" w:hAnsi="Times New Roman" w:cs="Times New Roman"/>
          <w:color w:val="000000"/>
          <w:kern w:val="24"/>
          <w:lang w:val="en-GB"/>
        </w:rPr>
        <w:t xml:space="preserve">, E. K. Naimi, S. V. Gasparyan, G. M. </w:t>
      </w:r>
      <w:proofErr w:type="spellStart"/>
      <w:r w:rsidRPr="001F5491">
        <w:rPr>
          <w:rFonts w:ascii="Times New Roman" w:eastAsia="+mn-ea" w:hAnsi="Times New Roman" w:cs="Times New Roman"/>
          <w:color w:val="000000"/>
          <w:kern w:val="24"/>
          <w:lang w:val="en-GB"/>
        </w:rPr>
        <w:t>Zinenkova</w:t>
      </w:r>
      <w:proofErr w:type="spellEnd"/>
      <w:r w:rsidRPr="001F5491">
        <w:rPr>
          <w:rFonts w:ascii="Times New Roman" w:eastAsia="+mn-ea" w:hAnsi="Times New Roman" w:cs="Times New Roman"/>
          <w:color w:val="000000"/>
          <w:kern w:val="24"/>
          <w:lang w:val="en-GB"/>
        </w:rPr>
        <w:t>, The orientation dependence of dislocation internal friction in real crystals. II. Hexagonal crystals, Phys. Stat. Sol. 46 (1978), pp.411-420.</w:t>
      </w:r>
    </w:p>
    <w:p w14:paraId="0A3C2393" w14:textId="77777777"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E. W. Kelley, W. F. Hosford: Tech. Report, Dept. Chem. Metall. Eng., Uni. Michigan, 1967.</w:t>
      </w:r>
    </w:p>
    <w:p w14:paraId="402D7879" w14:textId="77777777"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J.H. Shin, S.H. Kim, T. Ha, K. Oh, I.S. Choi, H. Han, Nanoindentation study for deformation twinning of magnesium single crystal, Scr. Mater., 68 (2013), pp. 483-486.</w:t>
      </w:r>
    </w:p>
    <w:p w14:paraId="2B738B08" w14:textId="7B297011"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C. </w:t>
      </w:r>
      <w:proofErr w:type="spellStart"/>
      <w:r w:rsidRPr="001F5491">
        <w:rPr>
          <w:rFonts w:ascii="Times New Roman" w:eastAsia="+mn-ea" w:hAnsi="Times New Roman" w:cs="Times New Roman"/>
          <w:color w:val="000000"/>
          <w:kern w:val="24"/>
          <w:lang w:val="en-GB"/>
        </w:rPr>
        <w:t>Zambaldi</w:t>
      </w:r>
      <w:proofErr w:type="spellEnd"/>
      <w:r w:rsidRPr="001F5491">
        <w:rPr>
          <w:rFonts w:ascii="Times New Roman" w:eastAsia="+mn-ea" w:hAnsi="Times New Roman" w:cs="Times New Roman"/>
          <w:color w:val="000000"/>
          <w:kern w:val="24"/>
          <w:lang w:val="en-GB"/>
        </w:rPr>
        <w:t>, C. Zehnder, D. Raabe,</w:t>
      </w:r>
      <w:r w:rsidRPr="001F5491">
        <w:t xml:space="preserve"> </w:t>
      </w:r>
      <w:r w:rsidRPr="001F5491">
        <w:rPr>
          <w:rFonts w:ascii="Times New Roman" w:eastAsia="+mn-ea" w:hAnsi="Times New Roman" w:cs="Times New Roman"/>
          <w:color w:val="000000"/>
          <w:kern w:val="24"/>
          <w:lang w:val="en-GB"/>
        </w:rPr>
        <w:t>Orientation dependent deformation by slip and twinning in magnesium during single crystal indentation, Acta Mater., 91 (2015), pp. 267-288.</w:t>
      </w:r>
    </w:p>
    <w:p w14:paraId="0AA979EA" w14:textId="77777777"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Q. Tian, F. Yin, T. Sakaguchi, K. Nagai, Reverse transformation </w:t>
      </w:r>
      <w:proofErr w:type="spellStart"/>
      <w:r w:rsidRPr="001F5491">
        <w:rPr>
          <w:rFonts w:ascii="Times New Roman" w:eastAsia="+mn-ea" w:hAnsi="Times New Roman" w:cs="Times New Roman"/>
          <w:color w:val="000000"/>
          <w:kern w:val="24"/>
          <w:lang w:val="en-GB"/>
        </w:rPr>
        <w:t>behavior</w:t>
      </w:r>
      <w:proofErr w:type="spellEnd"/>
      <w:r w:rsidRPr="001F5491">
        <w:rPr>
          <w:rFonts w:ascii="Times New Roman" w:eastAsia="+mn-ea" w:hAnsi="Times New Roman" w:cs="Times New Roman"/>
          <w:color w:val="000000"/>
          <w:kern w:val="24"/>
          <w:lang w:val="en-GB"/>
        </w:rPr>
        <w:t xml:space="preserve"> of a </w:t>
      </w:r>
      <w:proofErr w:type="spellStart"/>
      <w:r w:rsidRPr="001F5491">
        <w:rPr>
          <w:rFonts w:ascii="Times New Roman" w:eastAsia="+mn-ea" w:hAnsi="Times New Roman" w:cs="Times New Roman"/>
          <w:color w:val="000000"/>
          <w:kern w:val="24"/>
          <w:lang w:val="en-GB"/>
        </w:rPr>
        <w:t>prestrained</w:t>
      </w:r>
      <w:proofErr w:type="spellEnd"/>
      <w:r w:rsidRPr="001F5491">
        <w:rPr>
          <w:rFonts w:ascii="Times New Roman" w:eastAsia="+mn-ea" w:hAnsi="Times New Roman" w:cs="Times New Roman"/>
          <w:color w:val="000000"/>
          <w:kern w:val="24"/>
          <w:lang w:val="en-GB"/>
        </w:rPr>
        <w:t xml:space="preserve"> </w:t>
      </w:r>
      <w:proofErr w:type="spellStart"/>
      <w:r w:rsidRPr="001F5491">
        <w:rPr>
          <w:rFonts w:ascii="Times New Roman" w:eastAsia="+mn-ea" w:hAnsi="Times New Roman" w:cs="Times New Roman"/>
          <w:color w:val="000000"/>
          <w:kern w:val="24"/>
          <w:lang w:val="en-GB"/>
        </w:rPr>
        <w:t>MnCu</w:t>
      </w:r>
      <w:proofErr w:type="spellEnd"/>
      <w:r w:rsidRPr="001F5491">
        <w:rPr>
          <w:rFonts w:ascii="Times New Roman" w:eastAsia="+mn-ea" w:hAnsi="Times New Roman" w:cs="Times New Roman"/>
          <w:color w:val="000000"/>
          <w:kern w:val="24"/>
          <w:lang w:val="en-GB"/>
        </w:rPr>
        <w:t xml:space="preserve"> alloy, Acta Mater., 54 (2006), pp. 1805-1813.</w:t>
      </w:r>
    </w:p>
    <w:p w14:paraId="22B6CED7" w14:textId="4AEE8263"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H. Watanabe, Y. </w:t>
      </w:r>
      <w:proofErr w:type="spellStart"/>
      <w:r w:rsidRPr="001F5491">
        <w:rPr>
          <w:rFonts w:ascii="Times New Roman" w:eastAsia="+mn-ea" w:hAnsi="Times New Roman" w:cs="Times New Roman"/>
          <w:color w:val="000000"/>
          <w:kern w:val="24"/>
          <w:lang w:val="en-GB"/>
        </w:rPr>
        <w:t>Sasakura</w:t>
      </w:r>
      <w:proofErr w:type="spellEnd"/>
      <w:r w:rsidRPr="001F5491">
        <w:rPr>
          <w:rFonts w:ascii="Times New Roman" w:eastAsia="+mn-ea" w:hAnsi="Times New Roman" w:cs="Times New Roman"/>
          <w:color w:val="000000"/>
          <w:kern w:val="24"/>
          <w:lang w:val="en-GB"/>
        </w:rPr>
        <w:t xml:space="preserve">, N. </w:t>
      </w:r>
      <w:proofErr w:type="spellStart"/>
      <w:r w:rsidRPr="001F5491">
        <w:rPr>
          <w:rFonts w:ascii="Times New Roman" w:eastAsia="+mn-ea" w:hAnsi="Times New Roman" w:cs="Times New Roman"/>
          <w:color w:val="000000"/>
          <w:kern w:val="24"/>
          <w:lang w:val="en-GB"/>
        </w:rPr>
        <w:t>Ikeo</w:t>
      </w:r>
      <w:proofErr w:type="spellEnd"/>
      <w:r w:rsidRPr="001F5491">
        <w:rPr>
          <w:rFonts w:ascii="Times New Roman" w:eastAsia="+mn-ea" w:hAnsi="Times New Roman" w:cs="Times New Roman"/>
          <w:color w:val="000000"/>
          <w:kern w:val="24"/>
          <w:lang w:val="en-GB"/>
        </w:rPr>
        <w:t>, T. Mukai,</w:t>
      </w:r>
      <w:r w:rsidRPr="001F5491">
        <w:t xml:space="preserve"> </w:t>
      </w:r>
      <w:r w:rsidRPr="001F5491">
        <w:rPr>
          <w:rFonts w:ascii="Times New Roman" w:eastAsia="+mn-ea" w:hAnsi="Times New Roman" w:cs="Times New Roman"/>
          <w:color w:val="000000"/>
          <w:kern w:val="24"/>
          <w:lang w:val="en-GB"/>
        </w:rPr>
        <w:t>Effect of deformation twins on damping capacity in extruded pure magnesium, J. Alloys Compd., 626 (2015), pp. 60-64.</w:t>
      </w:r>
    </w:p>
    <w:p w14:paraId="5A29D6DC" w14:textId="4C84D2E3"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S. </w:t>
      </w:r>
      <w:proofErr w:type="spellStart"/>
      <w:r w:rsidRPr="001F5491">
        <w:rPr>
          <w:rFonts w:ascii="Times New Roman" w:eastAsia="+mn-ea" w:hAnsi="Times New Roman" w:cs="Times New Roman"/>
          <w:color w:val="000000"/>
          <w:kern w:val="24"/>
          <w:lang w:val="en-GB"/>
        </w:rPr>
        <w:t>Sandlobes</w:t>
      </w:r>
      <w:proofErr w:type="spellEnd"/>
      <w:r w:rsidRPr="001F5491">
        <w:rPr>
          <w:rFonts w:ascii="Times New Roman" w:eastAsia="+mn-ea" w:hAnsi="Times New Roman" w:cs="Times New Roman"/>
          <w:color w:val="000000"/>
          <w:kern w:val="24"/>
          <w:lang w:val="en-GB"/>
        </w:rPr>
        <w:t xml:space="preserve">, Z. Pei, M. </w:t>
      </w:r>
      <w:proofErr w:type="spellStart"/>
      <w:r w:rsidRPr="001F5491">
        <w:rPr>
          <w:rFonts w:ascii="Times New Roman" w:eastAsia="+mn-ea" w:hAnsi="Times New Roman" w:cs="Times New Roman"/>
          <w:color w:val="000000"/>
          <w:kern w:val="24"/>
          <w:lang w:val="en-GB"/>
        </w:rPr>
        <w:t>Friak</w:t>
      </w:r>
      <w:proofErr w:type="spellEnd"/>
      <w:r w:rsidRPr="001F5491">
        <w:rPr>
          <w:rFonts w:ascii="Times New Roman" w:eastAsia="+mn-ea" w:hAnsi="Times New Roman" w:cs="Times New Roman"/>
          <w:color w:val="000000"/>
          <w:kern w:val="24"/>
          <w:lang w:val="en-GB"/>
        </w:rPr>
        <w:t xml:space="preserve">, L.F. Wang, F. Wang, S. </w:t>
      </w:r>
      <w:proofErr w:type="spellStart"/>
      <w:r w:rsidRPr="001F5491">
        <w:rPr>
          <w:rFonts w:ascii="Times New Roman" w:eastAsia="+mn-ea" w:hAnsi="Times New Roman" w:cs="Times New Roman"/>
          <w:color w:val="000000"/>
          <w:kern w:val="24"/>
          <w:lang w:val="en-GB"/>
        </w:rPr>
        <w:t>Zaefferer</w:t>
      </w:r>
      <w:proofErr w:type="spellEnd"/>
      <w:r w:rsidRPr="001F5491">
        <w:rPr>
          <w:rFonts w:ascii="Times New Roman" w:eastAsia="+mn-ea" w:hAnsi="Times New Roman" w:cs="Times New Roman"/>
          <w:color w:val="000000"/>
          <w:kern w:val="24"/>
          <w:lang w:val="en-GB"/>
        </w:rPr>
        <w:t xml:space="preserve">, D. Raabe, J. </w:t>
      </w:r>
      <w:proofErr w:type="spellStart"/>
      <w:r w:rsidRPr="001F5491">
        <w:rPr>
          <w:rFonts w:ascii="Times New Roman" w:eastAsia="+mn-ea" w:hAnsi="Times New Roman" w:cs="Times New Roman"/>
          <w:color w:val="000000"/>
          <w:kern w:val="24"/>
          <w:lang w:val="en-GB"/>
        </w:rPr>
        <w:t>Neuhebauer</w:t>
      </w:r>
      <w:proofErr w:type="spellEnd"/>
      <w:r w:rsidRPr="001F5491">
        <w:rPr>
          <w:rFonts w:ascii="Times New Roman" w:eastAsia="+mn-ea" w:hAnsi="Times New Roman" w:cs="Times New Roman"/>
          <w:color w:val="000000"/>
          <w:kern w:val="24"/>
          <w:lang w:val="en-GB"/>
        </w:rPr>
        <w:t>, Ductility improvement of Mg alloys by solid solution: Ab initio modelling, synthesis and mechanical properties, Acta Mater., 70 (2014), pp. 92-104.</w:t>
      </w:r>
    </w:p>
    <w:p w14:paraId="12249E13" w14:textId="0D78C86D"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E. Clouet, D. </w:t>
      </w:r>
      <w:proofErr w:type="spellStart"/>
      <w:r w:rsidRPr="001F5491">
        <w:rPr>
          <w:rFonts w:ascii="Times New Roman" w:eastAsia="+mn-ea" w:hAnsi="Times New Roman" w:cs="Times New Roman"/>
          <w:color w:val="000000"/>
          <w:kern w:val="24"/>
          <w:lang w:val="en-GB"/>
        </w:rPr>
        <w:t>Caillard</w:t>
      </w:r>
      <w:proofErr w:type="spellEnd"/>
      <w:r w:rsidRPr="001F5491">
        <w:rPr>
          <w:rFonts w:ascii="Times New Roman" w:eastAsia="+mn-ea" w:hAnsi="Times New Roman" w:cs="Times New Roman"/>
          <w:color w:val="000000"/>
          <w:kern w:val="24"/>
          <w:lang w:val="en-GB"/>
        </w:rPr>
        <w:t>, N. Chaari, F. Onimus, D. Rodney, Dislocation locking versus easy glide in titanium and zirconium, Nat. Mater., 14 (2015), pp. 931–936.</w:t>
      </w:r>
    </w:p>
    <w:p w14:paraId="6DADC3F4" w14:textId="63A1C1A2" w:rsidR="00B541F0" w:rsidRPr="001F5491" w:rsidRDefault="00B541F0"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rPr>
        <w:t>Y. Wen, H. Xiao, H. Peng, N. Li, D. Raabe, Relationship between damping capacity and variations of vacancies concentration and segregation of carbon atom in an Fe-Mn alloy, Metall. Mater. Trans. A Phys. Metall. Mater. Sci., 46 11 (2015), pp. 4828-4833.</w:t>
      </w:r>
    </w:p>
    <w:p w14:paraId="4F8E6002" w14:textId="3162A0E0" w:rsidR="00B541F0" w:rsidRPr="001F5491" w:rsidRDefault="00B541F0"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rPr>
        <w:t xml:space="preserve">J. Zhang, R. J. </w:t>
      </w:r>
      <w:proofErr w:type="gramStart"/>
      <w:r w:rsidRPr="001F5491">
        <w:rPr>
          <w:rFonts w:ascii="Times New Roman" w:eastAsia="+mn-ea" w:hAnsi="Times New Roman" w:cs="Times New Roman"/>
          <w:color w:val="000000"/>
          <w:kern w:val="24"/>
        </w:rPr>
        <w:t>Perez ,</w:t>
      </w:r>
      <w:proofErr w:type="gramEnd"/>
      <w:r w:rsidRPr="001F5491">
        <w:rPr>
          <w:rFonts w:ascii="Times New Roman" w:eastAsia="+mn-ea" w:hAnsi="Times New Roman" w:cs="Times New Roman"/>
          <w:color w:val="000000"/>
          <w:kern w:val="24"/>
        </w:rPr>
        <w:t xml:space="preserve"> E. J. Lavernia, Documentation of damping capacity of metallic, ceramic and metal-matrix composite materials  J. Mater. Sci., 28 (1993), pp. 2395-2404.</w:t>
      </w:r>
    </w:p>
    <w:p w14:paraId="21D104D0" w14:textId="77777777" w:rsidR="0040016B" w:rsidRPr="001F5491" w:rsidRDefault="0040016B" w:rsidP="00B11E32">
      <w:pPr>
        <w:pStyle w:val="ListParagraph"/>
        <w:widowControl/>
        <w:numPr>
          <w:ilvl w:val="0"/>
          <w:numId w:val="5"/>
        </w:numPr>
        <w:spacing w:line="276" w:lineRule="auto"/>
        <w:ind w:left="357" w:hanging="357"/>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Y Ogawa, D. </w:t>
      </w:r>
      <w:proofErr w:type="spellStart"/>
      <w:proofErr w:type="gramStart"/>
      <w:r w:rsidRPr="001F5491">
        <w:rPr>
          <w:rFonts w:ascii="Times New Roman" w:eastAsia="+mn-ea" w:hAnsi="Times New Roman" w:cs="Times New Roman"/>
          <w:color w:val="000000"/>
          <w:kern w:val="24"/>
          <w:lang w:val="en-GB"/>
        </w:rPr>
        <w:t>Ando,Y</w:t>
      </w:r>
      <w:proofErr w:type="spellEnd"/>
      <w:r w:rsidRPr="001F5491">
        <w:rPr>
          <w:rFonts w:ascii="Times New Roman" w:eastAsia="+mn-ea" w:hAnsi="Times New Roman" w:cs="Times New Roman"/>
          <w:color w:val="000000"/>
          <w:kern w:val="24"/>
          <w:lang w:val="en-GB"/>
        </w:rPr>
        <w:t>.</w:t>
      </w:r>
      <w:proofErr w:type="gramEnd"/>
      <w:r w:rsidRPr="001F5491">
        <w:rPr>
          <w:rFonts w:ascii="Times New Roman" w:eastAsia="+mn-ea" w:hAnsi="Times New Roman" w:cs="Times New Roman"/>
          <w:color w:val="000000"/>
          <w:kern w:val="24"/>
          <w:lang w:val="en-GB"/>
        </w:rPr>
        <w:t xml:space="preserve"> </w:t>
      </w:r>
      <w:proofErr w:type="spellStart"/>
      <w:r w:rsidRPr="001F5491">
        <w:rPr>
          <w:rFonts w:ascii="Times New Roman" w:eastAsia="+mn-ea" w:hAnsi="Times New Roman" w:cs="Times New Roman"/>
          <w:color w:val="000000"/>
          <w:kern w:val="24"/>
          <w:lang w:val="en-GB"/>
        </w:rPr>
        <w:t>Sutou</w:t>
      </w:r>
      <w:proofErr w:type="spellEnd"/>
      <w:r w:rsidRPr="001F5491">
        <w:rPr>
          <w:rFonts w:ascii="Times New Roman" w:eastAsia="+mn-ea" w:hAnsi="Times New Roman" w:cs="Times New Roman"/>
          <w:color w:val="000000"/>
          <w:kern w:val="24"/>
          <w:lang w:val="en-GB"/>
        </w:rPr>
        <w:t xml:space="preserve">, H. </w:t>
      </w:r>
      <w:proofErr w:type="spellStart"/>
      <w:r w:rsidRPr="001F5491">
        <w:rPr>
          <w:rFonts w:ascii="Times New Roman" w:eastAsia="+mn-ea" w:hAnsi="Times New Roman" w:cs="Times New Roman"/>
          <w:color w:val="000000"/>
          <w:kern w:val="24"/>
          <w:lang w:val="en-GB"/>
        </w:rPr>
        <w:t>Somekawa</w:t>
      </w:r>
      <w:proofErr w:type="spellEnd"/>
      <w:r w:rsidRPr="001F5491">
        <w:rPr>
          <w:rFonts w:ascii="Times New Roman" w:eastAsia="+mn-ea" w:hAnsi="Times New Roman" w:cs="Times New Roman"/>
          <w:color w:val="000000"/>
          <w:kern w:val="24"/>
          <w:lang w:val="en-GB"/>
        </w:rPr>
        <w:t>, J. Koike,</w:t>
      </w:r>
      <w:r w:rsidRPr="001F5491">
        <w:t xml:space="preserve"> </w:t>
      </w:r>
      <w:r w:rsidRPr="001F5491">
        <w:rPr>
          <w:rFonts w:ascii="Times New Roman" w:eastAsia="+mn-ea" w:hAnsi="Times New Roman" w:cs="Times New Roman"/>
          <w:color w:val="000000"/>
          <w:kern w:val="24"/>
          <w:lang w:val="en-GB"/>
        </w:rPr>
        <w:t xml:space="preserve">Martensitic Transformation in a β-Type Mg–Sc Alloy, Shap. Mem. </w:t>
      </w:r>
      <w:proofErr w:type="spellStart"/>
      <w:r w:rsidRPr="001F5491">
        <w:rPr>
          <w:rFonts w:ascii="Times New Roman" w:eastAsia="+mn-ea" w:hAnsi="Times New Roman" w:cs="Times New Roman"/>
          <w:color w:val="000000"/>
          <w:kern w:val="24"/>
          <w:lang w:val="en-GB"/>
        </w:rPr>
        <w:t>Superelasticity</w:t>
      </w:r>
      <w:proofErr w:type="spellEnd"/>
      <w:r w:rsidRPr="001F5491">
        <w:rPr>
          <w:rFonts w:ascii="Times New Roman" w:eastAsia="+mn-ea" w:hAnsi="Times New Roman" w:cs="Times New Roman"/>
          <w:color w:val="000000"/>
          <w:kern w:val="24"/>
          <w:lang w:val="en-GB"/>
        </w:rPr>
        <w:t xml:space="preserve"> 4 (2018) pp.167–173.</w:t>
      </w:r>
    </w:p>
    <w:p w14:paraId="6AB26518" w14:textId="77777777" w:rsidR="0040016B" w:rsidRPr="001F5491" w:rsidRDefault="0040016B" w:rsidP="00B11E32">
      <w:pPr>
        <w:pStyle w:val="ListParagraph"/>
        <w:widowControl/>
        <w:numPr>
          <w:ilvl w:val="0"/>
          <w:numId w:val="5"/>
        </w:numPr>
        <w:spacing w:line="276" w:lineRule="auto"/>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Y.-K. Lee, S.-H. Baik, J.-C. Kim, C.-S. Choi,</w:t>
      </w:r>
      <w:r w:rsidRPr="001F5491">
        <w:t xml:space="preserve"> </w:t>
      </w:r>
      <w:r w:rsidRPr="001F5491">
        <w:rPr>
          <w:rFonts w:ascii="Times New Roman" w:eastAsia="+mn-ea" w:hAnsi="Times New Roman" w:cs="Times New Roman"/>
          <w:color w:val="000000"/>
          <w:kern w:val="24"/>
          <w:lang w:val="en-GB"/>
        </w:rPr>
        <w:t>Effects of amount of ε martensite, carbon content and cold working on damping capacity of an Fe–17% Mn martensitic alloy, J. Alloys Compd., 355 (2003), pp. 10-16</w:t>
      </w:r>
    </w:p>
    <w:p w14:paraId="58DD3923" w14:textId="77777777" w:rsidR="0040016B" w:rsidRPr="001F5491" w:rsidRDefault="0040016B" w:rsidP="00B11E32">
      <w:pPr>
        <w:pStyle w:val="ListParagraph"/>
        <w:widowControl/>
        <w:numPr>
          <w:ilvl w:val="0"/>
          <w:numId w:val="5"/>
        </w:numPr>
        <w:spacing w:line="276" w:lineRule="auto"/>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Y. </w:t>
      </w:r>
      <w:proofErr w:type="spellStart"/>
      <w:r w:rsidRPr="001F5491">
        <w:rPr>
          <w:rFonts w:ascii="Times New Roman" w:eastAsia="+mn-ea" w:hAnsi="Times New Roman" w:cs="Times New Roman"/>
          <w:color w:val="000000"/>
          <w:kern w:val="24"/>
          <w:lang w:val="en-GB"/>
        </w:rPr>
        <w:t>Sutou</w:t>
      </w:r>
      <w:proofErr w:type="spellEnd"/>
      <w:r w:rsidRPr="001F5491">
        <w:rPr>
          <w:rFonts w:ascii="Times New Roman" w:eastAsia="+mn-ea" w:hAnsi="Times New Roman" w:cs="Times New Roman"/>
          <w:color w:val="000000"/>
          <w:kern w:val="24"/>
          <w:lang w:val="en-GB"/>
        </w:rPr>
        <w:t xml:space="preserve">, T. Omori, N. </w:t>
      </w:r>
      <w:proofErr w:type="spellStart"/>
      <w:r w:rsidRPr="001F5491">
        <w:rPr>
          <w:rFonts w:ascii="Times New Roman" w:eastAsia="+mn-ea" w:hAnsi="Times New Roman" w:cs="Times New Roman"/>
          <w:color w:val="000000"/>
          <w:kern w:val="24"/>
          <w:lang w:val="en-GB"/>
        </w:rPr>
        <w:t>Koeda</w:t>
      </w:r>
      <w:proofErr w:type="spellEnd"/>
      <w:r w:rsidRPr="001F5491">
        <w:rPr>
          <w:rFonts w:ascii="Times New Roman" w:eastAsia="+mn-ea" w:hAnsi="Times New Roman" w:cs="Times New Roman"/>
          <w:color w:val="000000"/>
          <w:kern w:val="24"/>
          <w:lang w:val="en-GB"/>
        </w:rPr>
        <w:t xml:space="preserve">, R. </w:t>
      </w:r>
      <w:proofErr w:type="spellStart"/>
      <w:r w:rsidRPr="001F5491">
        <w:rPr>
          <w:rFonts w:ascii="Times New Roman" w:eastAsia="+mn-ea" w:hAnsi="Times New Roman" w:cs="Times New Roman"/>
          <w:color w:val="000000"/>
          <w:kern w:val="24"/>
          <w:lang w:val="en-GB"/>
        </w:rPr>
        <w:t>Kainuma</w:t>
      </w:r>
      <w:proofErr w:type="spellEnd"/>
      <w:r w:rsidRPr="001F5491">
        <w:rPr>
          <w:rFonts w:ascii="Times New Roman" w:eastAsia="+mn-ea" w:hAnsi="Times New Roman" w:cs="Times New Roman"/>
          <w:color w:val="000000"/>
          <w:kern w:val="24"/>
          <w:lang w:val="en-GB"/>
        </w:rPr>
        <w:t>, K. Ishida, Effects of grain size and texture on damping properties of Cu–Al–Mn-based shape memory alloys, J. Mater. Sci. Eng. A, 438–440 (2006</w:t>
      </w:r>
      <w:proofErr w:type="gramStart"/>
      <w:r w:rsidRPr="001F5491">
        <w:rPr>
          <w:rFonts w:ascii="Times New Roman" w:eastAsia="+mn-ea" w:hAnsi="Times New Roman" w:cs="Times New Roman"/>
          <w:color w:val="000000"/>
          <w:kern w:val="24"/>
          <w:lang w:val="en-GB"/>
        </w:rPr>
        <w:t>),pp.</w:t>
      </w:r>
      <w:proofErr w:type="gramEnd"/>
      <w:r w:rsidRPr="001F5491">
        <w:rPr>
          <w:rFonts w:ascii="Times New Roman" w:eastAsia="+mn-ea" w:hAnsi="Times New Roman" w:cs="Times New Roman"/>
          <w:color w:val="000000"/>
          <w:kern w:val="24"/>
          <w:lang w:val="en-GB"/>
        </w:rPr>
        <w:t xml:space="preserve"> 743-746.</w:t>
      </w:r>
    </w:p>
    <w:p w14:paraId="39E5D160" w14:textId="77777777" w:rsidR="0040016B" w:rsidRPr="001F5491" w:rsidRDefault="0040016B" w:rsidP="00B11E32">
      <w:pPr>
        <w:pStyle w:val="ListParagraph"/>
        <w:widowControl/>
        <w:numPr>
          <w:ilvl w:val="0"/>
          <w:numId w:val="5"/>
        </w:numPr>
        <w:spacing w:line="276" w:lineRule="auto"/>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N. </w:t>
      </w:r>
      <w:proofErr w:type="spellStart"/>
      <w:r w:rsidRPr="001F5491">
        <w:rPr>
          <w:rFonts w:ascii="Times New Roman" w:eastAsia="+mn-ea" w:hAnsi="Times New Roman" w:cs="Times New Roman"/>
          <w:color w:val="000000"/>
          <w:kern w:val="24"/>
          <w:lang w:val="en-GB"/>
        </w:rPr>
        <w:t>Igata</w:t>
      </w:r>
      <w:proofErr w:type="spellEnd"/>
      <w:r w:rsidRPr="001F5491">
        <w:rPr>
          <w:rFonts w:ascii="Times New Roman" w:eastAsia="+mn-ea" w:hAnsi="Times New Roman" w:cs="Times New Roman"/>
          <w:color w:val="000000"/>
          <w:kern w:val="24"/>
          <w:lang w:val="en-GB"/>
        </w:rPr>
        <w:t xml:space="preserve">, N. </w:t>
      </w:r>
      <w:proofErr w:type="spellStart"/>
      <w:r w:rsidRPr="001F5491">
        <w:rPr>
          <w:rFonts w:ascii="Times New Roman" w:eastAsia="+mn-ea" w:hAnsi="Times New Roman" w:cs="Times New Roman"/>
          <w:color w:val="000000"/>
          <w:kern w:val="24"/>
          <w:lang w:val="en-GB"/>
        </w:rPr>
        <w:t>Urahashi</w:t>
      </w:r>
      <w:proofErr w:type="spellEnd"/>
      <w:r w:rsidRPr="001F5491">
        <w:rPr>
          <w:rFonts w:ascii="Times New Roman" w:eastAsia="+mn-ea" w:hAnsi="Times New Roman" w:cs="Times New Roman"/>
          <w:color w:val="000000"/>
          <w:kern w:val="24"/>
          <w:lang w:val="en-GB"/>
        </w:rPr>
        <w:t>, M. Sasaki, Y. Kogo, High damping capacity due to two-step phase transformation in Ni–</w:t>
      </w:r>
      <w:proofErr w:type="spellStart"/>
      <w:r w:rsidRPr="001F5491">
        <w:rPr>
          <w:rFonts w:ascii="Times New Roman" w:eastAsia="+mn-ea" w:hAnsi="Times New Roman" w:cs="Times New Roman"/>
          <w:color w:val="000000"/>
          <w:kern w:val="24"/>
          <w:lang w:val="en-GB"/>
        </w:rPr>
        <w:t>Ti</w:t>
      </w:r>
      <w:proofErr w:type="spellEnd"/>
      <w:r w:rsidRPr="001F5491">
        <w:rPr>
          <w:rFonts w:ascii="Times New Roman" w:eastAsia="+mn-ea" w:hAnsi="Times New Roman" w:cs="Times New Roman"/>
          <w:color w:val="000000"/>
          <w:kern w:val="24"/>
          <w:lang w:val="en-GB"/>
        </w:rPr>
        <w:t>, Ni–</w:t>
      </w:r>
      <w:proofErr w:type="spellStart"/>
      <w:r w:rsidRPr="001F5491">
        <w:rPr>
          <w:rFonts w:ascii="Times New Roman" w:eastAsia="+mn-ea" w:hAnsi="Times New Roman" w:cs="Times New Roman"/>
          <w:color w:val="000000"/>
          <w:kern w:val="24"/>
          <w:lang w:val="en-GB"/>
        </w:rPr>
        <w:t>Ti</w:t>
      </w:r>
      <w:proofErr w:type="spellEnd"/>
      <w:r w:rsidRPr="001F5491">
        <w:rPr>
          <w:rFonts w:ascii="Times New Roman" w:eastAsia="+mn-ea" w:hAnsi="Times New Roman" w:cs="Times New Roman"/>
          <w:color w:val="000000"/>
          <w:kern w:val="24"/>
          <w:lang w:val="en-GB"/>
        </w:rPr>
        <w:t>–Cu, and Fe–Cr–Mn alloys, J. Alloy. Comp., 355 (2003), pp. 85-89</w:t>
      </w:r>
    </w:p>
    <w:p w14:paraId="409E2BAA" w14:textId="77777777" w:rsidR="0040016B" w:rsidRPr="001F5491" w:rsidRDefault="0040016B" w:rsidP="00B11E32">
      <w:pPr>
        <w:pStyle w:val="ListParagraph"/>
        <w:widowControl/>
        <w:numPr>
          <w:ilvl w:val="0"/>
          <w:numId w:val="5"/>
        </w:numPr>
        <w:spacing w:line="276" w:lineRule="auto"/>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 T. Xiao and G.P. Johari,</w:t>
      </w:r>
      <w:r w:rsidRPr="001F5491">
        <w:t xml:space="preserve"> </w:t>
      </w:r>
      <w:r w:rsidRPr="001F5491">
        <w:rPr>
          <w:rFonts w:ascii="Times New Roman" w:eastAsia="+mn-ea" w:hAnsi="Times New Roman" w:cs="Times New Roman"/>
          <w:color w:val="000000"/>
          <w:kern w:val="24"/>
          <w:lang w:val="en-GB"/>
        </w:rPr>
        <w:t>Mechanisms of Internal Friction in a Cu-Zn-Ai Shape Memory Alloy, Metall. Trans. A, 26 (1995), pp.721–724.</w:t>
      </w:r>
    </w:p>
    <w:p w14:paraId="0EFDDFCB" w14:textId="2DFEF9FB" w:rsidR="0040016B" w:rsidRPr="001F5491" w:rsidRDefault="0040016B" w:rsidP="00B11E32">
      <w:pPr>
        <w:pStyle w:val="ListParagraph"/>
        <w:widowControl/>
        <w:numPr>
          <w:ilvl w:val="0"/>
          <w:numId w:val="5"/>
        </w:numPr>
        <w:spacing w:line="276" w:lineRule="auto"/>
        <w:rPr>
          <w:rFonts w:ascii="Times New Roman" w:eastAsia="+mn-ea" w:hAnsi="Times New Roman" w:cs="Times New Roman"/>
          <w:color w:val="000000"/>
          <w:kern w:val="24"/>
          <w:lang w:val="en-GB"/>
        </w:rPr>
      </w:pPr>
      <w:r w:rsidRPr="001F5491">
        <w:rPr>
          <w:rFonts w:ascii="Times New Roman" w:eastAsia="+mn-ea" w:hAnsi="Times New Roman" w:cs="Times New Roman"/>
          <w:color w:val="000000"/>
          <w:kern w:val="24"/>
          <w:lang w:val="en-GB"/>
        </w:rPr>
        <w:t xml:space="preserve"> R. Gotthardt, Stacking fault formation in a faulted Cu-Zn-A1 – martensite,</w:t>
      </w:r>
      <w:r w:rsidR="003653BD" w:rsidRPr="001F5491">
        <w:t xml:space="preserve"> </w:t>
      </w:r>
      <w:r w:rsidR="003653BD" w:rsidRPr="001F5491">
        <w:rPr>
          <w:rFonts w:ascii="Times New Roman" w:eastAsia="+mn-ea" w:hAnsi="Times New Roman" w:cs="Times New Roman"/>
          <w:color w:val="000000"/>
          <w:kern w:val="24"/>
          <w:lang w:val="en-GB"/>
        </w:rPr>
        <w:t>J. Phys. Colloques</w:t>
      </w:r>
      <w:r w:rsidRPr="001F5491">
        <w:rPr>
          <w:rFonts w:ascii="Times New Roman" w:eastAsia="+mn-ea" w:hAnsi="Times New Roman" w:cs="Times New Roman"/>
          <w:color w:val="000000"/>
          <w:kern w:val="24"/>
          <w:lang w:val="en-GB"/>
        </w:rPr>
        <w:t xml:space="preserve"> </w:t>
      </w:r>
      <w:r w:rsidR="003653BD" w:rsidRPr="001F5491">
        <w:rPr>
          <w:rFonts w:ascii="Times New Roman" w:eastAsia="+mn-ea" w:hAnsi="Times New Roman" w:cs="Times New Roman"/>
          <w:color w:val="000000"/>
          <w:kern w:val="24"/>
          <w:lang w:val="en-GB"/>
        </w:rPr>
        <w:t>43 (C4</w:t>
      </w:r>
      <w:proofErr w:type="gramStart"/>
      <w:r w:rsidR="003653BD" w:rsidRPr="001F5491">
        <w:rPr>
          <w:rFonts w:ascii="Times New Roman" w:eastAsia="+mn-ea" w:hAnsi="Times New Roman" w:cs="Times New Roman"/>
          <w:color w:val="000000"/>
          <w:kern w:val="24"/>
          <w:lang w:val="en-GB"/>
        </w:rPr>
        <w:t xml:space="preserve">), </w:t>
      </w:r>
      <w:r w:rsidRPr="001F5491">
        <w:rPr>
          <w:rFonts w:ascii="Times New Roman" w:eastAsia="+mn-ea" w:hAnsi="Times New Roman" w:cs="Times New Roman"/>
          <w:color w:val="000000"/>
          <w:kern w:val="24"/>
          <w:lang w:val="en-GB"/>
        </w:rPr>
        <w:t xml:space="preserve"> (</w:t>
      </w:r>
      <w:proofErr w:type="gramEnd"/>
      <w:r w:rsidRPr="001F5491">
        <w:rPr>
          <w:rFonts w:ascii="Times New Roman" w:eastAsia="+mn-ea" w:hAnsi="Times New Roman" w:cs="Times New Roman"/>
          <w:color w:val="000000"/>
          <w:kern w:val="24"/>
          <w:lang w:val="en-GB"/>
        </w:rPr>
        <w:t xml:space="preserve">1982), </w:t>
      </w:r>
      <w:r w:rsidR="003653BD" w:rsidRPr="001F5491">
        <w:rPr>
          <w:rFonts w:ascii="Times New Roman" w:eastAsia="+mn-ea" w:hAnsi="Times New Roman" w:cs="Times New Roman"/>
          <w:color w:val="000000"/>
          <w:kern w:val="24"/>
          <w:lang w:val="en-GB"/>
        </w:rPr>
        <w:t xml:space="preserve"> pp.C4-667-C4-671.</w:t>
      </w:r>
    </w:p>
    <w:p w14:paraId="6DA45338" w14:textId="77777777" w:rsidR="003653BD" w:rsidRPr="00B541F0" w:rsidRDefault="003653BD" w:rsidP="00A120EA">
      <w:pPr>
        <w:pStyle w:val="ListParagraph"/>
        <w:widowControl/>
        <w:spacing w:line="276" w:lineRule="auto"/>
        <w:ind w:left="360"/>
        <w:rPr>
          <w:rFonts w:ascii="Times New Roman" w:eastAsia="+mn-ea" w:hAnsi="Times New Roman" w:cs="Times New Roman"/>
          <w:color w:val="000000"/>
          <w:kern w:val="24"/>
          <w:lang w:val="en-GB"/>
        </w:rPr>
      </w:pPr>
    </w:p>
    <w:bookmarkEnd w:id="2"/>
    <w:p w14:paraId="38246843" w14:textId="4FD0B778" w:rsidR="003653BD" w:rsidRPr="00A120EA" w:rsidRDefault="003653BD" w:rsidP="003653BD">
      <w:pPr>
        <w:widowControl/>
        <w:spacing w:line="360" w:lineRule="auto"/>
        <w:jc w:val="left"/>
        <w:rPr>
          <w:rFonts w:ascii="Times New Roman" w:eastAsia="+mn-ea" w:hAnsi="Times New Roman" w:cs="Times New Roman"/>
          <w:color w:val="000000"/>
          <w:kern w:val="24"/>
        </w:rPr>
      </w:pPr>
    </w:p>
    <w:sectPr w:rsidR="003653BD" w:rsidRPr="00A120EA" w:rsidSect="0084605B">
      <w:footerReference w:type="default" r:id="rId16"/>
      <w:pgSz w:w="11906" w:h="16838"/>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8AF62" w14:textId="77777777" w:rsidR="00485DC5" w:rsidRDefault="00485DC5" w:rsidP="00CF090B">
      <w:pPr>
        <w:spacing w:after="0" w:line="240" w:lineRule="auto"/>
      </w:pPr>
      <w:r>
        <w:separator/>
      </w:r>
    </w:p>
  </w:endnote>
  <w:endnote w:type="continuationSeparator" w:id="0">
    <w:p w14:paraId="58D286FE" w14:textId="77777777" w:rsidR="00485DC5" w:rsidRDefault="00485DC5" w:rsidP="00CF0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n-ea">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8330298"/>
      <w:docPartObj>
        <w:docPartGallery w:val="Page Numbers (Bottom of Page)"/>
        <w:docPartUnique/>
      </w:docPartObj>
    </w:sdtPr>
    <w:sdtEndPr>
      <w:rPr>
        <w:rFonts w:ascii="Times New Roman" w:hAnsi="Times New Roman" w:cs="Times New Roman"/>
        <w:noProof/>
      </w:rPr>
    </w:sdtEndPr>
    <w:sdtContent>
      <w:p w14:paraId="1EF091E2" w14:textId="0729D083" w:rsidR="005F1D4B" w:rsidRPr="00400F15" w:rsidRDefault="005F1D4B">
        <w:pPr>
          <w:pStyle w:val="Footer"/>
          <w:jc w:val="center"/>
          <w:rPr>
            <w:rFonts w:ascii="Times New Roman" w:hAnsi="Times New Roman" w:cs="Times New Roman"/>
          </w:rPr>
        </w:pPr>
        <w:r w:rsidRPr="00400F15">
          <w:rPr>
            <w:rFonts w:ascii="Times New Roman" w:hAnsi="Times New Roman" w:cs="Times New Roman"/>
          </w:rPr>
          <w:fldChar w:fldCharType="begin"/>
        </w:r>
        <w:r w:rsidRPr="00400F15">
          <w:rPr>
            <w:rFonts w:ascii="Times New Roman" w:hAnsi="Times New Roman" w:cs="Times New Roman"/>
          </w:rPr>
          <w:instrText xml:space="preserve"> PAGE   \* MERGEFORMAT </w:instrText>
        </w:r>
        <w:r w:rsidRPr="00400F15">
          <w:rPr>
            <w:rFonts w:ascii="Times New Roman" w:hAnsi="Times New Roman" w:cs="Times New Roman"/>
          </w:rPr>
          <w:fldChar w:fldCharType="separate"/>
        </w:r>
        <w:r w:rsidRPr="00400F15">
          <w:rPr>
            <w:rFonts w:ascii="Times New Roman" w:hAnsi="Times New Roman" w:cs="Times New Roman"/>
            <w:noProof/>
          </w:rPr>
          <w:t>2</w:t>
        </w:r>
        <w:r w:rsidRPr="00400F15">
          <w:rPr>
            <w:rFonts w:ascii="Times New Roman" w:hAnsi="Times New Roman" w:cs="Times New Roman"/>
            <w:noProof/>
          </w:rPr>
          <w:fldChar w:fldCharType="end"/>
        </w:r>
      </w:p>
    </w:sdtContent>
  </w:sdt>
  <w:p w14:paraId="7E8B213C" w14:textId="77777777" w:rsidR="005F1D4B" w:rsidRDefault="005F1D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38030" w14:textId="77777777" w:rsidR="00485DC5" w:rsidRDefault="00485DC5" w:rsidP="00CF090B">
      <w:pPr>
        <w:spacing w:after="0" w:line="240" w:lineRule="auto"/>
      </w:pPr>
      <w:r>
        <w:separator/>
      </w:r>
    </w:p>
  </w:footnote>
  <w:footnote w:type="continuationSeparator" w:id="0">
    <w:p w14:paraId="54AF19A7" w14:textId="77777777" w:rsidR="00485DC5" w:rsidRDefault="00485DC5" w:rsidP="00CF09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37B79"/>
    <w:multiLevelType w:val="hybridMultilevel"/>
    <w:tmpl w:val="45322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9D588A"/>
    <w:multiLevelType w:val="hybridMultilevel"/>
    <w:tmpl w:val="F1806F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9B26737"/>
    <w:multiLevelType w:val="hybridMultilevel"/>
    <w:tmpl w:val="0AB64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FF35F3"/>
    <w:multiLevelType w:val="hybridMultilevel"/>
    <w:tmpl w:val="05EC74B6"/>
    <w:lvl w:ilvl="0" w:tplc="79E238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8858A9"/>
    <w:multiLevelType w:val="hybridMultilevel"/>
    <w:tmpl w:val="247CF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1433868">
    <w:abstractNumId w:val="0"/>
  </w:num>
  <w:num w:numId="2" w16cid:durableId="298534784">
    <w:abstractNumId w:val="3"/>
  </w:num>
  <w:num w:numId="3" w16cid:durableId="749429372">
    <w:abstractNumId w:val="4"/>
  </w:num>
  <w:num w:numId="4" w16cid:durableId="1172526103">
    <w:abstractNumId w:val="2"/>
  </w:num>
  <w:num w:numId="5" w16cid:durableId="1985232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ja-JP" w:vendorID="64" w:dllVersion="0" w:nlCheck="1" w:checkStyle="1"/>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SxNDGzNLM0NLEwMzZS0lEKTi0uzszPAykwMqgFAMYpMi0tAAAA"/>
  </w:docVars>
  <w:rsids>
    <w:rsidRoot w:val="00F52B10"/>
    <w:rsid w:val="000102C3"/>
    <w:rsid w:val="00012B2C"/>
    <w:rsid w:val="00012CC0"/>
    <w:rsid w:val="0001381B"/>
    <w:rsid w:val="000156B3"/>
    <w:rsid w:val="00015D23"/>
    <w:rsid w:val="000160C8"/>
    <w:rsid w:val="000178ED"/>
    <w:rsid w:val="000208D0"/>
    <w:rsid w:val="00020B9C"/>
    <w:rsid w:val="00022A47"/>
    <w:rsid w:val="00022AF1"/>
    <w:rsid w:val="000231FA"/>
    <w:rsid w:val="00030000"/>
    <w:rsid w:val="00030C7F"/>
    <w:rsid w:val="00031073"/>
    <w:rsid w:val="00031D2D"/>
    <w:rsid w:val="0003367C"/>
    <w:rsid w:val="00033D61"/>
    <w:rsid w:val="00035550"/>
    <w:rsid w:val="00037629"/>
    <w:rsid w:val="00037D2B"/>
    <w:rsid w:val="000411C2"/>
    <w:rsid w:val="0004580D"/>
    <w:rsid w:val="0005273C"/>
    <w:rsid w:val="00052ADC"/>
    <w:rsid w:val="000537C1"/>
    <w:rsid w:val="00054509"/>
    <w:rsid w:val="000547F1"/>
    <w:rsid w:val="00055F30"/>
    <w:rsid w:val="00056FB8"/>
    <w:rsid w:val="00062B41"/>
    <w:rsid w:val="000636AA"/>
    <w:rsid w:val="00063D88"/>
    <w:rsid w:val="0006420A"/>
    <w:rsid w:val="0006525C"/>
    <w:rsid w:val="000652A8"/>
    <w:rsid w:val="00066154"/>
    <w:rsid w:val="00066535"/>
    <w:rsid w:val="00066C91"/>
    <w:rsid w:val="00067B93"/>
    <w:rsid w:val="0007017B"/>
    <w:rsid w:val="0007094C"/>
    <w:rsid w:val="00072E26"/>
    <w:rsid w:val="00073536"/>
    <w:rsid w:val="00076FAC"/>
    <w:rsid w:val="000778DF"/>
    <w:rsid w:val="000804A7"/>
    <w:rsid w:val="00081592"/>
    <w:rsid w:val="00081C7C"/>
    <w:rsid w:val="0008221C"/>
    <w:rsid w:val="00087375"/>
    <w:rsid w:val="00087B75"/>
    <w:rsid w:val="00096BD5"/>
    <w:rsid w:val="000A064A"/>
    <w:rsid w:val="000A0685"/>
    <w:rsid w:val="000A16FB"/>
    <w:rsid w:val="000A3EC4"/>
    <w:rsid w:val="000A45F4"/>
    <w:rsid w:val="000A58BD"/>
    <w:rsid w:val="000A590F"/>
    <w:rsid w:val="000A77E0"/>
    <w:rsid w:val="000B0B33"/>
    <w:rsid w:val="000B24BB"/>
    <w:rsid w:val="000B4D02"/>
    <w:rsid w:val="000B5746"/>
    <w:rsid w:val="000C23DA"/>
    <w:rsid w:val="000C2DFD"/>
    <w:rsid w:val="000C369F"/>
    <w:rsid w:val="000C46F4"/>
    <w:rsid w:val="000C4E63"/>
    <w:rsid w:val="000C50A1"/>
    <w:rsid w:val="000C5B67"/>
    <w:rsid w:val="000C61DC"/>
    <w:rsid w:val="000C7D30"/>
    <w:rsid w:val="000D06E1"/>
    <w:rsid w:val="000D09C9"/>
    <w:rsid w:val="000D214A"/>
    <w:rsid w:val="000D3B3A"/>
    <w:rsid w:val="000D43C5"/>
    <w:rsid w:val="000D65F6"/>
    <w:rsid w:val="000D747A"/>
    <w:rsid w:val="000D7D44"/>
    <w:rsid w:val="000E00EC"/>
    <w:rsid w:val="000E1433"/>
    <w:rsid w:val="000E2F96"/>
    <w:rsid w:val="000E349F"/>
    <w:rsid w:val="000E3C93"/>
    <w:rsid w:val="000E4086"/>
    <w:rsid w:val="000E656D"/>
    <w:rsid w:val="000E6659"/>
    <w:rsid w:val="000E6890"/>
    <w:rsid w:val="000E6DB1"/>
    <w:rsid w:val="000F3480"/>
    <w:rsid w:val="000F46E6"/>
    <w:rsid w:val="0010098B"/>
    <w:rsid w:val="00102A4E"/>
    <w:rsid w:val="001031FE"/>
    <w:rsid w:val="001038A9"/>
    <w:rsid w:val="001047B8"/>
    <w:rsid w:val="00104C9E"/>
    <w:rsid w:val="00105C81"/>
    <w:rsid w:val="00105CA5"/>
    <w:rsid w:val="0010705F"/>
    <w:rsid w:val="00111FB8"/>
    <w:rsid w:val="001145A5"/>
    <w:rsid w:val="00115B7C"/>
    <w:rsid w:val="00117334"/>
    <w:rsid w:val="00120BCE"/>
    <w:rsid w:val="001228B5"/>
    <w:rsid w:val="001263AB"/>
    <w:rsid w:val="00126E7F"/>
    <w:rsid w:val="0013234C"/>
    <w:rsid w:val="0013582C"/>
    <w:rsid w:val="00135963"/>
    <w:rsid w:val="00135F8E"/>
    <w:rsid w:val="00136438"/>
    <w:rsid w:val="00136783"/>
    <w:rsid w:val="00140C1B"/>
    <w:rsid w:val="00142A85"/>
    <w:rsid w:val="00143AC8"/>
    <w:rsid w:val="00143C1E"/>
    <w:rsid w:val="00153BE1"/>
    <w:rsid w:val="0015504D"/>
    <w:rsid w:val="0015622F"/>
    <w:rsid w:val="0015685F"/>
    <w:rsid w:val="00157295"/>
    <w:rsid w:val="001608D2"/>
    <w:rsid w:val="001661A2"/>
    <w:rsid w:val="0017049D"/>
    <w:rsid w:val="00172E2F"/>
    <w:rsid w:val="001753B1"/>
    <w:rsid w:val="001759EB"/>
    <w:rsid w:val="00175B88"/>
    <w:rsid w:val="001773E0"/>
    <w:rsid w:val="0017751D"/>
    <w:rsid w:val="00177983"/>
    <w:rsid w:val="00180567"/>
    <w:rsid w:val="001837E6"/>
    <w:rsid w:val="00183E22"/>
    <w:rsid w:val="00187D78"/>
    <w:rsid w:val="001904FA"/>
    <w:rsid w:val="001908FB"/>
    <w:rsid w:val="00191A31"/>
    <w:rsid w:val="00191F52"/>
    <w:rsid w:val="0019392D"/>
    <w:rsid w:val="001952FE"/>
    <w:rsid w:val="00197E2C"/>
    <w:rsid w:val="001A111F"/>
    <w:rsid w:val="001A2191"/>
    <w:rsid w:val="001A3C41"/>
    <w:rsid w:val="001A69C5"/>
    <w:rsid w:val="001B18FD"/>
    <w:rsid w:val="001B277F"/>
    <w:rsid w:val="001B3CAB"/>
    <w:rsid w:val="001B5E84"/>
    <w:rsid w:val="001B6844"/>
    <w:rsid w:val="001B7871"/>
    <w:rsid w:val="001C08F7"/>
    <w:rsid w:val="001C0CA0"/>
    <w:rsid w:val="001C1ACF"/>
    <w:rsid w:val="001C27AB"/>
    <w:rsid w:val="001C420C"/>
    <w:rsid w:val="001C4332"/>
    <w:rsid w:val="001C5131"/>
    <w:rsid w:val="001C647A"/>
    <w:rsid w:val="001D0630"/>
    <w:rsid w:val="001D2571"/>
    <w:rsid w:val="001D68CA"/>
    <w:rsid w:val="001E2429"/>
    <w:rsid w:val="001E4148"/>
    <w:rsid w:val="001E4A01"/>
    <w:rsid w:val="001E5385"/>
    <w:rsid w:val="001E572B"/>
    <w:rsid w:val="001E66B8"/>
    <w:rsid w:val="001E6C29"/>
    <w:rsid w:val="001F02FD"/>
    <w:rsid w:val="001F2AB2"/>
    <w:rsid w:val="001F5491"/>
    <w:rsid w:val="001F7C6D"/>
    <w:rsid w:val="001F7EEB"/>
    <w:rsid w:val="00201B02"/>
    <w:rsid w:val="002023B4"/>
    <w:rsid w:val="002030DF"/>
    <w:rsid w:val="00205677"/>
    <w:rsid w:val="002137DC"/>
    <w:rsid w:val="002145CE"/>
    <w:rsid w:val="00214F05"/>
    <w:rsid w:val="00216197"/>
    <w:rsid w:val="00217653"/>
    <w:rsid w:val="00220477"/>
    <w:rsid w:val="00221123"/>
    <w:rsid w:val="002211F1"/>
    <w:rsid w:val="00221925"/>
    <w:rsid w:val="00222225"/>
    <w:rsid w:val="00223ACB"/>
    <w:rsid w:val="0022593D"/>
    <w:rsid w:val="002259CA"/>
    <w:rsid w:val="00226F9A"/>
    <w:rsid w:val="00230C91"/>
    <w:rsid w:val="00230D10"/>
    <w:rsid w:val="00230E18"/>
    <w:rsid w:val="00233EC4"/>
    <w:rsid w:val="002340B1"/>
    <w:rsid w:val="0023759B"/>
    <w:rsid w:val="002409BE"/>
    <w:rsid w:val="00240F37"/>
    <w:rsid w:val="00241302"/>
    <w:rsid w:val="00243640"/>
    <w:rsid w:val="00243E58"/>
    <w:rsid w:val="00244067"/>
    <w:rsid w:val="002449DB"/>
    <w:rsid w:val="00245E92"/>
    <w:rsid w:val="00245F56"/>
    <w:rsid w:val="002465B2"/>
    <w:rsid w:val="00252160"/>
    <w:rsid w:val="00253FD1"/>
    <w:rsid w:val="00256CE5"/>
    <w:rsid w:val="00260686"/>
    <w:rsid w:val="00262DB8"/>
    <w:rsid w:val="00264D27"/>
    <w:rsid w:val="002707E4"/>
    <w:rsid w:val="0027117A"/>
    <w:rsid w:val="00271F91"/>
    <w:rsid w:val="002720B2"/>
    <w:rsid w:val="002740BB"/>
    <w:rsid w:val="00274811"/>
    <w:rsid w:val="00280B8B"/>
    <w:rsid w:val="00282E43"/>
    <w:rsid w:val="002903B9"/>
    <w:rsid w:val="002904A7"/>
    <w:rsid w:val="00290AA2"/>
    <w:rsid w:val="00290F21"/>
    <w:rsid w:val="00292EC9"/>
    <w:rsid w:val="00293E67"/>
    <w:rsid w:val="0029401C"/>
    <w:rsid w:val="00294878"/>
    <w:rsid w:val="002A14EB"/>
    <w:rsid w:val="002A250D"/>
    <w:rsid w:val="002B11C3"/>
    <w:rsid w:val="002B1F5D"/>
    <w:rsid w:val="002B4984"/>
    <w:rsid w:val="002B53B6"/>
    <w:rsid w:val="002B7690"/>
    <w:rsid w:val="002C71D1"/>
    <w:rsid w:val="002D1D8F"/>
    <w:rsid w:val="002D66F2"/>
    <w:rsid w:val="002E6B3E"/>
    <w:rsid w:val="002E733F"/>
    <w:rsid w:val="002F309E"/>
    <w:rsid w:val="002F71B5"/>
    <w:rsid w:val="002F76C6"/>
    <w:rsid w:val="00300535"/>
    <w:rsid w:val="00302F1D"/>
    <w:rsid w:val="0031038F"/>
    <w:rsid w:val="00317A2E"/>
    <w:rsid w:val="00323537"/>
    <w:rsid w:val="003236F0"/>
    <w:rsid w:val="00323E2A"/>
    <w:rsid w:val="00330618"/>
    <w:rsid w:val="00331239"/>
    <w:rsid w:val="00332A8A"/>
    <w:rsid w:val="00335037"/>
    <w:rsid w:val="003361F6"/>
    <w:rsid w:val="00337D2C"/>
    <w:rsid w:val="00341265"/>
    <w:rsid w:val="00341999"/>
    <w:rsid w:val="00341A72"/>
    <w:rsid w:val="00343E47"/>
    <w:rsid w:val="00343F0B"/>
    <w:rsid w:val="00346729"/>
    <w:rsid w:val="00346E9A"/>
    <w:rsid w:val="00346ED1"/>
    <w:rsid w:val="003507CC"/>
    <w:rsid w:val="00351166"/>
    <w:rsid w:val="00351F89"/>
    <w:rsid w:val="0035527D"/>
    <w:rsid w:val="003604A7"/>
    <w:rsid w:val="00362D2A"/>
    <w:rsid w:val="00363380"/>
    <w:rsid w:val="00363439"/>
    <w:rsid w:val="0036428C"/>
    <w:rsid w:val="00364350"/>
    <w:rsid w:val="003653BD"/>
    <w:rsid w:val="00371CA5"/>
    <w:rsid w:val="0037253B"/>
    <w:rsid w:val="00373539"/>
    <w:rsid w:val="0037353C"/>
    <w:rsid w:val="0037360F"/>
    <w:rsid w:val="00375A0C"/>
    <w:rsid w:val="00380369"/>
    <w:rsid w:val="00382A1D"/>
    <w:rsid w:val="00382A4B"/>
    <w:rsid w:val="00382EE6"/>
    <w:rsid w:val="00384F4B"/>
    <w:rsid w:val="00386C1D"/>
    <w:rsid w:val="003953F5"/>
    <w:rsid w:val="003A1066"/>
    <w:rsid w:val="003A2295"/>
    <w:rsid w:val="003A46BC"/>
    <w:rsid w:val="003B0774"/>
    <w:rsid w:val="003B0C65"/>
    <w:rsid w:val="003B5942"/>
    <w:rsid w:val="003C023C"/>
    <w:rsid w:val="003C1F31"/>
    <w:rsid w:val="003C3A6F"/>
    <w:rsid w:val="003C3C67"/>
    <w:rsid w:val="003C569A"/>
    <w:rsid w:val="003C6233"/>
    <w:rsid w:val="003C762D"/>
    <w:rsid w:val="003D51C8"/>
    <w:rsid w:val="003D695B"/>
    <w:rsid w:val="003E0391"/>
    <w:rsid w:val="003E10C5"/>
    <w:rsid w:val="003E23C5"/>
    <w:rsid w:val="003E389B"/>
    <w:rsid w:val="003E5B0C"/>
    <w:rsid w:val="003E5FAB"/>
    <w:rsid w:val="003E6093"/>
    <w:rsid w:val="003F1626"/>
    <w:rsid w:val="003F1A56"/>
    <w:rsid w:val="003F2CF8"/>
    <w:rsid w:val="003F3A6A"/>
    <w:rsid w:val="003F5714"/>
    <w:rsid w:val="0040016B"/>
    <w:rsid w:val="00400C24"/>
    <w:rsid w:val="00400F15"/>
    <w:rsid w:val="0040121D"/>
    <w:rsid w:val="00405260"/>
    <w:rsid w:val="00405C53"/>
    <w:rsid w:val="004068AE"/>
    <w:rsid w:val="0041080D"/>
    <w:rsid w:val="00410BCE"/>
    <w:rsid w:val="00411969"/>
    <w:rsid w:val="00413DEA"/>
    <w:rsid w:val="00416638"/>
    <w:rsid w:val="00417A0B"/>
    <w:rsid w:val="00420BE6"/>
    <w:rsid w:val="0042146D"/>
    <w:rsid w:val="00421528"/>
    <w:rsid w:val="00421A12"/>
    <w:rsid w:val="004222EA"/>
    <w:rsid w:val="00423EFD"/>
    <w:rsid w:val="0042453A"/>
    <w:rsid w:val="00425AB8"/>
    <w:rsid w:val="00425F7F"/>
    <w:rsid w:val="00431E04"/>
    <w:rsid w:val="00435773"/>
    <w:rsid w:val="00437543"/>
    <w:rsid w:val="00440BE6"/>
    <w:rsid w:val="00440E70"/>
    <w:rsid w:val="00442DAE"/>
    <w:rsid w:val="00444365"/>
    <w:rsid w:val="00446AC5"/>
    <w:rsid w:val="004470FE"/>
    <w:rsid w:val="00460329"/>
    <w:rsid w:val="0046133C"/>
    <w:rsid w:val="00464B82"/>
    <w:rsid w:val="00466836"/>
    <w:rsid w:val="00467855"/>
    <w:rsid w:val="004712A5"/>
    <w:rsid w:val="004738C6"/>
    <w:rsid w:val="00476223"/>
    <w:rsid w:val="004825A8"/>
    <w:rsid w:val="00482ADE"/>
    <w:rsid w:val="0048591F"/>
    <w:rsid w:val="00485DC5"/>
    <w:rsid w:val="00487CB8"/>
    <w:rsid w:val="00496AB6"/>
    <w:rsid w:val="00497F13"/>
    <w:rsid w:val="004A46C8"/>
    <w:rsid w:val="004A518D"/>
    <w:rsid w:val="004A724B"/>
    <w:rsid w:val="004B03EB"/>
    <w:rsid w:val="004B0461"/>
    <w:rsid w:val="004B2C38"/>
    <w:rsid w:val="004B50D8"/>
    <w:rsid w:val="004B7DE1"/>
    <w:rsid w:val="004B7DF8"/>
    <w:rsid w:val="004C11F6"/>
    <w:rsid w:val="004C5A3C"/>
    <w:rsid w:val="004C6500"/>
    <w:rsid w:val="004D0B65"/>
    <w:rsid w:val="004D4C04"/>
    <w:rsid w:val="004E0612"/>
    <w:rsid w:val="004E1A7E"/>
    <w:rsid w:val="004E388E"/>
    <w:rsid w:val="004E5E58"/>
    <w:rsid w:val="004E7B92"/>
    <w:rsid w:val="004F532F"/>
    <w:rsid w:val="004F5F22"/>
    <w:rsid w:val="004F67CE"/>
    <w:rsid w:val="004F6C4E"/>
    <w:rsid w:val="005058B7"/>
    <w:rsid w:val="00505F77"/>
    <w:rsid w:val="00507A6B"/>
    <w:rsid w:val="00514025"/>
    <w:rsid w:val="00514DC8"/>
    <w:rsid w:val="00515089"/>
    <w:rsid w:val="00516001"/>
    <w:rsid w:val="00517B06"/>
    <w:rsid w:val="00521DD5"/>
    <w:rsid w:val="00522187"/>
    <w:rsid w:val="005222AC"/>
    <w:rsid w:val="005248C2"/>
    <w:rsid w:val="005248E5"/>
    <w:rsid w:val="00527AD4"/>
    <w:rsid w:val="0053078A"/>
    <w:rsid w:val="00531945"/>
    <w:rsid w:val="00534F5F"/>
    <w:rsid w:val="005378C2"/>
    <w:rsid w:val="005409E2"/>
    <w:rsid w:val="00540BD1"/>
    <w:rsid w:val="005437C6"/>
    <w:rsid w:val="005515DB"/>
    <w:rsid w:val="00553606"/>
    <w:rsid w:val="00555C15"/>
    <w:rsid w:val="00557CB3"/>
    <w:rsid w:val="00563552"/>
    <w:rsid w:val="00564DAB"/>
    <w:rsid w:val="00566865"/>
    <w:rsid w:val="005670A5"/>
    <w:rsid w:val="00570682"/>
    <w:rsid w:val="00572644"/>
    <w:rsid w:val="005735A2"/>
    <w:rsid w:val="00573CD6"/>
    <w:rsid w:val="00573EF3"/>
    <w:rsid w:val="00577F47"/>
    <w:rsid w:val="0058011E"/>
    <w:rsid w:val="005809E3"/>
    <w:rsid w:val="005822C6"/>
    <w:rsid w:val="005870B4"/>
    <w:rsid w:val="00587D16"/>
    <w:rsid w:val="0059101E"/>
    <w:rsid w:val="00591A2A"/>
    <w:rsid w:val="00594F88"/>
    <w:rsid w:val="00596803"/>
    <w:rsid w:val="00597B7B"/>
    <w:rsid w:val="00597D37"/>
    <w:rsid w:val="005A0006"/>
    <w:rsid w:val="005A0078"/>
    <w:rsid w:val="005A2809"/>
    <w:rsid w:val="005A3AD3"/>
    <w:rsid w:val="005A450E"/>
    <w:rsid w:val="005A4ECE"/>
    <w:rsid w:val="005B2EF8"/>
    <w:rsid w:val="005B3701"/>
    <w:rsid w:val="005B4FAB"/>
    <w:rsid w:val="005C1DBA"/>
    <w:rsid w:val="005C585F"/>
    <w:rsid w:val="005C61B1"/>
    <w:rsid w:val="005D02CA"/>
    <w:rsid w:val="005D02FA"/>
    <w:rsid w:val="005D1293"/>
    <w:rsid w:val="005D1349"/>
    <w:rsid w:val="005D48DB"/>
    <w:rsid w:val="005D599D"/>
    <w:rsid w:val="005E3C70"/>
    <w:rsid w:val="005E4E20"/>
    <w:rsid w:val="005E6916"/>
    <w:rsid w:val="005F11FE"/>
    <w:rsid w:val="005F1D4B"/>
    <w:rsid w:val="005F3D34"/>
    <w:rsid w:val="005F62F0"/>
    <w:rsid w:val="005F6878"/>
    <w:rsid w:val="005F7156"/>
    <w:rsid w:val="00601123"/>
    <w:rsid w:val="00601DB4"/>
    <w:rsid w:val="00602735"/>
    <w:rsid w:val="00605D2C"/>
    <w:rsid w:val="00607CA0"/>
    <w:rsid w:val="0061113D"/>
    <w:rsid w:val="00611A6A"/>
    <w:rsid w:val="00613EA9"/>
    <w:rsid w:val="006156CB"/>
    <w:rsid w:val="006164E3"/>
    <w:rsid w:val="006221F0"/>
    <w:rsid w:val="0062263D"/>
    <w:rsid w:val="0062330E"/>
    <w:rsid w:val="00626C07"/>
    <w:rsid w:val="00627671"/>
    <w:rsid w:val="00627A87"/>
    <w:rsid w:val="00627B1D"/>
    <w:rsid w:val="006347E5"/>
    <w:rsid w:val="00635012"/>
    <w:rsid w:val="00635403"/>
    <w:rsid w:val="0064023B"/>
    <w:rsid w:val="00640E88"/>
    <w:rsid w:val="0064104F"/>
    <w:rsid w:val="00642933"/>
    <w:rsid w:val="00642D2C"/>
    <w:rsid w:val="00643FBA"/>
    <w:rsid w:val="00645A1C"/>
    <w:rsid w:val="00647B5E"/>
    <w:rsid w:val="00653411"/>
    <w:rsid w:val="00653D7E"/>
    <w:rsid w:val="0065530F"/>
    <w:rsid w:val="00656DCA"/>
    <w:rsid w:val="00657F32"/>
    <w:rsid w:val="0066151E"/>
    <w:rsid w:val="0066160E"/>
    <w:rsid w:val="00661BB9"/>
    <w:rsid w:val="00662E07"/>
    <w:rsid w:val="00663142"/>
    <w:rsid w:val="0066415A"/>
    <w:rsid w:val="006661B4"/>
    <w:rsid w:val="00666DFF"/>
    <w:rsid w:val="00670053"/>
    <w:rsid w:val="00671DC8"/>
    <w:rsid w:val="00671FDF"/>
    <w:rsid w:val="0067281B"/>
    <w:rsid w:val="00674B42"/>
    <w:rsid w:val="0067752B"/>
    <w:rsid w:val="00677CFE"/>
    <w:rsid w:val="00677F30"/>
    <w:rsid w:val="00681E2A"/>
    <w:rsid w:val="00683914"/>
    <w:rsid w:val="006850DE"/>
    <w:rsid w:val="00687E50"/>
    <w:rsid w:val="00690894"/>
    <w:rsid w:val="00690B3F"/>
    <w:rsid w:val="00691D12"/>
    <w:rsid w:val="00692021"/>
    <w:rsid w:val="00693CB0"/>
    <w:rsid w:val="0069414F"/>
    <w:rsid w:val="006963A1"/>
    <w:rsid w:val="00697879"/>
    <w:rsid w:val="006A4C2E"/>
    <w:rsid w:val="006A786B"/>
    <w:rsid w:val="006B042B"/>
    <w:rsid w:val="006B0CD8"/>
    <w:rsid w:val="006B16AA"/>
    <w:rsid w:val="006B53A4"/>
    <w:rsid w:val="006C3FAD"/>
    <w:rsid w:val="006C4C46"/>
    <w:rsid w:val="006C5242"/>
    <w:rsid w:val="006C7145"/>
    <w:rsid w:val="006C7D7F"/>
    <w:rsid w:val="006C7E2A"/>
    <w:rsid w:val="006D0AF3"/>
    <w:rsid w:val="006D34FD"/>
    <w:rsid w:val="006E0E5A"/>
    <w:rsid w:val="006E12EA"/>
    <w:rsid w:val="006E156B"/>
    <w:rsid w:val="006E34EF"/>
    <w:rsid w:val="006E372C"/>
    <w:rsid w:val="006E384B"/>
    <w:rsid w:val="006F2091"/>
    <w:rsid w:val="006F38C1"/>
    <w:rsid w:val="00700812"/>
    <w:rsid w:val="00701BAF"/>
    <w:rsid w:val="00702CF7"/>
    <w:rsid w:val="007048BF"/>
    <w:rsid w:val="00704F2B"/>
    <w:rsid w:val="0070605B"/>
    <w:rsid w:val="00706845"/>
    <w:rsid w:val="00706FA1"/>
    <w:rsid w:val="00707A1D"/>
    <w:rsid w:val="0071139D"/>
    <w:rsid w:val="00715EDD"/>
    <w:rsid w:val="00716983"/>
    <w:rsid w:val="007171B9"/>
    <w:rsid w:val="007172FD"/>
    <w:rsid w:val="0071737B"/>
    <w:rsid w:val="00720A1B"/>
    <w:rsid w:val="00722463"/>
    <w:rsid w:val="0072447F"/>
    <w:rsid w:val="00724CC2"/>
    <w:rsid w:val="007257A5"/>
    <w:rsid w:val="00727D0C"/>
    <w:rsid w:val="00730C6E"/>
    <w:rsid w:val="007344BC"/>
    <w:rsid w:val="00737253"/>
    <w:rsid w:val="00737C95"/>
    <w:rsid w:val="00747EA9"/>
    <w:rsid w:val="007602AF"/>
    <w:rsid w:val="00761B38"/>
    <w:rsid w:val="00762A29"/>
    <w:rsid w:val="00762E57"/>
    <w:rsid w:val="00765545"/>
    <w:rsid w:val="0076649C"/>
    <w:rsid w:val="0077072C"/>
    <w:rsid w:val="0077239C"/>
    <w:rsid w:val="00774DEF"/>
    <w:rsid w:val="00775ACD"/>
    <w:rsid w:val="00776554"/>
    <w:rsid w:val="007768E7"/>
    <w:rsid w:val="007776B9"/>
    <w:rsid w:val="00780622"/>
    <w:rsid w:val="00783469"/>
    <w:rsid w:val="00786944"/>
    <w:rsid w:val="00786A7F"/>
    <w:rsid w:val="007871EB"/>
    <w:rsid w:val="007908C7"/>
    <w:rsid w:val="00797253"/>
    <w:rsid w:val="007A1912"/>
    <w:rsid w:val="007A28E7"/>
    <w:rsid w:val="007A290B"/>
    <w:rsid w:val="007A318E"/>
    <w:rsid w:val="007A4561"/>
    <w:rsid w:val="007A4656"/>
    <w:rsid w:val="007A48E5"/>
    <w:rsid w:val="007A4F5B"/>
    <w:rsid w:val="007A59ED"/>
    <w:rsid w:val="007A7253"/>
    <w:rsid w:val="007B0DAA"/>
    <w:rsid w:val="007B0EB1"/>
    <w:rsid w:val="007B1475"/>
    <w:rsid w:val="007B2377"/>
    <w:rsid w:val="007B58A5"/>
    <w:rsid w:val="007B638B"/>
    <w:rsid w:val="007B67E3"/>
    <w:rsid w:val="007D1CF3"/>
    <w:rsid w:val="007D2A39"/>
    <w:rsid w:val="007D3D24"/>
    <w:rsid w:val="007D4B30"/>
    <w:rsid w:val="007D530B"/>
    <w:rsid w:val="007D6673"/>
    <w:rsid w:val="007E01B7"/>
    <w:rsid w:val="007E1041"/>
    <w:rsid w:val="007E6BFE"/>
    <w:rsid w:val="007F1167"/>
    <w:rsid w:val="007F2825"/>
    <w:rsid w:val="007F2DF8"/>
    <w:rsid w:val="007F44EB"/>
    <w:rsid w:val="00800C2D"/>
    <w:rsid w:val="00803B0A"/>
    <w:rsid w:val="0081055A"/>
    <w:rsid w:val="00813CF4"/>
    <w:rsid w:val="00813D1F"/>
    <w:rsid w:val="0081513D"/>
    <w:rsid w:val="00815353"/>
    <w:rsid w:val="00822374"/>
    <w:rsid w:val="00822B62"/>
    <w:rsid w:val="00823243"/>
    <w:rsid w:val="0082352F"/>
    <w:rsid w:val="0082405F"/>
    <w:rsid w:val="00830CE4"/>
    <w:rsid w:val="00833A4F"/>
    <w:rsid w:val="00834968"/>
    <w:rsid w:val="00836E81"/>
    <w:rsid w:val="00837FAF"/>
    <w:rsid w:val="008406D6"/>
    <w:rsid w:val="008418A7"/>
    <w:rsid w:val="00843163"/>
    <w:rsid w:val="00844E10"/>
    <w:rsid w:val="008451A9"/>
    <w:rsid w:val="0084605B"/>
    <w:rsid w:val="00847E84"/>
    <w:rsid w:val="00850BF7"/>
    <w:rsid w:val="00851E9D"/>
    <w:rsid w:val="00852458"/>
    <w:rsid w:val="00852469"/>
    <w:rsid w:val="008526E7"/>
    <w:rsid w:val="00854184"/>
    <w:rsid w:val="008549B9"/>
    <w:rsid w:val="00854B0F"/>
    <w:rsid w:val="008568C9"/>
    <w:rsid w:val="00856E00"/>
    <w:rsid w:val="00862D6A"/>
    <w:rsid w:val="0086319A"/>
    <w:rsid w:val="00864590"/>
    <w:rsid w:val="008673D6"/>
    <w:rsid w:val="00872125"/>
    <w:rsid w:val="00872FD4"/>
    <w:rsid w:val="00874A54"/>
    <w:rsid w:val="00875DEA"/>
    <w:rsid w:val="00876789"/>
    <w:rsid w:val="00876802"/>
    <w:rsid w:val="0087733F"/>
    <w:rsid w:val="00884B28"/>
    <w:rsid w:val="00887617"/>
    <w:rsid w:val="008918A2"/>
    <w:rsid w:val="00893259"/>
    <w:rsid w:val="008A2005"/>
    <w:rsid w:val="008A36B4"/>
    <w:rsid w:val="008A6E5E"/>
    <w:rsid w:val="008B1C18"/>
    <w:rsid w:val="008B32E7"/>
    <w:rsid w:val="008C242D"/>
    <w:rsid w:val="008C280E"/>
    <w:rsid w:val="008C30C5"/>
    <w:rsid w:val="008C689C"/>
    <w:rsid w:val="008D3974"/>
    <w:rsid w:val="008D40F5"/>
    <w:rsid w:val="008D4821"/>
    <w:rsid w:val="008D5C5D"/>
    <w:rsid w:val="008D6243"/>
    <w:rsid w:val="008D74DB"/>
    <w:rsid w:val="008E0D5A"/>
    <w:rsid w:val="008E36D8"/>
    <w:rsid w:val="008E49E8"/>
    <w:rsid w:val="008F1775"/>
    <w:rsid w:val="008F20A2"/>
    <w:rsid w:val="008F5545"/>
    <w:rsid w:val="008F7A99"/>
    <w:rsid w:val="008F7C23"/>
    <w:rsid w:val="00900660"/>
    <w:rsid w:val="00902723"/>
    <w:rsid w:val="00904DCC"/>
    <w:rsid w:val="0090638F"/>
    <w:rsid w:val="00907305"/>
    <w:rsid w:val="00917C66"/>
    <w:rsid w:val="00922949"/>
    <w:rsid w:val="00924807"/>
    <w:rsid w:val="00931E37"/>
    <w:rsid w:val="00935267"/>
    <w:rsid w:val="00941248"/>
    <w:rsid w:val="00941653"/>
    <w:rsid w:val="00941B33"/>
    <w:rsid w:val="0094229C"/>
    <w:rsid w:val="00942449"/>
    <w:rsid w:val="009433B4"/>
    <w:rsid w:val="00944841"/>
    <w:rsid w:val="00944A12"/>
    <w:rsid w:val="00945629"/>
    <w:rsid w:val="009478D7"/>
    <w:rsid w:val="009525F5"/>
    <w:rsid w:val="00953E5A"/>
    <w:rsid w:val="0095528A"/>
    <w:rsid w:val="00961721"/>
    <w:rsid w:val="00961D85"/>
    <w:rsid w:val="009639FA"/>
    <w:rsid w:val="00965BF2"/>
    <w:rsid w:val="00970334"/>
    <w:rsid w:val="0097107D"/>
    <w:rsid w:val="00971110"/>
    <w:rsid w:val="00971212"/>
    <w:rsid w:val="00972018"/>
    <w:rsid w:val="00973BAB"/>
    <w:rsid w:val="00975513"/>
    <w:rsid w:val="0097648D"/>
    <w:rsid w:val="00977093"/>
    <w:rsid w:val="00983788"/>
    <w:rsid w:val="00984528"/>
    <w:rsid w:val="009876C6"/>
    <w:rsid w:val="00987F7C"/>
    <w:rsid w:val="00993146"/>
    <w:rsid w:val="00995CF2"/>
    <w:rsid w:val="00996096"/>
    <w:rsid w:val="00996415"/>
    <w:rsid w:val="009A1833"/>
    <w:rsid w:val="009A1A0D"/>
    <w:rsid w:val="009A7480"/>
    <w:rsid w:val="009B165B"/>
    <w:rsid w:val="009B2D44"/>
    <w:rsid w:val="009C295B"/>
    <w:rsid w:val="009C46D8"/>
    <w:rsid w:val="009C4ED8"/>
    <w:rsid w:val="009C4F26"/>
    <w:rsid w:val="009C6A95"/>
    <w:rsid w:val="009D07C0"/>
    <w:rsid w:val="009D0F6F"/>
    <w:rsid w:val="009D413E"/>
    <w:rsid w:val="009D4F34"/>
    <w:rsid w:val="009D6F3A"/>
    <w:rsid w:val="009E3208"/>
    <w:rsid w:val="009E71C7"/>
    <w:rsid w:val="009F2853"/>
    <w:rsid w:val="009F4A54"/>
    <w:rsid w:val="009F622D"/>
    <w:rsid w:val="00A01691"/>
    <w:rsid w:val="00A0207A"/>
    <w:rsid w:val="00A02B2F"/>
    <w:rsid w:val="00A045D5"/>
    <w:rsid w:val="00A04923"/>
    <w:rsid w:val="00A04AC0"/>
    <w:rsid w:val="00A05183"/>
    <w:rsid w:val="00A055F4"/>
    <w:rsid w:val="00A058A1"/>
    <w:rsid w:val="00A11E6E"/>
    <w:rsid w:val="00A120EA"/>
    <w:rsid w:val="00A16860"/>
    <w:rsid w:val="00A20B76"/>
    <w:rsid w:val="00A23D0E"/>
    <w:rsid w:val="00A24403"/>
    <w:rsid w:val="00A248BB"/>
    <w:rsid w:val="00A2792D"/>
    <w:rsid w:val="00A27A86"/>
    <w:rsid w:val="00A35648"/>
    <w:rsid w:val="00A3658A"/>
    <w:rsid w:val="00A41CC2"/>
    <w:rsid w:val="00A441A5"/>
    <w:rsid w:val="00A47C22"/>
    <w:rsid w:val="00A51D0B"/>
    <w:rsid w:val="00A551A3"/>
    <w:rsid w:val="00A56AE1"/>
    <w:rsid w:val="00A61B9D"/>
    <w:rsid w:val="00A639B2"/>
    <w:rsid w:val="00A7361C"/>
    <w:rsid w:val="00A831E9"/>
    <w:rsid w:val="00A84359"/>
    <w:rsid w:val="00A870BD"/>
    <w:rsid w:val="00A87847"/>
    <w:rsid w:val="00A95A93"/>
    <w:rsid w:val="00AA1694"/>
    <w:rsid w:val="00AA1879"/>
    <w:rsid w:val="00AA3799"/>
    <w:rsid w:val="00AA3F83"/>
    <w:rsid w:val="00AA5AFC"/>
    <w:rsid w:val="00AA5C72"/>
    <w:rsid w:val="00AA5F0C"/>
    <w:rsid w:val="00AB247F"/>
    <w:rsid w:val="00AB28A0"/>
    <w:rsid w:val="00AB3500"/>
    <w:rsid w:val="00AB3663"/>
    <w:rsid w:val="00AB4440"/>
    <w:rsid w:val="00AB4CF4"/>
    <w:rsid w:val="00AB58AC"/>
    <w:rsid w:val="00AB5A51"/>
    <w:rsid w:val="00AB5AE5"/>
    <w:rsid w:val="00AB6FC9"/>
    <w:rsid w:val="00AB729B"/>
    <w:rsid w:val="00AB798C"/>
    <w:rsid w:val="00AC3FB4"/>
    <w:rsid w:val="00AC4394"/>
    <w:rsid w:val="00AC4809"/>
    <w:rsid w:val="00AC7658"/>
    <w:rsid w:val="00AC7FF3"/>
    <w:rsid w:val="00AD0FEF"/>
    <w:rsid w:val="00AD221E"/>
    <w:rsid w:val="00AD3611"/>
    <w:rsid w:val="00AD3C6A"/>
    <w:rsid w:val="00AD650E"/>
    <w:rsid w:val="00AD71A6"/>
    <w:rsid w:val="00AE15D4"/>
    <w:rsid w:val="00AE6833"/>
    <w:rsid w:val="00AE77E9"/>
    <w:rsid w:val="00AE7DE7"/>
    <w:rsid w:val="00AF0372"/>
    <w:rsid w:val="00AF1590"/>
    <w:rsid w:val="00AF1F20"/>
    <w:rsid w:val="00AF42E2"/>
    <w:rsid w:val="00AF54F0"/>
    <w:rsid w:val="00AF5D79"/>
    <w:rsid w:val="00AF64AE"/>
    <w:rsid w:val="00B039D3"/>
    <w:rsid w:val="00B0568B"/>
    <w:rsid w:val="00B10281"/>
    <w:rsid w:val="00B11E32"/>
    <w:rsid w:val="00B12254"/>
    <w:rsid w:val="00B1533B"/>
    <w:rsid w:val="00B1606A"/>
    <w:rsid w:val="00B169CF"/>
    <w:rsid w:val="00B235E0"/>
    <w:rsid w:val="00B23C91"/>
    <w:rsid w:val="00B24720"/>
    <w:rsid w:val="00B26123"/>
    <w:rsid w:val="00B30A6E"/>
    <w:rsid w:val="00B324A8"/>
    <w:rsid w:val="00B33719"/>
    <w:rsid w:val="00B3679F"/>
    <w:rsid w:val="00B4046A"/>
    <w:rsid w:val="00B41DF8"/>
    <w:rsid w:val="00B438DB"/>
    <w:rsid w:val="00B44322"/>
    <w:rsid w:val="00B45C24"/>
    <w:rsid w:val="00B45F27"/>
    <w:rsid w:val="00B470A8"/>
    <w:rsid w:val="00B47B01"/>
    <w:rsid w:val="00B541F0"/>
    <w:rsid w:val="00B5513C"/>
    <w:rsid w:val="00B55699"/>
    <w:rsid w:val="00B56A1B"/>
    <w:rsid w:val="00B56E75"/>
    <w:rsid w:val="00B60329"/>
    <w:rsid w:val="00B60A93"/>
    <w:rsid w:val="00B60D83"/>
    <w:rsid w:val="00B61616"/>
    <w:rsid w:val="00B61EFF"/>
    <w:rsid w:val="00B62CE2"/>
    <w:rsid w:val="00B6419C"/>
    <w:rsid w:val="00B64262"/>
    <w:rsid w:val="00B652D9"/>
    <w:rsid w:val="00B669EC"/>
    <w:rsid w:val="00B66CFF"/>
    <w:rsid w:val="00B717BE"/>
    <w:rsid w:val="00B73FD5"/>
    <w:rsid w:val="00B819F0"/>
    <w:rsid w:val="00B83CA9"/>
    <w:rsid w:val="00B84FED"/>
    <w:rsid w:val="00B851EF"/>
    <w:rsid w:val="00B907A3"/>
    <w:rsid w:val="00B90B13"/>
    <w:rsid w:val="00B90F45"/>
    <w:rsid w:val="00B91D42"/>
    <w:rsid w:val="00B92144"/>
    <w:rsid w:val="00B9465E"/>
    <w:rsid w:val="00B94CB4"/>
    <w:rsid w:val="00B954A5"/>
    <w:rsid w:val="00B9552D"/>
    <w:rsid w:val="00B978CF"/>
    <w:rsid w:val="00BA0731"/>
    <w:rsid w:val="00BA109B"/>
    <w:rsid w:val="00BA1692"/>
    <w:rsid w:val="00BA2274"/>
    <w:rsid w:val="00BA34A0"/>
    <w:rsid w:val="00BA4046"/>
    <w:rsid w:val="00BA43E5"/>
    <w:rsid w:val="00BA5511"/>
    <w:rsid w:val="00BB01CD"/>
    <w:rsid w:val="00BB0409"/>
    <w:rsid w:val="00BB38EA"/>
    <w:rsid w:val="00BB3EBE"/>
    <w:rsid w:val="00BB425D"/>
    <w:rsid w:val="00BB6117"/>
    <w:rsid w:val="00BB7758"/>
    <w:rsid w:val="00BB7C6C"/>
    <w:rsid w:val="00BC035C"/>
    <w:rsid w:val="00BC3E08"/>
    <w:rsid w:val="00BD068B"/>
    <w:rsid w:val="00BD06D6"/>
    <w:rsid w:val="00BD11A7"/>
    <w:rsid w:val="00BD2796"/>
    <w:rsid w:val="00BD3998"/>
    <w:rsid w:val="00BD3DC6"/>
    <w:rsid w:val="00BD62E9"/>
    <w:rsid w:val="00BF04B7"/>
    <w:rsid w:val="00BF6575"/>
    <w:rsid w:val="00BF66F7"/>
    <w:rsid w:val="00C00BFF"/>
    <w:rsid w:val="00C01F4A"/>
    <w:rsid w:val="00C01FB3"/>
    <w:rsid w:val="00C01FB5"/>
    <w:rsid w:val="00C03517"/>
    <w:rsid w:val="00C03E59"/>
    <w:rsid w:val="00C0415B"/>
    <w:rsid w:val="00C05799"/>
    <w:rsid w:val="00C130DC"/>
    <w:rsid w:val="00C16E74"/>
    <w:rsid w:val="00C23DBF"/>
    <w:rsid w:val="00C27670"/>
    <w:rsid w:val="00C31092"/>
    <w:rsid w:val="00C328DB"/>
    <w:rsid w:val="00C37522"/>
    <w:rsid w:val="00C400C1"/>
    <w:rsid w:val="00C4081B"/>
    <w:rsid w:val="00C42077"/>
    <w:rsid w:val="00C43125"/>
    <w:rsid w:val="00C43403"/>
    <w:rsid w:val="00C45226"/>
    <w:rsid w:val="00C4587A"/>
    <w:rsid w:val="00C461B9"/>
    <w:rsid w:val="00C46660"/>
    <w:rsid w:val="00C470F2"/>
    <w:rsid w:val="00C5535C"/>
    <w:rsid w:val="00C557F2"/>
    <w:rsid w:val="00C558D1"/>
    <w:rsid w:val="00C646A1"/>
    <w:rsid w:val="00C716F4"/>
    <w:rsid w:val="00C736FB"/>
    <w:rsid w:val="00C74229"/>
    <w:rsid w:val="00C7424F"/>
    <w:rsid w:val="00C7524C"/>
    <w:rsid w:val="00C75F22"/>
    <w:rsid w:val="00C76E16"/>
    <w:rsid w:val="00C802B3"/>
    <w:rsid w:val="00C80F0F"/>
    <w:rsid w:val="00C82FED"/>
    <w:rsid w:val="00C862D0"/>
    <w:rsid w:val="00C90756"/>
    <w:rsid w:val="00C90B19"/>
    <w:rsid w:val="00C93218"/>
    <w:rsid w:val="00C93AE0"/>
    <w:rsid w:val="00C94CCF"/>
    <w:rsid w:val="00C95063"/>
    <w:rsid w:val="00C9565B"/>
    <w:rsid w:val="00C971AF"/>
    <w:rsid w:val="00CA0F16"/>
    <w:rsid w:val="00CA3928"/>
    <w:rsid w:val="00CA4775"/>
    <w:rsid w:val="00CA520C"/>
    <w:rsid w:val="00CA5311"/>
    <w:rsid w:val="00CB2495"/>
    <w:rsid w:val="00CB4292"/>
    <w:rsid w:val="00CB5067"/>
    <w:rsid w:val="00CB78F2"/>
    <w:rsid w:val="00CB7B5E"/>
    <w:rsid w:val="00CC008F"/>
    <w:rsid w:val="00CC3998"/>
    <w:rsid w:val="00CC3E4C"/>
    <w:rsid w:val="00CC4834"/>
    <w:rsid w:val="00CC6F82"/>
    <w:rsid w:val="00CD197E"/>
    <w:rsid w:val="00CD22D4"/>
    <w:rsid w:val="00CD27C4"/>
    <w:rsid w:val="00CD34CF"/>
    <w:rsid w:val="00CD4670"/>
    <w:rsid w:val="00CE0621"/>
    <w:rsid w:val="00CE20CA"/>
    <w:rsid w:val="00CE2247"/>
    <w:rsid w:val="00CE302D"/>
    <w:rsid w:val="00CE3751"/>
    <w:rsid w:val="00CE4BCD"/>
    <w:rsid w:val="00CE59F0"/>
    <w:rsid w:val="00CE6B7D"/>
    <w:rsid w:val="00CF090B"/>
    <w:rsid w:val="00CF3F8A"/>
    <w:rsid w:val="00D0187C"/>
    <w:rsid w:val="00D03FE5"/>
    <w:rsid w:val="00D06C8F"/>
    <w:rsid w:val="00D10854"/>
    <w:rsid w:val="00D12042"/>
    <w:rsid w:val="00D12BE4"/>
    <w:rsid w:val="00D14BF8"/>
    <w:rsid w:val="00D14DF2"/>
    <w:rsid w:val="00D17854"/>
    <w:rsid w:val="00D21356"/>
    <w:rsid w:val="00D215D0"/>
    <w:rsid w:val="00D2271C"/>
    <w:rsid w:val="00D22B29"/>
    <w:rsid w:val="00D24901"/>
    <w:rsid w:val="00D24F6D"/>
    <w:rsid w:val="00D25E56"/>
    <w:rsid w:val="00D2766D"/>
    <w:rsid w:val="00D35157"/>
    <w:rsid w:val="00D356D3"/>
    <w:rsid w:val="00D37FA1"/>
    <w:rsid w:val="00D41A19"/>
    <w:rsid w:val="00D4254E"/>
    <w:rsid w:val="00D43296"/>
    <w:rsid w:val="00D45056"/>
    <w:rsid w:val="00D46B6C"/>
    <w:rsid w:val="00D50DED"/>
    <w:rsid w:val="00D516FE"/>
    <w:rsid w:val="00D52718"/>
    <w:rsid w:val="00D53FED"/>
    <w:rsid w:val="00D54A33"/>
    <w:rsid w:val="00D565D7"/>
    <w:rsid w:val="00D57284"/>
    <w:rsid w:val="00D60958"/>
    <w:rsid w:val="00D61107"/>
    <w:rsid w:val="00D63657"/>
    <w:rsid w:val="00D64A65"/>
    <w:rsid w:val="00D6507C"/>
    <w:rsid w:val="00D71440"/>
    <w:rsid w:val="00D71EE2"/>
    <w:rsid w:val="00D72D12"/>
    <w:rsid w:val="00D761D8"/>
    <w:rsid w:val="00D7626F"/>
    <w:rsid w:val="00D8193E"/>
    <w:rsid w:val="00D852C1"/>
    <w:rsid w:val="00D90734"/>
    <w:rsid w:val="00D96CCE"/>
    <w:rsid w:val="00D97B4C"/>
    <w:rsid w:val="00DA4F5D"/>
    <w:rsid w:val="00DA762E"/>
    <w:rsid w:val="00DB6135"/>
    <w:rsid w:val="00DB65BA"/>
    <w:rsid w:val="00DB78BA"/>
    <w:rsid w:val="00DC115B"/>
    <w:rsid w:val="00DC6A1C"/>
    <w:rsid w:val="00DD140A"/>
    <w:rsid w:val="00DD16D8"/>
    <w:rsid w:val="00DD1A3D"/>
    <w:rsid w:val="00DD1A4D"/>
    <w:rsid w:val="00DD3D10"/>
    <w:rsid w:val="00DD3DF0"/>
    <w:rsid w:val="00DD3E8A"/>
    <w:rsid w:val="00DE0AB2"/>
    <w:rsid w:val="00DE201C"/>
    <w:rsid w:val="00DE3DC5"/>
    <w:rsid w:val="00DE598C"/>
    <w:rsid w:val="00DF07E0"/>
    <w:rsid w:val="00DF14CE"/>
    <w:rsid w:val="00E0074B"/>
    <w:rsid w:val="00E02790"/>
    <w:rsid w:val="00E04907"/>
    <w:rsid w:val="00E07F90"/>
    <w:rsid w:val="00E10C7A"/>
    <w:rsid w:val="00E14084"/>
    <w:rsid w:val="00E15835"/>
    <w:rsid w:val="00E206D8"/>
    <w:rsid w:val="00E23272"/>
    <w:rsid w:val="00E23FD5"/>
    <w:rsid w:val="00E24DFC"/>
    <w:rsid w:val="00E2674D"/>
    <w:rsid w:val="00E30A17"/>
    <w:rsid w:val="00E32C1C"/>
    <w:rsid w:val="00E34057"/>
    <w:rsid w:val="00E35A50"/>
    <w:rsid w:val="00E35E4C"/>
    <w:rsid w:val="00E406E2"/>
    <w:rsid w:val="00E41B0F"/>
    <w:rsid w:val="00E42530"/>
    <w:rsid w:val="00E43F0F"/>
    <w:rsid w:val="00E44F51"/>
    <w:rsid w:val="00E4740E"/>
    <w:rsid w:val="00E503CD"/>
    <w:rsid w:val="00E50447"/>
    <w:rsid w:val="00E508F1"/>
    <w:rsid w:val="00E52904"/>
    <w:rsid w:val="00E5375A"/>
    <w:rsid w:val="00E5793C"/>
    <w:rsid w:val="00E579F0"/>
    <w:rsid w:val="00E57EB7"/>
    <w:rsid w:val="00E6397F"/>
    <w:rsid w:val="00E65ECE"/>
    <w:rsid w:val="00E72349"/>
    <w:rsid w:val="00E73AF3"/>
    <w:rsid w:val="00E7537D"/>
    <w:rsid w:val="00E9040B"/>
    <w:rsid w:val="00E9042C"/>
    <w:rsid w:val="00E92BC4"/>
    <w:rsid w:val="00E92BF6"/>
    <w:rsid w:val="00E9474C"/>
    <w:rsid w:val="00E962FC"/>
    <w:rsid w:val="00EA10D1"/>
    <w:rsid w:val="00EA21BB"/>
    <w:rsid w:val="00EA27A2"/>
    <w:rsid w:val="00EA2A9D"/>
    <w:rsid w:val="00EA2BB5"/>
    <w:rsid w:val="00EA320B"/>
    <w:rsid w:val="00EA771F"/>
    <w:rsid w:val="00EA7943"/>
    <w:rsid w:val="00EB1D6F"/>
    <w:rsid w:val="00EB3CC5"/>
    <w:rsid w:val="00EB40D0"/>
    <w:rsid w:val="00EB5704"/>
    <w:rsid w:val="00EB715D"/>
    <w:rsid w:val="00EC0874"/>
    <w:rsid w:val="00EC125F"/>
    <w:rsid w:val="00EC41C1"/>
    <w:rsid w:val="00ED6DA7"/>
    <w:rsid w:val="00EE0AA6"/>
    <w:rsid w:val="00EE132E"/>
    <w:rsid w:val="00EE1B05"/>
    <w:rsid w:val="00EE34E8"/>
    <w:rsid w:val="00EE5DA1"/>
    <w:rsid w:val="00EF2174"/>
    <w:rsid w:val="00EF529C"/>
    <w:rsid w:val="00EF7395"/>
    <w:rsid w:val="00EF78FD"/>
    <w:rsid w:val="00F001FC"/>
    <w:rsid w:val="00F007E1"/>
    <w:rsid w:val="00F04A33"/>
    <w:rsid w:val="00F04B9A"/>
    <w:rsid w:val="00F05C95"/>
    <w:rsid w:val="00F07BB2"/>
    <w:rsid w:val="00F1060A"/>
    <w:rsid w:val="00F108E9"/>
    <w:rsid w:val="00F109BD"/>
    <w:rsid w:val="00F10FEC"/>
    <w:rsid w:val="00F125A2"/>
    <w:rsid w:val="00F1591F"/>
    <w:rsid w:val="00F15B21"/>
    <w:rsid w:val="00F16B9D"/>
    <w:rsid w:val="00F17F5F"/>
    <w:rsid w:val="00F21197"/>
    <w:rsid w:val="00F2130C"/>
    <w:rsid w:val="00F22AEB"/>
    <w:rsid w:val="00F231AD"/>
    <w:rsid w:val="00F24AAD"/>
    <w:rsid w:val="00F358C8"/>
    <w:rsid w:val="00F40E96"/>
    <w:rsid w:val="00F415F6"/>
    <w:rsid w:val="00F437B4"/>
    <w:rsid w:val="00F43E60"/>
    <w:rsid w:val="00F470CB"/>
    <w:rsid w:val="00F5131D"/>
    <w:rsid w:val="00F52B10"/>
    <w:rsid w:val="00F52F85"/>
    <w:rsid w:val="00F53436"/>
    <w:rsid w:val="00F5798C"/>
    <w:rsid w:val="00F57CED"/>
    <w:rsid w:val="00F61333"/>
    <w:rsid w:val="00F63D41"/>
    <w:rsid w:val="00F64C3B"/>
    <w:rsid w:val="00F65497"/>
    <w:rsid w:val="00F654C0"/>
    <w:rsid w:val="00F6599E"/>
    <w:rsid w:val="00F70CFF"/>
    <w:rsid w:val="00F716A7"/>
    <w:rsid w:val="00F729D0"/>
    <w:rsid w:val="00F73EEE"/>
    <w:rsid w:val="00F76162"/>
    <w:rsid w:val="00F7636C"/>
    <w:rsid w:val="00F7647A"/>
    <w:rsid w:val="00F76DDB"/>
    <w:rsid w:val="00F83613"/>
    <w:rsid w:val="00F8381B"/>
    <w:rsid w:val="00F8558E"/>
    <w:rsid w:val="00F8619B"/>
    <w:rsid w:val="00F863DB"/>
    <w:rsid w:val="00F8787E"/>
    <w:rsid w:val="00F90454"/>
    <w:rsid w:val="00F921B3"/>
    <w:rsid w:val="00F94B3A"/>
    <w:rsid w:val="00F95A37"/>
    <w:rsid w:val="00FA042F"/>
    <w:rsid w:val="00FA3512"/>
    <w:rsid w:val="00FA47D7"/>
    <w:rsid w:val="00FA648B"/>
    <w:rsid w:val="00FB1B15"/>
    <w:rsid w:val="00FB3D93"/>
    <w:rsid w:val="00FB40BB"/>
    <w:rsid w:val="00FB4B45"/>
    <w:rsid w:val="00FB571E"/>
    <w:rsid w:val="00FB7E7D"/>
    <w:rsid w:val="00FC63B1"/>
    <w:rsid w:val="00FC6FDE"/>
    <w:rsid w:val="00FD09B8"/>
    <w:rsid w:val="00FD4C0E"/>
    <w:rsid w:val="00FD54A7"/>
    <w:rsid w:val="00FD7413"/>
    <w:rsid w:val="00FE6F8E"/>
    <w:rsid w:val="00FF06FC"/>
    <w:rsid w:val="00FF0CA6"/>
    <w:rsid w:val="00FF1AA4"/>
    <w:rsid w:val="00FF3457"/>
    <w:rsid w:val="00FF4D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BE63B08"/>
  <w14:defaultImageDpi w14:val="32767"/>
  <w15:docId w15:val="{71DA5780-4550-4443-B92D-074CD0B00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B62"/>
    <w:pPr>
      <w:widowControl w:val="0"/>
      <w:jc w:val="both"/>
    </w:pPr>
  </w:style>
  <w:style w:type="paragraph" w:styleId="Heading1">
    <w:name w:val="heading 1"/>
    <w:basedOn w:val="Normal"/>
    <w:next w:val="Normal"/>
    <w:link w:val="Heading1Char"/>
    <w:uiPriority w:val="9"/>
    <w:qFormat/>
    <w:rsid w:val="008C30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9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90B"/>
  </w:style>
  <w:style w:type="paragraph" w:styleId="Footer">
    <w:name w:val="footer"/>
    <w:basedOn w:val="Normal"/>
    <w:link w:val="FooterChar"/>
    <w:uiPriority w:val="99"/>
    <w:unhideWhenUsed/>
    <w:rsid w:val="00CF09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90B"/>
  </w:style>
  <w:style w:type="paragraph" w:styleId="ListParagraph">
    <w:name w:val="List Paragraph"/>
    <w:basedOn w:val="Normal"/>
    <w:uiPriority w:val="34"/>
    <w:qFormat/>
    <w:rsid w:val="007D530B"/>
    <w:pPr>
      <w:ind w:left="720"/>
      <w:contextualSpacing/>
    </w:pPr>
  </w:style>
  <w:style w:type="character" w:styleId="Hyperlink">
    <w:name w:val="Hyperlink"/>
    <w:basedOn w:val="DefaultParagraphFont"/>
    <w:uiPriority w:val="99"/>
    <w:unhideWhenUsed/>
    <w:rsid w:val="008F1775"/>
    <w:rPr>
      <w:color w:val="0563C1" w:themeColor="hyperlink"/>
      <w:u w:val="single"/>
    </w:rPr>
  </w:style>
  <w:style w:type="character" w:styleId="UnresolvedMention">
    <w:name w:val="Unresolved Mention"/>
    <w:basedOn w:val="DefaultParagraphFont"/>
    <w:uiPriority w:val="99"/>
    <w:semiHidden/>
    <w:unhideWhenUsed/>
    <w:rsid w:val="008F1775"/>
    <w:rPr>
      <w:color w:val="605E5C"/>
      <w:shd w:val="clear" w:color="auto" w:fill="E1DFDD"/>
    </w:rPr>
  </w:style>
  <w:style w:type="table" w:styleId="TableGrid">
    <w:name w:val="Table Grid"/>
    <w:basedOn w:val="TableNormal"/>
    <w:uiPriority w:val="39"/>
    <w:rsid w:val="005A0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8F7C2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0A16FB"/>
    <w:rPr>
      <w:sz w:val="18"/>
      <w:szCs w:val="18"/>
    </w:rPr>
  </w:style>
  <w:style w:type="paragraph" w:styleId="CommentText">
    <w:name w:val="annotation text"/>
    <w:basedOn w:val="Normal"/>
    <w:link w:val="CommentTextChar"/>
    <w:uiPriority w:val="99"/>
    <w:unhideWhenUsed/>
    <w:rsid w:val="000A16FB"/>
    <w:pPr>
      <w:jc w:val="left"/>
    </w:pPr>
  </w:style>
  <w:style w:type="character" w:customStyle="1" w:styleId="CommentTextChar">
    <w:name w:val="Comment Text Char"/>
    <w:basedOn w:val="DefaultParagraphFont"/>
    <w:link w:val="CommentText"/>
    <w:uiPriority w:val="99"/>
    <w:rsid w:val="000A16FB"/>
  </w:style>
  <w:style w:type="paragraph" w:styleId="CommentSubject">
    <w:name w:val="annotation subject"/>
    <w:basedOn w:val="CommentText"/>
    <w:next w:val="CommentText"/>
    <w:link w:val="CommentSubjectChar"/>
    <w:uiPriority w:val="99"/>
    <w:semiHidden/>
    <w:unhideWhenUsed/>
    <w:rsid w:val="000A16FB"/>
    <w:rPr>
      <w:b/>
      <w:bCs/>
    </w:rPr>
  </w:style>
  <w:style w:type="character" w:customStyle="1" w:styleId="CommentSubjectChar">
    <w:name w:val="Comment Subject Char"/>
    <w:basedOn w:val="CommentTextChar"/>
    <w:link w:val="CommentSubject"/>
    <w:uiPriority w:val="99"/>
    <w:semiHidden/>
    <w:rsid w:val="000A16FB"/>
    <w:rPr>
      <w:b/>
      <w:bCs/>
    </w:rPr>
  </w:style>
  <w:style w:type="paragraph" w:styleId="NormalWeb">
    <w:name w:val="Normal (Web)"/>
    <w:basedOn w:val="Normal"/>
    <w:uiPriority w:val="99"/>
    <w:unhideWhenUsed/>
    <w:rsid w:val="00022A47"/>
    <w:pPr>
      <w:widowControl/>
      <w:spacing w:before="100" w:beforeAutospacing="1" w:after="100" w:afterAutospacing="1" w:line="240" w:lineRule="auto"/>
      <w:jc w:val="left"/>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D852C1"/>
    <w:rPr>
      <w:color w:val="808080"/>
    </w:rPr>
  </w:style>
  <w:style w:type="paragraph" w:styleId="Revision">
    <w:name w:val="Revision"/>
    <w:hidden/>
    <w:uiPriority w:val="99"/>
    <w:semiHidden/>
    <w:rsid w:val="00953E5A"/>
    <w:pPr>
      <w:spacing w:after="0" w:line="240" w:lineRule="auto"/>
    </w:pPr>
  </w:style>
  <w:style w:type="paragraph" w:styleId="BalloonText">
    <w:name w:val="Balloon Text"/>
    <w:basedOn w:val="Normal"/>
    <w:link w:val="BalloonTextChar"/>
    <w:uiPriority w:val="99"/>
    <w:semiHidden/>
    <w:unhideWhenUsed/>
    <w:rsid w:val="00F659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599E"/>
    <w:rPr>
      <w:rFonts w:ascii="Segoe UI" w:hAnsi="Segoe UI" w:cs="Segoe UI"/>
      <w:sz w:val="18"/>
      <w:szCs w:val="18"/>
    </w:rPr>
  </w:style>
  <w:style w:type="character" w:styleId="LineNumber">
    <w:name w:val="line number"/>
    <w:basedOn w:val="DefaultParagraphFont"/>
    <w:uiPriority w:val="99"/>
    <w:semiHidden/>
    <w:unhideWhenUsed/>
    <w:rsid w:val="00BB7758"/>
  </w:style>
  <w:style w:type="character" w:customStyle="1" w:styleId="Heading1Char">
    <w:name w:val="Heading 1 Char"/>
    <w:basedOn w:val="DefaultParagraphFont"/>
    <w:link w:val="Heading1"/>
    <w:uiPriority w:val="9"/>
    <w:rsid w:val="008C30C5"/>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D12BE4"/>
    <w:rPr>
      <w:b/>
      <w:bCs/>
    </w:rPr>
  </w:style>
  <w:style w:type="character" w:customStyle="1" w:styleId="anchor-text">
    <w:name w:val="anchor-text"/>
    <w:basedOn w:val="DefaultParagraphFont"/>
    <w:rsid w:val="00D12BE4"/>
  </w:style>
  <w:style w:type="character" w:customStyle="1" w:styleId="css-acv5hh">
    <w:name w:val="css-acv5hh"/>
    <w:basedOn w:val="DefaultParagraphFont"/>
    <w:rsid w:val="003F5714"/>
  </w:style>
  <w:style w:type="character" w:customStyle="1" w:styleId="css-278qcu">
    <w:name w:val="css-278qcu"/>
    <w:basedOn w:val="DefaultParagraphFont"/>
    <w:rsid w:val="003F5714"/>
  </w:style>
  <w:style w:type="character" w:customStyle="1" w:styleId="css-1264nb2">
    <w:name w:val="css-1264nb2"/>
    <w:basedOn w:val="DefaultParagraphFont"/>
    <w:rsid w:val="003F5714"/>
  </w:style>
  <w:style w:type="character" w:customStyle="1" w:styleId="css-z4n4zn">
    <w:name w:val="css-z4n4zn"/>
    <w:basedOn w:val="DefaultParagraphFont"/>
    <w:rsid w:val="003F5714"/>
  </w:style>
  <w:style w:type="character" w:customStyle="1" w:styleId="css-1f8sqii">
    <w:name w:val="css-1f8sqii"/>
    <w:basedOn w:val="DefaultParagraphFont"/>
    <w:rsid w:val="003F5714"/>
  </w:style>
  <w:style w:type="character" w:customStyle="1" w:styleId="css-ima1mg">
    <w:name w:val="css-ima1mg"/>
    <w:basedOn w:val="DefaultParagraphFont"/>
    <w:rsid w:val="003F5714"/>
  </w:style>
  <w:style w:type="character" w:customStyle="1" w:styleId="css-1wigqnc">
    <w:name w:val="css-1wigqnc"/>
    <w:basedOn w:val="DefaultParagraphFont"/>
    <w:rsid w:val="003F5714"/>
  </w:style>
  <w:style w:type="character" w:customStyle="1" w:styleId="css-x722s5">
    <w:name w:val="css-x722s5"/>
    <w:basedOn w:val="DefaultParagraphFont"/>
    <w:rsid w:val="003F5714"/>
  </w:style>
  <w:style w:type="character" w:customStyle="1" w:styleId="css-tczsq2">
    <w:name w:val="css-tczsq2"/>
    <w:basedOn w:val="DefaultParagraphFont"/>
    <w:rsid w:val="003F5714"/>
  </w:style>
  <w:style w:type="character" w:customStyle="1" w:styleId="css-1dxrq2c">
    <w:name w:val="css-1dxrq2c"/>
    <w:basedOn w:val="DefaultParagraphFont"/>
    <w:rsid w:val="003F5714"/>
  </w:style>
  <w:style w:type="character" w:customStyle="1" w:styleId="css-qz9gs3">
    <w:name w:val="css-qz9gs3"/>
    <w:basedOn w:val="DefaultParagraphFont"/>
    <w:rsid w:val="003F5714"/>
  </w:style>
  <w:style w:type="character" w:customStyle="1" w:styleId="css-1ccok71">
    <w:name w:val="css-1ccok71"/>
    <w:basedOn w:val="DefaultParagraphFont"/>
    <w:rsid w:val="00F70CFF"/>
  </w:style>
  <w:style w:type="character" w:customStyle="1" w:styleId="css-vdpl32">
    <w:name w:val="css-vdpl32"/>
    <w:basedOn w:val="DefaultParagraphFont"/>
    <w:rsid w:val="00F70CFF"/>
  </w:style>
  <w:style w:type="character" w:customStyle="1" w:styleId="css-4pa7q6">
    <w:name w:val="css-4pa7q6"/>
    <w:basedOn w:val="DefaultParagraphFont"/>
    <w:rsid w:val="00F70CFF"/>
  </w:style>
  <w:style w:type="paragraph" w:styleId="NoSpacing">
    <w:name w:val="No Spacing"/>
    <w:uiPriority w:val="1"/>
    <w:qFormat/>
    <w:rsid w:val="00C03517"/>
    <w:pPr>
      <w:widowControl w:val="0"/>
      <w:spacing w:after="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92536">
      <w:bodyDiv w:val="1"/>
      <w:marLeft w:val="0"/>
      <w:marRight w:val="0"/>
      <w:marTop w:val="0"/>
      <w:marBottom w:val="0"/>
      <w:divBdr>
        <w:top w:val="none" w:sz="0" w:space="0" w:color="auto"/>
        <w:left w:val="none" w:sz="0" w:space="0" w:color="auto"/>
        <w:bottom w:val="none" w:sz="0" w:space="0" w:color="auto"/>
        <w:right w:val="none" w:sz="0" w:space="0" w:color="auto"/>
      </w:divBdr>
    </w:div>
    <w:div w:id="128283507">
      <w:bodyDiv w:val="1"/>
      <w:marLeft w:val="0"/>
      <w:marRight w:val="0"/>
      <w:marTop w:val="0"/>
      <w:marBottom w:val="0"/>
      <w:divBdr>
        <w:top w:val="none" w:sz="0" w:space="0" w:color="auto"/>
        <w:left w:val="none" w:sz="0" w:space="0" w:color="auto"/>
        <w:bottom w:val="none" w:sz="0" w:space="0" w:color="auto"/>
        <w:right w:val="none" w:sz="0" w:space="0" w:color="auto"/>
      </w:divBdr>
      <w:divsChild>
        <w:div w:id="498813324">
          <w:marLeft w:val="0"/>
          <w:marRight w:val="0"/>
          <w:marTop w:val="0"/>
          <w:marBottom w:val="0"/>
          <w:divBdr>
            <w:top w:val="none" w:sz="0" w:space="0" w:color="auto"/>
            <w:left w:val="none" w:sz="0" w:space="0" w:color="auto"/>
            <w:bottom w:val="none" w:sz="0" w:space="0" w:color="auto"/>
            <w:right w:val="none" w:sz="0" w:space="0" w:color="auto"/>
          </w:divBdr>
        </w:div>
        <w:div w:id="678586098">
          <w:marLeft w:val="0"/>
          <w:marRight w:val="0"/>
          <w:marTop w:val="0"/>
          <w:marBottom w:val="0"/>
          <w:divBdr>
            <w:top w:val="none" w:sz="0" w:space="0" w:color="auto"/>
            <w:left w:val="none" w:sz="0" w:space="0" w:color="auto"/>
            <w:bottom w:val="none" w:sz="0" w:space="0" w:color="auto"/>
            <w:right w:val="none" w:sz="0" w:space="0" w:color="auto"/>
          </w:divBdr>
        </w:div>
        <w:div w:id="1714113677">
          <w:marLeft w:val="0"/>
          <w:marRight w:val="0"/>
          <w:marTop w:val="0"/>
          <w:marBottom w:val="0"/>
          <w:divBdr>
            <w:top w:val="none" w:sz="0" w:space="0" w:color="auto"/>
            <w:left w:val="none" w:sz="0" w:space="0" w:color="auto"/>
            <w:bottom w:val="none" w:sz="0" w:space="0" w:color="auto"/>
            <w:right w:val="none" w:sz="0" w:space="0" w:color="auto"/>
          </w:divBdr>
        </w:div>
        <w:div w:id="1626086275">
          <w:marLeft w:val="0"/>
          <w:marRight w:val="0"/>
          <w:marTop w:val="0"/>
          <w:marBottom w:val="0"/>
          <w:divBdr>
            <w:top w:val="none" w:sz="0" w:space="0" w:color="auto"/>
            <w:left w:val="none" w:sz="0" w:space="0" w:color="auto"/>
            <w:bottom w:val="none" w:sz="0" w:space="0" w:color="auto"/>
            <w:right w:val="none" w:sz="0" w:space="0" w:color="auto"/>
          </w:divBdr>
        </w:div>
        <w:div w:id="2106028236">
          <w:marLeft w:val="0"/>
          <w:marRight w:val="0"/>
          <w:marTop w:val="0"/>
          <w:marBottom w:val="0"/>
          <w:divBdr>
            <w:top w:val="none" w:sz="0" w:space="0" w:color="auto"/>
            <w:left w:val="none" w:sz="0" w:space="0" w:color="auto"/>
            <w:bottom w:val="none" w:sz="0" w:space="0" w:color="auto"/>
            <w:right w:val="none" w:sz="0" w:space="0" w:color="auto"/>
          </w:divBdr>
        </w:div>
        <w:div w:id="1899319010">
          <w:marLeft w:val="0"/>
          <w:marRight w:val="0"/>
          <w:marTop w:val="0"/>
          <w:marBottom w:val="0"/>
          <w:divBdr>
            <w:top w:val="none" w:sz="0" w:space="0" w:color="auto"/>
            <w:left w:val="none" w:sz="0" w:space="0" w:color="auto"/>
            <w:bottom w:val="none" w:sz="0" w:space="0" w:color="auto"/>
            <w:right w:val="none" w:sz="0" w:space="0" w:color="auto"/>
          </w:divBdr>
        </w:div>
        <w:div w:id="1421021987">
          <w:marLeft w:val="0"/>
          <w:marRight w:val="0"/>
          <w:marTop w:val="0"/>
          <w:marBottom w:val="0"/>
          <w:divBdr>
            <w:top w:val="none" w:sz="0" w:space="0" w:color="auto"/>
            <w:left w:val="none" w:sz="0" w:space="0" w:color="auto"/>
            <w:bottom w:val="none" w:sz="0" w:space="0" w:color="auto"/>
            <w:right w:val="none" w:sz="0" w:space="0" w:color="auto"/>
          </w:divBdr>
        </w:div>
        <w:div w:id="1062215614">
          <w:marLeft w:val="0"/>
          <w:marRight w:val="0"/>
          <w:marTop w:val="0"/>
          <w:marBottom w:val="0"/>
          <w:divBdr>
            <w:top w:val="none" w:sz="0" w:space="0" w:color="auto"/>
            <w:left w:val="none" w:sz="0" w:space="0" w:color="auto"/>
            <w:bottom w:val="none" w:sz="0" w:space="0" w:color="auto"/>
            <w:right w:val="none" w:sz="0" w:space="0" w:color="auto"/>
          </w:divBdr>
        </w:div>
        <w:div w:id="1161697385">
          <w:marLeft w:val="0"/>
          <w:marRight w:val="0"/>
          <w:marTop w:val="0"/>
          <w:marBottom w:val="0"/>
          <w:divBdr>
            <w:top w:val="none" w:sz="0" w:space="0" w:color="auto"/>
            <w:left w:val="none" w:sz="0" w:space="0" w:color="auto"/>
            <w:bottom w:val="none" w:sz="0" w:space="0" w:color="auto"/>
            <w:right w:val="none" w:sz="0" w:space="0" w:color="auto"/>
          </w:divBdr>
        </w:div>
        <w:div w:id="2086492796">
          <w:marLeft w:val="0"/>
          <w:marRight w:val="0"/>
          <w:marTop w:val="0"/>
          <w:marBottom w:val="0"/>
          <w:divBdr>
            <w:top w:val="none" w:sz="0" w:space="0" w:color="auto"/>
            <w:left w:val="none" w:sz="0" w:space="0" w:color="auto"/>
            <w:bottom w:val="none" w:sz="0" w:space="0" w:color="auto"/>
            <w:right w:val="none" w:sz="0" w:space="0" w:color="auto"/>
          </w:divBdr>
        </w:div>
        <w:div w:id="2027171552">
          <w:marLeft w:val="0"/>
          <w:marRight w:val="0"/>
          <w:marTop w:val="0"/>
          <w:marBottom w:val="0"/>
          <w:divBdr>
            <w:top w:val="none" w:sz="0" w:space="0" w:color="auto"/>
            <w:left w:val="none" w:sz="0" w:space="0" w:color="auto"/>
            <w:bottom w:val="none" w:sz="0" w:space="0" w:color="auto"/>
            <w:right w:val="none" w:sz="0" w:space="0" w:color="auto"/>
          </w:divBdr>
        </w:div>
        <w:div w:id="1702897418">
          <w:marLeft w:val="0"/>
          <w:marRight w:val="0"/>
          <w:marTop w:val="0"/>
          <w:marBottom w:val="0"/>
          <w:divBdr>
            <w:top w:val="none" w:sz="0" w:space="0" w:color="auto"/>
            <w:left w:val="none" w:sz="0" w:space="0" w:color="auto"/>
            <w:bottom w:val="none" w:sz="0" w:space="0" w:color="auto"/>
            <w:right w:val="none" w:sz="0" w:space="0" w:color="auto"/>
          </w:divBdr>
        </w:div>
        <w:div w:id="1331836139">
          <w:marLeft w:val="0"/>
          <w:marRight w:val="0"/>
          <w:marTop w:val="0"/>
          <w:marBottom w:val="0"/>
          <w:divBdr>
            <w:top w:val="none" w:sz="0" w:space="0" w:color="auto"/>
            <w:left w:val="none" w:sz="0" w:space="0" w:color="auto"/>
            <w:bottom w:val="none" w:sz="0" w:space="0" w:color="auto"/>
            <w:right w:val="none" w:sz="0" w:space="0" w:color="auto"/>
          </w:divBdr>
        </w:div>
        <w:div w:id="1061058293">
          <w:marLeft w:val="0"/>
          <w:marRight w:val="0"/>
          <w:marTop w:val="0"/>
          <w:marBottom w:val="0"/>
          <w:divBdr>
            <w:top w:val="none" w:sz="0" w:space="0" w:color="auto"/>
            <w:left w:val="none" w:sz="0" w:space="0" w:color="auto"/>
            <w:bottom w:val="none" w:sz="0" w:space="0" w:color="auto"/>
            <w:right w:val="none" w:sz="0" w:space="0" w:color="auto"/>
          </w:divBdr>
        </w:div>
        <w:div w:id="1275092448">
          <w:marLeft w:val="0"/>
          <w:marRight w:val="0"/>
          <w:marTop w:val="0"/>
          <w:marBottom w:val="0"/>
          <w:divBdr>
            <w:top w:val="none" w:sz="0" w:space="0" w:color="auto"/>
            <w:left w:val="none" w:sz="0" w:space="0" w:color="auto"/>
            <w:bottom w:val="none" w:sz="0" w:space="0" w:color="auto"/>
            <w:right w:val="none" w:sz="0" w:space="0" w:color="auto"/>
          </w:divBdr>
        </w:div>
        <w:div w:id="45221246">
          <w:marLeft w:val="0"/>
          <w:marRight w:val="0"/>
          <w:marTop w:val="0"/>
          <w:marBottom w:val="0"/>
          <w:divBdr>
            <w:top w:val="none" w:sz="0" w:space="0" w:color="auto"/>
            <w:left w:val="none" w:sz="0" w:space="0" w:color="auto"/>
            <w:bottom w:val="none" w:sz="0" w:space="0" w:color="auto"/>
            <w:right w:val="none" w:sz="0" w:space="0" w:color="auto"/>
          </w:divBdr>
        </w:div>
        <w:div w:id="1055854199">
          <w:marLeft w:val="0"/>
          <w:marRight w:val="0"/>
          <w:marTop w:val="0"/>
          <w:marBottom w:val="0"/>
          <w:divBdr>
            <w:top w:val="none" w:sz="0" w:space="0" w:color="auto"/>
            <w:left w:val="none" w:sz="0" w:space="0" w:color="auto"/>
            <w:bottom w:val="none" w:sz="0" w:space="0" w:color="auto"/>
            <w:right w:val="none" w:sz="0" w:space="0" w:color="auto"/>
          </w:divBdr>
        </w:div>
      </w:divsChild>
    </w:div>
    <w:div w:id="163905818">
      <w:bodyDiv w:val="1"/>
      <w:marLeft w:val="0"/>
      <w:marRight w:val="0"/>
      <w:marTop w:val="0"/>
      <w:marBottom w:val="0"/>
      <w:divBdr>
        <w:top w:val="none" w:sz="0" w:space="0" w:color="auto"/>
        <w:left w:val="none" w:sz="0" w:space="0" w:color="auto"/>
        <w:bottom w:val="none" w:sz="0" w:space="0" w:color="auto"/>
        <w:right w:val="none" w:sz="0" w:space="0" w:color="auto"/>
      </w:divBdr>
      <w:divsChild>
        <w:div w:id="284971592">
          <w:marLeft w:val="0"/>
          <w:marRight w:val="0"/>
          <w:marTop w:val="0"/>
          <w:marBottom w:val="0"/>
          <w:divBdr>
            <w:top w:val="none" w:sz="0" w:space="0" w:color="auto"/>
            <w:left w:val="none" w:sz="0" w:space="0" w:color="auto"/>
            <w:bottom w:val="none" w:sz="0" w:space="0" w:color="auto"/>
            <w:right w:val="none" w:sz="0" w:space="0" w:color="auto"/>
          </w:divBdr>
        </w:div>
        <w:div w:id="827670227">
          <w:marLeft w:val="0"/>
          <w:marRight w:val="0"/>
          <w:marTop w:val="0"/>
          <w:marBottom w:val="0"/>
          <w:divBdr>
            <w:top w:val="none" w:sz="0" w:space="0" w:color="auto"/>
            <w:left w:val="none" w:sz="0" w:space="0" w:color="auto"/>
            <w:bottom w:val="none" w:sz="0" w:space="0" w:color="auto"/>
            <w:right w:val="none" w:sz="0" w:space="0" w:color="auto"/>
          </w:divBdr>
        </w:div>
        <w:div w:id="911936875">
          <w:marLeft w:val="0"/>
          <w:marRight w:val="0"/>
          <w:marTop w:val="0"/>
          <w:marBottom w:val="0"/>
          <w:divBdr>
            <w:top w:val="none" w:sz="0" w:space="0" w:color="auto"/>
            <w:left w:val="none" w:sz="0" w:space="0" w:color="auto"/>
            <w:bottom w:val="none" w:sz="0" w:space="0" w:color="auto"/>
            <w:right w:val="none" w:sz="0" w:space="0" w:color="auto"/>
          </w:divBdr>
        </w:div>
        <w:div w:id="1366641320">
          <w:marLeft w:val="0"/>
          <w:marRight w:val="0"/>
          <w:marTop w:val="0"/>
          <w:marBottom w:val="0"/>
          <w:divBdr>
            <w:top w:val="none" w:sz="0" w:space="0" w:color="auto"/>
            <w:left w:val="none" w:sz="0" w:space="0" w:color="auto"/>
            <w:bottom w:val="none" w:sz="0" w:space="0" w:color="auto"/>
            <w:right w:val="none" w:sz="0" w:space="0" w:color="auto"/>
          </w:divBdr>
        </w:div>
        <w:div w:id="1056776629">
          <w:marLeft w:val="0"/>
          <w:marRight w:val="0"/>
          <w:marTop w:val="0"/>
          <w:marBottom w:val="0"/>
          <w:divBdr>
            <w:top w:val="none" w:sz="0" w:space="0" w:color="auto"/>
            <w:left w:val="none" w:sz="0" w:space="0" w:color="auto"/>
            <w:bottom w:val="none" w:sz="0" w:space="0" w:color="auto"/>
            <w:right w:val="none" w:sz="0" w:space="0" w:color="auto"/>
          </w:divBdr>
        </w:div>
        <w:div w:id="654726000">
          <w:marLeft w:val="0"/>
          <w:marRight w:val="0"/>
          <w:marTop w:val="0"/>
          <w:marBottom w:val="0"/>
          <w:divBdr>
            <w:top w:val="none" w:sz="0" w:space="0" w:color="auto"/>
            <w:left w:val="none" w:sz="0" w:space="0" w:color="auto"/>
            <w:bottom w:val="none" w:sz="0" w:space="0" w:color="auto"/>
            <w:right w:val="none" w:sz="0" w:space="0" w:color="auto"/>
          </w:divBdr>
        </w:div>
      </w:divsChild>
    </w:div>
    <w:div w:id="216478080">
      <w:bodyDiv w:val="1"/>
      <w:marLeft w:val="0"/>
      <w:marRight w:val="0"/>
      <w:marTop w:val="0"/>
      <w:marBottom w:val="0"/>
      <w:divBdr>
        <w:top w:val="none" w:sz="0" w:space="0" w:color="auto"/>
        <w:left w:val="none" w:sz="0" w:space="0" w:color="auto"/>
        <w:bottom w:val="none" w:sz="0" w:space="0" w:color="auto"/>
        <w:right w:val="none" w:sz="0" w:space="0" w:color="auto"/>
      </w:divBdr>
    </w:div>
    <w:div w:id="229003565">
      <w:bodyDiv w:val="1"/>
      <w:marLeft w:val="0"/>
      <w:marRight w:val="0"/>
      <w:marTop w:val="0"/>
      <w:marBottom w:val="0"/>
      <w:divBdr>
        <w:top w:val="none" w:sz="0" w:space="0" w:color="auto"/>
        <w:left w:val="none" w:sz="0" w:space="0" w:color="auto"/>
        <w:bottom w:val="none" w:sz="0" w:space="0" w:color="auto"/>
        <w:right w:val="none" w:sz="0" w:space="0" w:color="auto"/>
      </w:divBdr>
      <w:divsChild>
        <w:div w:id="996491500">
          <w:marLeft w:val="0"/>
          <w:marRight w:val="0"/>
          <w:marTop w:val="0"/>
          <w:marBottom w:val="0"/>
          <w:divBdr>
            <w:top w:val="none" w:sz="0" w:space="0" w:color="auto"/>
            <w:left w:val="none" w:sz="0" w:space="0" w:color="auto"/>
            <w:bottom w:val="none" w:sz="0" w:space="0" w:color="auto"/>
            <w:right w:val="none" w:sz="0" w:space="0" w:color="auto"/>
          </w:divBdr>
        </w:div>
        <w:div w:id="807281241">
          <w:marLeft w:val="0"/>
          <w:marRight w:val="0"/>
          <w:marTop w:val="0"/>
          <w:marBottom w:val="0"/>
          <w:divBdr>
            <w:top w:val="none" w:sz="0" w:space="0" w:color="auto"/>
            <w:left w:val="none" w:sz="0" w:space="0" w:color="auto"/>
            <w:bottom w:val="none" w:sz="0" w:space="0" w:color="auto"/>
            <w:right w:val="none" w:sz="0" w:space="0" w:color="auto"/>
          </w:divBdr>
        </w:div>
        <w:div w:id="1102996747">
          <w:marLeft w:val="0"/>
          <w:marRight w:val="0"/>
          <w:marTop w:val="0"/>
          <w:marBottom w:val="0"/>
          <w:divBdr>
            <w:top w:val="none" w:sz="0" w:space="0" w:color="auto"/>
            <w:left w:val="none" w:sz="0" w:space="0" w:color="auto"/>
            <w:bottom w:val="none" w:sz="0" w:space="0" w:color="auto"/>
            <w:right w:val="none" w:sz="0" w:space="0" w:color="auto"/>
          </w:divBdr>
        </w:div>
        <w:div w:id="1933394273">
          <w:marLeft w:val="0"/>
          <w:marRight w:val="0"/>
          <w:marTop w:val="0"/>
          <w:marBottom w:val="0"/>
          <w:divBdr>
            <w:top w:val="none" w:sz="0" w:space="0" w:color="auto"/>
            <w:left w:val="none" w:sz="0" w:space="0" w:color="auto"/>
            <w:bottom w:val="none" w:sz="0" w:space="0" w:color="auto"/>
            <w:right w:val="none" w:sz="0" w:space="0" w:color="auto"/>
          </w:divBdr>
        </w:div>
        <w:div w:id="1270546751">
          <w:marLeft w:val="0"/>
          <w:marRight w:val="0"/>
          <w:marTop w:val="0"/>
          <w:marBottom w:val="0"/>
          <w:divBdr>
            <w:top w:val="none" w:sz="0" w:space="0" w:color="auto"/>
            <w:left w:val="none" w:sz="0" w:space="0" w:color="auto"/>
            <w:bottom w:val="none" w:sz="0" w:space="0" w:color="auto"/>
            <w:right w:val="none" w:sz="0" w:space="0" w:color="auto"/>
          </w:divBdr>
        </w:div>
        <w:div w:id="1136944829">
          <w:marLeft w:val="0"/>
          <w:marRight w:val="0"/>
          <w:marTop w:val="0"/>
          <w:marBottom w:val="0"/>
          <w:divBdr>
            <w:top w:val="none" w:sz="0" w:space="0" w:color="auto"/>
            <w:left w:val="none" w:sz="0" w:space="0" w:color="auto"/>
            <w:bottom w:val="none" w:sz="0" w:space="0" w:color="auto"/>
            <w:right w:val="none" w:sz="0" w:space="0" w:color="auto"/>
          </w:divBdr>
        </w:div>
      </w:divsChild>
    </w:div>
    <w:div w:id="280041059">
      <w:bodyDiv w:val="1"/>
      <w:marLeft w:val="0"/>
      <w:marRight w:val="0"/>
      <w:marTop w:val="0"/>
      <w:marBottom w:val="0"/>
      <w:divBdr>
        <w:top w:val="none" w:sz="0" w:space="0" w:color="auto"/>
        <w:left w:val="none" w:sz="0" w:space="0" w:color="auto"/>
        <w:bottom w:val="none" w:sz="0" w:space="0" w:color="auto"/>
        <w:right w:val="none" w:sz="0" w:space="0" w:color="auto"/>
      </w:divBdr>
      <w:divsChild>
        <w:div w:id="83648329">
          <w:marLeft w:val="0"/>
          <w:marRight w:val="0"/>
          <w:marTop w:val="0"/>
          <w:marBottom w:val="0"/>
          <w:divBdr>
            <w:top w:val="none" w:sz="0" w:space="0" w:color="auto"/>
            <w:left w:val="none" w:sz="0" w:space="0" w:color="auto"/>
            <w:bottom w:val="none" w:sz="0" w:space="0" w:color="auto"/>
            <w:right w:val="none" w:sz="0" w:space="0" w:color="auto"/>
          </w:divBdr>
        </w:div>
        <w:div w:id="101384406">
          <w:marLeft w:val="0"/>
          <w:marRight w:val="0"/>
          <w:marTop w:val="0"/>
          <w:marBottom w:val="0"/>
          <w:divBdr>
            <w:top w:val="none" w:sz="0" w:space="0" w:color="auto"/>
            <w:left w:val="none" w:sz="0" w:space="0" w:color="auto"/>
            <w:bottom w:val="none" w:sz="0" w:space="0" w:color="auto"/>
            <w:right w:val="none" w:sz="0" w:space="0" w:color="auto"/>
          </w:divBdr>
        </w:div>
        <w:div w:id="613293810">
          <w:marLeft w:val="0"/>
          <w:marRight w:val="0"/>
          <w:marTop w:val="0"/>
          <w:marBottom w:val="0"/>
          <w:divBdr>
            <w:top w:val="none" w:sz="0" w:space="0" w:color="auto"/>
            <w:left w:val="none" w:sz="0" w:space="0" w:color="auto"/>
            <w:bottom w:val="none" w:sz="0" w:space="0" w:color="auto"/>
            <w:right w:val="none" w:sz="0" w:space="0" w:color="auto"/>
          </w:divBdr>
        </w:div>
        <w:div w:id="1027298173">
          <w:marLeft w:val="0"/>
          <w:marRight w:val="0"/>
          <w:marTop w:val="0"/>
          <w:marBottom w:val="0"/>
          <w:divBdr>
            <w:top w:val="none" w:sz="0" w:space="0" w:color="auto"/>
            <w:left w:val="none" w:sz="0" w:space="0" w:color="auto"/>
            <w:bottom w:val="none" w:sz="0" w:space="0" w:color="auto"/>
            <w:right w:val="none" w:sz="0" w:space="0" w:color="auto"/>
          </w:divBdr>
        </w:div>
      </w:divsChild>
    </w:div>
    <w:div w:id="348071777">
      <w:bodyDiv w:val="1"/>
      <w:marLeft w:val="0"/>
      <w:marRight w:val="0"/>
      <w:marTop w:val="0"/>
      <w:marBottom w:val="0"/>
      <w:divBdr>
        <w:top w:val="none" w:sz="0" w:space="0" w:color="auto"/>
        <w:left w:val="none" w:sz="0" w:space="0" w:color="auto"/>
        <w:bottom w:val="none" w:sz="0" w:space="0" w:color="auto"/>
        <w:right w:val="none" w:sz="0" w:space="0" w:color="auto"/>
      </w:divBdr>
      <w:divsChild>
        <w:div w:id="1039890457">
          <w:marLeft w:val="0"/>
          <w:marRight w:val="0"/>
          <w:marTop w:val="0"/>
          <w:marBottom w:val="0"/>
          <w:divBdr>
            <w:top w:val="none" w:sz="0" w:space="0" w:color="auto"/>
            <w:left w:val="none" w:sz="0" w:space="0" w:color="auto"/>
            <w:bottom w:val="none" w:sz="0" w:space="0" w:color="auto"/>
            <w:right w:val="none" w:sz="0" w:space="0" w:color="auto"/>
          </w:divBdr>
        </w:div>
        <w:div w:id="2128699954">
          <w:marLeft w:val="0"/>
          <w:marRight w:val="0"/>
          <w:marTop w:val="0"/>
          <w:marBottom w:val="0"/>
          <w:divBdr>
            <w:top w:val="none" w:sz="0" w:space="0" w:color="auto"/>
            <w:left w:val="none" w:sz="0" w:space="0" w:color="auto"/>
            <w:bottom w:val="none" w:sz="0" w:space="0" w:color="auto"/>
            <w:right w:val="none" w:sz="0" w:space="0" w:color="auto"/>
          </w:divBdr>
        </w:div>
        <w:div w:id="1269660419">
          <w:marLeft w:val="0"/>
          <w:marRight w:val="0"/>
          <w:marTop w:val="0"/>
          <w:marBottom w:val="0"/>
          <w:divBdr>
            <w:top w:val="none" w:sz="0" w:space="0" w:color="auto"/>
            <w:left w:val="none" w:sz="0" w:space="0" w:color="auto"/>
            <w:bottom w:val="none" w:sz="0" w:space="0" w:color="auto"/>
            <w:right w:val="none" w:sz="0" w:space="0" w:color="auto"/>
          </w:divBdr>
        </w:div>
        <w:div w:id="1241677743">
          <w:marLeft w:val="0"/>
          <w:marRight w:val="0"/>
          <w:marTop w:val="0"/>
          <w:marBottom w:val="0"/>
          <w:divBdr>
            <w:top w:val="none" w:sz="0" w:space="0" w:color="auto"/>
            <w:left w:val="none" w:sz="0" w:space="0" w:color="auto"/>
            <w:bottom w:val="none" w:sz="0" w:space="0" w:color="auto"/>
            <w:right w:val="none" w:sz="0" w:space="0" w:color="auto"/>
          </w:divBdr>
        </w:div>
      </w:divsChild>
    </w:div>
    <w:div w:id="371731717">
      <w:bodyDiv w:val="1"/>
      <w:marLeft w:val="0"/>
      <w:marRight w:val="0"/>
      <w:marTop w:val="0"/>
      <w:marBottom w:val="0"/>
      <w:divBdr>
        <w:top w:val="none" w:sz="0" w:space="0" w:color="auto"/>
        <w:left w:val="none" w:sz="0" w:space="0" w:color="auto"/>
        <w:bottom w:val="none" w:sz="0" w:space="0" w:color="auto"/>
        <w:right w:val="none" w:sz="0" w:space="0" w:color="auto"/>
      </w:divBdr>
      <w:divsChild>
        <w:div w:id="1812163262">
          <w:marLeft w:val="0"/>
          <w:marRight w:val="0"/>
          <w:marTop w:val="0"/>
          <w:marBottom w:val="0"/>
          <w:divBdr>
            <w:top w:val="none" w:sz="0" w:space="0" w:color="auto"/>
            <w:left w:val="none" w:sz="0" w:space="0" w:color="auto"/>
            <w:bottom w:val="none" w:sz="0" w:space="0" w:color="auto"/>
            <w:right w:val="none" w:sz="0" w:space="0" w:color="auto"/>
          </w:divBdr>
          <w:divsChild>
            <w:div w:id="409933038">
              <w:marLeft w:val="0"/>
              <w:marRight w:val="0"/>
              <w:marTop w:val="0"/>
              <w:marBottom w:val="0"/>
              <w:divBdr>
                <w:top w:val="none" w:sz="0" w:space="0" w:color="auto"/>
                <w:left w:val="none" w:sz="0" w:space="0" w:color="auto"/>
                <w:bottom w:val="none" w:sz="0" w:space="0" w:color="auto"/>
                <w:right w:val="none" w:sz="0" w:space="0" w:color="auto"/>
              </w:divBdr>
            </w:div>
          </w:divsChild>
        </w:div>
        <w:div w:id="362441703">
          <w:marLeft w:val="0"/>
          <w:marRight w:val="0"/>
          <w:marTop w:val="0"/>
          <w:marBottom w:val="0"/>
          <w:divBdr>
            <w:top w:val="none" w:sz="0" w:space="0" w:color="auto"/>
            <w:left w:val="none" w:sz="0" w:space="0" w:color="auto"/>
            <w:bottom w:val="none" w:sz="0" w:space="0" w:color="auto"/>
            <w:right w:val="none" w:sz="0" w:space="0" w:color="auto"/>
          </w:divBdr>
        </w:div>
      </w:divsChild>
    </w:div>
    <w:div w:id="430665156">
      <w:bodyDiv w:val="1"/>
      <w:marLeft w:val="0"/>
      <w:marRight w:val="0"/>
      <w:marTop w:val="0"/>
      <w:marBottom w:val="0"/>
      <w:divBdr>
        <w:top w:val="none" w:sz="0" w:space="0" w:color="auto"/>
        <w:left w:val="none" w:sz="0" w:space="0" w:color="auto"/>
        <w:bottom w:val="none" w:sz="0" w:space="0" w:color="auto"/>
        <w:right w:val="none" w:sz="0" w:space="0" w:color="auto"/>
      </w:divBdr>
      <w:divsChild>
        <w:div w:id="1463571785">
          <w:marLeft w:val="0"/>
          <w:marRight w:val="0"/>
          <w:marTop w:val="0"/>
          <w:marBottom w:val="0"/>
          <w:divBdr>
            <w:top w:val="none" w:sz="0" w:space="0" w:color="auto"/>
            <w:left w:val="none" w:sz="0" w:space="0" w:color="auto"/>
            <w:bottom w:val="none" w:sz="0" w:space="0" w:color="auto"/>
            <w:right w:val="none" w:sz="0" w:space="0" w:color="auto"/>
          </w:divBdr>
        </w:div>
        <w:div w:id="1958873623">
          <w:marLeft w:val="0"/>
          <w:marRight w:val="0"/>
          <w:marTop w:val="0"/>
          <w:marBottom w:val="0"/>
          <w:divBdr>
            <w:top w:val="none" w:sz="0" w:space="0" w:color="auto"/>
            <w:left w:val="none" w:sz="0" w:space="0" w:color="auto"/>
            <w:bottom w:val="none" w:sz="0" w:space="0" w:color="auto"/>
            <w:right w:val="none" w:sz="0" w:space="0" w:color="auto"/>
          </w:divBdr>
        </w:div>
        <w:div w:id="638849870">
          <w:marLeft w:val="0"/>
          <w:marRight w:val="0"/>
          <w:marTop w:val="0"/>
          <w:marBottom w:val="0"/>
          <w:divBdr>
            <w:top w:val="none" w:sz="0" w:space="0" w:color="auto"/>
            <w:left w:val="none" w:sz="0" w:space="0" w:color="auto"/>
            <w:bottom w:val="none" w:sz="0" w:space="0" w:color="auto"/>
            <w:right w:val="none" w:sz="0" w:space="0" w:color="auto"/>
          </w:divBdr>
        </w:div>
      </w:divsChild>
    </w:div>
    <w:div w:id="431511553">
      <w:bodyDiv w:val="1"/>
      <w:marLeft w:val="0"/>
      <w:marRight w:val="0"/>
      <w:marTop w:val="0"/>
      <w:marBottom w:val="0"/>
      <w:divBdr>
        <w:top w:val="none" w:sz="0" w:space="0" w:color="auto"/>
        <w:left w:val="none" w:sz="0" w:space="0" w:color="auto"/>
        <w:bottom w:val="none" w:sz="0" w:space="0" w:color="auto"/>
        <w:right w:val="none" w:sz="0" w:space="0" w:color="auto"/>
      </w:divBdr>
    </w:div>
    <w:div w:id="513617348">
      <w:bodyDiv w:val="1"/>
      <w:marLeft w:val="0"/>
      <w:marRight w:val="0"/>
      <w:marTop w:val="0"/>
      <w:marBottom w:val="0"/>
      <w:divBdr>
        <w:top w:val="none" w:sz="0" w:space="0" w:color="auto"/>
        <w:left w:val="none" w:sz="0" w:space="0" w:color="auto"/>
        <w:bottom w:val="none" w:sz="0" w:space="0" w:color="auto"/>
        <w:right w:val="none" w:sz="0" w:space="0" w:color="auto"/>
      </w:divBdr>
      <w:divsChild>
        <w:div w:id="1903520755">
          <w:marLeft w:val="0"/>
          <w:marRight w:val="0"/>
          <w:marTop w:val="0"/>
          <w:marBottom w:val="0"/>
          <w:divBdr>
            <w:top w:val="none" w:sz="0" w:space="0" w:color="auto"/>
            <w:left w:val="none" w:sz="0" w:space="0" w:color="auto"/>
            <w:bottom w:val="none" w:sz="0" w:space="0" w:color="auto"/>
            <w:right w:val="none" w:sz="0" w:space="0" w:color="auto"/>
          </w:divBdr>
        </w:div>
        <w:div w:id="1583023514">
          <w:marLeft w:val="0"/>
          <w:marRight w:val="0"/>
          <w:marTop w:val="0"/>
          <w:marBottom w:val="0"/>
          <w:divBdr>
            <w:top w:val="none" w:sz="0" w:space="0" w:color="auto"/>
            <w:left w:val="none" w:sz="0" w:space="0" w:color="auto"/>
            <w:bottom w:val="none" w:sz="0" w:space="0" w:color="auto"/>
            <w:right w:val="none" w:sz="0" w:space="0" w:color="auto"/>
          </w:divBdr>
        </w:div>
        <w:div w:id="1763262642">
          <w:marLeft w:val="0"/>
          <w:marRight w:val="0"/>
          <w:marTop w:val="0"/>
          <w:marBottom w:val="0"/>
          <w:divBdr>
            <w:top w:val="none" w:sz="0" w:space="0" w:color="auto"/>
            <w:left w:val="none" w:sz="0" w:space="0" w:color="auto"/>
            <w:bottom w:val="none" w:sz="0" w:space="0" w:color="auto"/>
            <w:right w:val="none" w:sz="0" w:space="0" w:color="auto"/>
          </w:divBdr>
        </w:div>
        <w:div w:id="15349781">
          <w:marLeft w:val="0"/>
          <w:marRight w:val="0"/>
          <w:marTop w:val="0"/>
          <w:marBottom w:val="0"/>
          <w:divBdr>
            <w:top w:val="none" w:sz="0" w:space="0" w:color="auto"/>
            <w:left w:val="none" w:sz="0" w:space="0" w:color="auto"/>
            <w:bottom w:val="none" w:sz="0" w:space="0" w:color="auto"/>
            <w:right w:val="none" w:sz="0" w:space="0" w:color="auto"/>
          </w:divBdr>
        </w:div>
      </w:divsChild>
    </w:div>
    <w:div w:id="570316142">
      <w:bodyDiv w:val="1"/>
      <w:marLeft w:val="0"/>
      <w:marRight w:val="0"/>
      <w:marTop w:val="0"/>
      <w:marBottom w:val="0"/>
      <w:divBdr>
        <w:top w:val="none" w:sz="0" w:space="0" w:color="auto"/>
        <w:left w:val="none" w:sz="0" w:space="0" w:color="auto"/>
        <w:bottom w:val="none" w:sz="0" w:space="0" w:color="auto"/>
        <w:right w:val="none" w:sz="0" w:space="0" w:color="auto"/>
      </w:divBdr>
    </w:div>
    <w:div w:id="645010026">
      <w:bodyDiv w:val="1"/>
      <w:marLeft w:val="0"/>
      <w:marRight w:val="0"/>
      <w:marTop w:val="0"/>
      <w:marBottom w:val="0"/>
      <w:divBdr>
        <w:top w:val="none" w:sz="0" w:space="0" w:color="auto"/>
        <w:left w:val="none" w:sz="0" w:space="0" w:color="auto"/>
        <w:bottom w:val="none" w:sz="0" w:space="0" w:color="auto"/>
        <w:right w:val="none" w:sz="0" w:space="0" w:color="auto"/>
      </w:divBdr>
    </w:div>
    <w:div w:id="708719792">
      <w:bodyDiv w:val="1"/>
      <w:marLeft w:val="0"/>
      <w:marRight w:val="0"/>
      <w:marTop w:val="0"/>
      <w:marBottom w:val="0"/>
      <w:divBdr>
        <w:top w:val="none" w:sz="0" w:space="0" w:color="auto"/>
        <w:left w:val="none" w:sz="0" w:space="0" w:color="auto"/>
        <w:bottom w:val="none" w:sz="0" w:space="0" w:color="auto"/>
        <w:right w:val="none" w:sz="0" w:space="0" w:color="auto"/>
      </w:divBdr>
    </w:div>
    <w:div w:id="745373685">
      <w:bodyDiv w:val="1"/>
      <w:marLeft w:val="0"/>
      <w:marRight w:val="0"/>
      <w:marTop w:val="0"/>
      <w:marBottom w:val="0"/>
      <w:divBdr>
        <w:top w:val="none" w:sz="0" w:space="0" w:color="auto"/>
        <w:left w:val="none" w:sz="0" w:space="0" w:color="auto"/>
        <w:bottom w:val="none" w:sz="0" w:space="0" w:color="auto"/>
        <w:right w:val="none" w:sz="0" w:space="0" w:color="auto"/>
      </w:divBdr>
    </w:div>
    <w:div w:id="773133124">
      <w:bodyDiv w:val="1"/>
      <w:marLeft w:val="0"/>
      <w:marRight w:val="0"/>
      <w:marTop w:val="0"/>
      <w:marBottom w:val="0"/>
      <w:divBdr>
        <w:top w:val="none" w:sz="0" w:space="0" w:color="auto"/>
        <w:left w:val="none" w:sz="0" w:space="0" w:color="auto"/>
        <w:bottom w:val="none" w:sz="0" w:space="0" w:color="auto"/>
        <w:right w:val="none" w:sz="0" w:space="0" w:color="auto"/>
      </w:divBdr>
      <w:divsChild>
        <w:div w:id="1791165035">
          <w:marLeft w:val="0"/>
          <w:marRight w:val="0"/>
          <w:marTop w:val="0"/>
          <w:marBottom w:val="0"/>
          <w:divBdr>
            <w:top w:val="none" w:sz="0" w:space="0" w:color="auto"/>
            <w:left w:val="none" w:sz="0" w:space="0" w:color="auto"/>
            <w:bottom w:val="none" w:sz="0" w:space="0" w:color="auto"/>
            <w:right w:val="none" w:sz="0" w:space="0" w:color="auto"/>
          </w:divBdr>
        </w:div>
        <w:div w:id="1330256555">
          <w:marLeft w:val="0"/>
          <w:marRight w:val="0"/>
          <w:marTop w:val="0"/>
          <w:marBottom w:val="0"/>
          <w:divBdr>
            <w:top w:val="none" w:sz="0" w:space="0" w:color="auto"/>
            <w:left w:val="none" w:sz="0" w:space="0" w:color="auto"/>
            <w:bottom w:val="none" w:sz="0" w:space="0" w:color="auto"/>
            <w:right w:val="none" w:sz="0" w:space="0" w:color="auto"/>
          </w:divBdr>
        </w:div>
      </w:divsChild>
    </w:div>
    <w:div w:id="795177837">
      <w:bodyDiv w:val="1"/>
      <w:marLeft w:val="0"/>
      <w:marRight w:val="0"/>
      <w:marTop w:val="0"/>
      <w:marBottom w:val="0"/>
      <w:divBdr>
        <w:top w:val="none" w:sz="0" w:space="0" w:color="auto"/>
        <w:left w:val="none" w:sz="0" w:space="0" w:color="auto"/>
        <w:bottom w:val="none" w:sz="0" w:space="0" w:color="auto"/>
        <w:right w:val="none" w:sz="0" w:space="0" w:color="auto"/>
      </w:divBdr>
      <w:divsChild>
        <w:div w:id="2131124474">
          <w:marLeft w:val="0"/>
          <w:marRight w:val="0"/>
          <w:marTop w:val="0"/>
          <w:marBottom w:val="0"/>
          <w:divBdr>
            <w:top w:val="none" w:sz="0" w:space="0" w:color="auto"/>
            <w:left w:val="none" w:sz="0" w:space="0" w:color="auto"/>
            <w:bottom w:val="none" w:sz="0" w:space="0" w:color="auto"/>
            <w:right w:val="none" w:sz="0" w:space="0" w:color="auto"/>
          </w:divBdr>
          <w:divsChild>
            <w:div w:id="1833375152">
              <w:marLeft w:val="0"/>
              <w:marRight w:val="0"/>
              <w:marTop w:val="0"/>
              <w:marBottom w:val="0"/>
              <w:divBdr>
                <w:top w:val="none" w:sz="0" w:space="0" w:color="auto"/>
                <w:left w:val="none" w:sz="0" w:space="0" w:color="auto"/>
                <w:bottom w:val="none" w:sz="0" w:space="0" w:color="auto"/>
                <w:right w:val="none" w:sz="0" w:space="0" w:color="auto"/>
              </w:divBdr>
            </w:div>
          </w:divsChild>
        </w:div>
        <w:div w:id="171650797">
          <w:marLeft w:val="0"/>
          <w:marRight w:val="0"/>
          <w:marTop w:val="0"/>
          <w:marBottom w:val="0"/>
          <w:divBdr>
            <w:top w:val="none" w:sz="0" w:space="0" w:color="auto"/>
            <w:left w:val="none" w:sz="0" w:space="0" w:color="auto"/>
            <w:bottom w:val="none" w:sz="0" w:space="0" w:color="auto"/>
            <w:right w:val="none" w:sz="0" w:space="0" w:color="auto"/>
          </w:divBdr>
        </w:div>
        <w:div w:id="1503466702">
          <w:marLeft w:val="0"/>
          <w:marRight w:val="0"/>
          <w:marTop w:val="0"/>
          <w:marBottom w:val="0"/>
          <w:divBdr>
            <w:top w:val="none" w:sz="0" w:space="0" w:color="auto"/>
            <w:left w:val="none" w:sz="0" w:space="0" w:color="auto"/>
            <w:bottom w:val="none" w:sz="0" w:space="0" w:color="auto"/>
            <w:right w:val="none" w:sz="0" w:space="0" w:color="auto"/>
          </w:divBdr>
        </w:div>
        <w:div w:id="659846093">
          <w:marLeft w:val="0"/>
          <w:marRight w:val="0"/>
          <w:marTop w:val="0"/>
          <w:marBottom w:val="0"/>
          <w:divBdr>
            <w:top w:val="none" w:sz="0" w:space="0" w:color="auto"/>
            <w:left w:val="none" w:sz="0" w:space="0" w:color="auto"/>
            <w:bottom w:val="none" w:sz="0" w:space="0" w:color="auto"/>
            <w:right w:val="none" w:sz="0" w:space="0" w:color="auto"/>
          </w:divBdr>
          <w:divsChild>
            <w:div w:id="531922120">
              <w:marLeft w:val="0"/>
              <w:marRight w:val="0"/>
              <w:marTop w:val="0"/>
              <w:marBottom w:val="0"/>
              <w:divBdr>
                <w:top w:val="none" w:sz="0" w:space="0" w:color="auto"/>
                <w:left w:val="none" w:sz="0" w:space="0" w:color="auto"/>
                <w:bottom w:val="none" w:sz="0" w:space="0" w:color="auto"/>
                <w:right w:val="none" w:sz="0" w:space="0" w:color="auto"/>
              </w:divBdr>
            </w:div>
          </w:divsChild>
        </w:div>
        <w:div w:id="703016771">
          <w:marLeft w:val="0"/>
          <w:marRight w:val="0"/>
          <w:marTop w:val="0"/>
          <w:marBottom w:val="0"/>
          <w:divBdr>
            <w:top w:val="none" w:sz="0" w:space="0" w:color="auto"/>
            <w:left w:val="none" w:sz="0" w:space="0" w:color="auto"/>
            <w:bottom w:val="none" w:sz="0" w:space="0" w:color="auto"/>
            <w:right w:val="none" w:sz="0" w:space="0" w:color="auto"/>
          </w:divBdr>
        </w:div>
        <w:div w:id="924343401">
          <w:marLeft w:val="0"/>
          <w:marRight w:val="0"/>
          <w:marTop w:val="0"/>
          <w:marBottom w:val="0"/>
          <w:divBdr>
            <w:top w:val="none" w:sz="0" w:space="0" w:color="auto"/>
            <w:left w:val="none" w:sz="0" w:space="0" w:color="auto"/>
            <w:bottom w:val="none" w:sz="0" w:space="0" w:color="auto"/>
            <w:right w:val="none" w:sz="0" w:space="0" w:color="auto"/>
          </w:divBdr>
        </w:div>
        <w:div w:id="1218392566">
          <w:marLeft w:val="0"/>
          <w:marRight w:val="0"/>
          <w:marTop w:val="0"/>
          <w:marBottom w:val="0"/>
          <w:divBdr>
            <w:top w:val="none" w:sz="0" w:space="0" w:color="auto"/>
            <w:left w:val="none" w:sz="0" w:space="0" w:color="auto"/>
            <w:bottom w:val="none" w:sz="0" w:space="0" w:color="auto"/>
            <w:right w:val="none" w:sz="0" w:space="0" w:color="auto"/>
          </w:divBdr>
          <w:divsChild>
            <w:div w:id="1587376711">
              <w:marLeft w:val="0"/>
              <w:marRight w:val="0"/>
              <w:marTop w:val="0"/>
              <w:marBottom w:val="0"/>
              <w:divBdr>
                <w:top w:val="none" w:sz="0" w:space="0" w:color="auto"/>
                <w:left w:val="none" w:sz="0" w:space="0" w:color="auto"/>
                <w:bottom w:val="none" w:sz="0" w:space="0" w:color="auto"/>
                <w:right w:val="none" w:sz="0" w:space="0" w:color="auto"/>
              </w:divBdr>
            </w:div>
          </w:divsChild>
        </w:div>
        <w:div w:id="1193616885">
          <w:marLeft w:val="0"/>
          <w:marRight w:val="0"/>
          <w:marTop w:val="0"/>
          <w:marBottom w:val="0"/>
          <w:divBdr>
            <w:top w:val="none" w:sz="0" w:space="0" w:color="auto"/>
            <w:left w:val="none" w:sz="0" w:space="0" w:color="auto"/>
            <w:bottom w:val="none" w:sz="0" w:space="0" w:color="auto"/>
            <w:right w:val="none" w:sz="0" w:space="0" w:color="auto"/>
          </w:divBdr>
        </w:div>
      </w:divsChild>
    </w:div>
    <w:div w:id="1219904155">
      <w:bodyDiv w:val="1"/>
      <w:marLeft w:val="0"/>
      <w:marRight w:val="0"/>
      <w:marTop w:val="0"/>
      <w:marBottom w:val="0"/>
      <w:divBdr>
        <w:top w:val="none" w:sz="0" w:space="0" w:color="auto"/>
        <w:left w:val="none" w:sz="0" w:space="0" w:color="auto"/>
        <w:bottom w:val="none" w:sz="0" w:space="0" w:color="auto"/>
        <w:right w:val="none" w:sz="0" w:space="0" w:color="auto"/>
      </w:divBdr>
      <w:divsChild>
        <w:div w:id="728268704">
          <w:marLeft w:val="0"/>
          <w:marRight w:val="0"/>
          <w:marTop w:val="0"/>
          <w:marBottom w:val="0"/>
          <w:divBdr>
            <w:top w:val="none" w:sz="0" w:space="0" w:color="auto"/>
            <w:left w:val="none" w:sz="0" w:space="0" w:color="auto"/>
            <w:bottom w:val="none" w:sz="0" w:space="0" w:color="auto"/>
            <w:right w:val="none" w:sz="0" w:space="0" w:color="auto"/>
          </w:divBdr>
        </w:div>
        <w:div w:id="1239175697">
          <w:marLeft w:val="0"/>
          <w:marRight w:val="0"/>
          <w:marTop w:val="0"/>
          <w:marBottom w:val="0"/>
          <w:divBdr>
            <w:top w:val="none" w:sz="0" w:space="0" w:color="auto"/>
            <w:left w:val="none" w:sz="0" w:space="0" w:color="auto"/>
            <w:bottom w:val="none" w:sz="0" w:space="0" w:color="auto"/>
            <w:right w:val="none" w:sz="0" w:space="0" w:color="auto"/>
          </w:divBdr>
        </w:div>
        <w:div w:id="2088376764">
          <w:marLeft w:val="0"/>
          <w:marRight w:val="0"/>
          <w:marTop w:val="0"/>
          <w:marBottom w:val="0"/>
          <w:divBdr>
            <w:top w:val="none" w:sz="0" w:space="0" w:color="auto"/>
            <w:left w:val="none" w:sz="0" w:space="0" w:color="auto"/>
            <w:bottom w:val="none" w:sz="0" w:space="0" w:color="auto"/>
            <w:right w:val="none" w:sz="0" w:space="0" w:color="auto"/>
          </w:divBdr>
        </w:div>
        <w:div w:id="1205288806">
          <w:marLeft w:val="0"/>
          <w:marRight w:val="0"/>
          <w:marTop w:val="0"/>
          <w:marBottom w:val="0"/>
          <w:divBdr>
            <w:top w:val="none" w:sz="0" w:space="0" w:color="auto"/>
            <w:left w:val="none" w:sz="0" w:space="0" w:color="auto"/>
            <w:bottom w:val="none" w:sz="0" w:space="0" w:color="auto"/>
            <w:right w:val="none" w:sz="0" w:space="0" w:color="auto"/>
          </w:divBdr>
        </w:div>
        <w:div w:id="1091731270">
          <w:marLeft w:val="0"/>
          <w:marRight w:val="0"/>
          <w:marTop w:val="0"/>
          <w:marBottom w:val="0"/>
          <w:divBdr>
            <w:top w:val="none" w:sz="0" w:space="0" w:color="auto"/>
            <w:left w:val="none" w:sz="0" w:space="0" w:color="auto"/>
            <w:bottom w:val="none" w:sz="0" w:space="0" w:color="auto"/>
            <w:right w:val="none" w:sz="0" w:space="0" w:color="auto"/>
          </w:divBdr>
        </w:div>
      </w:divsChild>
    </w:div>
    <w:div w:id="1376810527">
      <w:bodyDiv w:val="1"/>
      <w:marLeft w:val="0"/>
      <w:marRight w:val="0"/>
      <w:marTop w:val="0"/>
      <w:marBottom w:val="0"/>
      <w:divBdr>
        <w:top w:val="none" w:sz="0" w:space="0" w:color="auto"/>
        <w:left w:val="none" w:sz="0" w:space="0" w:color="auto"/>
        <w:bottom w:val="none" w:sz="0" w:space="0" w:color="auto"/>
        <w:right w:val="none" w:sz="0" w:space="0" w:color="auto"/>
      </w:divBdr>
    </w:div>
    <w:div w:id="1431002505">
      <w:bodyDiv w:val="1"/>
      <w:marLeft w:val="0"/>
      <w:marRight w:val="0"/>
      <w:marTop w:val="0"/>
      <w:marBottom w:val="0"/>
      <w:divBdr>
        <w:top w:val="none" w:sz="0" w:space="0" w:color="auto"/>
        <w:left w:val="none" w:sz="0" w:space="0" w:color="auto"/>
        <w:bottom w:val="none" w:sz="0" w:space="0" w:color="auto"/>
        <w:right w:val="none" w:sz="0" w:space="0" w:color="auto"/>
      </w:divBdr>
      <w:divsChild>
        <w:div w:id="1605066336">
          <w:marLeft w:val="0"/>
          <w:marRight w:val="0"/>
          <w:marTop w:val="0"/>
          <w:marBottom w:val="0"/>
          <w:divBdr>
            <w:top w:val="none" w:sz="0" w:space="0" w:color="auto"/>
            <w:left w:val="none" w:sz="0" w:space="0" w:color="auto"/>
            <w:bottom w:val="none" w:sz="0" w:space="0" w:color="auto"/>
            <w:right w:val="none" w:sz="0" w:space="0" w:color="auto"/>
          </w:divBdr>
        </w:div>
        <w:div w:id="500313078">
          <w:marLeft w:val="0"/>
          <w:marRight w:val="0"/>
          <w:marTop w:val="0"/>
          <w:marBottom w:val="0"/>
          <w:divBdr>
            <w:top w:val="none" w:sz="0" w:space="0" w:color="auto"/>
            <w:left w:val="none" w:sz="0" w:space="0" w:color="auto"/>
            <w:bottom w:val="none" w:sz="0" w:space="0" w:color="auto"/>
            <w:right w:val="none" w:sz="0" w:space="0" w:color="auto"/>
          </w:divBdr>
        </w:div>
        <w:div w:id="787837">
          <w:marLeft w:val="0"/>
          <w:marRight w:val="0"/>
          <w:marTop w:val="0"/>
          <w:marBottom w:val="0"/>
          <w:divBdr>
            <w:top w:val="none" w:sz="0" w:space="0" w:color="auto"/>
            <w:left w:val="none" w:sz="0" w:space="0" w:color="auto"/>
            <w:bottom w:val="none" w:sz="0" w:space="0" w:color="auto"/>
            <w:right w:val="none" w:sz="0" w:space="0" w:color="auto"/>
          </w:divBdr>
        </w:div>
        <w:div w:id="269242233">
          <w:marLeft w:val="0"/>
          <w:marRight w:val="0"/>
          <w:marTop w:val="0"/>
          <w:marBottom w:val="0"/>
          <w:divBdr>
            <w:top w:val="none" w:sz="0" w:space="0" w:color="auto"/>
            <w:left w:val="none" w:sz="0" w:space="0" w:color="auto"/>
            <w:bottom w:val="none" w:sz="0" w:space="0" w:color="auto"/>
            <w:right w:val="none" w:sz="0" w:space="0" w:color="auto"/>
          </w:divBdr>
        </w:div>
        <w:div w:id="20980835">
          <w:marLeft w:val="0"/>
          <w:marRight w:val="0"/>
          <w:marTop w:val="0"/>
          <w:marBottom w:val="0"/>
          <w:divBdr>
            <w:top w:val="none" w:sz="0" w:space="0" w:color="auto"/>
            <w:left w:val="none" w:sz="0" w:space="0" w:color="auto"/>
            <w:bottom w:val="none" w:sz="0" w:space="0" w:color="auto"/>
            <w:right w:val="none" w:sz="0" w:space="0" w:color="auto"/>
          </w:divBdr>
        </w:div>
        <w:div w:id="222184147">
          <w:marLeft w:val="0"/>
          <w:marRight w:val="0"/>
          <w:marTop w:val="0"/>
          <w:marBottom w:val="0"/>
          <w:divBdr>
            <w:top w:val="none" w:sz="0" w:space="0" w:color="auto"/>
            <w:left w:val="none" w:sz="0" w:space="0" w:color="auto"/>
            <w:bottom w:val="none" w:sz="0" w:space="0" w:color="auto"/>
            <w:right w:val="none" w:sz="0" w:space="0" w:color="auto"/>
          </w:divBdr>
        </w:div>
        <w:div w:id="758520146">
          <w:marLeft w:val="0"/>
          <w:marRight w:val="0"/>
          <w:marTop w:val="0"/>
          <w:marBottom w:val="0"/>
          <w:divBdr>
            <w:top w:val="none" w:sz="0" w:space="0" w:color="auto"/>
            <w:left w:val="none" w:sz="0" w:space="0" w:color="auto"/>
            <w:bottom w:val="none" w:sz="0" w:space="0" w:color="auto"/>
            <w:right w:val="none" w:sz="0" w:space="0" w:color="auto"/>
          </w:divBdr>
        </w:div>
        <w:div w:id="3168733">
          <w:marLeft w:val="0"/>
          <w:marRight w:val="0"/>
          <w:marTop w:val="0"/>
          <w:marBottom w:val="0"/>
          <w:divBdr>
            <w:top w:val="none" w:sz="0" w:space="0" w:color="auto"/>
            <w:left w:val="none" w:sz="0" w:space="0" w:color="auto"/>
            <w:bottom w:val="none" w:sz="0" w:space="0" w:color="auto"/>
            <w:right w:val="none" w:sz="0" w:space="0" w:color="auto"/>
          </w:divBdr>
        </w:div>
        <w:div w:id="91704807">
          <w:marLeft w:val="0"/>
          <w:marRight w:val="0"/>
          <w:marTop w:val="0"/>
          <w:marBottom w:val="0"/>
          <w:divBdr>
            <w:top w:val="none" w:sz="0" w:space="0" w:color="auto"/>
            <w:left w:val="none" w:sz="0" w:space="0" w:color="auto"/>
            <w:bottom w:val="none" w:sz="0" w:space="0" w:color="auto"/>
            <w:right w:val="none" w:sz="0" w:space="0" w:color="auto"/>
          </w:divBdr>
        </w:div>
        <w:div w:id="894045127">
          <w:marLeft w:val="0"/>
          <w:marRight w:val="0"/>
          <w:marTop w:val="0"/>
          <w:marBottom w:val="0"/>
          <w:divBdr>
            <w:top w:val="none" w:sz="0" w:space="0" w:color="auto"/>
            <w:left w:val="none" w:sz="0" w:space="0" w:color="auto"/>
            <w:bottom w:val="none" w:sz="0" w:space="0" w:color="auto"/>
            <w:right w:val="none" w:sz="0" w:space="0" w:color="auto"/>
          </w:divBdr>
        </w:div>
      </w:divsChild>
    </w:div>
    <w:div w:id="1437939206">
      <w:bodyDiv w:val="1"/>
      <w:marLeft w:val="0"/>
      <w:marRight w:val="0"/>
      <w:marTop w:val="0"/>
      <w:marBottom w:val="0"/>
      <w:divBdr>
        <w:top w:val="none" w:sz="0" w:space="0" w:color="auto"/>
        <w:left w:val="none" w:sz="0" w:space="0" w:color="auto"/>
        <w:bottom w:val="none" w:sz="0" w:space="0" w:color="auto"/>
        <w:right w:val="none" w:sz="0" w:space="0" w:color="auto"/>
      </w:divBdr>
    </w:div>
    <w:div w:id="1443187278">
      <w:bodyDiv w:val="1"/>
      <w:marLeft w:val="0"/>
      <w:marRight w:val="0"/>
      <w:marTop w:val="0"/>
      <w:marBottom w:val="0"/>
      <w:divBdr>
        <w:top w:val="none" w:sz="0" w:space="0" w:color="auto"/>
        <w:left w:val="none" w:sz="0" w:space="0" w:color="auto"/>
        <w:bottom w:val="none" w:sz="0" w:space="0" w:color="auto"/>
        <w:right w:val="none" w:sz="0" w:space="0" w:color="auto"/>
      </w:divBdr>
    </w:div>
    <w:div w:id="1450473086">
      <w:bodyDiv w:val="1"/>
      <w:marLeft w:val="0"/>
      <w:marRight w:val="0"/>
      <w:marTop w:val="0"/>
      <w:marBottom w:val="0"/>
      <w:divBdr>
        <w:top w:val="none" w:sz="0" w:space="0" w:color="auto"/>
        <w:left w:val="none" w:sz="0" w:space="0" w:color="auto"/>
        <w:bottom w:val="none" w:sz="0" w:space="0" w:color="auto"/>
        <w:right w:val="none" w:sz="0" w:space="0" w:color="auto"/>
      </w:divBdr>
    </w:div>
    <w:div w:id="1514416458">
      <w:bodyDiv w:val="1"/>
      <w:marLeft w:val="0"/>
      <w:marRight w:val="0"/>
      <w:marTop w:val="0"/>
      <w:marBottom w:val="0"/>
      <w:divBdr>
        <w:top w:val="none" w:sz="0" w:space="0" w:color="auto"/>
        <w:left w:val="none" w:sz="0" w:space="0" w:color="auto"/>
        <w:bottom w:val="none" w:sz="0" w:space="0" w:color="auto"/>
        <w:right w:val="none" w:sz="0" w:space="0" w:color="auto"/>
      </w:divBdr>
    </w:div>
    <w:div w:id="1584799913">
      <w:bodyDiv w:val="1"/>
      <w:marLeft w:val="0"/>
      <w:marRight w:val="0"/>
      <w:marTop w:val="0"/>
      <w:marBottom w:val="0"/>
      <w:divBdr>
        <w:top w:val="none" w:sz="0" w:space="0" w:color="auto"/>
        <w:left w:val="none" w:sz="0" w:space="0" w:color="auto"/>
        <w:bottom w:val="none" w:sz="0" w:space="0" w:color="auto"/>
        <w:right w:val="none" w:sz="0" w:space="0" w:color="auto"/>
      </w:divBdr>
    </w:div>
    <w:div w:id="1608657449">
      <w:bodyDiv w:val="1"/>
      <w:marLeft w:val="0"/>
      <w:marRight w:val="0"/>
      <w:marTop w:val="0"/>
      <w:marBottom w:val="0"/>
      <w:divBdr>
        <w:top w:val="none" w:sz="0" w:space="0" w:color="auto"/>
        <w:left w:val="none" w:sz="0" w:space="0" w:color="auto"/>
        <w:bottom w:val="none" w:sz="0" w:space="0" w:color="auto"/>
        <w:right w:val="none" w:sz="0" w:space="0" w:color="auto"/>
      </w:divBdr>
      <w:divsChild>
        <w:div w:id="1998222852">
          <w:marLeft w:val="0"/>
          <w:marRight w:val="0"/>
          <w:marTop w:val="0"/>
          <w:marBottom w:val="0"/>
          <w:divBdr>
            <w:top w:val="none" w:sz="0" w:space="0" w:color="auto"/>
            <w:left w:val="none" w:sz="0" w:space="0" w:color="auto"/>
            <w:bottom w:val="none" w:sz="0" w:space="0" w:color="auto"/>
            <w:right w:val="none" w:sz="0" w:space="0" w:color="auto"/>
          </w:divBdr>
        </w:div>
        <w:div w:id="527059702">
          <w:marLeft w:val="0"/>
          <w:marRight w:val="0"/>
          <w:marTop w:val="0"/>
          <w:marBottom w:val="0"/>
          <w:divBdr>
            <w:top w:val="none" w:sz="0" w:space="0" w:color="auto"/>
            <w:left w:val="none" w:sz="0" w:space="0" w:color="auto"/>
            <w:bottom w:val="none" w:sz="0" w:space="0" w:color="auto"/>
            <w:right w:val="none" w:sz="0" w:space="0" w:color="auto"/>
          </w:divBdr>
        </w:div>
        <w:div w:id="1665351298">
          <w:marLeft w:val="0"/>
          <w:marRight w:val="0"/>
          <w:marTop w:val="0"/>
          <w:marBottom w:val="0"/>
          <w:divBdr>
            <w:top w:val="none" w:sz="0" w:space="0" w:color="auto"/>
            <w:left w:val="none" w:sz="0" w:space="0" w:color="auto"/>
            <w:bottom w:val="none" w:sz="0" w:space="0" w:color="auto"/>
            <w:right w:val="none" w:sz="0" w:space="0" w:color="auto"/>
          </w:divBdr>
        </w:div>
        <w:div w:id="506286095">
          <w:marLeft w:val="0"/>
          <w:marRight w:val="0"/>
          <w:marTop w:val="0"/>
          <w:marBottom w:val="0"/>
          <w:divBdr>
            <w:top w:val="none" w:sz="0" w:space="0" w:color="auto"/>
            <w:left w:val="none" w:sz="0" w:space="0" w:color="auto"/>
            <w:bottom w:val="none" w:sz="0" w:space="0" w:color="auto"/>
            <w:right w:val="none" w:sz="0" w:space="0" w:color="auto"/>
          </w:divBdr>
        </w:div>
        <w:div w:id="2047094420">
          <w:marLeft w:val="0"/>
          <w:marRight w:val="0"/>
          <w:marTop w:val="0"/>
          <w:marBottom w:val="0"/>
          <w:divBdr>
            <w:top w:val="none" w:sz="0" w:space="0" w:color="auto"/>
            <w:left w:val="none" w:sz="0" w:space="0" w:color="auto"/>
            <w:bottom w:val="none" w:sz="0" w:space="0" w:color="auto"/>
            <w:right w:val="none" w:sz="0" w:space="0" w:color="auto"/>
          </w:divBdr>
        </w:div>
        <w:div w:id="161314330">
          <w:marLeft w:val="0"/>
          <w:marRight w:val="0"/>
          <w:marTop w:val="0"/>
          <w:marBottom w:val="0"/>
          <w:divBdr>
            <w:top w:val="none" w:sz="0" w:space="0" w:color="auto"/>
            <w:left w:val="none" w:sz="0" w:space="0" w:color="auto"/>
            <w:bottom w:val="none" w:sz="0" w:space="0" w:color="auto"/>
            <w:right w:val="none" w:sz="0" w:space="0" w:color="auto"/>
          </w:divBdr>
        </w:div>
      </w:divsChild>
    </w:div>
    <w:div w:id="1609313784">
      <w:bodyDiv w:val="1"/>
      <w:marLeft w:val="0"/>
      <w:marRight w:val="0"/>
      <w:marTop w:val="0"/>
      <w:marBottom w:val="0"/>
      <w:divBdr>
        <w:top w:val="none" w:sz="0" w:space="0" w:color="auto"/>
        <w:left w:val="none" w:sz="0" w:space="0" w:color="auto"/>
        <w:bottom w:val="none" w:sz="0" w:space="0" w:color="auto"/>
        <w:right w:val="none" w:sz="0" w:space="0" w:color="auto"/>
      </w:divBdr>
      <w:divsChild>
        <w:div w:id="2079864865">
          <w:marLeft w:val="0"/>
          <w:marRight w:val="0"/>
          <w:marTop w:val="0"/>
          <w:marBottom w:val="360"/>
          <w:divBdr>
            <w:top w:val="none" w:sz="0" w:space="0" w:color="auto"/>
            <w:left w:val="none" w:sz="0" w:space="0" w:color="auto"/>
            <w:bottom w:val="none" w:sz="0" w:space="0" w:color="auto"/>
            <w:right w:val="none" w:sz="0" w:space="0" w:color="auto"/>
          </w:divBdr>
          <w:divsChild>
            <w:div w:id="172500344">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648121548">
      <w:bodyDiv w:val="1"/>
      <w:marLeft w:val="0"/>
      <w:marRight w:val="0"/>
      <w:marTop w:val="0"/>
      <w:marBottom w:val="0"/>
      <w:divBdr>
        <w:top w:val="none" w:sz="0" w:space="0" w:color="auto"/>
        <w:left w:val="none" w:sz="0" w:space="0" w:color="auto"/>
        <w:bottom w:val="none" w:sz="0" w:space="0" w:color="auto"/>
        <w:right w:val="none" w:sz="0" w:space="0" w:color="auto"/>
      </w:divBdr>
      <w:divsChild>
        <w:div w:id="770124534">
          <w:marLeft w:val="0"/>
          <w:marRight w:val="0"/>
          <w:marTop w:val="0"/>
          <w:marBottom w:val="0"/>
          <w:divBdr>
            <w:top w:val="none" w:sz="0" w:space="0" w:color="auto"/>
            <w:left w:val="none" w:sz="0" w:space="0" w:color="auto"/>
            <w:bottom w:val="none" w:sz="0" w:space="0" w:color="auto"/>
            <w:right w:val="none" w:sz="0" w:space="0" w:color="auto"/>
          </w:divBdr>
        </w:div>
        <w:div w:id="884099955">
          <w:marLeft w:val="0"/>
          <w:marRight w:val="0"/>
          <w:marTop w:val="0"/>
          <w:marBottom w:val="0"/>
          <w:divBdr>
            <w:top w:val="none" w:sz="0" w:space="0" w:color="auto"/>
            <w:left w:val="none" w:sz="0" w:space="0" w:color="auto"/>
            <w:bottom w:val="none" w:sz="0" w:space="0" w:color="auto"/>
            <w:right w:val="none" w:sz="0" w:space="0" w:color="auto"/>
          </w:divBdr>
        </w:div>
        <w:div w:id="217057087">
          <w:marLeft w:val="0"/>
          <w:marRight w:val="0"/>
          <w:marTop w:val="0"/>
          <w:marBottom w:val="0"/>
          <w:divBdr>
            <w:top w:val="none" w:sz="0" w:space="0" w:color="auto"/>
            <w:left w:val="none" w:sz="0" w:space="0" w:color="auto"/>
            <w:bottom w:val="none" w:sz="0" w:space="0" w:color="auto"/>
            <w:right w:val="none" w:sz="0" w:space="0" w:color="auto"/>
          </w:divBdr>
        </w:div>
        <w:div w:id="129371343">
          <w:marLeft w:val="0"/>
          <w:marRight w:val="0"/>
          <w:marTop w:val="0"/>
          <w:marBottom w:val="0"/>
          <w:divBdr>
            <w:top w:val="none" w:sz="0" w:space="0" w:color="auto"/>
            <w:left w:val="none" w:sz="0" w:space="0" w:color="auto"/>
            <w:bottom w:val="none" w:sz="0" w:space="0" w:color="auto"/>
            <w:right w:val="none" w:sz="0" w:space="0" w:color="auto"/>
          </w:divBdr>
        </w:div>
        <w:div w:id="1810435381">
          <w:marLeft w:val="0"/>
          <w:marRight w:val="0"/>
          <w:marTop w:val="0"/>
          <w:marBottom w:val="0"/>
          <w:divBdr>
            <w:top w:val="none" w:sz="0" w:space="0" w:color="auto"/>
            <w:left w:val="none" w:sz="0" w:space="0" w:color="auto"/>
            <w:bottom w:val="none" w:sz="0" w:space="0" w:color="auto"/>
            <w:right w:val="none" w:sz="0" w:space="0" w:color="auto"/>
          </w:divBdr>
        </w:div>
        <w:div w:id="1084574386">
          <w:marLeft w:val="0"/>
          <w:marRight w:val="0"/>
          <w:marTop w:val="0"/>
          <w:marBottom w:val="0"/>
          <w:divBdr>
            <w:top w:val="none" w:sz="0" w:space="0" w:color="auto"/>
            <w:left w:val="none" w:sz="0" w:space="0" w:color="auto"/>
            <w:bottom w:val="none" w:sz="0" w:space="0" w:color="auto"/>
            <w:right w:val="none" w:sz="0" w:space="0" w:color="auto"/>
          </w:divBdr>
        </w:div>
        <w:div w:id="898783422">
          <w:marLeft w:val="0"/>
          <w:marRight w:val="0"/>
          <w:marTop w:val="0"/>
          <w:marBottom w:val="0"/>
          <w:divBdr>
            <w:top w:val="none" w:sz="0" w:space="0" w:color="auto"/>
            <w:left w:val="none" w:sz="0" w:space="0" w:color="auto"/>
            <w:bottom w:val="none" w:sz="0" w:space="0" w:color="auto"/>
            <w:right w:val="none" w:sz="0" w:space="0" w:color="auto"/>
          </w:divBdr>
        </w:div>
        <w:div w:id="24328549">
          <w:marLeft w:val="0"/>
          <w:marRight w:val="0"/>
          <w:marTop w:val="0"/>
          <w:marBottom w:val="0"/>
          <w:divBdr>
            <w:top w:val="none" w:sz="0" w:space="0" w:color="auto"/>
            <w:left w:val="none" w:sz="0" w:space="0" w:color="auto"/>
            <w:bottom w:val="none" w:sz="0" w:space="0" w:color="auto"/>
            <w:right w:val="none" w:sz="0" w:space="0" w:color="auto"/>
          </w:divBdr>
        </w:div>
      </w:divsChild>
    </w:div>
    <w:div w:id="1659261291">
      <w:bodyDiv w:val="1"/>
      <w:marLeft w:val="0"/>
      <w:marRight w:val="0"/>
      <w:marTop w:val="0"/>
      <w:marBottom w:val="0"/>
      <w:divBdr>
        <w:top w:val="none" w:sz="0" w:space="0" w:color="auto"/>
        <w:left w:val="none" w:sz="0" w:space="0" w:color="auto"/>
        <w:bottom w:val="none" w:sz="0" w:space="0" w:color="auto"/>
        <w:right w:val="none" w:sz="0" w:space="0" w:color="auto"/>
      </w:divBdr>
    </w:div>
    <w:div w:id="1732187806">
      <w:bodyDiv w:val="1"/>
      <w:marLeft w:val="0"/>
      <w:marRight w:val="0"/>
      <w:marTop w:val="0"/>
      <w:marBottom w:val="0"/>
      <w:divBdr>
        <w:top w:val="none" w:sz="0" w:space="0" w:color="auto"/>
        <w:left w:val="none" w:sz="0" w:space="0" w:color="auto"/>
        <w:bottom w:val="none" w:sz="0" w:space="0" w:color="auto"/>
        <w:right w:val="none" w:sz="0" w:space="0" w:color="auto"/>
      </w:divBdr>
    </w:div>
    <w:div w:id="1784883034">
      <w:bodyDiv w:val="1"/>
      <w:marLeft w:val="0"/>
      <w:marRight w:val="0"/>
      <w:marTop w:val="0"/>
      <w:marBottom w:val="0"/>
      <w:divBdr>
        <w:top w:val="none" w:sz="0" w:space="0" w:color="auto"/>
        <w:left w:val="none" w:sz="0" w:space="0" w:color="auto"/>
        <w:bottom w:val="none" w:sz="0" w:space="0" w:color="auto"/>
        <w:right w:val="none" w:sz="0" w:space="0" w:color="auto"/>
      </w:divBdr>
    </w:div>
    <w:div w:id="1816407485">
      <w:bodyDiv w:val="1"/>
      <w:marLeft w:val="0"/>
      <w:marRight w:val="0"/>
      <w:marTop w:val="0"/>
      <w:marBottom w:val="0"/>
      <w:divBdr>
        <w:top w:val="none" w:sz="0" w:space="0" w:color="auto"/>
        <w:left w:val="none" w:sz="0" w:space="0" w:color="auto"/>
        <w:bottom w:val="none" w:sz="0" w:space="0" w:color="auto"/>
        <w:right w:val="none" w:sz="0" w:space="0" w:color="auto"/>
      </w:divBdr>
    </w:div>
    <w:div w:id="1849909453">
      <w:bodyDiv w:val="1"/>
      <w:marLeft w:val="0"/>
      <w:marRight w:val="0"/>
      <w:marTop w:val="0"/>
      <w:marBottom w:val="0"/>
      <w:divBdr>
        <w:top w:val="none" w:sz="0" w:space="0" w:color="auto"/>
        <w:left w:val="none" w:sz="0" w:space="0" w:color="auto"/>
        <w:bottom w:val="none" w:sz="0" w:space="0" w:color="auto"/>
        <w:right w:val="none" w:sz="0" w:space="0" w:color="auto"/>
      </w:divBdr>
      <w:divsChild>
        <w:div w:id="1961568783">
          <w:marLeft w:val="0"/>
          <w:marRight w:val="0"/>
          <w:marTop w:val="0"/>
          <w:marBottom w:val="0"/>
          <w:divBdr>
            <w:top w:val="none" w:sz="0" w:space="0" w:color="auto"/>
            <w:left w:val="none" w:sz="0" w:space="0" w:color="auto"/>
            <w:bottom w:val="none" w:sz="0" w:space="0" w:color="auto"/>
            <w:right w:val="none" w:sz="0" w:space="0" w:color="auto"/>
          </w:divBdr>
        </w:div>
        <w:div w:id="668362393">
          <w:marLeft w:val="0"/>
          <w:marRight w:val="0"/>
          <w:marTop w:val="0"/>
          <w:marBottom w:val="0"/>
          <w:divBdr>
            <w:top w:val="none" w:sz="0" w:space="0" w:color="auto"/>
            <w:left w:val="none" w:sz="0" w:space="0" w:color="auto"/>
            <w:bottom w:val="none" w:sz="0" w:space="0" w:color="auto"/>
            <w:right w:val="none" w:sz="0" w:space="0" w:color="auto"/>
          </w:divBdr>
        </w:div>
        <w:div w:id="288557009">
          <w:marLeft w:val="0"/>
          <w:marRight w:val="0"/>
          <w:marTop w:val="0"/>
          <w:marBottom w:val="0"/>
          <w:divBdr>
            <w:top w:val="none" w:sz="0" w:space="0" w:color="auto"/>
            <w:left w:val="none" w:sz="0" w:space="0" w:color="auto"/>
            <w:bottom w:val="none" w:sz="0" w:space="0" w:color="auto"/>
            <w:right w:val="none" w:sz="0" w:space="0" w:color="auto"/>
          </w:divBdr>
        </w:div>
      </w:divsChild>
    </w:div>
    <w:div w:id="1960795058">
      <w:bodyDiv w:val="1"/>
      <w:marLeft w:val="0"/>
      <w:marRight w:val="0"/>
      <w:marTop w:val="0"/>
      <w:marBottom w:val="0"/>
      <w:divBdr>
        <w:top w:val="none" w:sz="0" w:space="0" w:color="auto"/>
        <w:left w:val="none" w:sz="0" w:space="0" w:color="auto"/>
        <w:bottom w:val="none" w:sz="0" w:space="0" w:color="auto"/>
        <w:right w:val="none" w:sz="0" w:space="0" w:color="auto"/>
      </w:divBdr>
    </w:div>
    <w:div w:id="2104296337">
      <w:bodyDiv w:val="1"/>
      <w:marLeft w:val="0"/>
      <w:marRight w:val="0"/>
      <w:marTop w:val="0"/>
      <w:marBottom w:val="0"/>
      <w:divBdr>
        <w:top w:val="none" w:sz="0" w:space="0" w:color="auto"/>
        <w:left w:val="none" w:sz="0" w:space="0" w:color="auto"/>
        <w:bottom w:val="none" w:sz="0" w:space="0" w:color="auto"/>
        <w:right w:val="none" w:sz="0" w:space="0" w:color="auto"/>
      </w:divBdr>
      <w:divsChild>
        <w:div w:id="2142722114">
          <w:marLeft w:val="0"/>
          <w:marRight w:val="0"/>
          <w:marTop w:val="0"/>
          <w:marBottom w:val="0"/>
          <w:divBdr>
            <w:top w:val="none" w:sz="0" w:space="0" w:color="auto"/>
            <w:left w:val="none" w:sz="0" w:space="0" w:color="auto"/>
            <w:bottom w:val="none" w:sz="0" w:space="0" w:color="auto"/>
            <w:right w:val="none" w:sz="0" w:space="0" w:color="auto"/>
          </w:divBdr>
        </w:div>
        <w:div w:id="191187214">
          <w:marLeft w:val="0"/>
          <w:marRight w:val="0"/>
          <w:marTop w:val="0"/>
          <w:marBottom w:val="0"/>
          <w:divBdr>
            <w:top w:val="none" w:sz="0" w:space="0" w:color="auto"/>
            <w:left w:val="none" w:sz="0" w:space="0" w:color="auto"/>
            <w:bottom w:val="none" w:sz="0" w:space="0" w:color="auto"/>
            <w:right w:val="none" w:sz="0" w:space="0" w:color="auto"/>
          </w:divBdr>
        </w:div>
        <w:div w:id="777985109">
          <w:marLeft w:val="0"/>
          <w:marRight w:val="0"/>
          <w:marTop w:val="0"/>
          <w:marBottom w:val="0"/>
          <w:divBdr>
            <w:top w:val="none" w:sz="0" w:space="0" w:color="auto"/>
            <w:left w:val="none" w:sz="0" w:space="0" w:color="auto"/>
            <w:bottom w:val="none" w:sz="0" w:space="0" w:color="auto"/>
            <w:right w:val="none" w:sz="0" w:space="0" w:color="auto"/>
          </w:divBdr>
        </w:div>
        <w:div w:id="1918250239">
          <w:marLeft w:val="0"/>
          <w:marRight w:val="0"/>
          <w:marTop w:val="0"/>
          <w:marBottom w:val="0"/>
          <w:divBdr>
            <w:top w:val="none" w:sz="0" w:space="0" w:color="auto"/>
            <w:left w:val="none" w:sz="0" w:space="0" w:color="auto"/>
            <w:bottom w:val="none" w:sz="0" w:space="0" w:color="auto"/>
            <w:right w:val="none" w:sz="0" w:space="0" w:color="auto"/>
          </w:divBdr>
        </w:div>
        <w:div w:id="1242061324">
          <w:marLeft w:val="0"/>
          <w:marRight w:val="0"/>
          <w:marTop w:val="0"/>
          <w:marBottom w:val="0"/>
          <w:divBdr>
            <w:top w:val="none" w:sz="0" w:space="0" w:color="auto"/>
            <w:left w:val="none" w:sz="0" w:space="0" w:color="auto"/>
            <w:bottom w:val="none" w:sz="0" w:space="0" w:color="auto"/>
            <w:right w:val="none" w:sz="0" w:space="0" w:color="auto"/>
          </w:divBdr>
        </w:div>
        <w:div w:id="587664599">
          <w:marLeft w:val="0"/>
          <w:marRight w:val="0"/>
          <w:marTop w:val="0"/>
          <w:marBottom w:val="0"/>
          <w:divBdr>
            <w:top w:val="none" w:sz="0" w:space="0" w:color="auto"/>
            <w:left w:val="none" w:sz="0" w:space="0" w:color="auto"/>
            <w:bottom w:val="none" w:sz="0" w:space="0" w:color="auto"/>
            <w:right w:val="none" w:sz="0" w:space="0" w:color="auto"/>
          </w:divBdr>
        </w:div>
        <w:div w:id="71501156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d571ce-5d5e-4577-851b-36fe2b87e29c" xsi:nil="true"/>
    <lcf76f155ced4ddcb4097134ff3c332f xmlns="7805362c-7fb7-47ff-9049-83b2c46e648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Placeholder1</b:Tag>
    <b:SourceType>JournalArticle</b:SourceType>
    <b:Guid>{62C4463C-117D-4387-AED6-BFB4BAECEE18}</b:Guid>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A2D935350FB4524AA9B0551AC744F54C" ma:contentTypeVersion="15" ma:contentTypeDescription="Create a new document." ma:contentTypeScope="" ma:versionID="27b70b7d379b7d2bf5181e6ec30efaae">
  <xsd:schema xmlns:xsd="http://www.w3.org/2001/XMLSchema" xmlns:xs="http://www.w3.org/2001/XMLSchema" xmlns:p="http://schemas.microsoft.com/office/2006/metadata/properties" xmlns:ns2="7805362c-7fb7-47ff-9049-83b2c46e6485" xmlns:ns3="22d571ce-5d5e-4577-851b-36fe2b87e29c" targetNamespace="http://schemas.microsoft.com/office/2006/metadata/properties" ma:root="true" ma:fieldsID="81e77bac0c22e49f90422e75eabcf476" ns2:_="" ns3:_="">
    <xsd:import namespace="7805362c-7fb7-47ff-9049-83b2c46e6485"/>
    <xsd:import namespace="22d571ce-5d5e-4577-851b-36fe2b87e2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5362c-7fb7-47ff-9049-83b2c46e64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6f95cfc-685b-4d9e-acc9-81b202a9d85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d571ce-5d5e-4577-851b-36fe2b87e2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d7e4307-db98-45a2-a7ea-4b20717fe51c}" ma:internalName="TaxCatchAll" ma:showField="CatchAllData" ma:web="22d571ce-5d5e-4577-851b-36fe2b87e2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78A079-E6FB-4C54-A92C-094C0C686F5E}">
  <ds:schemaRefs>
    <ds:schemaRef ds:uri="http://schemas.microsoft.com/office/2006/metadata/properties"/>
    <ds:schemaRef ds:uri="http://schemas.microsoft.com/office/infopath/2007/PartnerControls"/>
    <ds:schemaRef ds:uri="22d571ce-5d5e-4577-851b-36fe2b87e29c"/>
    <ds:schemaRef ds:uri="7805362c-7fb7-47ff-9049-83b2c46e6485"/>
  </ds:schemaRefs>
</ds:datastoreItem>
</file>

<file path=customXml/itemProps2.xml><?xml version="1.0" encoding="utf-8"?>
<ds:datastoreItem xmlns:ds="http://schemas.openxmlformats.org/officeDocument/2006/customXml" ds:itemID="{DCF7526B-02B3-4384-ABFE-25BE00E27379}">
  <ds:schemaRefs>
    <ds:schemaRef ds:uri="http://schemas.microsoft.com/sharepoint/v3/contenttype/forms"/>
  </ds:schemaRefs>
</ds:datastoreItem>
</file>

<file path=customXml/itemProps3.xml><?xml version="1.0" encoding="utf-8"?>
<ds:datastoreItem xmlns:ds="http://schemas.openxmlformats.org/officeDocument/2006/customXml" ds:itemID="{7590D738-C8C0-42DA-97E8-72F24D055202}">
  <ds:schemaRefs>
    <ds:schemaRef ds:uri="http://schemas.openxmlformats.org/officeDocument/2006/bibliography"/>
  </ds:schemaRefs>
</ds:datastoreItem>
</file>

<file path=customXml/itemProps4.xml><?xml version="1.0" encoding="utf-8"?>
<ds:datastoreItem xmlns:ds="http://schemas.openxmlformats.org/officeDocument/2006/customXml" ds:itemID="{7D337F89-0409-4A4C-8C72-F7BA0B394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5362c-7fb7-47ff-9049-83b2c46e6485"/>
    <ds:schemaRef ds:uri="22d571ce-5d5e-4577-851b-36fe2b87e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3229</Words>
  <Characters>18406</Characters>
  <Application>Microsoft Office Word</Application>
  <DocSecurity>0</DocSecurity>
  <Lines>153</Lines>
  <Paragraphs>43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Chandiran Elango</dc:creator>
  <cp:keywords/>
  <dc:description/>
  <cp:lastModifiedBy>Chandiran Elango</cp:lastModifiedBy>
  <cp:revision>5</cp:revision>
  <cp:lastPrinted>2023-03-08T06:09:00Z</cp:lastPrinted>
  <dcterms:created xsi:type="dcterms:W3CDTF">2023-05-11T05:35:00Z</dcterms:created>
  <dcterms:modified xsi:type="dcterms:W3CDTF">2023-05-11T06:26:00Z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d199d6fd-6174-3266-81c2-8f042913ca02</vt:lpwstr>
  </property>
  <property fmtid="{D5CDD505-2E9C-101B-9397-08002B2CF9AE}" pid="4" name="Mendeley Citation Style_1">
    <vt:lpwstr>http://www.zotero.org/styles/journal-of-alloys-and-compounds</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http://www.zotero.org/styles/journal-of-alloys-and-compounds</vt:lpwstr>
  </property>
  <property fmtid="{D5CDD505-2E9C-101B-9397-08002B2CF9AE}" pid="20" name="Mendeley Recent Style Name 7_1">
    <vt:lpwstr>Journal of Alloys and Compounds</vt:lpwstr>
  </property>
  <property fmtid="{D5CDD505-2E9C-101B-9397-08002B2CF9AE}" pid="21" name="Mendeley Recent Style Id 8_1">
    <vt:lpwstr>http://www.zotero.org/styles/metallurgical-and-materials-transactions-a</vt:lpwstr>
  </property>
  <property fmtid="{D5CDD505-2E9C-101B-9397-08002B2CF9AE}" pid="22" name="Mendeley Recent Style Name 8_1">
    <vt:lpwstr>Metallurgical and Materials Transactions A</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y fmtid="{D5CDD505-2E9C-101B-9397-08002B2CF9AE}" pid="25" name="ContentTypeId">
    <vt:lpwstr>0x010100A2D935350FB4524AA9B0551AC744F54C</vt:lpwstr>
  </property>
</Properties>
</file>