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20137" w14:textId="2FAEA869" w:rsidR="005707B7" w:rsidRPr="005707B7" w:rsidRDefault="005707B7" w:rsidP="005707B7">
      <w:pPr>
        <w:pStyle w:val="a3"/>
        <w:jc w:val="center"/>
        <w:rPr>
          <w:sz w:val="22"/>
          <w:szCs w:val="22"/>
        </w:rPr>
      </w:pPr>
      <w:r w:rsidRPr="005707B7">
        <w:rPr>
          <w:sz w:val="22"/>
          <w:szCs w:val="22"/>
        </w:rPr>
        <w:t>交流陽極酸化によるアルミナ積層皮膜形成の最近の進歩</w:t>
      </w:r>
    </w:p>
    <w:p w14:paraId="45A6BDCC" w14:textId="4762ADB4" w:rsidR="005707B7" w:rsidRDefault="005707B7" w:rsidP="005707B7">
      <w:pPr>
        <w:pStyle w:val="a3"/>
        <w:jc w:val="right"/>
        <w:rPr>
          <w:rFonts w:hint="eastAsia"/>
        </w:rPr>
      </w:pPr>
      <w:r w:rsidRPr="005707B7">
        <w:rPr>
          <w:rFonts w:hint="eastAsia"/>
          <w:sz w:val="22"/>
          <w:szCs w:val="22"/>
        </w:rPr>
        <w:t>（国研）物質・材料研究機構　瀬川　浩代</w:t>
      </w:r>
    </w:p>
    <w:p w14:paraId="35C89CEB" w14:textId="77777777" w:rsidR="005707B7" w:rsidRPr="005707B7" w:rsidRDefault="005707B7" w:rsidP="005707B7">
      <w:pPr>
        <w:rPr>
          <w:rFonts w:hint="eastAsia"/>
        </w:rPr>
      </w:pPr>
    </w:p>
    <w:p w14:paraId="412B626E" w14:textId="467E00B3" w:rsidR="005707B7" w:rsidRPr="00A7666C" w:rsidRDefault="005707B7" w:rsidP="005707B7">
      <w:pPr>
        <w:pStyle w:val="a3"/>
      </w:pPr>
      <w:r w:rsidRPr="00A7666C">
        <w:rPr>
          <w:rFonts w:hint="eastAsia"/>
        </w:rPr>
        <w:t>1．</w:t>
      </w:r>
      <w:r>
        <w:rPr>
          <w:rFonts w:hint="eastAsia"/>
        </w:rPr>
        <w:t>はじめに</w:t>
      </w:r>
    </w:p>
    <w:p w14:paraId="1CB0C19E" w14:textId="1D297686" w:rsidR="005707B7" w:rsidRDefault="005707B7" w:rsidP="005707B7">
      <w:pPr>
        <w:ind w:firstLineChars="100" w:firstLine="210"/>
      </w:pPr>
      <w:r>
        <w:rPr>
          <w:rFonts w:hint="eastAsia"/>
        </w:rPr>
        <w:t>アルミニウムを電解質水溶液中に浸漬して陽極酸化（アノード酸化）すると、アルミニウム表面に厚い酸化皮膜を形成することができる。中性水溶液中でアノード酸化すると平滑で緻密なバリヤー型のアルミナ皮膜が形成することが知られており、電解コンデンサとして工業的に広く使用されている。酸性水溶液中でアノード酸化した場合には、細孔が無数にあいたポーラスな皮膜が形成される。これらの皮膜は耐食性に優れており、建材や、工業製品などに使われているだけなく、装飾品や光学部品など幅広く用いられている。ポーラスアルミナ皮膜は一般的には、直流電解を用いて作製される。形成されるナノ細孔はアルミニウム基板に垂直に作られ、高い規則性で配列している。一方、交流電解を用いた場合には細孔は垂直には伸びず、ゆがんだセル構造、特に高電圧側ではスポンジ状となる。交流電解の場合には、カソード反応時の水素発生によりバリヤー層が微小に破壊され、その部分に電流集中が起こるためゆがんだ構造になると考えられている。このような構造のため、皮膜の硬度は高くならず、十分な機能が発現できないことから工業的な利用は難しく、交流電解での皮膜作製に関する検討はほとんどされてこなかった。</w:t>
      </w:r>
    </w:p>
    <w:p w14:paraId="440088AA" w14:textId="09D24FF8" w:rsidR="005707B7" w:rsidRDefault="005707B7" w:rsidP="005707B7">
      <w:pPr>
        <w:ind w:firstLineChars="100" w:firstLine="210"/>
      </w:pPr>
      <w:r>
        <w:rPr>
          <w:rFonts w:hint="eastAsia"/>
        </w:rPr>
        <w:t>我々のグループにおいて、種々の電解条件でも積層構造を有するアルミナ皮膜が作製できることを確認し、作製条件を変えて様々な皮膜を作製することでどのようなメカニズムで積層構造が形成されるのかを</w:t>
      </w:r>
      <w:r>
        <w:rPr>
          <w:rFonts w:hint="eastAsia"/>
        </w:rPr>
        <w:t>これまで</w:t>
      </w:r>
      <w:r>
        <w:rPr>
          <w:rFonts w:hint="eastAsia"/>
        </w:rPr>
        <w:t>検討してきた</w:t>
      </w:r>
      <w:r>
        <w:rPr>
          <w:rFonts w:hint="eastAsia"/>
        </w:rPr>
        <w:t>[1</w:t>
      </w:r>
      <w:r w:rsidR="00A33E20">
        <w:rPr>
          <w:rFonts w:hint="eastAsia"/>
        </w:rPr>
        <w:t>,2</w:t>
      </w:r>
      <w:r>
        <w:rPr>
          <w:rFonts w:hint="eastAsia"/>
        </w:rPr>
        <w:t>]</w:t>
      </w:r>
      <w:r>
        <w:rPr>
          <w:rFonts w:hint="eastAsia"/>
        </w:rPr>
        <w:t>。形成される積層アルミナ皮膜の構造は</w:t>
      </w:r>
      <w:r>
        <w:rPr>
          <w:rFonts w:hint="eastAsia"/>
        </w:rPr>
        <w:t>1</w:t>
      </w:r>
      <w:r>
        <w:rPr>
          <w:rFonts w:hint="eastAsia"/>
        </w:rPr>
        <w:t>層の厚さが</w:t>
      </w:r>
      <w:r>
        <w:rPr>
          <w:rFonts w:hint="eastAsia"/>
        </w:rPr>
        <w:t>50</w:t>
      </w:r>
      <w:r>
        <w:rPr>
          <w:rFonts w:hint="eastAsia"/>
        </w:rPr>
        <w:t>～</w:t>
      </w:r>
      <w:r>
        <w:rPr>
          <w:rFonts w:hint="eastAsia"/>
        </w:rPr>
        <w:t>200nm</w:t>
      </w:r>
      <w:r>
        <w:rPr>
          <w:rFonts w:hint="eastAsia"/>
        </w:rPr>
        <w:t>程のアルミナ層が積み重なって作られており、直流電解で作られる基板に垂直な細孔構造とは大きく異なっている。</w:t>
      </w:r>
    </w:p>
    <w:p w14:paraId="21310689" w14:textId="643DF365" w:rsidR="002A306D" w:rsidRDefault="005707B7" w:rsidP="00A33E20">
      <w:pPr>
        <w:ind w:firstLineChars="100" w:firstLine="210"/>
        <w:rPr>
          <w:rFonts w:hint="eastAsia"/>
        </w:rPr>
      </w:pPr>
      <w:r>
        <w:rPr>
          <w:rFonts w:hint="eastAsia"/>
        </w:rPr>
        <w:t>交流アノード酸化により作製される積層構造</w:t>
      </w:r>
      <w:r w:rsidR="002A306D">
        <w:rPr>
          <w:rFonts w:hint="eastAsia"/>
        </w:rPr>
        <w:t>と</w:t>
      </w:r>
      <w:r>
        <w:rPr>
          <w:rFonts w:hint="eastAsia"/>
        </w:rPr>
        <w:t>貝殻の真珠層</w:t>
      </w:r>
      <w:r w:rsidR="002A306D">
        <w:rPr>
          <w:rFonts w:hint="eastAsia"/>
        </w:rPr>
        <w:t>の構造は</w:t>
      </w:r>
      <w:r>
        <w:rPr>
          <w:rFonts w:hint="eastAsia"/>
        </w:rPr>
        <w:t>類似している。貝殻の真珠層は</w:t>
      </w:r>
      <w:r w:rsidR="002A306D">
        <w:rPr>
          <w:rFonts w:hint="eastAsia"/>
        </w:rPr>
        <w:t>数百</w:t>
      </w:r>
      <w:r w:rsidR="002A306D">
        <w:rPr>
          <w:rFonts w:hint="eastAsia"/>
        </w:rPr>
        <w:t>nm</w:t>
      </w:r>
      <w:r w:rsidR="002A306D">
        <w:rPr>
          <w:rFonts w:hint="eastAsia"/>
        </w:rPr>
        <w:t>程度の厚さを持つ平板状の炭酸カルシウムが積み重なった構造をしていることが知られている。炭酸カルシウム表面は</w:t>
      </w:r>
      <w:r w:rsidR="002A306D">
        <w:rPr>
          <w:rFonts w:hint="eastAsia"/>
        </w:rPr>
        <w:t>薄いタンパク質層で覆われている</w:t>
      </w:r>
      <w:r w:rsidR="002A306D">
        <w:rPr>
          <w:rFonts w:hint="eastAsia"/>
        </w:rPr>
        <w:t>。非常に</w:t>
      </w:r>
      <w:r>
        <w:rPr>
          <w:rFonts w:hint="eastAsia"/>
        </w:rPr>
        <w:t>高い光沢性を有し、様々な装飾品としても応用されているが、それ以外にも高い靱性を有して</w:t>
      </w:r>
      <w:r w:rsidR="002A306D">
        <w:rPr>
          <w:rFonts w:hint="eastAsia"/>
        </w:rPr>
        <w:t>いることも知られている</w:t>
      </w:r>
      <w:r>
        <w:rPr>
          <w:rFonts w:hint="eastAsia"/>
        </w:rPr>
        <w:t>。高靱性となるのは炭酸カルシウム表面にあるタンパク質層が大きく影響していることが報告されて</w:t>
      </w:r>
      <w:r w:rsidR="002A306D">
        <w:rPr>
          <w:rFonts w:hint="eastAsia"/>
        </w:rPr>
        <w:t>おり、高靱性材料として真珠層</w:t>
      </w:r>
      <w:r w:rsidR="00A33E20">
        <w:rPr>
          <w:rFonts w:hint="eastAsia"/>
        </w:rPr>
        <w:t>を</w:t>
      </w:r>
      <w:r w:rsidR="002A306D">
        <w:rPr>
          <w:rFonts w:hint="eastAsia"/>
        </w:rPr>
        <w:t>模倣</w:t>
      </w:r>
      <w:r w:rsidR="00A33E20">
        <w:rPr>
          <w:rFonts w:hint="eastAsia"/>
        </w:rPr>
        <w:t>した皮膜の提案など</w:t>
      </w:r>
      <w:r w:rsidR="002A306D">
        <w:rPr>
          <w:rFonts w:hint="eastAsia"/>
        </w:rPr>
        <w:t>も試みられている。著者</w:t>
      </w:r>
      <w:r w:rsidR="003A244F">
        <w:rPr>
          <w:rFonts w:hint="eastAsia"/>
        </w:rPr>
        <w:t>ら</w:t>
      </w:r>
      <w:r w:rsidR="002A306D">
        <w:rPr>
          <w:rFonts w:hint="eastAsia"/>
        </w:rPr>
        <w:t>は</w:t>
      </w:r>
      <w:r>
        <w:rPr>
          <w:rFonts w:hint="eastAsia"/>
        </w:rPr>
        <w:t>真珠層の特徴を電気化学的に模倣することで高い装飾性と機械特性を有するアルミナ皮膜が作製出来るのではないか考え、これまで</w:t>
      </w:r>
      <w:r w:rsidR="003A244F">
        <w:rPr>
          <w:rFonts w:hint="eastAsia"/>
        </w:rPr>
        <w:t>に</w:t>
      </w:r>
      <w:r>
        <w:rPr>
          <w:rFonts w:hint="eastAsia"/>
        </w:rPr>
        <w:t>検討を進めてきた。</w:t>
      </w:r>
      <w:r w:rsidR="002A306D">
        <w:rPr>
          <w:rFonts w:hint="eastAsia"/>
        </w:rPr>
        <w:t>以下では光沢性と機械特性に関して交流アノード皮膜について最近明らかになった知見を中心に紹介する。</w:t>
      </w:r>
    </w:p>
    <w:p w14:paraId="68E15201" w14:textId="77777777" w:rsidR="005707B7" w:rsidRPr="00A7666C" w:rsidRDefault="005707B7" w:rsidP="005707B7">
      <w:pPr>
        <w:ind w:firstLineChars="100" w:firstLine="210"/>
      </w:pPr>
    </w:p>
    <w:p w14:paraId="2713CE2D" w14:textId="4E7FCE95" w:rsidR="005707B7" w:rsidRPr="00A7666C" w:rsidRDefault="005707B7" w:rsidP="005707B7">
      <w:pPr>
        <w:pStyle w:val="a3"/>
      </w:pPr>
      <w:r w:rsidRPr="008D2ACD">
        <w:rPr>
          <w:rFonts w:hint="eastAsia"/>
        </w:rPr>
        <w:t>2．</w:t>
      </w:r>
      <w:r w:rsidR="000A6AF0">
        <w:rPr>
          <w:rFonts w:hint="eastAsia"/>
        </w:rPr>
        <w:t>光学特性</w:t>
      </w:r>
    </w:p>
    <w:p w14:paraId="3DD957B5" w14:textId="06A3E4C9" w:rsidR="005707B7" w:rsidRDefault="000A6AF0" w:rsidP="000A6AF0">
      <w:pPr>
        <w:pStyle w:val="a5"/>
        <w:jc w:val="left"/>
      </w:pPr>
      <w:r>
        <w:rPr>
          <w:rFonts w:hint="eastAsia"/>
        </w:rPr>
        <w:t>以下では、</w:t>
      </w:r>
      <w:r w:rsidR="005707B7">
        <w:rPr>
          <w:rFonts w:hint="eastAsia"/>
        </w:rPr>
        <w:t>純度</w:t>
      </w:r>
      <w:r w:rsidR="005707B7">
        <w:rPr>
          <w:rFonts w:hint="eastAsia"/>
        </w:rPr>
        <w:t>99.99%</w:t>
      </w:r>
      <w:r w:rsidR="005707B7">
        <w:rPr>
          <w:rFonts w:hint="eastAsia"/>
        </w:rPr>
        <w:t>のアルミ板を濃度の異なる硫酸浴、シュウ酸浴の電解浴中で、交流（</w:t>
      </w:r>
      <w:r w:rsidR="005707B7">
        <w:rPr>
          <w:rFonts w:hint="eastAsia"/>
        </w:rPr>
        <w:t>50Hz</w:t>
      </w:r>
      <w:r w:rsidR="005707B7">
        <w:rPr>
          <w:rFonts w:hint="eastAsia"/>
        </w:rPr>
        <w:t>）を印加し</w:t>
      </w:r>
      <w:r>
        <w:rPr>
          <w:rFonts w:hint="eastAsia"/>
        </w:rPr>
        <w:t>アノード</w:t>
      </w:r>
      <w:r w:rsidR="005707B7">
        <w:rPr>
          <w:rFonts w:hint="eastAsia"/>
        </w:rPr>
        <w:t>酸化し</w:t>
      </w:r>
      <w:r w:rsidR="003A244F">
        <w:rPr>
          <w:rFonts w:hint="eastAsia"/>
        </w:rPr>
        <w:t>て得られた皮膜を中心に述べる</w:t>
      </w:r>
      <w:r w:rsidR="005707B7">
        <w:rPr>
          <w:rFonts w:hint="eastAsia"/>
        </w:rPr>
        <w:t>。</w:t>
      </w:r>
      <w:r>
        <w:rPr>
          <w:rFonts w:hint="eastAsia"/>
        </w:rPr>
        <w:t>なお、予備実験で確認したところ、</w:t>
      </w:r>
      <w:r>
        <w:rPr>
          <w:rFonts w:hint="eastAsia"/>
        </w:rPr>
        <w:t>リン酸浴で作製した</w:t>
      </w:r>
      <w:r>
        <w:rPr>
          <w:rFonts w:hint="eastAsia"/>
        </w:rPr>
        <w:t>場合に</w:t>
      </w:r>
      <w:r>
        <w:rPr>
          <w:rFonts w:hint="eastAsia"/>
        </w:rPr>
        <w:t>は</w:t>
      </w:r>
      <w:r>
        <w:rPr>
          <w:rFonts w:hint="eastAsia"/>
        </w:rPr>
        <w:t>膜全体が</w:t>
      </w:r>
      <w:r>
        <w:rPr>
          <w:rFonts w:hint="eastAsia"/>
        </w:rPr>
        <w:t>白っぽくな</w:t>
      </w:r>
      <w:r>
        <w:rPr>
          <w:rFonts w:hint="eastAsia"/>
        </w:rPr>
        <w:t>ったため、光学特性評価の検討対象とはしていない。</w:t>
      </w:r>
      <w:r w:rsidR="003A244F">
        <w:rPr>
          <w:rFonts w:hint="eastAsia"/>
        </w:rPr>
        <w:t>硫酸浴とシュウ酸浴では少し異なる傾向が確認されたため、以下ではそれぞれの結果に分けて述べる。</w:t>
      </w:r>
    </w:p>
    <w:p w14:paraId="1B0042FE" w14:textId="77777777" w:rsidR="000A6AF0" w:rsidRDefault="000A6AF0" w:rsidP="005707B7"/>
    <w:p w14:paraId="2767605D" w14:textId="56FD3A57" w:rsidR="005707B7" w:rsidRDefault="000A6AF0" w:rsidP="005707B7">
      <w:pPr>
        <w:rPr>
          <w:rFonts w:hint="eastAsia"/>
        </w:rPr>
      </w:pPr>
      <w:r w:rsidRPr="00D21181">
        <w:rPr>
          <w:rFonts w:ascii="ＭＳ Ｐゴシック" w:eastAsia="ＭＳ Ｐゴシック" w:hAnsi="ＭＳ Ｐゴシック" w:hint="eastAsia"/>
        </w:rPr>
        <w:lastRenderedPageBreak/>
        <w:t>2.1　硫酸浴</w:t>
      </w:r>
      <w:r w:rsidR="00BF112B" w:rsidRPr="00D21181">
        <w:rPr>
          <w:rFonts w:ascii="ＭＳ Ｐゴシック" w:eastAsia="ＭＳ Ｐゴシック" w:hAnsi="ＭＳ Ｐゴシック" w:hint="eastAsia"/>
        </w:rPr>
        <w:t>[</w:t>
      </w:r>
      <w:r w:rsidR="00BF112B">
        <w:rPr>
          <w:rFonts w:hint="eastAsia"/>
        </w:rPr>
        <w:t>3]</w:t>
      </w:r>
    </w:p>
    <w:p w14:paraId="43E8A3A1" w14:textId="15D5CCDF" w:rsidR="005707B7" w:rsidRDefault="00CD1945" w:rsidP="005707B7">
      <w:pPr>
        <w:ind w:firstLineChars="100" w:firstLine="210"/>
      </w:pPr>
      <w:r>
        <w:rPr>
          <w:noProof/>
        </w:rPr>
        <mc:AlternateContent>
          <mc:Choice Requires="wps">
            <w:drawing>
              <wp:anchor distT="45720" distB="45720" distL="71755" distR="71755" simplePos="0" relativeHeight="251660288" behindDoc="0" locked="0" layoutInCell="1" allowOverlap="1" wp14:anchorId="7EB6D08D" wp14:editId="7AFCCFE1">
                <wp:simplePos x="0" y="0"/>
                <wp:positionH relativeFrom="margin">
                  <wp:align>right</wp:align>
                </wp:positionH>
                <wp:positionV relativeFrom="paragraph">
                  <wp:posOffset>1262380</wp:posOffset>
                </wp:positionV>
                <wp:extent cx="2639060" cy="2817495"/>
                <wp:effectExtent l="0" t="0" r="8890" b="1905"/>
                <wp:wrapSquare wrapText="bothSides"/>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817628"/>
                        </a:xfrm>
                        <a:prstGeom prst="rect">
                          <a:avLst/>
                        </a:prstGeom>
                        <a:solidFill>
                          <a:srgbClr val="FFFFFF"/>
                        </a:solidFill>
                        <a:ln>
                          <a:noFill/>
                        </a:ln>
                      </wps:spPr>
                      <wps:txbx>
                        <w:txbxContent>
                          <w:p w14:paraId="29A9B07E" w14:textId="28A007A2" w:rsidR="005707B7" w:rsidRDefault="00CD1945" w:rsidP="005707B7">
                            <w:r>
                              <w:object w:dxaOrig="5160" w:dyaOrig="4960" w14:anchorId="0B633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93.6pt;height:186.1pt">
                                  <v:imagedata r:id="rId5" o:title=""/>
                                </v:shape>
                                <o:OLEObject Type="Embed" ProgID="KGraph_Plot" ShapeID="_x0000_i1077" DrawAspect="Content" ObjectID="_1746369215" r:id="rId6"/>
                              </w:object>
                            </w:r>
                          </w:p>
                          <w:p w14:paraId="6DE48E2A" w14:textId="3FD0017E" w:rsidR="005707B7" w:rsidRDefault="005707B7" w:rsidP="005707B7">
                            <w:r>
                              <w:rPr>
                                <w:rFonts w:hint="eastAsia"/>
                              </w:rPr>
                              <w:t>図</w:t>
                            </w:r>
                            <w:r w:rsidR="00982614">
                              <w:rPr>
                                <w:rFonts w:hint="eastAsia"/>
                              </w:rPr>
                              <w:t>1</w:t>
                            </w:r>
                            <w:r>
                              <w:rPr>
                                <w:rFonts w:hint="eastAsia"/>
                              </w:rPr>
                              <w:t xml:space="preserve">　</w:t>
                            </w:r>
                            <w:r w:rsidR="003403CD">
                              <w:rPr>
                                <w:rFonts w:hint="eastAsia"/>
                              </w:rPr>
                              <w:t>異なる印加電圧で</w:t>
                            </w:r>
                            <w:r>
                              <w:rPr>
                                <w:rFonts w:hint="eastAsia"/>
                              </w:rPr>
                              <w:t>作製した皮膜の反射スペクトル</w:t>
                            </w:r>
                            <w:r w:rsidR="00BF112B">
                              <w:rPr>
                                <w:rFonts w:hint="eastAsia"/>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B6D08D" id="_x0000_t202" coordsize="21600,21600" o:spt="202" path="m,l,21600r21600,l21600,xe">
                <v:stroke joinstyle="miter"/>
                <v:path gradientshapeok="t" o:connecttype="rect"/>
              </v:shapetype>
              <v:shape id="テキスト ボックス 7" o:spid="_x0000_s1026" type="#_x0000_t202" style="position:absolute;left:0;text-align:left;margin-left:156.6pt;margin-top:99.4pt;width:207.8pt;height:221.85pt;z-index:251660288;visibility:visible;mso-wrap-style:square;mso-width-percent:0;mso-height-percent:0;mso-wrap-distance-left:5.65pt;mso-wrap-distance-top:3.6pt;mso-wrap-distance-right:5.65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" stroked="f">
                <v:textbox>
                  <w:txbxContent>
                    <w:p w14:paraId="29A9B07E" w14:textId="28A007A2" w:rsidR="005707B7" w:rsidRDefault="00CD1945" w:rsidP="005707B7">
                      <w:r>
                        <w:object w:dxaOrig="5160" w:dyaOrig="4960" w14:anchorId="0B6330EE">
                          <v:shape id="_x0000_i1077" type="#_x0000_t75" style="width:193.6pt;height:186.1pt">
                            <v:imagedata r:id="rId5" o:title=""/>
                          </v:shape>
                          <o:OLEObject Type="Embed" ProgID="KGraph_Plot" ShapeID="_x0000_i1077" DrawAspect="Content" ObjectID="_1746369215" r:id="rId7"/>
                        </w:object>
                      </w:r>
                    </w:p>
                    <w:p w14:paraId="6DE48E2A" w14:textId="3FD0017E" w:rsidR="005707B7" w:rsidRDefault="005707B7" w:rsidP="005707B7">
                      <w:r>
                        <w:rPr>
                          <w:rFonts w:hint="eastAsia"/>
                        </w:rPr>
                        <w:t>図</w:t>
                      </w:r>
                      <w:r w:rsidR="00982614">
                        <w:rPr>
                          <w:rFonts w:hint="eastAsia"/>
                        </w:rPr>
                        <w:t>1</w:t>
                      </w:r>
                      <w:r>
                        <w:rPr>
                          <w:rFonts w:hint="eastAsia"/>
                        </w:rPr>
                        <w:t xml:space="preserve">　</w:t>
                      </w:r>
                      <w:r w:rsidR="003403CD">
                        <w:rPr>
                          <w:rFonts w:hint="eastAsia"/>
                        </w:rPr>
                        <w:t>異なる印加電圧で</w:t>
                      </w:r>
                      <w:r>
                        <w:rPr>
                          <w:rFonts w:hint="eastAsia"/>
                        </w:rPr>
                        <w:t>作製した皮膜の反射スペクトル</w:t>
                      </w:r>
                      <w:r w:rsidR="00BF112B">
                        <w:rPr>
                          <w:rFonts w:hint="eastAsia"/>
                        </w:rPr>
                        <w:t>[3]</w:t>
                      </w:r>
                    </w:p>
                  </w:txbxContent>
                </v:textbox>
                <w10:wrap type="square" anchorx="margin"/>
              </v:shape>
            </w:pict>
          </mc:Fallback>
        </mc:AlternateContent>
      </w:r>
      <w:r w:rsidR="000A6AF0">
        <w:rPr>
          <w:rFonts w:hint="eastAsia"/>
        </w:rPr>
        <w:t>硫酸浴の場合において</w:t>
      </w:r>
      <w:r w:rsidR="001A7F68">
        <w:rPr>
          <w:rFonts w:hint="eastAsia"/>
        </w:rPr>
        <w:t>は</w:t>
      </w:r>
      <w:r w:rsidR="000A6AF0">
        <w:rPr>
          <w:rFonts w:hint="eastAsia"/>
        </w:rPr>
        <w:t>高い硫酸濃度の時に、皮膜に構造由来の着色</w:t>
      </w:r>
      <w:r w:rsidR="00982614">
        <w:rPr>
          <w:rFonts w:hint="eastAsia"/>
        </w:rPr>
        <w:t>が起こることが確認された。</w:t>
      </w:r>
      <w:r w:rsidR="000A6AF0">
        <w:rPr>
          <w:rFonts w:hint="eastAsia"/>
        </w:rPr>
        <w:t>5</w:t>
      </w:r>
      <w:r w:rsidR="005707B7">
        <w:rPr>
          <w:rFonts w:hint="eastAsia"/>
        </w:rPr>
        <w:t>vol%</w:t>
      </w:r>
      <w:r w:rsidR="005707B7">
        <w:rPr>
          <w:rFonts w:hint="eastAsia"/>
        </w:rPr>
        <w:t>の硫酸浴で作製した皮膜の正反射スペクトルを図</w:t>
      </w:r>
      <w:r w:rsidR="000A6AF0">
        <w:rPr>
          <w:rFonts w:hint="eastAsia"/>
        </w:rPr>
        <w:t>1</w:t>
      </w:r>
      <w:r w:rsidR="005707B7">
        <w:rPr>
          <w:rFonts w:hint="eastAsia"/>
        </w:rPr>
        <w:t>に示す。印加電圧の上昇によってピークが長波長側にシフトし、</w:t>
      </w:r>
      <w:r w:rsidR="005707B7">
        <w:rPr>
          <w:rFonts w:hint="eastAsia"/>
        </w:rPr>
        <w:t>60V</w:t>
      </w:r>
      <w:r w:rsidR="005707B7">
        <w:rPr>
          <w:rFonts w:hint="eastAsia"/>
        </w:rPr>
        <w:t>印加によって</w:t>
      </w:r>
      <w:r w:rsidR="000A6AF0">
        <w:rPr>
          <w:rFonts w:hint="eastAsia"/>
        </w:rPr>
        <w:t>得られた皮膜から</w:t>
      </w:r>
      <w:r w:rsidR="005707B7">
        <w:rPr>
          <w:rFonts w:hint="eastAsia"/>
        </w:rPr>
        <w:t>非常に高い反射率のスペクトルが確認された。反射スペクトルに現れるピークはサンプルの色に対応しており、ピークが現れると目視で</w:t>
      </w:r>
      <w:r w:rsidR="000A6AF0">
        <w:rPr>
          <w:rFonts w:hint="eastAsia"/>
        </w:rPr>
        <w:t>着色が確認される。これらは構造に由来した、</w:t>
      </w:r>
      <w:r w:rsidR="005707B7">
        <w:rPr>
          <w:rFonts w:hint="eastAsia"/>
        </w:rPr>
        <w:t>構造色</w:t>
      </w:r>
      <w:r w:rsidR="000A6AF0">
        <w:rPr>
          <w:rFonts w:hint="eastAsia"/>
        </w:rPr>
        <w:t>であるといえる</w:t>
      </w:r>
      <w:r w:rsidR="005707B7">
        <w:rPr>
          <w:rFonts w:hint="eastAsia"/>
        </w:rPr>
        <w:t>。反射ピークの強度が最も高い</w:t>
      </w:r>
      <w:r w:rsidR="005707B7">
        <w:rPr>
          <w:rFonts w:hint="eastAsia"/>
        </w:rPr>
        <w:t>60V</w:t>
      </w:r>
      <w:r w:rsidR="005707B7">
        <w:rPr>
          <w:rFonts w:hint="eastAsia"/>
        </w:rPr>
        <w:t>印加により作製したサンプルの外観写真</w:t>
      </w:r>
      <w:r w:rsidR="00BF112B">
        <w:rPr>
          <w:rFonts w:hint="eastAsia"/>
        </w:rPr>
        <w:t>は本文最後に写真</w:t>
      </w:r>
      <w:r w:rsidR="00BF112B">
        <w:rPr>
          <w:rFonts w:hint="eastAsia"/>
        </w:rPr>
        <w:t>1</w:t>
      </w:r>
      <w:r w:rsidR="00BF112B">
        <w:rPr>
          <w:rFonts w:hint="eastAsia"/>
        </w:rPr>
        <w:t>として示した</w:t>
      </w:r>
      <w:r w:rsidR="005707B7">
        <w:rPr>
          <w:rFonts w:hint="eastAsia"/>
        </w:rPr>
        <w:t>。貝殻の真珠層のような光沢性</w:t>
      </w:r>
      <w:r w:rsidR="000A6AF0">
        <w:rPr>
          <w:rFonts w:hint="eastAsia"/>
        </w:rPr>
        <w:t>となっていることがわかる。</w:t>
      </w:r>
      <w:r w:rsidR="005707B7">
        <w:rPr>
          <w:rFonts w:hint="eastAsia"/>
        </w:rPr>
        <w:t>反射ピークの強度は</w:t>
      </w:r>
      <w:r w:rsidR="005707B7">
        <w:rPr>
          <w:rFonts w:hint="eastAsia"/>
        </w:rPr>
        <w:t>60V</w:t>
      </w:r>
      <w:r w:rsidR="005707B7">
        <w:rPr>
          <w:rFonts w:hint="eastAsia"/>
        </w:rPr>
        <w:t>で作製したサンプルは他のサンプルに比べて非常に大きくなった。この原因としては、印加電圧が大きくなると各層上部の凹凸が大きくなっており、アルミナ層での光の吸収成分が小さくなったために見かけ上高い反射率を示したものと考えられる。印加電圧が高くなったことで層表面の一部が溶解したためであると考えられる。</w:t>
      </w:r>
    </w:p>
    <w:p w14:paraId="4EDA3B24" w14:textId="06F9FD5F" w:rsidR="005707B7" w:rsidRPr="00F837B7" w:rsidRDefault="00982614" w:rsidP="005707B7">
      <w:pPr>
        <w:ind w:firstLineChars="100" w:firstLine="210"/>
      </w:pPr>
      <w:r>
        <w:rPr>
          <w:noProof/>
        </w:rPr>
        <mc:AlternateContent>
          <mc:Choice Requires="wps">
            <w:drawing>
              <wp:anchor distT="45720" distB="45720" distL="114300" distR="114300" simplePos="0" relativeHeight="251665408" behindDoc="0" locked="0" layoutInCell="1" allowOverlap="1" wp14:anchorId="2829BD0F" wp14:editId="253EDFB7">
                <wp:simplePos x="0" y="0"/>
                <wp:positionH relativeFrom="margin">
                  <wp:posOffset>2699075</wp:posOffset>
                </wp:positionH>
                <wp:positionV relativeFrom="paragraph">
                  <wp:posOffset>1393308</wp:posOffset>
                </wp:positionV>
                <wp:extent cx="2576830" cy="307594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075940"/>
                        </a:xfrm>
                        <a:prstGeom prst="rect">
                          <a:avLst/>
                        </a:prstGeom>
                        <a:solidFill>
                          <a:srgbClr val="FFFFFF"/>
                        </a:solidFill>
                        <a:ln w="9525">
                          <a:noFill/>
                          <a:miter lim="800000"/>
                          <a:headEnd/>
                          <a:tailEnd/>
                        </a:ln>
                      </wps:spPr>
                      <wps:txbx>
                        <w:txbxContent>
                          <w:p w14:paraId="2A5E6EA6" w14:textId="6EDFDAAC" w:rsidR="00CD1945" w:rsidRDefault="00BF112B" w:rsidP="00982614">
                            <w:r>
                              <w:object w:dxaOrig="4920" w:dyaOrig="5040" w14:anchorId="4D7E3EBA">
                                <v:shape id="_x0000_i1121" type="#_x0000_t75" style="width:187.45pt;height:192.25pt">
                                  <v:imagedata r:id="rId8" o:title=""/>
                                </v:shape>
                                <o:OLEObject Type="Embed" ProgID="KGraph_Plot" ShapeID="_x0000_i1121" DrawAspect="Content" ObjectID="_1746369216" r:id="rId9"/>
                              </w:object>
                            </w:r>
                          </w:p>
                          <w:p w14:paraId="47D238F0" w14:textId="07B73568" w:rsidR="00982614" w:rsidRDefault="00982614" w:rsidP="00982614">
                            <w:r>
                              <w:rPr>
                                <w:rFonts w:hint="eastAsia"/>
                              </w:rPr>
                              <w:t>図</w:t>
                            </w:r>
                            <w:r>
                              <w:rPr>
                                <w:rFonts w:hint="eastAsia"/>
                              </w:rPr>
                              <w:t>2</w:t>
                            </w:r>
                            <w:r>
                              <w:rPr>
                                <w:rFonts w:hint="eastAsia"/>
                              </w:rPr>
                              <w:t xml:space="preserve">　昇圧速度を変化させて得られた皮膜の反射スペクトル</w:t>
                            </w:r>
                            <w:r w:rsidR="00BF112B">
                              <w:rPr>
                                <w:rFonts w:hint="eastAsia"/>
                              </w:rPr>
                              <w:t>[3]</w:t>
                            </w:r>
                          </w:p>
                          <w:p w14:paraId="05859CA0" w14:textId="77777777" w:rsidR="00BF112B" w:rsidRPr="00982614" w:rsidRDefault="00BF112B" w:rsidP="00982614">
                            <w:pPr>
                              <w:rPr>
                                <w:rFonts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9BD0F" id="テキスト ボックス 2" o:spid="_x0000_s1027" type="#_x0000_t202" style="position:absolute;left:0;text-align:left;margin-left:212.55pt;margin-top:109.7pt;width:202.9pt;height:242.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" stroked="f">
                <v:textbox>
                  <w:txbxContent>
                    <w:p w14:paraId="2A5E6EA6" w14:textId="6EDFDAAC" w:rsidR="00CD1945" w:rsidRDefault="00BF112B" w:rsidP="00982614">
                      <w:r>
                        <w:object w:dxaOrig="4920" w:dyaOrig="5040" w14:anchorId="4D7E3EBA">
                          <v:shape id="_x0000_i1121" type="#_x0000_t75" style="width:187.45pt;height:192.25pt">
                            <v:imagedata r:id="rId8" o:title=""/>
                          </v:shape>
                          <o:OLEObject Type="Embed" ProgID="KGraph_Plot" ShapeID="_x0000_i1121" DrawAspect="Content" ObjectID="_1746369216" r:id="rId10"/>
                        </w:object>
                      </w:r>
                    </w:p>
                    <w:p w14:paraId="47D238F0" w14:textId="07B73568" w:rsidR="00982614" w:rsidRDefault="00982614" w:rsidP="00982614">
                      <w:r>
                        <w:rPr>
                          <w:rFonts w:hint="eastAsia"/>
                        </w:rPr>
                        <w:t>図</w:t>
                      </w:r>
                      <w:r>
                        <w:rPr>
                          <w:rFonts w:hint="eastAsia"/>
                        </w:rPr>
                        <w:t>2</w:t>
                      </w:r>
                      <w:r>
                        <w:rPr>
                          <w:rFonts w:hint="eastAsia"/>
                        </w:rPr>
                        <w:t xml:space="preserve">　昇圧速度を変化させて得られた皮膜の反射スペクトル</w:t>
                      </w:r>
                      <w:r w:rsidR="00BF112B">
                        <w:rPr>
                          <w:rFonts w:hint="eastAsia"/>
                        </w:rPr>
                        <w:t>[3]</w:t>
                      </w:r>
                    </w:p>
                    <w:p w14:paraId="05859CA0" w14:textId="77777777" w:rsidR="00BF112B" w:rsidRPr="00982614" w:rsidRDefault="00BF112B" w:rsidP="00982614">
                      <w:pPr>
                        <w:rPr>
                          <w:rFonts w:hint="eastAsia"/>
                        </w:rPr>
                      </w:pPr>
                    </w:p>
                  </w:txbxContent>
                </v:textbox>
                <w10:wrap type="square" anchorx="margin"/>
              </v:shape>
            </w:pict>
          </mc:Fallback>
        </mc:AlternateContent>
      </w:r>
      <w:r w:rsidR="005707B7">
        <w:rPr>
          <w:rFonts w:hint="eastAsia"/>
        </w:rPr>
        <w:t>構造色発現に関して電圧を昇圧する際の昇圧速度</w:t>
      </w:r>
      <w:r>
        <w:rPr>
          <w:rFonts w:hint="eastAsia"/>
          <w:i/>
          <w:iCs/>
        </w:rPr>
        <w:t>S</w:t>
      </w:r>
      <w:r>
        <w:rPr>
          <w:rFonts w:hint="eastAsia"/>
          <w:vertAlign w:val="subscript"/>
        </w:rPr>
        <w:t>v</w:t>
      </w:r>
      <w:r w:rsidR="005707B7">
        <w:rPr>
          <w:rFonts w:hint="eastAsia"/>
        </w:rPr>
        <w:t>の影響について検討した。</w:t>
      </w:r>
      <w:r w:rsidR="00BF112B">
        <w:rPr>
          <w:rFonts w:hint="eastAsia"/>
          <w:i/>
          <w:iCs/>
        </w:rPr>
        <w:t>S</w:t>
      </w:r>
      <w:r w:rsidR="00BF112B">
        <w:rPr>
          <w:rFonts w:hint="eastAsia"/>
          <w:vertAlign w:val="subscript"/>
        </w:rPr>
        <w:t>v</w:t>
      </w:r>
      <w:r w:rsidR="005707B7">
        <w:rPr>
          <w:rFonts w:hint="eastAsia"/>
        </w:rPr>
        <w:t>=0.1V/s</w:t>
      </w:r>
      <w:r w:rsidR="005707B7">
        <w:rPr>
          <w:rFonts w:hint="eastAsia"/>
        </w:rPr>
        <w:t>では反射ピークが確認されておらず、</w:t>
      </w:r>
      <w:r w:rsidR="005707B7">
        <w:rPr>
          <w:rFonts w:hint="eastAsia"/>
        </w:rPr>
        <w:t>0.5V/s</w:t>
      </w:r>
      <w:r w:rsidR="005707B7">
        <w:rPr>
          <w:rFonts w:hint="eastAsia"/>
        </w:rPr>
        <w:t>以上の場合に現れることがわかった。これらの皮膜の断面を確認したところ、</w:t>
      </w:r>
      <w:r w:rsidR="005707B7">
        <w:rPr>
          <w:rFonts w:hint="eastAsia"/>
        </w:rPr>
        <w:t>0.1V/s</w:t>
      </w:r>
      <w:r w:rsidR="005707B7">
        <w:rPr>
          <w:rFonts w:hint="eastAsia"/>
        </w:rPr>
        <w:t>で昇圧した場合には積層構造の上部に直流電解で作製される構造に類似した垂直細孔構造が形成されており、積層部分</w:t>
      </w:r>
      <w:r w:rsidR="00BF112B">
        <w:rPr>
          <w:rFonts w:hint="eastAsia"/>
        </w:rPr>
        <w:t>の厚さ</w:t>
      </w:r>
      <w:r w:rsidR="005707B7">
        <w:rPr>
          <w:rFonts w:hint="eastAsia"/>
        </w:rPr>
        <w:t>は薄くなっていた。皮膜の積層構造の厚さが構造色の発現に影響していることがわかる。全体の膜厚が構造色にどのような影響を及ぼすかについて検討を</w:t>
      </w:r>
      <w:r>
        <w:rPr>
          <w:rFonts w:hint="eastAsia"/>
        </w:rPr>
        <w:t>するため、異なる印加時間で作製した膜の</w:t>
      </w:r>
      <w:r w:rsidR="005707B7">
        <w:rPr>
          <w:rFonts w:hint="eastAsia"/>
        </w:rPr>
        <w:t>反射スペクトルを測定した</w:t>
      </w:r>
      <w:r>
        <w:rPr>
          <w:rFonts w:hint="eastAsia"/>
        </w:rPr>
        <w:t>。</w:t>
      </w:r>
      <w:r w:rsidR="005707B7">
        <w:rPr>
          <w:rFonts w:hint="eastAsia"/>
        </w:rPr>
        <w:t>ピークの強度</w:t>
      </w:r>
      <w:r>
        <w:rPr>
          <w:rFonts w:hint="eastAsia"/>
        </w:rPr>
        <w:t>は</w:t>
      </w:r>
      <w:r w:rsidR="005707B7">
        <w:rPr>
          <w:rFonts w:hint="eastAsia"/>
        </w:rPr>
        <w:t>300sec</w:t>
      </w:r>
      <w:r w:rsidR="005707B7">
        <w:rPr>
          <w:rFonts w:hint="eastAsia"/>
        </w:rPr>
        <w:t>、</w:t>
      </w:r>
      <w:r w:rsidR="005707B7">
        <w:rPr>
          <w:rFonts w:hint="eastAsia"/>
        </w:rPr>
        <w:t>600sec</w:t>
      </w:r>
      <w:r w:rsidR="005707B7">
        <w:rPr>
          <w:rFonts w:hint="eastAsia"/>
        </w:rPr>
        <w:t>ではピークが小さく、</w:t>
      </w:r>
      <w:r w:rsidR="005707B7">
        <w:rPr>
          <w:rFonts w:hint="eastAsia"/>
        </w:rPr>
        <w:t>1200sec</w:t>
      </w:r>
      <w:r w:rsidR="005707B7">
        <w:rPr>
          <w:rFonts w:hint="eastAsia"/>
        </w:rPr>
        <w:t>で最も高くなり、</w:t>
      </w:r>
      <w:r w:rsidR="005707B7">
        <w:rPr>
          <w:rFonts w:hint="eastAsia"/>
        </w:rPr>
        <w:t>1500sec</w:t>
      </w:r>
      <w:r w:rsidR="005707B7">
        <w:rPr>
          <w:rFonts w:hint="eastAsia"/>
        </w:rPr>
        <w:t>以上では少しずつ低くなる傾向が確認された。皮膜全体の膜厚は時間が長くなるにつれて厚くなっており、</w:t>
      </w:r>
      <w:r w:rsidR="005707B7">
        <w:rPr>
          <w:rFonts w:hint="eastAsia"/>
        </w:rPr>
        <w:t>1200sec</w:t>
      </w:r>
      <w:r w:rsidR="005707B7">
        <w:rPr>
          <w:rFonts w:hint="eastAsia"/>
        </w:rPr>
        <w:t>で約</w:t>
      </w:r>
      <w:r w:rsidR="005707B7">
        <w:rPr>
          <w:rFonts w:hint="eastAsia"/>
        </w:rPr>
        <w:t>20</w:t>
      </w:r>
      <w:r w:rsidR="005707B7" w:rsidRPr="00AB07BA">
        <w:rPr>
          <w:rFonts w:ascii="Symbol" w:hAnsi="Symbol"/>
        </w:rPr>
        <w:t>m</w:t>
      </w:r>
      <w:r w:rsidR="005707B7">
        <w:rPr>
          <w:rFonts w:hint="eastAsia"/>
        </w:rPr>
        <w:t>m</w:t>
      </w:r>
      <w:r w:rsidR="005707B7">
        <w:rPr>
          <w:rFonts w:hint="eastAsia"/>
        </w:rPr>
        <w:t>となった。</w:t>
      </w:r>
      <w:r w:rsidR="005707B7">
        <w:rPr>
          <w:rFonts w:hint="eastAsia"/>
        </w:rPr>
        <w:t>600sec</w:t>
      </w:r>
      <w:r w:rsidR="005707B7">
        <w:rPr>
          <w:rFonts w:hint="eastAsia"/>
        </w:rPr>
        <w:t>以下では皮膜の厚さが十分ではなく、皮膜の下にあるアルミニウム素地の反射が</w:t>
      </w:r>
      <w:r w:rsidR="00C13044">
        <w:rPr>
          <w:rFonts w:hint="eastAsia"/>
        </w:rPr>
        <w:t>強く、構造色に由来する</w:t>
      </w:r>
      <w:r w:rsidR="005707B7">
        <w:rPr>
          <w:rFonts w:hint="eastAsia"/>
        </w:rPr>
        <w:t>ピークが</w:t>
      </w:r>
      <w:r w:rsidR="00C13044">
        <w:rPr>
          <w:rFonts w:hint="eastAsia"/>
        </w:rPr>
        <w:t>明確には</w:t>
      </w:r>
      <w:r w:rsidR="005707B7">
        <w:rPr>
          <w:rFonts w:hint="eastAsia"/>
        </w:rPr>
        <w:t>観測</w:t>
      </w:r>
      <w:r w:rsidR="00C13044">
        <w:rPr>
          <w:rFonts w:hint="eastAsia"/>
        </w:rPr>
        <w:t>できな</w:t>
      </w:r>
      <w:r w:rsidR="005707B7">
        <w:rPr>
          <w:rFonts w:hint="eastAsia"/>
        </w:rPr>
        <w:t>かったものと考えられ、</w:t>
      </w:r>
      <w:r w:rsidR="00C13044">
        <w:rPr>
          <w:rFonts w:hint="eastAsia"/>
        </w:rPr>
        <w:t>基材の影響がなくなるために</w:t>
      </w:r>
      <w:r w:rsidR="005707B7">
        <w:rPr>
          <w:rFonts w:hint="eastAsia"/>
        </w:rPr>
        <w:t>15</w:t>
      </w:r>
      <w:r w:rsidR="005707B7" w:rsidRPr="00AB07BA">
        <w:rPr>
          <w:rFonts w:ascii="Symbol" w:hAnsi="Symbol"/>
        </w:rPr>
        <w:t xml:space="preserve"> m</w:t>
      </w:r>
      <w:r w:rsidR="005707B7">
        <w:rPr>
          <w:rFonts w:hint="eastAsia"/>
        </w:rPr>
        <w:t>m</w:t>
      </w:r>
      <w:r w:rsidR="005707B7">
        <w:rPr>
          <w:rFonts w:hint="eastAsia"/>
        </w:rPr>
        <w:t>以上の膜</w:t>
      </w:r>
      <w:r w:rsidR="005707B7">
        <w:rPr>
          <w:rFonts w:hint="eastAsia"/>
        </w:rPr>
        <w:lastRenderedPageBreak/>
        <w:t>厚が必要であるといえる。</w:t>
      </w:r>
    </w:p>
    <w:p w14:paraId="35ED2E69" w14:textId="77777777" w:rsidR="00BE31D8" w:rsidRDefault="00CD1945" w:rsidP="005707B7">
      <w:pPr>
        <w:ind w:firstLineChars="100" w:firstLine="210"/>
      </w:pPr>
      <w:r>
        <w:rPr>
          <w:rFonts w:eastAsia="SimSun"/>
          <w:noProof/>
          <w:lang w:eastAsia="zh-CN"/>
        </w:rPr>
        <mc:AlternateContent>
          <mc:Choice Requires="wps">
            <w:drawing>
              <wp:anchor distT="45720" distB="45720" distL="71755" distR="71755" simplePos="0" relativeHeight="251661312" behindDoc="0" locked="0" layoutInCell="1" allowOverlap="1" wp14:anchorId="2B07056B" wp14:editId="7BD7C800">
                <wp:simplePos x="0" y="0"/>
                <wp:positionH relativeFrom="margin">
                  <wp:posOffset>2099310</wp:posOffset>
                </wp:positionH>
                <wp:positionV relativeFrom="paragraph">
                  <wp:posOffset>1158875</wp:posOffset>
                </wp:positionV>
                <wp:extent cx="3071495" cy="2859405"/>
                <wp:effectExtent l="0" t="0" r="0" b="0"/>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2859405"/>
                        </a:xfrm>
                        <a:prstGeom prst="rect">
                          <a:avLst/>
                        </a:prstGeom>
                        <a:solidFill>
                          <a:srgbClr val="FFFFFF"/>
                        </a:solidFill>
                        <a:ln>
                          <a:noFill/>
                        </a:ln>
                      </wps:spPr>
                      <wps:txbx>
                        <w:txbxContent>
                          <w:p w14:paraId="148F3E9F" w14:textId="54C52A41" w:rsidR="005707B7" w:rsidRDefault="00BE31D8" w:rsidP="005707B7">
                            <w:r>
                              <w:object w:dxaOrig="6160" w:dyaOrig="4980" w14:anchorId="3415D2EC">
                                <v:shape id="_x0000_i1126" type="#_x0000_t75" style="width:231.6pt;height:187.45pt">
                                  <v:imagedata r:id="rId11" o:title=""/>
                                </v:shape>
                                <o:OLEObject Type="Embed" ProgID="KGraph_Plot" ShapeID="_x0000_i1126" DrawAspect="Content" ObjectID="_1746369217" r:id="rId12"/>
                              </w:object>
                            </w:r>
                          </w:p>
                          <w:p w14:paraId="56622537" w14:textId="37EA8B48" w:rsidR="005707B7" w:rsidRDefault="005707B7" w:rsidP="005707B7">
                            <w:r>
                              <w:rPr>
                                <w:rFonts w:hint="eastAsia"/>
                              </w:rPr>
                              <w:t>図</w:t>
                            </w:r>
                            <w:r w:rsidR="00BF112B">
                              <w:rPr>
                                <w:rFonts w:hint="eastAsia"/>
                              </w:rPr>
                              <w:t>3</w:t>
                            </w:r>
                            <w:r>
                              <w:rPr>
                                <w:rFonts w:hint="eastAsia"/>
                              </w:rPr>
                              <w:t xml:space="preserve">　</w:t>
                            </w:r>
                            <w:r w:rsidR="00BE31D8">
                              <w:rPr>
                                <w:rFonts w:hint="eastAsia"/>
                              </w:rPr>
                              <w:t>印加電圧に対する</w:t>
                            </w:r>
                            <w:r>
                              <w:rPr>
                                <w:rFonts w:hint="eastAsia"/>
                              </w:rPr>
                              <w:t>反射</w:t>
                            </w:r>
                            <w:r w:rsidR="00BE31D8">
                              <w:rPr>
                                <w:rFonts w:hint="eastAsia"/>
                              </w:rPr>
                              <w:t>スペクトルのピーク</w:t>
                            </w:r>
                            <w:r>
                              <w:rPr>
                                <w:rFonts w:hint="eastAsia"/>
                              </w:rPr>
                              <w:t>波長と</w:t>
                            </w:r>
                            <w:r>
                              <w:rPr>
                                <w:rFonts w:hint="eastAsia"/>
                              </w:rPr>
                              <w:t>1</w:t>
                            </w:r>
                            <w:r>
                              <w:rPr>
                                <w:rFonts w:hint="eastAsia"/>
                              </w:rPr>
                              <w:t>層</w:t>
                            </w:r>
                            <w:r w:rsidR="00BE31D8">
                              <w:rPr>
                                <w:rFonts w:hint="eastAsia"/>
                              </w:rPr>
                              <w:t>の</w:t>
                            </w:r>
                            <w:r>
                              <w:rPr>
                                <w:rFonts w:hint="eastAsia"/>
                              </w:rPr>
                              <w:t>膜厚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7056B" id="テキスト ボックス 5" o:spid="_x0000_s1028" type="#_x0000_t202" style="position:absolute;left:0;text-align:left;margin-left:165.3pt;margin-top:91.25pt;width:241.85pt;height:225.15pt;z-index:251661312;visibility:visible;mso-wrap-style:square;mso-width-percent:0;mso-height-percent:0;mso-wrap-distance-left:5.65pt;mso-wrap-distance-top:3.6pt;mso-wrap-distance-right:5.65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" stroked="f">
                <v:textbox>
                  <w:txbxContent>
                    <w:p w14:paraId="148F3E9F" w14:textId="54C52A41" w:rsidR="005707B7" w:rsidRDefault="00BE31D8" w:rsidP="005707B7">
                      <w:r>
                        <w:object w:dxaOrig="6160" w:dyaOrig="4980" w14:anchorId="3415D2EC">
                          <v:shape id="_x0000_i1126" type="#_x0000_t75" style="width:231.6pt;height:187.45pt">
                            <v:imagedata r:id="rId11" o:title=""/>
                          </v:shape>
                          <o:OLEObject Type="Embed" ProgID="KGraph_Plot" ShapeID="_x0000_i1126" DrawAspect="Content" ObjectID="_1746369217" r:id="rId13"/>
                        </w:object>
                      </w:r>
                    </w:p>
                    <w:p w14:paraId="56622537" w14:textId="37EA8B48" w:rsidR="005707B7" w:rsidRDefault="005707B7" w:rsidP="005707B7">
                      <w:r>
                        <w:rPr>
                          <w:rFonts w:hint="eastAsia"/>
                        </w:rPr>
                        <w:t>図</w:t>
                      </w:r>
                      <w:r w:rsidR="00BF112B">
                        <w:rPr>
                          <w:rFonts w:hint="eastAsia"/>
                        </w:rPr>
                        <w:t>3</w:t>
                      </w:r>
                      <w:r>
                        <w:rPr>
                          <w:rFonts w:hint="eastAsia"/>
                        </w:rPr>
                        <w:t xml:space="preserve">　</w:t>
                      </w:r>
                      <w:r w:rsidR="00BE31D8">
                        <w:rPr>
                          <w:rFonts w:hint="eastAsia"/>
                        </w:rPr>
                        <w:t>印加電圧に対する</w:t>
                      </w:r>
                      <w:r>
                        <w:rPr>
                          <w:rFonts w:hint="eastAsia"/>
                        </w:rPr>
                        <w:t>反射</w:t>
                      </w:r>
                      <w:r w:rsidR="00BE31D8">
                        <w:rPr>
                          <w:rFonts w:hint="eastAsia"/>
                        </w:rPr>
                        <w:t>スペクトルのピーク</w:t>
                      </w:r>
                      <w:r>
                        <w:rPr>
                          <w:rFonts w:hint="eastAsia"/>
                        </w:rPr>
                        <w:t>波長と</w:t>
                      </w:r>
                      <w:r>
                        <w:rPr>
                          <w:rFonts w:hint="eastAsia"/>
                        </w:rPr>
                        <w:t>1</w:t>
                      </w:r>
                      <w:r>
                        <w:rPr>
                          <w:rFonts w:hint="eastAsia"/>
                        </w:rPr>
                        <w:t>層</w:t>
                      </w:r>
                      <w:r w:rsidR="00BE31D8">
                        <w:rPr>
                          <w:rFonts w:hint="eastAsia"/>
                        </w:rPr>
                        <w:t>の</w:t>
                      </w:r>
                      <w:r>
                        <w:rPr>
                          <w:rFonts w:hint="eastAsia"/>
                        </w:rPr>
                        <w:t>膜厚</w:t>
                      </w:r>
                    </w:p>
                  </w:txbxContent>
                </v:textbox>
                <w10:wrap type="square" anchorx="margin"/>
              </v:shape>
            </w:pict>
          </mc:Fallback>
        </mc:AlternateContent>
      </w:r>
      <w:r w:rsidR="005707B7">
        <w:rPr>
          <w:rFonts w:hint="eastAsia"/>
        </w:rPr>
        <w:t>図</w:t>
      </w:r>
      <w:r w:rsidR="00F906F2">
        <w:rPr>
          <w:rFonts w:hint="eastAsia"/>
        </w:rPr>
        <w:t>3</w:t>
      </w:r>
      <w:r w:rsidR="005707B7">
        <w:rPr>
          <w:rFonts w:hint="eastAsia"/>
        </w:rPr>
        <w:t>には図</w:t>
      </w:r>
      <w:r w:rsidR="00F906F2">
        <w:rPr>
          <w:rFonts w:hint="eastAsia"/>
        </w:rPr>
        <w:t>1</w:t>
      </w:r>
      <w:r w:rsidR="005707B7">
        <w:rPr>
          <w:rFonts w:hint="eastAsia"/>
        </w:rPr>
        <w:t>に示した反射スペクトルのピークの位置と積層皮膜の一層の膜厚を印加電圧に対してプロットした。印加電圧の上昇に伴って積層皮膜の</w:t>
      </w:r>
      <w:r w:rsidR="005707B7">
        <w:rPr>
          <w:rFonts w:hint="eastAsia"/>
        </w:rPr>
        <w:t>1</w:t>
      </w:r>
      <w:r w:rsidR="005707B7">
        <w:rPr>
          <w:rFonts w:hint="eastAsia"/>
        </w:rPr>
        <w:t>層の厚さは厚くなり、それに伴ってピーク位置が長波長側に直線的にシフトしていることがわかる。</w:t>
      </w:r>
    </w:p>
    <w:p w14:paraId="251BC43F" w14:textId="3BEE0972" w:rsidR="005707B7" w:rsidRDefault="005707B7" w:rsidP="005707B7">
      <w:pPr>
        <w:ind w:firstLineChars="100" w:firstLine="210"/>
      </w:pPr>
      <w:r>
        <w:rPr>
          <w:rFonts w:hint="eastAsia"/>
        </w:rPr>
        <w:t>異なる屈折率を有する二種類以上の材料間での光の干渉によって現れる反射ピークはフォトニックストップバンドと呼ばれる。多層膜の場合、ストップバンドの波長</w:t>
      </w:r>
      <w:r w:rsidRPr="00BC71FC">
        <w:rPr>
          <w:rFonts w:ascii="Symbol" w:hAnsi="Symbol"/>
        </w:rPr>
        <w:t></w:t>
      </w:r>
      <w:r w:rsidRPr="00BC71FC">
        <w:rPr>
          <w:vertAlign w:val="subscript"/>
        </w:rPr>
        <w:t>PSB</w:t>
      </w:r>
      <w:r>
        <w:rPr>
          <w:rFonts w:hint="eastAsia"/>
        </w:rPr>
        <w:t>は膜厚</w:t>
      </w:r>
      <w:r w:rsidRPr="00BC71FC">
        <w:rPr>
          <w:i/>
          <w:iCs/>
        </w:rPr>
        <w:t>h</w:t>
      </w:r>
      <w:r>
        <w:rPr>
          <w:rFonts w:hint="eastAsia"/>
        </w:rPr>
        <w:t>と屈折率</w:t>
      </w:r>
      <w:r w:rsidRPr="00BC71FC">
        <w:rPr>
          <w:i/>
          <w:iCs/>
        </w:rPr>
        <w:t>n</w:t>
      </w:r>
      <w:r>
        <w:rPr>
          <w:rFonts w:hint="eastAsia"/>
        </w:rPr>
        <w:t>を用いて次の式で表すことができる。</w:t>
      </w:r>
    </w:p>
    <w:p w14:paraId="35447B81" w14:textId="0AF7432D" w:rsidR="005707B7" w:rsidRPr="00973F6E" w:rsidRDefault="005707B7" w:rsidP="005707B7">
      <w:pPr>
        <w:ind w:firstLineChars="100" w:firstLine="210"/>
      </w:pPr>
      <m:oMath>
        <m:r>
          <w:rPr>
            <w:rFonts w:ascii="Cambria Math" w:hAnsi="Cambria Math"/>
          </w:rPr>
          <m:t>m</m:t>
        </m:r>
        <m:sSub>
          <m:sSubPr>
            <m:ctrlPr>
              <w:rPr>
                <w:rFonts w:ascii="Cambria Math" w:hAnsi="Cambria Math"/>
                <w:i/>
              </w:rPr>
            </m:ctrlPr>
          </m:sSubPr>
          <m:e>
            <m:r>
              <w:rPr>
                <w:rFonts w:ascii="Cambria Math" w:hAnsi="Cambria Math"/>
              </w:rPr>
              <m:t>λ</m:t>
            </m:r>
          </m:e>
          <m:sub>
            <m:r>
              <m:rPr>
                <m:sty m:val="p"/>
              </m:rPr>
              <w:rPr>
                <w:rFonts w:ascii="Cambria Math" w:hAnsi="Cambria Math" w:hint="eastAsia"/>
              </w:rPr>
              <m:t>PSB</m:t>
            </m:r>
          </m:sub>
        </m:sSub>
        <m:r>
          <w:rPr>
            <w:rFonts w:ascii="Cambria Math" w:hAnsi="Cambria Math" w:hint="eastAsia"/>
          </w:rPr>
          <m:t>＝</m:t>
        </m:r>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L</m:t>
                </m:r>
              </m:sub>
            </m:sSub>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m:t>
                </m:r>
              </m:sub>
            </m:sSub>
            <m:sSub>
              <m:sSubPr>
                <m:ctrlPr>
                  <w:rPr>
                    <w:rFonts w:ascii="Cambria Math" w:hAnsi="Cambria Math"/>
                    <w:i/>
                  </w:rPr>
                </m:ctrlPr>
              </m:sSubPr>
              <m:e>
                <m:r>
                  <w:rPr>
                    <w:rFonts w:ascii="Cambria Math" w:hAnsi="Cambria Math"/>
                  </w:rPr>
                  <m:t>n</m:t>
                </m:r>
              </m:e>
              <m:sub>
                <m:r>
                  <w:rPr>
                    <w:rFonts w:ascii="Cambria Math" w:hAnsi="Cambria Math"/>
                  </w:rPr>
                  <m:t>H</m:t>
                </m:r>
              </m:sub>
            </m:sSub>
          </m:e>
        </m:d>
      </m:oMath>
      <w:r w:rsidR="00B05350">
        <w:rPr>
          <w:rFonts w:hint="eastAsia"/>
        </w:rPr>
        <w:t xml:space="preserve">　</w:t>
      </w:r>
      <w:r w:rsidR="00B05350">
        <w:rPr>
          <w:rFonts w:hint="eastAsia"/>
        </w:rPr>
        <w:t>(1)</w:t>
      </w:r>
    </w:p>
    <w:p w14:paraId="1F42DCCE" w14:textId="13603905" w:rsidR="005707B7" w:rsidRDefault="00E8639C" w:rsidP="005707B7">
      <w:pPr>
        <w:ind w:firstLineChars="100" w:firstLine="210"/>
      </w:pPr>
      <w:r w:rsidRPr="001A7F68">
        <w:rPr>
          <w:rFonts w:ascii="ＭＳ Ｐゴシック" w:eastAsia="ＭＳ Ｐゴシック" w:hAnsi="ＭＳ Ｐゴシック"/>
          <w:noProof/>
        </w:rPr>
        <mc:AlternateContent>
          <mc:Choice Requires="wps">
            <w:drawing>
              <wp:anchor distT="45720" distB="45720" distL="114300" distR="114300" simplePos="0" relativeHeight="251667456" behindDoc="0" locked="0" layoutInCell="1" allowOverlap="1" wp14:anchorId="1F268AF7" wp14:editId="148899F3">
                <wp:simplePos x="0" y="0"/>
                <wp:positionH relativeFrom="margin">
                  <wp:align>right</wp:align>
                </wp:positionH>
                <wp:positionV relativeFrom="paragraph">
                  <wp:posOffset>3063875</wp:posOffset>
                </wp:positionV>
                <wp:extent cx="2685415" cy="2950210"/>
                <wp:effectExtent l="0" t="0" r="635" b="2540"/>
                <wp:wrapSquare wrapText="bothSides"/>
                <wp:docPr id="356262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2950210"/>
                        </a:xfrm>
                        <a:prstGeom prst="rect">
                          <a:avLst/>
                        </a:prstGeom>
                        <a:solidFill>
                          <a:srgbClr val="FFFFFF"/>
                        </a:solidFill>
                        <a:ln w="9525">
                          <a:noFill/>
                          <a:miter lim="800000"/>
                          <a:headEnd/>
                          <a:tailEnd/>
                        </a:ln>
                      </wps:spPr>
                      <wps:txbx>
                        <w:txbxContent>
                          <w:p w14:paraId="1B5E7C5B" w14:textId="5E280CC8" w:rsidR="001A7F68" w:rsidRDefault="00E8639C">
                            <w:r>
                              <w:object w:dxaOrig="5220" w:dyaOrig="5080" w14:anchorId="71B07510">
                                <v:shape id="_x0000_i1132" type="#_x0000_t75" style="width:194.25pt;height:189.5pt">
                                  <v:imagedata r:id="rId14" o:title=""/>
                                </v:shape>
                                <o:OLEObject Type="Embed" ProgID="KGraph_Plot" ShapeID="_x0000_i1132" DrawAspect="Content" ObjectID="_1746369218" r:id="rId15"/>
                              </w:object>
                            </w:r>
                          </w:p>
                          <w:p w14:paraId="3719CDF8" w14:textId="76390C60" w:rsidR="001A7F68" w:rsidRDefault="001A7F68">
                            <w:pPr>
                              <w:rPr>
                                <w:rFonts w:hint="eastAsia"/>
                              </w:rPr>
                            </w:pPr>
                            <w:r>
                              <w:rPr>
                                <w:rFonts w:hint="eastAsia"/>
                              </w:rPr>
                              <w:t>図</w:t>
                            </w:r>
                            <w:r w:rsidR="00E8639C">
                              <w:rPr>
                                <w:rFonts w:hint="eastAsia"/>
                              </w:rPr>
                              <w:t>4</w:t>
                            </w:r>
                            <w:r>
                              <w:rPr>
                                <w:rFonts w:hint="eastAsia"/>
                              </w:rPr>
                              <w:t xml:space="preserve">　異なるシュウ酸濃度で作製した皮膜の反射スペクトル</w:t>
                            </w:r>
                            <w:r w:rsidR="00015FEA">
                              <w:rPr>
                                <w:rFonts w:hint="eastAsi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68AF7" id="_x0000_s1029" type="#_x0000_t202" style="position:absolute;left:0;text-align:left;margin-left:160.25pt;margin-top:241.25pt;width:211.45pt;height:232.3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" stroked="f">
                <v:textbox>
                  <w:txbxContent>
                    <w:p w14:paraId="1B5E7C5B" w14:textId="5E280CC8" w:rsidR="001A7F68" w:rsidRDefault="00E8639C">
                      <w:r>
                        <w:object w:dxaOrig="5220" w:dyaOrig="5080" w14:anchorId="71B07510">
                          <v:shape id="_x0000_i1132" type="#_x0000_t75" style="width:194.25pt;height:189.5pt">
                            <v:imagedata r:id="rId14" o:title=""/>
                          </v:shape>
                          <o:OLEObject Type="Embed" ProgID="KGraph_Plot" ShapeID="_x0000_i1132" DrawAspect="Content" ObjectID="_1746369218" r:id="rId16"/>
                        </w:object>
                      </w:r>
                    </w:p>
                    <w:p w14:paraId="3719CDF8" w14:textId="76390C60" w:rsidR="001A7F68" w:rsidRDefault="001A7F68">
                      <w:pPr>
                        <w:rPr>
                          <w:rFonts w:hint="eastAsia"/>
                        </w:rPr>
                      </w:pPr>
                      <w:r>
                        <w:rPr>
                          <w:rFonts w:hint="eastAsia"/>
                        </w:rPr>
                        <w:t>図</w:t>
                      </w:r>
                      <w:r w:rsidR="00E8639C">
                        <w:rPr>
                          <w:rFonts w:hint="eastAsia"/>
                        </w:rPr>
                        <w:t>4</w:t>
                      </w:r>
                      <w:r>
                        <w:rPr>
                          <w:rFonts w:hint="eastAsia"/>
                        </w:rPr>
                        <w:t xml:space="preserve">　異なるシュウ酸濃度で作製した皮膜の反射スペクトル</w:t>
                      </w:r>
                      <w:r w:rsidR="00015FEA">
                        <w:rPr>
                          <w:rFonts w:hint="eastAsia"/>
                        </w:rPr>
                        <w:t>[4]</w:t>
                      </w:r>
                    </w:p>
                  </w:txbxContent>
                </v:textbox>
                <w10:wrap type="square" anchorx="margin"/>
              </v:shape>
            </w:pict>
          </mc:Fallback>
        </mc:AlternateContent>
      </w:r>
      <w:r w:rsidR="005707B7">
        <w:rPr>
          <w:rFonts w:hint="eastAsia"/>
        </w:rPr>
        <w:t>こ</w:t>
      </w:r>
      <w:r w:rsidR="005707B7" w:rsidRPr="002903CF">
        <w:t>こで、添え字の</w:t>
      </w:r>
      <w:r w:rsidR="005707B7" w:rsidRPr="002903CF">
        <w:rPr>
          <w:i/>
          <w:iCs/>
        </w:rPr>
        <w:t>L</w:t>
      </w:r>
      <w:r w:rsidR="005707B7" w:rsidRPr="002903CF">
        <w:t>と</w:t>
      </w:r>
      <w:r w:rsidR="005707B7" w:rsidRPr="002903CF">
        <w:rPr>
          <w:i/>
          <w:iCs/>
        </w:rPr>
        <w:t>H</w:t>
      </w:r>
      <w:r w:rsidR="005707B7" w:rsidRPr="002903CF">
        <w:t xml:space="preserve"> </w:t>
      </w:r>
      <w:r w:rsidR="005707B7" w:rsidRPr="002903CF">
        <w:t>はそれぞれ低屈折率層、高屈折率層に対応しており、</w:t>
      </w:r>
      <w:r w:rsidR="005707B7" w:rsidRPr="002903CF">
        <w:rPr>
          <w:i/>
          <w:iCs/>
        </w:rPr>
        <w:t>m</w:t>
      </w:r>
      <w:r w:rsidR="005707B7" w:rsidRPr="002903CF">
        <w:t xml:space="preserve"> </w:t>
      </w:r>
      <w:r w:rsidR="005707B7" w:rsidRPr="002903CF">
        <w:t>は</w:t>
      </w:r>
      <w:r w:rsidR="005707B7" w:rsidRPr="002903CF">
        <w:t>Bragg</w:t>
      </w:r>
      <w:r w:rsidR="005707B7" w:rsidRPr="002903CF">
        <w:t>次数である。作製した膜の屈折率を</w:t>
      </w:r>
      <w:r w:rsidR="005707B7" w:rsidRPr="002903CF">
        <w:rPr>
          <w:i/>
          <w:iCs/>
        </w:rPr>
        <w:t>n</w:t>
      </w:r>
      <w:r w:rsidR="005707B7" w:rsidRPr="002903CF">
        <w:rPr>
          <w:i/>
          <w:iCs/>
          <w:vertAlign w:val="subscript"/>
        </w:rPr>
        <w:t xml:space="preserve">H </w:t>
      </w:r>
      <w:r w:rsidR="005707B7" w:rsidRPr="002903CF">
        <w:t>= 1</w:t>
      </w:r>
      <w:r w:rsidR="005707B7" w:rsidRPr="00520D23">
        <w:rPr>
          <w:rFonts w:hint="eastAsia"/>
        </w:rPr>
        <w:t>.</w:t>
      </w:r>
      <w:r w:rsidR="005707B7" w:rsidRPr="002903CF">
        <w:t>67</w:t>
      </w:r>
      <w:r w:rsidR="005707B7" w:rsidRPr="002903CF">
        <w:t>とし、低屈折率層を空隙と考え</w:t>
      </w:r>
      <w:r w:rsidR="005707B7" w:rsidRPr="002903CF">
        <w:rPr>
          <w:i/>
          <w:iCs/>
        </w:rPr>
        <w:t>n</w:t>
      </w:r>
      <w:r w:rsidR="005707B7" w:rsidRPr="002903CF">
        <w:rPr>
          <w:i/>
          <w:iCs/>
          <w:vertAlign w:val="subscript"/>
        </w:rPr>
        <w:t xml:space="preserve">L </w:t>
      </w:r>
      <w:r w:rsidR="005707B7" w:rsidRPr="002903CF">
        <w:t>= 1</w:t>
      </w:r>
      <w:r w:rsidR="005707B7" w:rsidRPr="00520D23">
        <w:rPr>
          <w:rFonts w:ascii="ＭＳ 明朝" w:hAnsi="ＭＳ 明朝"/>
        </w:rPr>
        <w:t>.</w:t>
      </w:r>
      <w:r w:rsidR="005707B7" w:rsidRPr="002903CF">
        <w:t>00</w:t>
      </w:r>
      <w:r w:rsidR="005707B7" w:rsidRPr="002903CF">
        <w:t>、</w:t>
      </w:r>
      <w:r w:rsidR="005707B7" w:rsidRPr="002903CF">
        <w:rPr>
          <w:i/>
          <w:iCs/>
        </w:rPr>
        <w:t>h</w:t>
      </w:r>
      <w:r w:rsidR="005707B7" w:rsidRPr="002903CF">
        <w:rPr>
          <w:i/>
          <w:iCs/>
          <w:vertAlign w:val="subscript"/>
        </w:rPr>
        <w:t xml:space="preserve">L </w:t>
      </w:r>
      <w:r w:rsidR="005707B7" w:rsidRPr="002903CF">
        <w:t>= 20 nm</w:t>
      </w:r>
      <w:r w:rsidR="005707B7" w:rsidRPr="002903CF">
        <w:t>と仮定する。</w:t>
      </w:r>
      <w:r w:rsidR="00BE31D8">
        <w:rPr>
          <w:rFonts w:hint="eastAsia"/>
        </w:rPr>
        <w:t>印加電圧</w:t>
      </w:r>
      <w:r w:rsidR="00BE31D8">
        <w:rPr>
          <w:rFonts w:hint="eastAsia"/>
        </w:rPr>
        <w:t>40V</w:t>
      </w:r>
      <w:r w:rsidR="00BE31D8">
        <w:rPr>
          <w:rFonts w:hint="eastAsia"/>
        </w:rPr>
        <w:t>の時、</w:t>
      </w:r>
      <w:r w:rsidR="005707B7" w:rsidRPr="002903CF">
        <w:t>1</w:t>
      </w:r>
      <w:r w:rsidR="005707B7" w:rsidRPr="002903CF">
        <w:t>層の膜厚</w:t>
      </w:r>
      <w:r w:rsidR="005707B7" w:rsidRPr="002903CF">
        <w:rPr>
          <w:i/>
          <w:iCs/>
        </w:rPr>
        <w:t>h</w:t>
      </w:r>
      <w:r w:rsidR="005707B7" w:rsidRPr="002903CF">
        <w:rPr>
          <w:i/>
          <w:iCs/>
          <w:vertAlign w:val="subscript"/>
        </w:rPr>
        <w:t xml:space="preserve">H </w:t>
      </w:r>
      <w:r w:rsidR="005707B7" w:rsidRPr="002903CF">
        <w:t xml:space="preserve">= </w:t>
      </w:r>
      <w:r w:rsidR="00BE31D8">
        <w:rPr>
          <w:rFonts w:hint="eastAsia"/>
        </w:rPr>
        <w:t>20</w:t>
      </w:r>
      <w:r w:rsidR="005707B7" w:rsidRPr="00AB07BA">
        <w:t>0</w:t>
      </w:r>
      <w:r w:rsidR="005707B7" w:rsidRPr="002903CF">
        <w:t xml:space="preserve"> nm</w:t>
      </w:r>
      <w:r w:rsidR="00BE31D8">
        <w:rPr>
          <w:rFonts w:hint="eastAsia"/>
        </w:rPr>
        <w:t>であるため</w:t>
      </w:r>
      <w:r w:rsidR="005707B7" w:rsidRPr="002903CF">
        <w:rPr>
          <w:rFonts w:ascii="Symbol" w:hAnsi="Symbol"/>
        </w:rPr>
        <w:t></w:t>
      </w:r>
      <w:r w:rsidR="005707B7" w:rsidRPr="002903CF">
        <w:rPr>
          <w:vertAlign w:val="subscript"/>
        </w:rPr>
        <w:t xml:space="preserve">PSB </w:t>
      </w:r>
      <w:r w:rsidR="00BE31D8">
        <w:rPr>
          <w:rFonts w:hint="eastAsia"/>
        </w:rPr>
        <w:t>は</w:t>
      </w:r>
      <w:r w:rsidR="00BE31D8">
        <w:rPr>
          <w:rFonts w:hint="eastAsia"/>
        </w:rPr>
        <w:t>708</w:t>
      </w:r>
      <w:r w:rsidR="005707B7" w:rsidRPr="002903CF">
        <w:t xml:space="preserve"> nm</w:t>
      </w:r>
      <w:r w:rsidR="005707B7" w:rsidRPr="002903CF">
        <w:t>になると計算される</w:t>
      </w:r>
      <w:r w:rsidR="00BE31D8">
        <w:rPr>
          <w:rFonts w:hint="eastAsia"/>
        </w:rPr>
        <w:t>ものの、実際には</w:t>
      </w:r>
      <w:r w:rsidR="00BE31D8">
        <w:rPr>
          <w:rFonts w:hint="eastAsia"/>
        </w:rPr>
        <w:t>400nm</w:t>
      </w:r>
      <w:r w:rsidR="00BE31D8">
        <w:rPr>
          <w:rFonts w:hint="eastAsia"/>
        </w:rPr>
        <w:t>程度となった。</w:t>
      </w:r>
      <w:r w:rsidR="005707B7">
        <w:rPr>
          <w:rFonts w:hint="eastAsia"/>
        </w:rPr>
        <w:t>計算で得られた波長に比べると実測のピーク波長</w:t>
      </w:r>
      <w:r w:rsidR="00BE31D8">
        <w:rPr>
          <w:rFonts w:hint="eastAsia"/>
        </w:rPr>
        <w:t>はかなり</w:t>
      </w:r>
      <w:r w:rsidR="005707B7">
        <w:rPr>
          <w:rFonts w:hint="eastAsia"/>
        </w:rPr>
        <w:t>短波長となっている。実際の層は平らではないため、厚い部分と薄い部分を含んでいる。層の上部には凹凸を含むため屈折率もある程度分布がある</w:t>
      </w:r>
      <w:r w:rsidR="00BE31D8">
        <w:rPr>
          <w:rFonts w:hint="eastAsia"/>
        </w:rPr>
        <w:t>ことから</w:t>
      </w:r>
      <w:r w:rsidR="001A7F68">
        <w:rPr>
          <w:rFonts w:hint="eastAsia"/>
        </w:rPr>
        <w:t>計算値と実測値ではずれが生じてしまった</w:t>
      </w:r>
      <w:r w:rsidR="00BE31D8">
        <w:rPr>
          <w:rFonts w:hint="eastAsia"/>
        </w:rPr>
        <w:t>のでは</w:t>
      </w:r>
      <w:r w:rsidR="005707B7">
        <w:rPr>
          <w:rFonts w:hint="eastAsia"/>
        </w:rPr>
        <w:t>と考えられる。</w:t>
      </w:r>
    </w:p>
    <w:p w14:paraId="4BCF6439" w14:textId="40DCE628" w:rsidR="001A7F68" w:rsidRDefault="001A7F68" w:rsidP="001A7F68"/>
    <w:p w14:paraId="60BE5E1F" w14:textId="17B845F3" w:rsidR="001A7F68" w:rsidRDefault="001A7F68" w:rsidP="001A7F68">
      <w:r w:rsidRPr="00D21181">
        <w:rPr>
          <w:rFonts w:ascii="ＭＳ Ｐゴシック" w:eastAsia="ＭＳ Ｐゴシック" w:hAnsi="ＭＳ Ｐゴシック" w:hint="eastAsia"/>
        </w:rPr>
        <w:t>2.2　シュウ酸浴</w:t>
      </w:r>
      <w:r w:rsidR="00BF2B52">
        <w:rPr>
          <w:rFonts w:hint="eastAsia"/>
        </w:rPr>
        <w:t>[4]</w:t>
      </w:r>
    </w:p>
    <w:p w14:paraId="45F527CA" w14:textId="33229585" w:rsidR="001A7F68" w:rsidRDefault="00BF2B52" w:rsidP="001A7F68">
      <w:pPr>
        <w:ind w:firstLineChars="100" w:firstLine="210"/>
      </w:pPr>
      <w:r>
        <w:rPr>
          <w:rFonts w:hint="eastAsia"/>
        </w:rPr>
        <w:t>実験を始めた当初、</w:t>
      </w:r>
      <w:r w:rsidR="001A7F68">
        <w:rPr>
          <w:rFonts w:hint="eastAsia"/>
        </w:rPr>
        <w:t>シュウ酸浴では比較的きれいな発色が目視では確認されるものの、反射スペクトルを測定するとほとんどピークが見えなかった。しかしながら、シュウ酸濃度を最適化することではっきりと発色する皮膜の作製に成功した。図</w:t>
      </w:r>
      <w:r w:rsidR="00E8639C">
        <w:rPr>
          <w:rFonts w:hint="eastAsia"/>
        </w:rPr>
        <w:t>4</w:t>
      </w:r>
      <w:r w:rsidR="001A7F68">
        <w:rPr>
          <w:rFonts w:hint="eastAsia"/>
        </w:rPr>
        <w:t>には、異なるシュウ酸濃度の電解浴で作製した膜の反射スペクトルを示す。濃度が</w:t>
      </w:r>
      <w:r w:rsidR="001A7F68">
        <w:rPr>
          <w:rFonts w:hint="eastAsia"/>
        </w:rPr>
        <w:t>0.1M</w:t>
      </w:r>
      <w:r w:rsidR="001A7F68">
        <w:rPr>
          <w:rFonts w:hint="eastAsia"/>
        </w:rPr>
        <w:t>の時に非常にはっきりとしたピークが観察されていることがわかる。硫酸では濃度が</w:t>
      </w:r>
      <w:r w:rsidR="001A7F68">
        <w:rPr>
          <w:rFonts w:hint="eastAsia"/>
        </w:rPr>
        <w:t>5vol%</w:t>
      </w:r>
      <w:r w:rsidR="001A7F68">
        <w:rPr>
          <w:rFonts w:hint="eastAsia"/>
        </w:rPr>
        <w:t>と高く、交流</w:t>
      </w:r>
      <w:r w:rsidR="000743D7">
        <w:rPr>
          <w:rFonts w:hint="eastAsia"/>
        </w:rPr>
        <w:t>アノード</w:t>
      </w:r>
      <w:r w:rsidR="001A7F68">
        <w:rPr>
          <w:rFonts w:hint="eastAsia"/>
        </w:rPr>
        <w:t>電解</w:t>
      </w:r>
      <w:r w:rsidR="000743D7">
        <w:rPr>
          <w:rFonts w:hint="eastAsia"/>
        </w:rPr>
        <w:t>時に</w:t>
      </w:r>
      <w:r w:rsidR="001A7F68">
        <w:rPr>
          <w:rFonts w:hint="eastAsia"/>
        </w:rPr>
        <w:t>スパークや膜の剥離などが起こりやすくなり、なか</w:t>
      </w:r>
      <w:r w:rsidR="001A7F68">
        <w:rPr>
          <w:rFonts w:hint="eastAsia"/>
        </w:rPr>
        <w:lastRenderedPageBreak/>
        <w:t>なか再現性よくきれいな膜が作れないことが問題であった。一方で、シュウ酸の場合には濃度を上げると、膜の下部には積層構造がなくなり、基板に垂直にゆがんだ細孔構造が形成されることが確認されている。</w:t>
      </w:r>
      <w:r w:rsidR="00232A74">
        <w:rPr>
          <w:rFonts w:hint="eastAsia"/>
        </w:rPr>
        <w:t>比較的低い濃度の電解浴で構造色の発現が可能であることから、再現性よく構造色の発現を観察できるようになった。</w:t>
      </w:r>
    </w:p>
    <w:p w14:paraId="192A30E7" w14:textId="50CED094" w:rsidR="000743D7" w:rsidRDefault="00623F0F" w:rsidP="001A7F68">
      <w:pPr>
        <w:ind w:firstLineChars="100" w:firstLine="210"/>
      </w:pPr>
      <w:r>
        <w:rPr>
          <w:noProof/>
        </w:rPr>
        <mc:AlternateContent>
          <mc:Choice Requires="wps">
            <w:drawing>
              <wp:anchor distT="45720" distB="45720" distL="114300" distR="114300" simplePos="0" relativeHeight="251669504" behindDoc="0" locked="0" layoutInCell="1" allowOverlap="1" wp14:anchorId="12A8A418" wp14:editId="2AF464FA">
                <wp:simplePos x="0" y="0"/>
                <wp:positionH relativeFrom="margin">
                  <wp:align>right</wp:align>
                </wp:positionH>
                <wp:positionV relativeFrom="paragraph">
                  <wp:posOffset>67382</wp:posOffset>
                </wp:positionV>
                <wp:extent cx="2620010" cy="2820670"/>
                <wp:effectExtent l="0" t="0" r="8890" b="0"/>
                <wp:wrapSquare wrapText="bothSides"/>
                <wp:docPr id="1750894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820670"/>
                        </a:xfrm>
                        <a:prstGeom prst="rect">
                          <a:avLst/>
                        </a:prstGeom>
                        <a:solidFill>
                          <a:srgbClr val="FFFFFF"/>
                        </a:solidFill>
                        <a:ln w="9525">
                          <a:noFill/>
                          <a:miter lim="800000"/>
                          <a:headEnd/>
                          <a:tailEnd/>
                        </a:ln>
                      </wps:spPr>
                      <wps:txbx>
                        <w:txbxContent>
                          <w:p w14:paraId="27E8B0EA" w14:textId="4B2A853F" w:rsidR="000743D7" w:rsidRDefault="00015FEA">
                            <w:pPr>
                              <w:rPr>
                                <w:rFonts w:hint="eastAsia"/>
                              </w:rPr>
                            </w:pPr>
                            <w:r>
                              <w:object w:dxaOrig="5180" w:dyaOrig="5060" w14:anchorId="124AA803">
                                <v:shape id="_x0000_i1162" type="#_x0000_t75" style="width:193.6pt;height:189.5pt">
                                  <v:imagedata r:id="rId17" o:title=""/>
                                </v:shape>
                                <o:OLEObject Type="Embed" ProgID="KGraph_Plot" ShapeID="_x0000_i1162" DrawAspect="Content" ObjectID="_1746369219" r:id="rId18"/>
                              </w:object>
                            </w:r>
                          </w:p>
                          <w:p w14:paraId="71598797" w14:textId="56BE4413" w:rsidR="000743D7" w:rsidRDefault="000743D7">
                            <w:pPr>
                              <w:rPr>
                                <w:rFonts w:hint="eastAsia"/>
                              </w:rPr>
                            </w:pPr>
                            <w:r>
                              <w:rPr>
                                <w:rFonts w:hint="eastAsia"/>
                              </w:rPr>
                              <w:t>図</w:t>
                            </w:r>
                            <w:r w:rsidR="00015FEA">
                              <w:rPr>
                                <w:rFonts w:hint="eastAsia"/>
                              </w:rPr>
                              <w:t>5</w:t>
                            </w:r>
                            <w:r w:rsidR="00015FEA">
                              <w:rPr>
                                <w:rFonts w:hint="eastAsia"/>
                              </w:rPr>
                              <w:t xml:space="preserve">　</w:t>
                            </w:r>
                            <w:r w:rsidR="00015FEA">
                              <w:rPr>
                                <w:rFonts w:hint="eastAsia"/>
                              </w:rPr>
                              <w:t>異なる印加電圧で作製した皮膜の反射スペクトル</w:t>
                            </w:r>
                            <w:r w:rsidR="00015FEA">
                              <w:rPr>
                                <w:rFonts w:hint="eastAsia"/>
                              </w:rPr>
                              <w:t>[</w:t>
                            </w:r>
                            <w:r w:rsidR="00015FEA">
                              <w:rPr>
                                <w:rFonts w:hint="eastAsia"/>
                              </w:rPr>
                              <w:t>4</w:t>
                            </w:r>
                            <w:r w:rsidR="00015FEA">
                              <w:rPr>
                                <w:rFonts w:hint="eastAsia"/>
                              </w:rPr>
                              <w:t>]</w:t>
                            </w:r>
                          </w:p>
                          <w:p w14:paraId="455D215B" w14:textId="091EEE66" w:rsidR="00DD0DE7" w:rsidRDefault="00DD0DE7">
                            <w:pPr>
                              <w:rPr>
                                <w:rFonts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8A418" id="_x0000_s1030" type="#_x0000_t202" style="position:absolute;left:0;text-align:left;margin-left:155.1pt;margin-top:5.3pt;width:206.3pt;height:222.1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mHEQIAAP4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" stroked="f">
                <v:textbox>
                  <w:txbxContent>
                    <w:p w14:paraId="27E8B0EA" w14:textId="4B2A853F" w:rsidR="000743D7" w:rsidRDefault="00015FEA">
                      <w:pPr>
                        <w:rPr>
                          <w:rFonts w:hint="eastAsia"/>
                        </w:rPr>
                      </w:pPr>
                      <w:r>
                        <w:object w:dxaOrig="5180" w:dyaOrig="5060" w14:anchorId="124AA803">
                          <v:shape id="_x0000_i1162" type="#_x0000_t75" style="width:193.6pt;height:189.5pt">
                            <v:imagedata r:id="rId17" o:title=""/>
                          </v:shape>
                          <o:OLEObject Type="Embed" ProgID="KGraph_Plot" ShapeID="_x0000_i1162" DrawAspect="Content" ObjectID="_1746369219" r:id="rId19"/>
                        </w:object>
                      </w:r>
                    </w:p>
                    <w:p w14:paraId="71598797" w14:textId="56BE4413" w:rsidR="000743D7" w:rsidRDefault="000743D7">
                      <w:pPr>
                        <w:rPr>
                          <w:rFonts w:hint="eastAsia"/>
                        </w:rPr>
                      </w:pPr>
                      <w:r>
                        <w:rPr>
                          <w:rFonts w:hint="eastAsia"/>
                        </w:rPr>
                        <w:t>図</w:t>
                      </w:r>
                      <w:r w:rsidR="00015FEA">
                        <w:rPr>
                          <w:rFonts w:hint="eastAsia"/>
                        </w:rPr>
                        <w:t>5</w:t>
                      </w:r>
                      <w:r w:rsidR="00015FEA">
                        <w:rPr>
                          <w:rFonts w:hint="eastAsia"/>
                        </w:rPr>
                        <w:t xml:space="preserve">　</w:t>
                      </w:r>
                      <w:r w:rsidR="00015FEA">
                        <w:rPr>
                          <w:rFonts w:hint="eastAsia"/>
                        </w:rPr>
                        <w:t>異なる印加電圧で作製した皮膜の反射スペクトル</w:t>
                      </w:r>
                      <w:r w:rsidR="00015FEA">
                        <w:rPr>
                          <w:rFonts w:hint="eastAsia"/>
                        </w:rPr>
                        <w:t>[</w:t>
                      </w:r>
                      <w:r w:rsidR="00015FEA">
                        <w:rPr>
                          <w:rFonts w:hint="eastAsia"/>
                        </w:rPr>
                        <w:t>4</w:t>
                      </w:r>
                      <w:r w:rsidR="00015FEA">
                        <w:rPr>
                          <w:rFonts w:hint="eastAsia"/>
                        </w:rPr>
                        <w:t>]</w:t>
                      </w:r>
                    </w:p>
                    <w:p w14:paraId="455D215B" w14:textId="091EEE66" w:rsidR="00DD0DE7" w:rsidRDefault="00DD0DE7">
                      <w:pPr>
                        <w:rPr>
                          <w:rFonts w:hint="eastAsia"/>
                        </w:rPr>
                      </w:pPr>
                    </w:p>
                  </w:txbxContent>
                </v:textbox>
                <w10:wrap type="square" anchorx="margin"/>
              </v:shape>
            </w:pict>
          </mc:Fallback>
        </mc:AlternateContent>
      </w:r>
      <w:r w:rsidR="000743D7">
        <w:rPr>
          <w:rFonts w:hint="eastAsia"/>
        </w:rPr>
        <w:t>硫酸浴の場合と同様に昇圧速度の影響について検討したところ、あまり大きな影響は確認されなかったため、</w:t>
      </w:r>
      <w:r w:rsidR="000743D7">
        <w:rPr>
          <w:rFonts w:hint="eastAsia"/>
        </w:rPr>
        <w:t>1V/s</w:t>
      </w:r>
      <w:r w:rsidR="000743D7">
        <w:rPr>
          <w:rFonts w:hint="eastAsia"/>
        </w:rPr>
        <w:t>を中心に検討した。印加電圧を変えて作製した膜の写真を</w:t>
      </w:r>
      <w:r w:rsidR="00E8639C">
        <w:rPr>
          <w:rFonts w:hint="eastAsia"/>
        </w:rPr>
        <w:t>写真</w:t>
      </w:r>
      <w:r w:rsidR="00E8639C">
        <w:rPr>
          <w:rFonts w:hint="eastAsia"/>
        </w:rPr>
        <w:t>2</w:t>
      </w:r>
      <w:r w:rsidR="000743D7">
        <w:rPr>
          <w:rFonts w:hint="eastAsia"/>
        </w:rPr>
        <w:t>に</w:t>
      </w:r>
      <w:r w:rsidR="00015FEA">
        <w:rPr>
          <w:rFonts w:hint="eastAsia"/>
        </w:rPr>
        <w:t>、</w:t>
      </w:r>
      <w:r w:rsidR="00DD0DE7">
        <w:rPr>
          <w:rFonts w:hint="eastAsia"/>
        </w:rPr>
        <w:t>反射スペクトル</w:t>
      </w:r>
      <w:r w:rsidR="00DD0DE7">
        <w:rPr>
          <w:rFonts w:hint="eastAsia"/>
        </w:rPr>
        <w:t>を図</w:t>
      </w:r>
      <w:r w:rsidR="00E8639C">
        <w:rPr>
          <w:rFonts w:hint="eastAsia"/>
        </w:rPr>
        <w:t>5</w:t>
      </w:r>
      <w:r w:rsidR="00DD0DE7">
        <w:rPr>
          <w:rFonts w:hint="eastAsia"/>
        </w:rPr>
        <w:t>に</w:t>
      </w:r>
      <w:r w:rsidR="000743D7">
        <w:rPr>
          <w:rFonts w:hint="eastAsia"/>
        </w:rPr>
        <w:t>示す。硫酸と同様に印加電圧の増加に伴って、反射スペクトルのピーク位置が長波長側にシフトする様子が確認された。色調</w:t>
      </w:r>
      <w:r w:rsidR="00015FEA">
        <w:rPr>
          <w:rFonts w:hint="eastAsia"/>
        </w:rPr>
        <w:t>は</w:t>
      </w:r>
      <w:r w:rsidR="000743D7">
        <w:rPr>
          <w:rFonts w:hint="eastAsia"/>
        </w:rPr>
        <w:t>連続的に変化していることが確認できる。</w:t>
      </w:r>
    </w:p>
    <w:p w14:paraId="65FDC58F" w14:textId="77777777" w:rsidR="00623F0F" w:rsidRDefault="00623F0F" w:rsidP="00576E96">
      <w:pPr>
        <w:ind w:firstLineChars="100" w:firstLine="210"/>
      </w:pPr>
      <w:r>
        <w:rPr>
          <w:noProof/>
        </w:rPr>
        <mc:AlternateContent>
          <mc:Choice Requires="wps">
            <w:drawing>
              <wp:anchor distT="45720" distB="45720" distL="114300" distR="114300" simplePos="0" relativeHeight="251671552" behindDoc="0" locked="0" layoutInCell="1" allowOverlap="1" wp14:anchorId="07CA80B7" wp14:editId="70FEC9C1">
                <wp:simplePos x="0" y="0"/>
                <wp:positionH relativeFrom="column">
                  <wp:posOffset>2039620</wp:posOffset>
                </wp:positionH>
                <wp:positionV relativeFrom="paragraph">
                  <wp:posOffset>1374140</wp:posOffset>
                </wp:positionV>
                <wp:extent cx="3148330" cy="3364230"/>
                <wp:effectExtent l="0" t="0" r="0" b="7620"/>
                <wp:wrapSquare wrapText="bothSides"/>
                <wp:docPr id="1280526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3364230"/>
                        </a:xfrm>
                        <a:prstGeom prst="rect">
                          <a:avLst/>
                        </a:prstGeom>
                        <a:solidFill>
                          <a:srgbClr val="FFFFFF"/>
                        </a:solidFill>
                        <a:ln w="9525">
                          <a:noFill/>
                          <a:miter lim="800000"/>
                          <a:headEnd/>
                          <a:tailEnd/>
                        </a:ln>
                      </wps:spPr>
                      <wps:txbx>
                        <w:txbxContent>
                          <w:p w14:paraId="44444684" w14:textId="59DB1283" w:rsidR="00DD0DE7" w:rsidRDefault="00623F0F">
                            <w:r>
                              <w:object w:dxaOrig="6060" w:dyaOrig="5920" w14:anchorId="512830E4">
                                <v:shape id="_x0000_i1177" type="#_x0000_t75" style="width:228.25pt;height:222.8pt">
                                  <v:imagedata r:id="rId20" o:title=""/>
                                </v:shape>
                                <o:OLEObject Type="Embed" ProgID="KGraph_Plot" ShapeID="_x0000_i1177" DrawAspect="Content" ObjectID="_1746369220" r:id="rId21"/>
                              </w:object>
                            </w:r>
                          </w:p>
                          <w:p w14:paraId="2EFF50A6" w14:textId="3D9A8E59" w:rsidR="00DD0DE7" w:rsidRDefault="00DD0DE7">
                            <w:pPr>
                              <w:rPr>
                                <w:rFonts w:hint="eastAsia"/>
                              </w:rPr>
                            </w:pPr>
                            <w:r>
                              <w:rPr>
                                <w:rFonts w:hint="eastAsia"/>
                              </w:rPr>
                              <w:t>図</w:t>
                            </w:r>
                            <w:r w:rsidR="00623F0F">
                              <w:rPr>
                                <w:rFonts w:hint="eastAsia"/>
                              </w:rPr>
                              <w:t>6</w:t>
                            </w:r>
                            <w:r w:rsidR="00623F0F">
                              <w:rPr>
                                <w:rFonts w:hint="eastAsia"/>
                              </w:rPr>
                              <w:t xml:space="preserve">　印加電圧と</w:t>
                            </w:r>
                            <w:r w:rsidR="00623F0F">
                              <w:rPr>
                                <w:rFonts w:hint="eastAsia"/>
                              </w:rPr>
                              <w:t>1</w:t>
                            </w:r>
                            <w:r w:rsidR="00623F0F">
                              <w:rPr>
                                <w:rFonts w:hint="eastAsia"/>
                              </w:rPr>
                              <w:t>層膜厚および反射スペクトルのピーク位置の関係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A80B7" id="_x0000_s1031" type="#_x0000_t202" style="position:absolute;left:0;text-align:left;margin-left:160.6pt;margin-top:108.2pt;width:247.9pt;height:264.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" stroked="f">
                <v:textbox>
                  <w:txbxContent>
                    <w:p w14:paraId="44444684" w14:textId="59DB1283" w:rsidR="00DD0DE7" w:rsidRDefault="00623F0F">
                      <w:r>
                        <w:object w:dxaOrig="6060" w:dyaOrig="5920" w14:anchorId="512830E4">
                          <v:shape id="_x0000_i1177" type="#_x0000_t75" style="width:228.25pt;height:222.8pt">
                            <v:imagedata r:id="rId20" o:title=""/>
                          </v:shape>
                          <o:OLEObject Type="Embed" ProgID="KGraph_Plot" ShapeID="_x0000_i1177" DrawAspect="Content" ObjectID="_1746369220" r:id="rId22"/>
                        </w:object>
                      </w:r>
                    </w:p>
                    <w:p w14:paraId="2EFF50A6" w14:textId="3D9A8E59" w:rsidR="00DD0DE7" w:rsidRDefault="00DD0DE7">
                      <w:pPr>
                        <w:rPr>
                          <w:rFonts w:hint="eastAsia"/>
                        </w:rPr>
                      </w:pPr>
                      <w:r>
                        <w:rPr>
                          <w:rFonts w:hint="eastAsia"/>
                        </w:rPr>
                        <w:t>図</w:t>
                      </w:r>
                      <w:r w:rsidR="00623F0F">
                        <w:rPr>
                          <w:rFonts w:hint="eastAsia"/>
                        </w:rPr>
                        <w:t>6</w:t>
                      </w:r>
                      <w:r w:rsidR="00623F0F">
                        <w:rPr>
                          <w:rFonts w:hint="eastAsia"/>
                        </w:rPr>
                        <w:t xml:space="preserve">　印加電圧と</w:t>
                      </w:r>
                      <w:r w:rsidR="00623F0F">
                        <w:rPr>
                          <w:rFonts w:hint="eastAsia"/>
                        </w:rPr>
                        <w:t>1</w:t>
                      </w:r>
                      <w:r w:rsidR="00623F0F">
                        <w:rPr>
                          <w:rFonts w:hint="eastAsia"/>
                        </w:rPr>
                        <w:t>層膜厚および反射スペクトルのピーク位置の関係</w:t>
                      </w:r>
                    </w:p>
                  </w:txbxContent>
                </v:textbox>
                <w10:wrap type="square"/>
              </v:shape>
            </w:pict>
          </mc:Fallback>
        </mc:AlternateContent>
      </w:r>
      <w:r w:rsidR="00015FEA">
        <w:rPr>
          <w:rFonts w:hint="eastAsia"/>
        </w:rPr>
        <w:t>同様の傾向が観察されたので、</w:t>
      </w:r>
      <w:r w:rsidR="000743D7">
        <w:rPr>
          <w:rFonts w:hint="eastAsia"/>
        </w:rPr>
        <w:t>硫酸浴とシュウ酸浴で作製した膜</w:t>
      </w:r>
      <w:r w:rsidR="00015FEA">
        <w:rPr>
          <w:rFonts w:hint="eastAsia"/>
        </w:rPr>
        <w:t>の光学特性</w:t>
      </w:r>
      <w:r w:rsidR="000743D7">
        <w:rPr>
          <w:rFonts w:hint="eastAsia"/>
        </w:rPr>
        <w:t>を比較してみる。</w:t>
      </w:r>
      <w:r w:rsidR="00DD0DE7">
        <w:rPr>
          <w:rFonts w:hint="eastAsia"/>
        </w:rPr>
        <w:t>図</w:t>
      </w:r>
      <w:r w:rsidR="00015FEA">
        <w:rPr>
          <w:rFonts w:hint="eastAsia"/>
        </w:rPr>
        <w:t>6</w:t>
      </w:r>
      <w:r w:rsidR="00DD0DE7">
        <w:rPr>
          <w:rFonts w:hint="eastAsia"/>
        </w:rPr>
        <w:t>には反射スペクトルのピーク位置</w:t>
      </w:r>
      <w:r>
        <w:rPr>
          <w:rFonts w:hint="eastAsia"/>
        </w:rPr>
        <w:t>と</w:t>
      </w:r>
      <w:r>
        <w:rPr>
          <w:rFonts w:hint="eastAsia"/>
        </w:rPr>
        <w:t>1</w:t>
      </w:r>
      <w:r>
        <w:rPr>
          <w:rFonts w:hint="eastAsia"/>
        </w:rPr>
        <w:t>層膜厚を</w:t>
      </w:r>
      <w:r w:rsidR="00DD0DE7">
        <w:rPr>
          <w:rFonts w:hint="eastAsia"/>
        </w:rPr>
        <w:t>印加電圧に対してプロットした。ピーク位置と印加電圧の関係は高電圧側で少し異なるものの硫酸浴とシュウ酸浴ではほとんど同じであることがわかった。</w:t>
      </w:r>
      <w:r>
        <w:rPr>
          <w:rFonts w:hint="eastAsia"/>
        </w:rPr>
        <w:t>一方で、１層の膜厚はシュウ酸浴で作製したものの方が硫酸浴で作製したものに比べて厚いことがわかる。上述したように膜の構造に由来する膜厚の読み取りに由来する誤差も含まれるものと考えられる。</w:t>
      </w:r>
    </w:p>
    <w:p w14:paraId="3969E3C2" w14:textId="4795EA4A" w:rsidR="00576E96" w:rsidRDefault="00623F0F" w:rsidP="00576E96">
      <w:pPr>
        <w:ind w:firstLineChars="100" w:firstLine="210"/>
        <w:rPr>
          <w:rFonts w:hint="eastAsia"/>
        </w:rPr>
      </w:pPr>
      <w:r>
        <w:rPr>
          <w:rFonts w:hint="eastAsia"/>
        </w:rPr>
        <w:t>そこで、反射ピークの位置がほぼ同じ、</w:t>
      </w:r>
      <w:r>
        <w:rPr>
          <w:rFonts w:hint="eastAsia"/>
        </w:rPr>
        <w:t>50V</w:t>
      </w:r>
      <w:r>
        <w:rPr>
          <w:rFonts w:hint="eastAsia"/>
        </w:rPr>
        <w:t>印加によって作製した膜を比較する。</w:t>
      </w:r>
      <w:r w:rsidR="00576E96">
        <w:rPr>
          <w:rFonts w:hint="eastAsia"/>
        </w:rPr>
        <w:t>反射率スペクトルを重ねてみるとピークの形状が微妙に異なることが確認されたため、</w:t>
      </w:r>
      <w:r>
        <w:rPr>
          <w:rFonts w:hint="eastAsia"/>
        </w:rPr>
        <w:t>それぞれの</w:t>
      </w:r>
      <w:r w:rsidR="00576E96">
        <w:rPr>
          <w:rFonts w:hint="eastAsia"/>
        </w:rPr>
        <w:t>ピークをメインの成分とそれ以外の成分として</w:t>
      </w:r>
      <w:r w:rsidR="00576E96">
        <w:rPr>
          <w:rFonts w:hint="eastAsia"/>
        </w:rPr>
        <w:t>2</w:t>
      </w:r>
      <w:r w:rsidR="00576E96">
        <w:rPr>
          <w:rFonts w:hint="eastAsia"/>
        </w:rPr>
        <w:t>つ</w:t>
      </w:r>
      <w:r w:rsidR="00576E96">
        <w:rPr>
          <w:rFonts w:hint="eastAsia"/>
        </w:rPr>
        <w:t>に分離してみた</w:t>
      </w:r>
      <w:r>
        <w:rPr>
          <w:rFonts w:hint="eastAsia"/>
        </w:rPr>
        <w:t>[4]</w:t>
      </w:r>
      <w:r w:rsidR="00576E96">
        <w:rPr>
          <w:rFonts w:hint="eastAsia"/>
        </w:rPr>
        <w:t>。</w:t>
      </w:r>
      <w:r w:rsidR="00576E96">
        <w:rPr>
          <w:rFonts w:hint="eastAsia"/>
        </w:rPr>
        <w:t>メインのピーク</w:t>
      </w:r>
      <w:r>
        <w:rPr>
          <w:rFonts w:hint="eastAsia"/>
        </w:rPr>
        <w:t>位置は両方ともほぼ同じであるが、その半値幅はシュウ酸浴で作製したものの方が大きく、強度も強い。また、もう一つのピークは</w:t>
      </w:r>
      <w:r w:rsidR="004555E5">
        <w:rPr>
          <w:rFonts w:hint="eastAsia"/>
        </w:rPr>
        <w:t>硫酸浴で作</w:t>
      </w:r>
      <w:r w:rsidR="004555E5">
        <w:rPr>
          <w:rFonts w:hint="eastAsia"/>
        </w:rPr>
        <w:lastRenderedPageBreak/>
        <w:t>製したサンプルの方が大きな半値幅を示していた。</w:t>
      </w:r>
    </w:p>
    <w:p w14:paraId="62DA12D0" w14:textId="15B43EE3" w:rsidR="001A7F68" w:rsidRDefault="002A1782" w:rsidP="00032246">
      <w:pPr>
        <w:ind w:firstLineChars="100" w:firstLine="210"/>
      </w:pPr>
      <w:r>
        <w:rPr>
          <w:rFonts w:hint="eastAsia"/>
        </w:rPr>
        <w:t>これらの皮膜について、</w:t>
      </w:r>
      <w:r w:rsidR="00EA5D7A">
        <w:rPr>
          <w:rFonts w:hint="eastAsia"/>
        </w:rPr>
        <w:t>パール色の評価を試みた。パール色の特性を表す特性としてフロップ感が知られている。パール色は光の入射に対して観察する位置や角度によって明度や彩度、色相が大きく変化する。この変化を数値的に規定しているフロップ指数</w:t>
      </w:r>
      <w:r w:rsidR="00032246" w:rsidRPr="004555E5">
        <w:rPr>
          <w:rFonts w:hint="eastAsia"/>
          <w:i/>
          <w:iCs/>
        </w:rPr>
        <w:t>F</w:t>
      </w:r>
      <w:r w:rsidR="00032246" w:rsidRPr="004555E5">
        <w:rPr>
          <w:i/>
          <w:iCs/>
        </w:rPr>
        <w:t>I</w:t>
      </w:r>
      <w:r w:rsidR="00EA5D7A">
        <w:rPr>
          <w:rFonts w:hint="eastAsia"/>
        </w:rPr>
        <w:t>を評価した。</w:t>
      </w:r>
      <w:r w:rsidR="00032246">
        <w:rPr>
          <w:rFonts w:hint="eastAsia"/>
        </w:rPr>
        <w:t>45</w:t>
      </w:r>
      <w:r w:rsidR="00032246">
        <w:rPr>
          <w:rFonts w:hint="eastAsia"/>
        </w:rPr>
        <w:t>度の照明角に対して、正反射方向から</w:t>
      </w:r>
      <w:r w:rsidR="00032246">
        <w:rPr>
          <w:rFonts w:hint="eastAsia"/>
        </w:rPr>
        <w:t>15</w:t>
      </w:r>
      <w:r w:rsidR="00032246">
        <w:rPr>
          <w:rFonts w:hint="eastAsia"/>
        </w:rPr>
        <w:t>度、</w:t>
      </w:r>
      <w:r w:rsidR="00032246">
        <w:rPr>
          <w:rFonts w:hint="eastAsia"/>
        </w:rPr>
        <w:t>45</w:t>
      </w:r>
      <w:r w:rsidR="00032246">
        <w:rPr>
          <w:rFonts w:hint="eastAsia"/>
        </w:rPr>
        <w:t>度、</w:t>
      </w:r>
      <w:r w:rsidR="00032246">
        <w:rPr>
          <w:rFonts w:hint="eastAsia"/>
        </w:rPr>
        <w:t>1</w:t>
      </w:r>
      <w:r w:rsidR="00032246">
        <w:t>10</w:t>
      </w:r>
      <w:r w:rsidR="00032246">
        <w:rPr>
          <w:rFonts w:hint="eastAsia"/>
        </w:rPr>
        <w:t>度方向の明度</w:t>
      </w:r>
      <w:r w:rsidR="00032246" w:rsidRPr="004555E5">
        <w:rPr>
          <w:rFonts w:hint="eastAsia"/>
          <w:i/>
          <w:iCs/>
        </w:rPr>
        <w:t>L</w:t>
      </w:r>
      <w:r w:rsidR="00032246">
        <w:rPr>
          <w:rFonts w:hint="eastAsia"/>
        </w:rPr>
        <w:t>*</w:t>
      </w:r>
      <w:r w:rsidR="00032246">
        <w:rPr>
          <w:rFonts w:hint="eastAsia"/>
        </w:rPr>
        <w:t>を用いた以下の式で求められる。</w:t>
      </w:r>
    </w:p>
    <w:p w14:paraId="0816EA7C" w14:textId="6E4332C2" w:rsidR="00032246" w:rsidRDefault="00032246" w:rsidP="00B05350">
      <w:pPr>
        <w:ind w:firstLineChars="900" w:firstLine="1890"/>
        <w:rPr>
          <w:rFonts w:hint="eastAsia"/>
        </w:rPr>
      </w:pPr>
      <m:oMath>
        <m:r>
          <w:rPr>
            <w:rFonts w:ascii="Cambria Math" w:hAnsi="Cambria Math"/>
          </w:rPr>
          <m:t>F</m:t>
        </m:r>
        <m:r>
          <w:rPr>
            <w:rFonts w:ascii="Cambria Math" w:hAnsi="Cambria Math"/>
          </w:rPr>
          <m:t>I</m:t>
        </m:r>
        <m:r>
          <w:rPr>
            <w:rFonts w:ascii="Cambria Math" w:hAnsi="Cambria Math"/>
          </w:rPr>
          <m:t>=</m:t>
        </m:r>
        <m:f>
          <m:fPr>
            <m:ctrlPr>
              <w:rPr>
                <w:rFonts w:ascii="Cambria Math" w:hAnsi="Cambria Math"/>
                <w:i/>
                <w:iCs/>
              </w:rPr>
            </m:ctrlPr>
          </m:fPr>
          <m:num>
            <m:r>
              <w:rPr>
                <w:rFonts w:ascii="Cambria Math" w:hAnsi="Cambria Math"/>
              </w:rPr>
              <m:t>2.69</m:t>
            </m:r>
            <m:sSup>
              <m:sSupPr>
                <m:ctrlPr>
                  <w:rPr>
                    <w:rFonts w:ascii="Cambria Math" w:hAnsi="Cambria Math"/>
                    <w:i/>
                    <w:iCs/>
                  </w:rPr>
                </m:ctrlPr>
              </m:sSupPr>
              <m:e>
                <m:r>
                  <w:rPr>
                    <w:rFonts w:ascii="Cambria Math" w:hAnsi="Cambria Math"/>
                  </w:rPr>
                  <m:t>(</m:t>
                </m:r>
                <m:sSubSup>
                  <m:sSubSupPr>
                    <m:ctrlPr>
                      <w:rPr>
                        <w:rFonts w:ascii="Cambria Math" w:hAnsi="Cambria Math"/>
                        <w:i/>
                        <w:iCs/>
                      </w:rPr>
                    </m:ctrlPr>
                  </m:sSubSupPr>
                  <m:e>
                    <m:r>
                      <w:rPr>
                        <w:rFonts w:ascii="Cambria Math" w:hAnsi="Cambria Math"/>
                      </w:rPr>
                      <m:t>L</m:t>
                    </m:r>
                  </m:e>
                  <m:sub>
                    <m:r>
                      <w:rPr>
                        <w:rFonts w:ascii="Cambria Math" w:hAnsi="Cambria Math"/>
                      </w:rPr>
                      <m:t>15°</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L</m:t>
                    </m:r>
                  </m:e>
                  <m:sub>
                    <m:r>
                      <w:rPr>
                        <w:rFonts w:ascii="Cambria Math" w:hAnsi="Cambria Math"/>
                      </w:rPr>
                      <m:t>1</m:t>
                    </m:r>
                    <m:r>
                      <w:rPr>
                        <w:rFonts w:ascii="Cambria Math" w:hAnsi="Cambria Math"/>
                      </w:rPr>
                      <m:t>10</m:t>
                    </m:r>
                    <m:r>
                      <w:rPr>
                        <w:rFonts w:ascii="Cambria Math" w:hAnsi="Cambria Math"/>
                      </w:rPr>
                      <m:t>°</m:t>
                    </m:r>
                  </m:sub>
                  <m:sup>
                    <m:r>
                      <w:rPr>
                        <w:rFonts w:ascii="Cambria Math" w:hAnsi="Cambria Math"/>
                      </w:rPr>
                      <m:t>*</m:t>
                    </m:r>
                  </m:sup>
                </m:sSubSup>
                <m:r>
                  <w:rPr>
                    <w:rFonts w:ascii="Cambria Math" w:hAnsi="Cambria Math"/>
                  </w:rPr>
                  <m:t>)</m:t>
                </m:r>
              </m:e>
              <m:sup>
                <m:r>
                  <w:rPr>
                    <w:rFonts w:ascii="Cambria Math" w:hAnsi="Cambria Math"/>
                  </w:rPr>
                  <m:t>1.11</m:t>
                </m:r>
              </m:sup>
            </m:sSup>
          </m:num>
          <m:den>
            <m:sSup>
              <m:sSupPr>
                <m:ctrlPr>
                  <w:rPr>
                    <w:rFonts w:ascii="Cambria Math" w:hAnsi="Cambria Math"/>
                    <w:i/>
                    <w:iCs/>
                  </w:rPr>
                </m:ctrlPr>
              </m:sSupPr>
              <m:e>
                <m:r>
                  <w:rPr>
                    <w:rFonts w:ascii="Cambria Math" w:hAnsi="Cambria Math"/>
                  </w:rPr>
                  <m:t>(</m:t>
                </m:r>
                <m:sSubSup>
                  <m:sSubSupPr>
                    <m:ctrlPr>
                      <w:rPr>
                        <w:rFonts w:ascii="Cambria Math" w:hAnsi="Cambria Math"/>
                        <w:i/>
                        <w:iCs/>
                      </w:rPr>
                    </m:ctrlPr>
                  </m:sSubSupPr>
                  <m:e>
                    <m:r>
                      <w:rPr>
                        <w:rFonts w:ascii="Cambria Math" w:hAnsi="Cambria Math"/>
                      </w:rPr>
                      <m:t>L</m:t>
                    </m:r>
                  </m:e>
                  <m:sub>
                    <m:r>
                      <w:rPr>
                        <w:rFonts w:ascii="Cambria Math" w:hAnsi="Cambria Math"/>
                      </w:rPr>
                      <m:t>15°</m:t>
                    </m:r>
                  </m:sub>
                  <m:sup>
                    <m:r>
                      <w:rPr>
                        <w:rFonts w:ascii="Cambria Math" w:hAnsi="Cambria Math"/>
                      </w:rPr>
                      <m:t>*</m:t>
                    </m:r>
                  </m:sup>
                </m:sSubSup>
                <m:r>
                  <w:rPr>
                    <w:rFonts w:ascii="Cambria Math" w:hAnsi="Cambria Math"/>
                  </w:rPr>
                  <m:t>)</m:t>
                </m:r>
              </m:e>
              <m:sup>
                <m:r>
                  <w:rPr>
                    <w:rFonts w:ascii="Cambria Math" w:hAnsi="Cambria Math"/>
                  </w:rPr>
                  <m:t>0.86</m:t>
                </m:r>
              </m:sup>
            </m:sSup>
          </m:den>
        </m:f>
      </m:oMath>
      <w:r w:rsidR="00B05350">
        <w:rPr>
          <w:rFonts w:hint="eastAsia"/>
          <w:iCs/>
        </w:rPr>
        <w:t xml:space="preserve">　　　</w:t>
      </w:r>
      <w:r w:rsidR="00B05350">
        <w:rPr>
          <w:rFonts w:hint="eastAsia"/>
          <w:iCs/>
        </w:rPr>
        <w:t>(2)</w:t>
      </w:r>
    </w:p>
    <w:p w14:paraId="0C395120" w14:textId="3EDD3A0B" w:rsidR="00032246" w:rsidRDefault="004555E5" w:rsidP="005233B7">
      <w:r>
        <w:rPr>
          <w:noProof/>
        </w:rPr>
        <mc:AlternateContent>
          <mc:Choice Requires="wps">
            <w:drawing>
              <wp:anchor distT="45720" distB="45720" distL="114300" distR="114300" simplePos="0" relativeHeight="251673600" behindDoc="0" locked="0" layoutInCell="1" allowOverlap="1" wp14:anchorId="07501B5F" wp14:editId="592EE740">
                <wp:simplePos x="0" y="0"/>
                <wp:positionH relativeFrom="margin">
                  <wp:posOffset>2514600</wp:posOffset>
                </wp:positionH>
                <wp:positionV relativeFrom="paragraph">
                  <wp:posOffset>107950</wp:posOffset>
                </wp:positionV>
                <wp:extent cx="2668905" cy="4589145"/>
                <wp:effectExtent l="0" t="0" r="0" b="1905"/>
                <wp:wrapSquare wrapText="bothSides"/>
                <wp:docPr id="885836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4589145"/>
                        </a:xfrm>
                        <a:prstGeom prst="rect">
                          <a:avLst/>
                        </a:prstGeom>
                        <a:solidFill>
                          <a:srgbClr val="FFFFFF"/>
                        </a:solidFill>
                        <a:ln w="9525">
                          <a:noFill/>
                          <a:miter lim="800000"/>
                          <a:headEnd/>
                          <a:tailEnd/>
                        </a:ln>
                      </wps:spPr>
                      <wps:txbx>
                        <w:txbxContent>
                          <w:p w14:paraId="02485626" w14:textId="09656E33" w:rsidR="00DD0DE7" w:rsidRDefault="004555E5" w:rsidP="004555E5">
                            <w:pPr>
                              <w:jc w:val="center"/>
                            </w:pPr>
                            <w:r w:rsidRPr="004555E5">
                              <w:drawing>
                                <wp:inline distT="0" distB="0" distL="0" distR="0" wp14:anchorId="76115DD1" wp14:editId="55C9B3D2">
                                  <wp:extent cx="2422800" cy="1824480"/>
                                  <wp:effectExtent l="0" t="0" r="0" b="4445"/>
                                  <wp:docPr id="8132585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2800" cy="1824480"/>
                                          </a:xfrm>
                                          <a:prstGeom prst="rect">
                                            <a:avLst/>
                                          </a:prstGeom>
                                          <a:noFill/>
                                          <a:ln>
                                            <a:noFill/>
                                          </a:ln>
                                        </pic:spPr>
                                      </pic:pic>
                                    </a:graphicData>
                                  </a:graphic>
                                </wp:inline>
                              </w:drawing>
                            </w:r>
                          </w:p>
                          <w:p w14:paraId="21C2E978" w14:textId="75930EEC" w:rsidR="004555E5" w:rsidRDefault="004555E5" w:rsidP="004555E5">
                            <w:pPr>
                              <w:jc w:val="center"/>
                              <w:rPr>
                                <w:rFonts w:hint="eastAsia"/>
                              </w:rPr>
                            </w:pPr>
                            <w:r>
                              <w:rPr>
                                <w:rFonts w:hint="eastAsia"/>
                              </w:rPr>
                              <w:t>(a)</w:t>
                            </w:r>
                          </w:p>
                          <w:p w14:paraId="1BC79F11" w14:textId="50B8DC5F" w:rsidR="004555E5" w:rsidRDefault="004555E5" w:rsidP="004555E5">
                            <w:pPr>
                              <w:jc w:val="center"/>
                            </w:pPr>
                            <w:r w:rsidRPr="004555E5">
                              <w:drawing>
                                <wp:inline distT="0" distB="0" distL="0" distR="0" wp14:anchorId="5EEB0FD6" wp14:editId="36045070">
                                  <wp:extent cx="2448360" cy="1838160"/>
                                  <wp:effectExtent l="0" t="0" r="0" b="0"/>
                                  <wp:docPr id="12" name="図 11">
                                    <a:extLst xmlns:a="http://schemas.openxmlformats.org/drawingml/2006/main">
                                      <a:ext uri="{FF2B5EF4-FFF2-40B4-BE49-F238E27FC236}">
                                        <a16:creationId xmlns:a16="http://schemas.microsoft.com/office/drawing/2014/main" id="{75BA0A5F-6F81-4C31-B629-8965741F6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75BA0A5F-6F81-4C31-B629-8965741F6655}"/>
                                              </a:ext>
                                            </a:extLst>
                                          </pic:cNvPr>
                                          <pic:cNvPicPr>
                                            <a:picLocks noChangeAspect="1"/>
                                          </pic:cNvPicPr>
                                        </pic:nvPicPr>
                                        <pic:blipFill>
                                          <a:blip r:embed="rId24"/>
                                          <a:stretch>
                                            <a:fillRect/>
                                          </a:stretch>
                                        </pic:blipFill>
                                        <pic:spPr>
                                          <a:xfrm>
                                            <a:off x="0" y="0"/>
                                            <a:ext cx="2448360" cy="1838160"/>
                                          </a:xfrm>
                                          <a:prstGeom prst="rect">
                                            <a:avLst/>
                                          </a:prstGeom>
                                        </pic:spPr>
                                      </pic:pic>
                                    </a:graphicData>
                                  </a:graphic>
                                </wp:inline>
                              </w:drawing>
                            </w:r>
                          </w:p>
                          <w:p w14:paraId="7DEC4977" w14:textId="52118FC6" w:rsidR="004555E5" w:rsidRDefault="004555E5" w:rsidP="004555E5">
                            <w:pPr>
                              <w:jc w:val="center"/>
                              <w:rPr>
                                <w:rFonts w:hint="eastAsia"/>
                              </w:rPr>
                            </w:pPr>
                            <w:r>
                              <w:rPr>
                                <w:rFonts w:hint="eastAsia"/>
                              </w:rPr>
                              <w:t>(b)</w:t>
                            </w:r>
                          </w:p>
                          <w:p w14:paraId="3456A726" w14:textId="44A8EF9A" w:rsidR="005233B7" w:rsidRDefault="005233B7" w:rsidP="004555E5">
                            <w:pPr>
                              <w:jc w:val="left"/>
                              <w:rPr>
                                <w:rFonts w:hint="eastAsia"/>
                              </w:rPr>
                            </w:pPr>
                            <w:r>
                              <w:rPr>
                                <w:rFonts w:hint="eastAsia"/>
                              </w:rPr>
                              <w:t>図</w:t>
                            </w:r>
                            <w:r w:rsidR="004555E5">
                              <w:rPr>
                                <w:rFonts w:hint="eastAsia"/>
                              </w:rPr>
                              <w:t>7</w:t>
                            </w:r>
                            <w:r w:rsidR="004555E5">
                              <w:rPr>
                                <w:rFonts w:hint="eastAsia"/>
                              </w:rPr>
                              <w:t xml:space="preserve">　</w:t>
                            </w:r>
                            <w:r w:rsidR="004555E5">
                              <w:rPr>
                                <w:rFonts w:hint="eastAsia"/>
                              </w:rPr>
                              <w:t>50V</w:t>
                            </w:r>
                            <w:r w:rsidR="004555E5">
                              <w:rPr>
                                <w:rFonts w:hint="eastAsia"/>
                              </w:rPr>
                              <w:t>印加により作製した膜の断面</w:t>
                            </w:r>
                            <w:r w:rsidR="004555E5">
                              <w:rPr>
                                <w:rFonts w:hint="eastAsia"/>
                              </w:rPr>
                              <w:t>SEM</w:t>
                            </w:r>
                            <w:r w:rsidR="004555E5">
                              <w:rPr>
                                <w:rFonts w:hint="eastAsia"/>
                              </w:rPr>
                              <w:t>像</w:t>
                            </w:r>
                            <w:r w:rsidR="004555E5">
                              <w:rPr>
                                <w:rFonts w:hint="eastAsia"/>
                              </w:rPr>
                              <w:t>(a)</w:t>
                            </w:r>
                            <w:r w:rsidR="004555E5">
                              <w:rPr>
                                <w:rFonts w:hint="eastAsia"/>
                              </w:rPr>
                              <w:t>シュウ酸浴、</w:t>
                            </w:r>
                            <w:r w:rsidR="004555E5">
                              <w:rPr>
                                <w:rFonts w:hint="eastAsia"/>
                              </w:rPr>
                              <w:t>(b)</w:t>
                            </w:r>
                            <w:r w:rsidR="004555E5">
                              <w:rPr>
                                <w:rFonts w:hint="eastAsia"/>
                              </w:rPr>
                              <w:t>硫酸浴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01B5F" id="_x0000_s1032" type="#_x0000_t202" style="position:absolute;left:0;text-align:left;margin-left:198pt;margin-top:8.5pt;width:210.15pt;height:361.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" stroked="f">
                <v:textbox>
                  <w:txbxContent>
                    <w:p w14:paraId="02485626" w14:textId="09656E33" w:rsidR="00DD0DE7" w:rsidRDefault="004555E5" w:rsidP="004555E5">
                      <w:pPr>
                        <w:jc w:val="center"/>
                      </w:pPr>
                      <w:r w:rsidRPr="004555E5">
                        <w:drawing>
                          <wp:inline distT="0" distB="0" distL="0" distR="0" wp14:anchorId="76115DD1" wp14:editId="55C9B3D2">
                            <wp:extent cx="2422800" cy="1824480"/>
                            <wp:effectExtent l="0" t="0" r="0" b="4445"/>
                            <wp:docPr id="8132585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2800" cy="1824480"/>
                                    </a:xfrm>
                                    <a:prstGeom prst="rect">
                                      <a:avLst/>
                                    </a:prstGeom>
                                    <a:noFill/>
                                    <a:ln>
                                      <a:noFill/>
                                    </a:ln>
                                  </pic:spPr>
                                </pic:pic>
                              </a:graphicData>
                            </a:graphic>
                          </wp:inline>
                        </w:drawing>
                      </w:r>
                    </w:p>
                    <w:p w14:paraId="21C2E978" w14:textId="75930EEC" w:rsidR="004555E5" w:rsidRDefault="004555E5" w:rsidP="004555E5">
                      <w:pPr>
                        <w:jc w:val="center"/>
                        <w:rPr>
                          <w:rFonts w:hint="eastAsia"/>
                        </w:rPr>
                      </w:pPr>
                      <w:r>
                        <w:rPr>
                          <w:rFonts w:hint="eastAsia"/>
                        </w:rPr>
                        <w:t>(a)</w:t>
                      </w:r>
                    </w:p>
                    <w:p w14:paraId="1BC79F11" w14:textId="50B8DC5F" w:rsidR="004555E5" w:rsidRDefault="004555E5" w:rsidP="004555E5">
                      <w:pPr>
                        <w:jc w:val="center"/>
                      </w:pPr>
                      <w:r w:rsidRPr="004555E5">
                        <w:drawing>
                          <wp:inline distT="0" distB="0" distL="0" distR="0" wp14:anchorId="5EEB0FD6" wp14:editId="36045070">
                            <wp:extent cx="2448360" cy="1838160"/>
                            <wp:effectExtent l="0" t="0" r="0" b="0"/>
                            <wp:docPr id="12" name="図 11">
                              <a:extLst xmlns:a="http://schemas.openxmlformats.org/drawingml/2006/main">
                                <a:ext uri="{FF2B5EF4-FFF2-40B4-BE49-F238E27FC236}">
                                  <a16:creationId xmlns:a16="http://schemas.microsoft.com/office/drawing/2014/main" id="{75BA0A5F-6F81-4C31-B629-8965741F6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75BA0A5F-6F81-4C31-B629-8965741F6655}"/>
                                        </a:ext>
                                      </a:extLst>
                                    </pic:cNvPr>
                                    <pic:cNvPicPr>
                                      <a:picLocks noChangeAspect="1"/>
                                    </pic:cNvPicPr>
                                  </pic:nvPicPr>
                                  <pic:blipFill>
                                    <a:blip r:embed="rId24"/>
                                    <a:stretch>
                                      <a:fillRect/>
                                    </a:stretch>
                                  </pic:blipFill>
                                  <pic:spPr>
                                    <a:xfrm>
                                      <a:off x="0" y="0"/>
                                      <a:ext cx="2448360" cy="1838160"/>
                                    </a:xfrm>
                                    <a:prstGeom prst="rect">
                                      <a:avLst/>
                                    </a:prstGeom>
                                  </pic:spPr>
                                </pic:pic>
                              </a:graphicData>
                            </a:graphic>
                          </wp:inline>
                        </w:drawing>
                      </w:r>
                    </w:p>
                    <w:p w14:paraId="7DEC4977" w14:textId="52118FC6" w:rsidR="004555E5" w:rsidRDefault="004555E5" w:rsidP="004555E5">
                      <w:pPr>
                        <w:jc w:val="center"/>
                        <w:rPr>
                          <w:rFonts w:hint="eastAsia"/>
                        </w:rPr>
                      </w:pPr>
                      <w:r>
                        <w:rPr>
                          <w:rFonts w:hint="eastAsia"/>
                        </w:rPr>
                        <w:t>(b)</w:t>
                      </w:r>
                    </w:p>
                    <w:p w14:paraId="3456A726" w14:textId="44A8EF9A" w:rsidR="005233B7" w:rsidRDefault="005233B7" w:rsidP="004555E5">
                      <w:pPr>
                        <w:jc w:val="left"/>
                        <w:rPr>
                          <w:rFonts w:hint="eastAsia"/>
                        </w:rPr>
                      </w:pPr>
                      <w:r>
                        <w:rPr>
                          <w:rFonts w:hint="eastAsia"/>
                        </w:rPr>
                        <w:t>図</w:t>
                      </w:r>
                      <w:r w:rsidR="004555E5">
                        <w:rPr>
                          <w:rFonts w:hint="eastAsia"/>
                        </w:rPr>
                        <w:t>7</w:t>
                      </w:r>
                      <w:r w:rsidR="004555E5">
                        <w:rPr>
                          <w:rFonts w:hint="eastAsia"/>
                        </w:rPr>
                        <w:t xml:space="preserve">　</w:t>
                      </w:r>
                      <w:r w:rsidR="004555E5">
                        <w:rPr>
                          <w:rFonts w:hint="eastAsia"/>
                        </w:rPr>
                        <w:t>50V</w:t>
                      </w:r>
                      <w:r w:rsidR="004555E5">
                        <w:rPr>
                          <w:rFonts w:hint="eastAsia"/>
                        </w:rPr>
                        <w:t>印加により作製した膜の断面</w:t>
                      </w:r>
                      <w:r w:rsidR="004555E5">
                        <w:rPr>
                          <w:rFonts w:hint="eastAsia"/>
                        </w:rPr>
                        <w:t>SEM</w:t>
                      </w:r>
                      <w:r w:rsidR="004555E5">
                        <w:rPr>
                          <w:rFonts w:hint="eastAsia"/>
                        </w:rPr>
                        <w:t>像</w:t>
                      </w:r>
                      <w:r w:rsidR="004555E5">
                        <w:rPr>
                          <w:rFonts w:hint="eastAsia"/>
                        </w:rPr>
                        <w:t>(a)</w:t>
                      </w:r>
                      <w:r w:rsidR="004555E5">
                        <w:rPr>
                          <w:rFonts w:hint="eastAsia"/>
                        </w:rPr>
                        <w:t>シュウ酸浴、</w:t>
                      </w:r>
                      <w:r w:rsidR="004555E5">
                        <w:rPr>
                          <w:rFonts w:hint="eastAsia"/>
                        </w:rPr>
                        <w:t>(b)</w:t>
                      </w:r>
                      <w:r w:rsidR="004555E5">
                        <w:rPr>
                          <w:rFonts w:hint="eastAsia"/>
                        </w:rPr>
                        <w:t>硫酸浴</w:t>
                      </w:r>
                    </w:p>
                  </w:txbxContent>
                </v:textbox>
                <w10:wrap type="square" anchorx="margin"/>
              </v:shape>
            </w:pict>
          </mc:Fallback>
        </mc:AlternateContent>
      </w:r>
      <w:r w:rsidR="005233B7">
        <w:rPr>
          <w:rFonts w:hint="eastAsia"/>
        </w:rPr>
        <w:t>シュウ酸浴で作製した皮膜は</w:t>
      </w:r>
      <w:r w:rsidR="005233B7" w:rsidRPr="004555E5">
        <w:rPr>
          <w:rFonts w:hint="eastAsia"/>
          <w:i/>
          <w:iCs/>
        </w:rPr>
        <w:t>FI</w:t>
      </w:r>
      <w:r w:rsidR="005233B7">
        <w:rPr>
          <w:rFonts w:hint="eastAsia"/>
        </w:rPr>
        <w:t>=3.0</w:t>
      </w:r>
      <w:r w:rsidR="005233B7">
        <w:rPr>
          <w:rFonts w:hint="eastAsia"/>
        </w:rPr>
        <w:t>だったのに対して、硫酸浴で作製した皮膜は</w:t>
      </w:r>
      <w:r w:rsidR="005233B7" w:rsidRPr="004555E5">
        <w:rPr>
          <w:rFonts w:hint="eastAsia"/>
          <w:i/>
          <w:iCs/>
        </w:rPr>
        <w:t>FI</w:t>
      </w:r>
      <w:r w:rsidR="005233B7">
        <w:rPr>
          <w:rFonts w:hint="eastAsia"/>
        </w:rPr>
        <w:t>=5.5</w:t>
      </w:r>
      <w:r w:rsidR="005233B7">
        <w:rPr>
          <w:rFonts w:hint="eastAsia"/>
        </w:rPr>
        <w:t>と高い値を示しており、硫酸皮膜の方がパール色が強いことがわかった。</w:t>
      </w:r>
    </w:p>
    <w:p w14:paraId="49610B5A" w14:textId="4BF2D6A4" w:rsidR="005233B7" w:rsidRPr="005233B7" w:rsidRDefault="005233B7" w:rsidP="005233B7">
      <w:pPr>
        <w:ind w:firstLineChars="100" w:firstLine="210"/>
        <w:rPr>
          <w:rFonts w:hint="eastAsia"/>
        </w:rPr>
      </w:pPr>
      <w:r>
        <w:rPr>
          <w:rFonts w:hint="eastAsia"/>
        </w:rPr>
        <w:t>図</w:t>
      </w:r>
      <w:r w:rsidR="004555E5">
        <w:rPr>
          <w:rFonts w:hint="eastAsia"/>
        </w:rPr>
        <w:t>7</w:t>
      </w:r>
      <w:r>
        <w:rPr>
          <w:rFonts w:hint="eastAsia"/>
        </w:rPr>
        <w:t>にはシュウ酸浴および硫酸浴で作製した皮膜の断面</w:t>
      </w:r>
      <w:r>
        <w:rPr>
          <w:rFonts w:hint="eastAsia"/>
        </w:rPr>
        <w:t>SEM</w:t>
      </w:r>
      <w:r>
        <w:rPr>
          <w:rFonts w:hint="eastAsia"/>
        </w:rPr>
        <w:t>像を</w:t>
      </w:r>
      <w:r>
        <w:rPr>
          <w:rFonts w:hint="eastAsia"/>
        </w:rPr>
        <w:t>示す。</w:t>
      </w:r>
      <w:r>
        <w:rPr>
          <w:rFonts w:hint="eastAsia"/>
        </w:rPr>
        <w:t>シュウ酸浴の膜は硫酸浴に比べて一層の膜が平らであることがわかる。一層の膜表面に形成されている凹凸は直流電解で得られるポーラス皮膜作製時の初期段階で形成されるナノポアが発達したものと考えられる。交流電解ではカソード時に水素発生が起こるため、ナノポアが発達するものと考えられるが、特に</w:t>
      </w:r>
      <w:r>
        <w:rPr>
          <w:rFonts w:hint="eastAsia"/>
        </w:rPr>
        <w:t>pH</w:t>
      </w:r>
      <w:r>
        <w:rPr>
          <w:rFonts w:hint="eastAsia"/>
        </w:rPr>
        <w:t>の低い高濃度の硫酸を用いた場合には表面は水素発生時に大きなダメージを受け、凹凸が大きくなったものと考えられる。この凹凸は</w:t>
      </w:r>
      <w:r w:rsidR="004555E5">
        <w:rPr>
          <w:rFonts w:hint="eastAsia"/>
        </w:rPr>
        <w:t>入射した</w:t>
      </w:r>
      <w:r>
        <w:rPr>
          <w:rFonts w:hint="eastAsia"/>
        </w:rPr>
        <w:t>光</w:t>
      </w:r>
      <w:r w:rsidR="004555E5">
        <w:rPr>
          <w:rFonts w:hint="eastAsia"/>
        </w:rPr>
        <w:t>の</w:t>
      </w:r>
      <w:r>
        <w:rPr>
          <w:rFonts w:hint="eastAsia"/>
        </w:rPr>
        <w:t>光路</w:t>
      </w:r>
      <w:r>
        <w:rPr>
          <w:rFonts w:hint="eastAsia"/>
        </w:rPr>
        <w:t>長</w:t>
      </w:r>
      <w:r>
        <w:rPr>
          <w:rFonts w:hint="eastAsia"/>
        </w:rPr>
        <w:t>を変化させるため、</w:t>
      </w:r>
      <w:r>
        <w:rPr>
          <w:rFonts w:hint="eastAsia"/>
        </w:rPr>
        <w:t>反射</w:t>
      </w:r>
      <w:r>
        <w:rPr>
          <w:rFonts w:hint="eastAsia"/>
        </w:rPr>
        <w:t>波長</w:t>
      </w:r>
      <w:r>
        <w:rPr>
          <w:rFonts w:hint="eastAsia"/>
        </w:rPr>
        <w:t>が変化する。また、凹凸により、</w:t>
      </w:r>
      <w:r w:rsidR="004555E5">
        <w:rPr>
          <w:rFonts w:hint="eastAsia"/>
        </w:rPr>
        <w:t>反射方向</w:t>
      </w:r>
      <w:r>
        <w:rPr>
          <w:rFonts w:hint="eastAsia"/>
        </w:rPr>
        <w:t>も変化するため、正反射成分以外の角度においても受光が増加する。</w:t>
      </w:r>
      <w:r>
        <w:rPr>
          <w:rFonts w:hint="eastAsia"/>
        </w:rPr>
        <w:t>そのため硫酸浴で作製した膜は</w:t>
      </w:r>
      <w:r w:rsidR="004555E5">
        <w:rPr>
          <w:rFonts w:hint="eastAsia"/>
        </w:rPr>
        <w:t>シュウ酸浴で作製した膜に比べて、</w:t>
      </w:r>
      <w:r>
        <w:rPr>
          <w:rFonts w:hint="eastAsia"/>
        </w:rPr>
        <w:t>反射スペクトルの第二成分が大きくな</w:t>
      </w:r>
      <w:r>
        <w:rPr>
          <w:rFonts w:hint="eastAsia"/>
        </w:rPr>
        <w:t>り、フロップ指数も大きくなった</w:t>
      </w:r>
      <w:r>
        <w:rPr>
          <w:rFonts w:hint="eastAsia"/>
        </w:rPr>
        <w:t>ものと考えられる。</w:t>
      </w:r>
    </w:p>
    <w:p w14:paraId="476E6356" w14:textId="2B56F9B8" w:rsidR="00032246" w:rsidRPr="001A7F68" w:rsidRDefault="00032246" w:rsidP="00032246">
      <w:pPr>
        <w:ind w:firstLineChars="100" w:firstLine="210"/>
        <w:rPr>
          <w:rFonts w:hint="eastAsia"/>
        </w:rPr>
      </w:pPr>
    </w:p>
    <w:p w14:paraId="01018C85" w14:textId="7BC7548D" w:rsidR="005707B7" w:rsidRPr="002839C5" w:rsidRDefault="005707B7" w:rsidP="005707B7">
      <w:pPr>
        <w:rPr>
          <w:rFonts w:ascii="ＭＳ Ｐゴシック" w:eastAsia="ＭＳ Ｐゴシック" w:hAnsi="ＭＳ Ｐゴシック"/>
        </w:rPr>
      </w:pPr>
      <w:r w:rsidRPr="002839C5">
        <w:rPr>
          <w:rFonts w:ascii="ＭＳ Ｐゴシック" w:eastAsia="ＭＳ Ｐゴシック" w:hAnsi="ＭＳ Ｐゴシック" w:hint="eastAsia"/>
        </w:rPr>
        <w:t>3.</w:t>
      </w:r>
      <w:r w:rsidR="001A7F68">
        <w:rPr>
          <w:rFonts w:ascii="ＭＳ Ｐゴシック" w:eastAsia="ＭＳ Ｐゴシック" w:hAnsi="ＭＳ Ｐゴシック" w:hint="eastAsia"/>
        </w:rPr>
        <w:t xml:space="preserve"> </w:t>
      </w:r>
      <w:r w:rsidRPr="002839C5">
        <w:rPr>
          <w:rFonts w:ascii="ＭＳ Ｐゴシック" w:eastAsia="ＭＳ Ｐゴシック" w:hAnsi="ＭＳ Ｐゴシック" w:hint="eastAsia"/>
        </w:rPr>
        <w:t>機械特性の評価</w:t>
      </w:r>
    </w:p>
    <w:p w14:paraId="33786DAF" w14:textId="0B3078EA" w:rsidR="005707B7" w:rsidRDefault="005707B7" w:rsidP="005707B7">
      <w:pPr>
        <w:ind w:firstLineChars="100" w:firstLine="210"/>
      </w:pPr>
      <w:r>
        <w:rPr>
          <w:rFonts w:hint="eastAsia"/>
        </w:rPr>
        <w:t>貝殻の真珠層に着目してみると、高い靱性を有することが知られている。真珠層の場合には、上述したように薄いタンパク質の層が炭酸カルシウムの表面にあり、有機層と無機層がうまく複合化しているために高い靱性を示す。真珠層の構造と交流電解で作製される積層アルミナ皮膜の構造の類似性を考えると、積層アルミナ皮膜の機械特性に興味が持たれる。</w:t>
      </w:r>
    </w:p>
    <w:p w14:paraId="3811F2D7" w14:textId="1E85509F" w:rsidR="00F41B02" w:rsidRDefault="00F41B02" w:rsidP="005707B7">
      <w:pPr>
        <w:ind w:firstLineChars="100" w:firstLine="210"/>
      </w:pPr>
      <w:r>
        <w:rPr>
          <w:rFonts w:hint="eastAsia"/>
        </w:rPr>
        <w:t>まずは、交流皮膜と直流皮膜の機械特性の違いを調査した。機械特性としてはナノイ</w:t>
      </w:r>
      <w:r>
        <w:rPr>
          <w:rFonts w:hint="eastAsia"/>
        </w:rPr>
        <w:lastRenderedPageBreak/>
        <w:t>ンデンテーションと</w:t>
      </w:r>
      <w:r w:rsidR="005707B7">
        <w:rPr>
          <w:rFonts w:hint="eastAsia"/>
        </w:rPr>
        <w:t>引張試験</w:t>
      </w:r>
      <w:r>
        <w:rPr>
          <w:rFonts w:hint="eastAsia"/>
        </w:rPr>
        <w:t>を行った。インデンテーションでは、硬さとヤング率の算出を行った。また、引っ張り試験では基板のアルミニウムに対して、アルミナ皮膜は延性が乏しいことから先に亀裂が発生する。その亀裂間隔から</w:t>
      </w:r>
      <w:r>
        <w:rPr>
          <w:rFonts w:hint="eastAsia"/>
        </w:rPr>
        <w:t>Thouless</w:t>
      </w:r>
      <w:r>
        <w:rPr>
          <w:rFonts w:hint="eastAsia"/>
        </w:rPr>
        <w:t>の式を用いて</w:t>
      </w:r>
      <w:r>
        <w:rPr>
          <w:rFonts w:ascii="Cambria Math" w:hAnsi="Cambria Math" w:hint="eastAsia"/>
        </w:rPr>
        <w:t>破壊靱性値</w:t>
      </w:r>
      <w:r>
        <w:rPr>
          <w:rFonts w:ascii="Cambria Math" w:hAnsi="Cambria Math"/>
          <w:i/>
          <w:iCs/>
        </w:rPr>
        <w:t>K</w:t>
      </w:r>
      <w:r>
        <w:rPr>
          <w:rFonts w:ascii="Cambria Math" w:hAnsi="Cambria Math"/>
          <w:i/>
          <w:iCs/>
          <w:vertAlign w:val="subscript"/>
        </w:rPr>
        <w:t>IC</w:t>
      </w:r>
      <w:r>
        <w:rPr>
          <w:rFonts w:hint="eastAsia"/>
        </w:rPr>
        <w:t>を求めた。</w:t>
      </w:r>
    </w:p>
    <w:p w14:paraId="239DF4E7" w14:textId="44B1BC8E" w:rsidR="00F41B02" w:rsidRDefault="00F41B02" w:rsidP="00F41B02">
      <w:pPr>
        <w:rPr>
          <w:sz w:val="20"/>
          <w:szCs w:val="20"/>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hAnsi="Cambria Math"/>
                      <w:sz w:val="20"/>
                      <w:szCs w:val="20"/>
                    </w:rPr>
                    <m:t>K</m:t>
                  </m:r>
                </m:e>
                <m:sub>
                  <m:r>
                    <w:rPr>
                      <w:rFonts w:ascii="Cambria Math" w:hAnsi="Cambria Math" w:hint="eastAsia"/>
                      <w:sz w:val="20"/>
                      <w:szCs w:val="20"/>
                    </w:rPr>
                    <m:t>Ⅰ</m:t>
                  </m:r>
                  <m:r>
                    <w:rPr>
                      <w:rFonts w:ascii="Cambria Math" w:hAnsi="Cambria Math"/>
                      <w:sz w:val="20"/>
                      <w:szCs w:val="20"/>
                    </w:rPr>
                    <m:t>C</m:t>
                  </m:r>
                </m:sub>
              </m:sSub>
              <m:r>
                <w:rPr>
                  <w:rFonts w:ascii="Cambria Math" w:hAnsi="Cambria Math"/>
                  <w:sz w:val="20"/>
                  <w:szCs w:val="20"/>
                </w:rPr>
                <m:t>=</m:t>
              </m:r>
              <m:f>
                <m:fPr>
                  <m:ctrlPr>
                    <w:rPr>
                      <w:rFonts w:ascii="Cambria Math" w:eastAsiaTheme="minorEastAsia" w:hAnsi="Cambria Math"/>
                      <w:i/>
                    </w:rPr>
                  </m:ctrlPr>
                </m:fPr>
                <m:num>
                  <m:r>
                    <w:rPr>
                      <w:rFonts w:ascii="Cambria Math" w:hAnsi="Cambria Math"/>
                      <w:sz w:val="20"/>
                      <w:szCs w:val="20"/>
                    </w:rPr>
                    <m:t>E</m:t>
                  </m:r>
                  <m:sSub>
                    <m:sSubPr>
                      <m:ctrlPr>
                        <w:rPr>
                          <w:rFonts w:ascii="Cambria Math" w:eastAsiaTheme="minorEastAsia" w:hAnsi="Cambria Math"/>
                          <w:i/>
                        </w:rPr>
                      </m:ctrlPr>
                    </m:sSubPr>
                    <m:e>
                      <m:r>
                        <w:rPr>
                          <w:rFonts w:ascii="Cambria Math" w:hAnsi="Cambria Math"/>
                          <w:sz w:val="20"/>
                          <w:szCs w:val="20"/>
                        </w:rPr>
                        <m:t>ε</m:t>
                      </m:r>
                    </m:e>
                    <m:sub>
                      <m:r>
                        <w:rPr>
                          <w:rFonts w:ascii="Cambria Math" w:hAnsi="Cambria Math"/>
                          <w:sz w:val="20"/>
                          <w:szCs w:val="20"/>
                        </w:rPr>
                        <m:t>0</m:t>
                      </m:r>
                    </m:sub>
                  </m:sSub>
                  <m:sSub>
                    <m:sSubPr>
                      <m:ctrlPr>
                        <w:rPr>
                          <w:rFonts w:ascii="Cambria Math" w:eastAsiaTheme="minorEastAsia" w:hAnsi="Cambria Math"/>
                          <w:i/>
                        </w:rPr>
                      </m:ctrlPr>
                    </m:sSubPr>
                    <m:e>
                      <m:r>
                        <w:rPr>
                          <w:rFonts w:ascii="Cambria Math" w:hAnsi="Cambria Math"/>
                          <w:sz w:val="20"/>
                          <w:szCs w:val="20"/>
                        </w:rPr>
                        <m:t>λ</m:t>
                      </m:r>
                    </m:e>
                    <m:sub>
                      <m:r>
                        <w:rPr>
                          <w:rFonts w:ascii="Cambria Math" w:hAnsi="Cambria Math"/>
                          <w:sz w:val="20"/>
                          <w:szCs w:val="20"/>
                        </w:rPr>
                        <m:t>equilib</m:t>
                      </m:r>
                    </m:sub>
                  </m:sSub>
                </m:num>
                <m:den>
                  <m:r>
                    <w:rPr>
                      <w:rFonts w:ascii="Cambria Math" w:hAnsi="Cambria Math"/>
                      <w:sz w:val="20"/>
                      <w:szCs w:val="20"/>
                    </w:rPr>
                    <m:t>5.6</m:t>
                  </m:r>
                  <m:r>
                    <w:rPr>
                      <w:rFonts w:ascii="Cambria Math" w:hAnsi="Cambria Math"/>
                      <w:sz w:val="20"/>
                      <w:szCs w:val="20"/>
                    </w:rPr>
                    <m:t>h</m:t>
                  </m:r>
                </m:den>
              </m:f>
              <m:r>
                <w:rPr>
                  <w:rFonts w:ascii="Cambria Math" w:hAnsi="Cambria Math"/>
                  <w:sz w:val="20"/>
                  <w:szCs w:val="20"/>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hAnsi="Cambria Math"/>
                          <w:sz w:val="20"/>
                          <w:szCs w:val="20"/>
                        </w:rPr>
                        <m:t>h</m:t>
                      </m:r>
                    </m:num>
                    <m:den>
                      <m:r>
                        <w:rPr>
                          <w:rFonts w:ascii="Cambria Math" w:hAnsi="Cambria Math"/>
                          <w:sz w:val="20"/>
                          <w:szCs w:val="20"/>
                        </w:rPr>
                        <m:t>1-</m:t>
                      </m:r>
                      <m:sSup>
                        <m:sSupPr>
                          <m:ctrlPr>
                            <w:rPr>
                              <w:rFonts w:ascii="Cambria Math" w:eastAsiaTheme="minorEastAsia" w:hAnsi="Cambria Math"/>
                              <w:i/>
                            </w:rPr>
                          </m:ctrlPr>
                        </m:sSupPr>
                        <m:e>
                          <m:r>
                            <w:rPr>
                              <w:rFonts w:ascii="Cambria Math" w:hAnsi="Cambria Math"/>
                              <w:sz w:val="20"/>
                              <w:szCs w:val="20"/>
                            </w:rPr>
                            <m:t>ν</m:t>
                          </m:r>
                        </m:e>
                        <m:sup>
                          <m:r>
                            <w:rPr>
                              <w:rFonts w:ascii="Cambria Math" w:hAnsi="Cambria Math"/>
                              <w:sz w:val="20"/>
                              <w:szCs w:val="20"/>
                            </w:rPr>
                            <m:t>2</m:t>
                          </m:r>
                        </m:sup>
                      </m:sSup>
                    </m:den>
                  </m:f>
                </m:e>
              </m:rad>
              <m:r>
                <w:rPr>
                  <w:rFonts w:ascii="Cambria Math" w:hAnsi="Cambria Math" w:hint="eastAsia"/>
                  <w:sz w:val="20"/>
                  <w:szCs w:val="20"/>
                </w:rPr>
                <m:t xml:space="preserve">　　　</m:t>
              </m:r>
              <m:r>
                <w:rPr>
                  <w:rFonts w:ascii="Cambria Math" w:hAnsi="Cambria Math" w:hint="eastAsia"/>
                  <w:sz w:val="20"/>
                  <w:szCs w:val="20"/>
                </w:rPr>
                <m:t>(3)</m:t>
              </m:r>
              <m:r>
                <w:rPr>
                  <w:rFonts w:ascii="Cambria Math" w:hAnsi="Cambria Math" w:hint="eastAsia"/>
                  <w:sz w:val="20"/>
                  <w:szCs w:val="20"/>
                </w:rPr>
                <m:t xml:space="preserve">　</m:t>
              </m:r>
              <m:r>
                <w:rPr>
                  <w:rFonts w:ascii="Cambria Math" w:hAnsi="Cambria Math"/>
                  <w:sz w:val="20"/>
                  <w:szCs w:val="20"/>
                </w:rPr>
                <m:t>#</m:t>
              </m:r>
            </m:e>
          </m:eqArr>
        </m:oMath>
      </m:oMathPara>
    </w:p>
    <w:p w14:paraId="51ED2499" w14:textId="4D3CB394" w:rsidR="00FC4371" w:rsidRDefault="00F41B02" w:rsidP="00F41B02">
      <w:pPr>
        <w:rPr>
          <w:rFonts w:ascii="Cambria Math" w:hAnsi="Cambria Math"/>
        </w:rPr>
      </w:pPr>
      <w:r>
        <w:rPr>
          <w:rFonts w:ascii="Cambria Math" w:hAnsi="Cambria Math" w:hint="eastAsia"/>
        </w:rPr>
        <w:t>ここで</w:t>
      </w:r>
      <w:r>
        <w:rPr>
          <w:rFonts w:ascii="Cambria Math" w:hAnsi="Cambria Math"/>
          <w:i/>
          <w:iCs/>
          <w:sz w:val="20"/>
          <w:szCs w:val="20"/>
        </w:rPr>
        <w:t>E</w:t>
      </w:r>
      <w:r>
        <w:rPr>
          <w:sz w:val="20"/>
          <w:szCs w:val="20"/>
        </w:rPr>
        <w:t>:</w:t>
      </w:r>
      <w:r>
        <w:rPr>
          <w:rFonts w:hint="eastAsia"/>
          <w:sz w:val="20"/>
          <w:szCs w:val="20"/>
        </w:rPr>
        <w:t>ヤング率</w:t>
      </w:r>
      <w:r>
        <w:rPr>
          <w:sz w:val="20"/>
          <w:szCs w:val="20"/>
        </w:rPr>
        <w:t xml:space="preserve">, </w:t>
      </w:r>
      <w:r>
        <w:rPr>
          <w:rFonts w:ascii="Cambria Math" w:hAnsi="Cambria Math"/>
          <w:i/>
          <w:iCs/>
          <w:sz w:val="20"/>
          <w:szCs w:val="20"/>
        </w:rPr>
        <w:t>ε</w:t>
      </w:r>
      <w:r>
        <w:rPr>
          <w:rFonts w:ascii="Cambria Math" w:hAnsi="Cambria Math"/>
          <w:i/>
          <w:iCs/>
          <w:vertAlign w:val="subscript"/>
        </w:rPr>
        <w:t>0</w:t>
      </w:r>
      <w:r>
        <w:rPr>
          <w:rFonts w:ascii="Cambria Math" w:hAnsi="Cambria Math"/>
        </w:rPr>
        <w:t>:</w:t>
      </w:r>
      <w:r>
        <w:rPr>
          <w:rFonts w:ascii="Cambria Math" w:hAnsi="Cambria Math" w:hint="eastAsia"/>
        </w:rPr>
        <w:t>ひずみ</w:t>
      </w:r>
      <w:r>
        <w:rPr>
          <w:rFonts w:ascii="Cambria Math" w:hAnsi="Cambria Math"/>
        </w:rPr>
        <w:t xml:space="preserve">, </w:t>
      </w:r>
      <w:r>
        <w:rPr>
          <w:rFonts w:ascii="Cambria Math" w:hAnsi="Cambria Math"/>
          <w:i/>
          <w:iCs/>
        </w:rPr>
        <w:t>λ</w:t>
      </w:r>
      <w:r>
        <w:rPr>
          <w:rFonts w:ascii="Cambria Math" w:hAnsi="Cambria Math"/>
          <w:i/>
          <w:iCs/>
          <w:vertAlign w:val="subscript"/>
        </w:rPr>
        <w:t>equilib</w:t>
      </w:r>
      <w:r>
        <w:rPr>
          <w:rFonts w:ascii="Cambria Math" w:hAnsi="Cambria Math"/>
        </w:rPr>
        <w:t>:</w:t>
      </w:r>
      <w:r>
        <w:rPr>
          <w:rFonts w:ascii="Cambria Math" w:hAnsi="Cambria Math" w:hint="eastAsia"/>
        </w:rPr>
        <w:t>亀裂間隔</w:t>
      </w:r>
      <w:r>
        <w:rPr>
          <w:rFonts w:ascii="Cambria Math" w:hAnsi="Cambria Math"/>
        </w:rPr>
        <w:t xml:space="preserve">, </w:t>
      </w:r>
      <w:r>
        <w:rPr>
          <w:rFonts w:ascii="Cambria Math" w:hAnsi="Cambria Math"/>
          <w:i/>
          <w:iCs/>
        </w:rPr>
        <w:t>h</w:t>
      </w:r>
      <w:r>
        <w:rPr>
          <w:rFonts w:ascii="Cambria Math" w:hAnsi="Cambria Math"/>
        </w:rPr>
        <w:t>:</w:t>
      </w:r>
      <w:r>
        <w:rPr>
          <w:rFonts w:ascii="Cambria Math" w:hAnsi="Cambria Math" w:hint="eastAsia"/>
        </w:rPr>
        <w:t>膜厚</w:t>
      </w:r>
      <w:r>
        <w:rPr>
          <w:rFonts w:ascii="Cambria Math" w:hAnsi="Cambria Math"/>
        </w:rPr>
        <w:t>,</w:t>
      </w:r>
      <w:r>
        <w:rPr>
          <w:rFonts w:ascii="Cambria Math" w:hAnsi="Cambria Math"/>
          <w:i/>
          <w:iCs/>
        </w:rPr>
        <w:t xml:space="preserve"> ν</w:t>
      </w:r>
      <w:r>
        <w:rPr>
          <w:rFonts w:ascii="Cambria Math" w:hAnsi="Cambria Math"/>
        </w:rPr>
        <w:t>:</w:t>
      </w:r>
      <w:r>
        <w:rPr>
          <w:rFonts w:ascii="Cambria Math" w:hAnsi="Cambria Math" w:hint="eastAsia"/>
        </w:rPr>
        <w:t>ポアソン比である。</w:t>
      </w:r>
      <w:r>
        <w:rPr>
          <w:rFonts w:ascii="Cambria Math" w:hAnsi="Cambria Math" w:hint="eastAsia"/>
        </w:rPr>
        <w:t>比較のため、シュウ酸浴を用いて同じ膜厚になるように電解条件を調整して、約</w:t>
      </w:r>
      <w:r>
        <w:rPr>
          <w:rFonts w:ascii="Cambria Math" w:hAnsi="Cambria Math" w:hint="eastAsia"/>
        </w:rPr>
        <w:t>15</w:t>
      </w:r>
      <w:r w:rsidRPr="00F41B02">
        <w:rPr>
          <w:rFonts w:ascii="Symbol" w:hAnsi="Symbol"/>
        </w:rPr>
        <w:t>m</w:t>
      </w:r>
      <w:r>
        <w:rPr>
          <w:rFonts w:ascii="Cambria Math" w:hAnsi="Cambria Math" w:hint="eastAsia"/>
        </w:rPr>
        <w:t>m</w:t>
      </w:r>
      <w:r>
        <w:rPr>
          <w:rFonts w:ascii="Cambria Math" w:hAnsi="Cambria Math" w:hint="eastAsia"/>
        </w:rPr>
        <w:t>程度の厚さを有する皮膜を作製し、評価した。</w:t>
      </w:r>
    </w:p>
    <w:p w14:paraId="6CAC4078" w14:textId="77777777" w:rsidR="00906464" w:rsidRDefault="00FC4371" w:rsidP="00F41B02">
      <w:pPr>
        <w:rPr>
          <w:rFonts w:ascii="Cambria Math" w:hAnsi="Cambria Math"/>
        </w:rPr>
      </w:pPr>
      <w:r>
        <w:rPr>
          <w:rFonts w:ascii="Cambria Math" w:hAnsi="Cambria Math" w:hint="eastAsia"/>
        </w:rPr>
        <w:t xml:space="preserve">　</w:t>
      </w:r>
      <w:r w:rsidR="00E552DF">
        <w:rPr>
          <w:rFonts w:ascii="Cambria Math" w:hAnsi="Cambria Math" w:hint="eastAsia"/>
        </w:rPr>
        <w:t>引っ張り試験時の</w:t>
      </w:r>
      <w:r w:rsidR="008D403B">
        <w:rPr>
          <w:rFonts w:ascii="Cambria Math" w:hAnsi="Cambria Math" w:hint="eastAsia"/>
        </w:rPr>
        <w:t>亀裂</w:t>
      </w:r>
      <w:r w:rsidR="00E552DF">
        <w:rPr>
          <w:rFonts w:ascii="Cambria Math" w:hAnsi="Cambria Math" w:hint="eastAsia"/>
        </w:rPr>
        <w:t>は直流皮膜の方が観察しやすく、交流皮膜については観察が困難であることから、種々の試験力で止めてサンプルの亀裂の形成状態を観察した。直流皮膜では弾性領域である</w:t>
      </w:r>
      <w:r w:rsidR="00E552DF">
        <w:rPr>
          <w:rFonts w:ascii="Cambria Math" w:hAnsi="Cambria Math" w:hint="eastAsia"/>
        </w:rPr>
        <w:t>140MPa</w:t>
      </w:r>
      <w:r w:rsidR="00E552DF">
        <w:rPr>
          <w:rFonts w:ascii="Cambria Math" w:hAnsi="Cambria Math" w:hint="eastAsia"/>
        </w:rPr>
        <w:t>において亀裂が観察されたが、交流皮膜では最大荷重の</w:t>
      </w:r>
      <w:r w:rsidR="00E552DF">
        <w:rPr>
          <w:rFonts w:ascii="Cambria Math" w:hAnsi="Cambria Math" w:hint="eastAsia"/>
        </w:rPr>
        <w:t>160MPa</w:t>
      </w:r>
      <w:r w:rsidR="00E552DF">
        <w:rPr>
          <w:rFonts w:ascii="Cambria Math" w:hAnsi="Cambria Math" w:hint="eastAsia"/>
        </w:rPr>
        <w:t>以降で亀裂が形成されることが明らかになった。</w:t>
      </w:r>
      <w:r w:rsidR="00906464">
        <w:rPr>
          <w:rFonts w:ascii="Cambria Math" w:hAnsi="Cambria Math" w:hint="eastAsia"/>
        </w:rPr>
        <w:t>交流皮膜の方が亀裂の形成が起こりにくいことが示唆された。</w:t>
      </w:r>
    </w:p>
    <w:p w14:paraId="581D9C1D" w14:textId="3A7D2C87" w:rsidR="00906464" w:rsidRDefault="004555E5" w:rsidP="00906464">
      <w:pPr>
        <w:ind w:firstLineChars="100" w:firstLine="210"/>
        <w:rPr>
          <w:rFonts w:ascii="Cambria Math" w:hAnsi="Cambria Math"/>
        </w:rPr>
      </w:pPr>
      <w:r w:rsidRPr="00DF3AA0">
        <w:rPr>
          <w:rFonts w:ascii="Cambria Math" w:hAnsi="Cambria Math"/>
          <w:noProof/>
        </w:rPr>
        <mc:AlternateContent>
          <mc:Choice Requires="wps">
            <w:drawing>
              <wp:anchor distT="45720" distB="45720" distL="114300" distR="114300" simplePos="0" relativeHeight="251675648" behindDoc="0" locked="0" layoutInCell="1" allowOverlap="1" wp14:anchorId="7E36CB6D" wp14:editId="08D37B12">
                <wp:simplePos x="0" y="0"/>
                <wp:positionH relativeFrom="margin">
                  <wp:align>right</wp:align>
                </wp:positionH>
                <wp:positionV relativeFrom="paragraph">
                  <wp:posOffset>441</wp:posOffset>
                </wp:positionV>
                <wp:extent cx="2360930" cy="3182620"/>
                <wp:effectExtent l="0" t="0" r="4445" b="0"/>
                <wp:wrapSquare wrapText="bothSides"/>
                <wp:docPr id="484933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83147"/>
                        </a:xfrm>
                        <a:prstGeom prst="rect">
                          <a:avLst/>
                        </a:prstGeom>
                        <a:solidFill>
                          <a:srgbClr val="FFFFFF"/>
                        </a:solidFill>
                        <a:ln w="9525">
                          <a:noFill/>
                          <a:miter lim="800000"/>
                          <a:headEnd/>
                          <a:tailEnd/>
                        </a:ln>
                      </wps:spPr>
                      <wps:txbx>
                        <w:txbxContent>
                          <w:p w14:paraId="78885582" w14:textId="27778E48" w:rsidR="00DF3AA0" w:rsidRDefault="00DF3AA0" w:rsidP="004555E5">
                            <w:pPr>
                              <w:jc w:val="center"/>
                            </w:pPr>
                            <w:r w:rsidRPr="00DF3AA0">
                              <w:drawing>
                                <wp:inline distT="0" distB="0" distL="0" distR="0" wp14:anchorId="429C2E4F" wp14:editId="0AA21A4E">
                                  <wp:extent cx="1856740" cy="1223645"/>
                                  <wp:effectExtent l="0" t="0" r="0" b="0"/>
                                  <wp:docPr id="8451784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6740" cy="1223645"/>
                                          </a:xfrm>
                                          <a:prstGeom prst="rect">
                                            <a:avLst/>
                                          </a:prstGeom>
                                          <a:noFill/>
                                          <a:ln>
                                            <a:noFill/>
                                          </a:ln>
                                        </pic:spPr>
                                      </pic:pic>
                                    </a:graphicData>
                                  </a:graphic>
                                </wp:inline>
                              </w:drawing>
                            </w:r>
                          </w:p>
                          <w:p w14:paraId="3F7745AB" w14:textId="2F544B6F" w:rsidR="00DF3AA0" w:rsidRDefault="004555E5" w:rsidP="004555E5">
                            <w:pPr>
                              <w:jc w:val="center"/>
                            </w:pPr>
                            <w:r>
                              <w:rPr>
                                <w:rFonts w:hint="eastAsia"/>
                              </w:rPr>
                              <w:t>(a)</w:t>
                            </w:r>
                          </w:p>
                          <w:p w14:paraId="2ABF5915" w14:textId="0A1DE945" w:rsidR="00DF3AA0" w:rsidRDefault="00DF3AA0" w:rsidP="004555E5">
                            <w:pPr>
                              <w:jc w:val="center"/>
                            </w:pPr>
                            <w:r w:rsidRPr="00DF3AA0">
                              <w:drawing>
                                <wp:inline distT="0" distB="0" distL="0" distR="0" wp14:anchorId="17613246" wp14:editId="7361104A">
                                  <wp:extent cx="1856740" cy="1182370"/>
                                  <wp:effectExtent l="0" t="0" r="0" b="0"/>
                                  <wp:docPr id="12516668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6740" cy="1182370"/>
                                          </a:xfrm>
                                          <a:prstGeom prst="rect">
                                            <a:avLst/>
                                          </a:prstGeom>
                                          <a:noFill/>
                                          <a:ln>
                                            <a:noFill/>
                                          </a:ln>
                                        </pic:spPr>
                                      </pic:pic>
                                    </a:graphicData>
                                  </a:graphic>
                                </wp:inline>
                              </w:drawing>
                            </w:r>
                          </w:p>
                          <w:p w14:paraId="2F20C789" w14:textId="361DE516" w:rsidR="004555E5" w:rsidRDefault="004555E5" w:rsidP="004555E5">
                            <w:pPr>
                              <w:jc w:val="center"/>
                              <w:rPr>
                                <w:rFonts w:hint="eastAsia"/>
                              </w:rPr>
                            </w:pPr>
                            <w:r>
                              <w:rPr>
                                <w:rFonts w:hint="eastAsia"/>
                              </w:rPr>
                              <w:t>(b)</w:t>
                            </w:r>
                          </w:p>
                          <w:p w14:paraId="03AA5F78" w14:textId="11FEE037" w:rsidR="00DF3AA0" w:rsidRDefault="00DF3AA0">
                            <w:pPr>
                              <w:rPr>
                                <w:rFonts w:hint="eastAsia"/>
                              </w:rPr>
                            </w:pPr>
                            <w:r>
                              <w:rPr>
                                <w:rFonts w:hint="eastAsia"/>
                              </w:rPr>
                              <w:t>図</w:t>
                            </w:r>
                            <w:r w:rsidR="004555E5">
                              <w:rPr>
                                <w:rFonts w:hint="eastAsia"/>
                              </w:rPr>
                              <w:t>8</w:t>
                            </w:r>
                            <w:r w:rsidR="004555E5">
                              <w:rPr>
                                <w:rFonts w:hint="eastAsia"/>
                              </w:rPr>
                              <w:t xml:space="preserve">　亀裂発生後の皮膜の断面</w:t>
                            </w:r>
                            <w:r w:rsidR="004555E5">
                              <w:rPr>
                                <w:rFonts w:hint="eastAsia"/>
                              </w:rPr>
                              <w:t>SEM</w:t>
                            </w:r>
                            <w:r w:rsidR="004555E5">
                              <w:rPr>
                                <w:rFonts w:hint="eastAsia"/>
                              </w:rPr>
                              <w:t>像</w:t>
                            </w:r>
                            <w:r w:rsidR="004555E5">
                              <w:rPr>
                                <w:rFonts w:hint="eastAsia"/>
                              </w:rPr>
                              <w:t>(a)</w:t>
                            </w:r>
                            <w:r w:rsidR="004555E5">
                              <w:rPr>
                                <w:rFonts w:hint="eastAsia"/>
                              </w:rPr>
                              <w:t>直流皮膜、</w:t>
                            </w:r>
                            <w:r w:rsidR="004555E5">
                              <w:rPr>
                                <w:rFonts w:hint="eastAsia"/>
                              </w:rPr>
                              <w:t>(b)</w:t>
                            </w:r>
                            <w:r w:rsidR="004555E5">
                              <w:rPr>
                                <w:rFonts w:hint="eastAsia"/>
                              </w:rPr>
                              <w:t>交流皮膜</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36CB6D" id="_x0000_s1033" type="#_x0000_t202" style="position:absolute;left:0;text-align:left;margin-left:134.7pt;margin-top:.05pt;width:185.9pt;height:250.6pt;z-index:2516756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" stroked="f">
                <v:textbox>
                  <w:txbxContent>
                    <w:p w14:paraId="78885582" w14:textId="27778E48" w:rsidR="00DF3AA0" w:rsidRDefault="00DF3AA0" w:rsidP="004555E5">
                      <w:pPr>
                        <w:jc w:val="center"/>
                      </w:pPr>
                      <w:r w:rsidRPr="00DF3AA0">
                        <w:drawing>
                          <wp:inline distT="0" distB="0" distL="0" distR="0" wp14:anchorId="429C2E4F" wp14:editId="0AA21A4E">
                            <wp:extent cx="1856740" cy="1223645"/>
                            <wp:effectExtent l="0" t="0" r="0" b="0"/>
                            <wp:docPr id="8451784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6740" cy="1223645"/>
                                    </a:xfrm>
                                    <a:prstGeom prst="rect">
                                      <a:avLst/>
                                    </a:prstGeom>
                                    <a:noFill/>
                                    <a:ln>
                                      <a:noFill/>
                                    </a:ln>
                                  </pic:spPr>
                                </pic:pic>
                              </a:graphicData>
                            </a:graphic>
                          </wp:inline>
                        </w:drawing>
                      </w:r>
                    </w:p>
                    <w:p w14:paraId="3F7745AB" w14:textId="2F544B6F" w:rsidR="00DF3AA0" w:rsidRDefault="004555E5" w:rsidP="004555E5">
                      <w:pPr>
                        <w:jc w:val="center"/>
                      </w:pPr>
                      <w:r>
                        <w:rPr>
                          <w:rFonts w:hint="eastAsia"/>
                        </w:rPr>
                        <w:t>(a)</w:t>
                      </w:r>
                    </w:p>
                    <w:p w14:paraId="2ABF5915" w14:textId="0A1DE945" w:rsidR="00DF3AA0" w:rsidRDefault="00DF3AA0" w:rsidP="004555E5">
                      <w:pPr>
                        <w:jc w:val="center"/>
                      </w:pPr>
                      <w:r w:rsidRPr="00DF3AA0">
                        <w:drawing>
                          <wp:inline distT="0" distB="0" distL="0" distR="0" wp14:anchorId="17613246" wp14:editId="7361104A">
                            <wp:extent cx="1856740" cy="1182370"/>
                            <wp:effectExtent l="0" t="0" r="0" b="0"/>
                            <wp:docPr id="12516668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6740" cy="1182370"/>
                                    </a:xfrm>
                                    <a:prstGeom prst="rect">
                                      <a:avLst/>
                                    </a:prstGeom>
                                    <a:noFill/>
                                    <a:ln>
                                      <a:noFill/>
                                    </a:ln>
                                  </pic:spPr>
                                </pic:pic>
                              </a:graphicData>
                            </a:graphic>
                          </wp:inline>
                        </w:drawing>
                      </w:r>
                    </w:p>
                    <w:p w14:paraId="2F20C789" w14:textId="361DE516" w:rsidR="004555E5" w:rsidRDefault="004555E5" w:rsidP="004555E5">
                      <w:pPr>
                        <w:jc w:val="center"/>
                        <w:rPr>
                          <w:rFonts w:hint="eastAsia"/>
                        </w:rPr>
                      </w:pPr>
                      <w:r>
                        <w:rPr>
                          <w:rFonts w:hint="eastAsia"/>
                        </w:rPr>
                        <w:t>(b)</w:t>
                      </w:r>
                    </w:p>
                    <w:p w14:paraId="03AA5F78" w14:textId="11FEE037" w:rsidR="00DF3AA0" w:rsidRDefault="00DF3AA0">
                      <w:pPr>
                        <w:rPr>
                          <w:rFonts w:hint="eastAsia"/>
                        </w:rPr>
                      </w:pPr>
                      <w:r>
                        <w:rPr>
                          <w:rFonts w:hint="eastAsia"/>
                        </w:rPr>
                        <w:t>図</w:t>
                      </w:r>
                      <w:r w:rsidR="004555E5">
                        <w:rPr>
                          <w:rFonts w:hint="eastAsia"/>
                        </w:rPr>
                        <w:t>8</w:t>
                      </w:r>
                      <w:r w:rsidR="004555E5">
                        <w:rPr>
                          <w:rFonts w:hint="eastAsia"/>
                        </w:rPr>
                        <w:t xml:space="preserve">　亀裂発生後の皮膜の断面</w:t>
                      </w:r>
                      <w:r w:rsidR="004555E5">
                        <w:rPr>
                          <w:rFonts w:hint="eastAsia"/>
                        </w:rPr>
                        <w:t>SEM</w:t>
                      </w:r>
                      <w:r w:rsidR="004555E5">
                        <w:rPr>
                          <w:rFonts w:hint="eastAsia"/>
                        </w:rPr>
                        <w:t>像</w:t>
                      </w:r>
                      <w:r w:rsidR="004555E5">
                        <w:rPr>
                          <w:rFonts w:hint="eastAsia"/>
                        </w:rPr>
                        <w:t>(a)</w:t>
                      </w:r>
                      <w:r w:rsidR="004555E5">
                        <w:rPr>
                          <w:rFonts w:hint="eastAsia"/>
                        </w:rPr>
                        <w:t>直流皮膜、</w:t>
                      </w:r>
                      <w:r w:rsidR="004555E5">
                        <w:rPr>
                          <w:rFonts w:hint="eastAsia"/>
                        </w:rPr>
                        <w:t>(b)</w:t>
                      </w:r>
                      <w:r w:rsidR="004555E5">
                        <w:rPr>
                          <w:rFonts w:hint="eastAsia"/>
                        </w:rPr>
                        <w:t>交流皮膜</w:t>
                      </w:r>
                    </w:p>
                  </w:txbxContent>
                </v:textbox>
                <w10:wrap type="square" anchorx="margin"/>
              </v:shape>
            </w:pict>
          </mc:Fallback>
        </mc:AlternateContent>
      </w:r>
      <w:r w:rsidR="00906464">
        <w:rPr>
          <w:rFonts w:ascii="Cambria Math" w:hAnsi="Cambria Math" w:hint="eastAsia"/>
        </w:rPr>
        <w:t>しかしながら、</w:t>
      </w:r>
      <w:r w:rsidR="00E552DF">
        <w:rPr>
          <w:rFonts w:ascii="Cambria Math" w:hAnsi="Cambria Math" w:hint="eastAsia"/>
        </w:rPr>
        <w:t>それぞれの試験力において形成された亀裂間隔を求めたところ、交流皮膜の亀裂間隔は直流皮膜に比べて</w:t>
      </w:r>
      <w:r w:rsidR="00E552DF">
        <w:rPr>
          <w:rFonts w:ascii="Cambria Math" w:hAnsi="Cambria Math" w:hint="eastAsia"/>
        </w:rPr>
        <w:t>0.4</w:t>
      </w:r>
      <w:r w:rsidR="00E552DF">
        <w:rPr>
          <w:rFonts w:ascii="Cambria Math" w:hAnsi="Cambria Math" w:hint="eastAsia"/>
        </w:rPr>
        <w:t>倍程度小さくなることが確認された。</w:t>
      </w:r>
      <w:r w:rsidR="00906464">
        <w:rPr>
          <w:rFonts w:ascii="Cambria Math" w:hAnsi="Cambria Math" w:hint="eastAsia"/>
        </w:rPr>
        <w:t>また、ヤング率についても検討したところ、直流皮膜の方が大きい値を示した。これらによって、式より求めた靱性値は</w:t>
      </w:r>
      <w:r w:rsidR="00906464">
        <w:rPr>
          <w:rFonts w:ascii="Cambria Math" w:hAnsi="Cambria Math" w:hint="eastAsia"/>
        </w:rPr>
        <w:t>交流皮膜で</w:t>
      </w:r>
      <w:r w:rsidR="00906464">
        <w:rPr>
          <w:rFonts w:ascii="Cambria Math" w:hAnsi="Cambria Math" w:hint="eastAsia"/>
        </w:rPr>
        <w:t>2.</w:t>
      </w:r>
      <w:r w:rsidR="00906464">
        <w:rPr>
          <w:rFonts w:ascii="Cambria Math" w:hAnsi="Cambria Math" w:hint="eastAsia"/>
        </w:rPr>
        <w:t>2</w:t>
      </w:r>
      <w:r w:rsidR="00B05350" w:rsidRPr="00B05350">
        <w:rPr>
          <w:spacing w:val="-20"/>
        </w:rPr>
        <w:t xml:space="preserve"> </w:t>
      </w:r>
      <w:r w:rsidR="00B05350">
        <w:rPr>
          <w:spacing w:val="-20"/>
        </w:rPr>
        <w:t>MPa</w:t>
      </w:r>
      <w:r w:rsidR="00B05350" w:rsidRPr="00C174D7">
        <w:rPr>
          <w:rFonts w:hint="eastAsia"/>
          <w:spacing w:val="-20"/>
        </w:rPr>
        <w:t>･</w:t>
      </w:r>
      <w:r w:rsidR="00B05350" w:rsidRPr="00C174D7">
        <w:rPr>
          <w:rFonts w:hint="eastAsia"/>
          <w:spacing w:val="-20"/>
        </w:rPr>
        <w:t>m</w:t>
      </w:r>
      <w:r w:rsidR="00B05350" w:rsidRPr="00C174D7">
        <w:rPr>
          <w:rFonts w:hint="eastAsia"/>
          <w:spacing w:val="-20"/>
          <w:vertAlign w:val="superscript"/>
        </w:rPr>
        <w:t>1/2</w:t>
      </w:r>
      <w:r w:rsidR="00906464">
        <w:rPr>
          <w:rFonts w:ascii="Cambria Math" w:hAnsi="Cambria Math" w:hint="eastAsia"/>
        </w:rPr>
        <w:t>となり、直流皮膜では</w:t>
      </w:r>
      <w:r w:rsidR="00906464">
        <w:rPr>
          <w:rFonts w:ascii="Cambria Math" w:hAnsi="Cambria Math" w:hint="eastAsia"/>
        </w:rPr>
        <w:t>3.8</w:t>
      </w:r>
      <w:r w:rsidR="00906464" w:rsidRPr="00FC4371">
        <w:rPr>
          <w:rFonts w:ascii="Cambria Math" w:hAnsi="Cambria Math" w:hint="eastAsia"/>
        </w:rPr>
        <w:t xml:space="preserve"> </w:t>
      </w:r>
      <w:r w:rsidR="00B05350">
        <w:rPr>
          <w:spacing w:val="-20"/>
        </w:rPr>
        <w:t>MPa</w:t>
      </w:r>
      <w:r w:rsidR="00B05350" w:rsidRPr="00C174D7">
        <w:rPr>
          <w:rFonts w:hint="eastAsia"/>
          <w:spacing w:val="-20"/>
        </w:rPr>
        <w:t>･</w:t>
      </w:r>
      <w:r w:rsidR="00B05350" w:rsidRPr="00C174D7">
        <w:rPr>
          <w:rFonts w:hint="eastAsia"/>
          <w:spacing w:val="-20"/>
        </w:rPr>
        <w:t>m</w:t>
      </w:r>
      <w:r w:rsidR="00B05350" w:rsidRPr="00C174D7">
        <w:rPr>
          <w:rFonts w:hint="eastAsia"/>
          <w:spacing w:val="-20"/>
          <w:vertAlign w:val="superscript"/>
        </w:rPr>
        <w:t>1/2</w:t>
      </w:r>
      <w:r w:rsidR="00906464">
        <w:rPr>
          <w:rFonts w:ascii="Cambria Math" w:hAnsi="Cambria Math" w:hint="eastAsia"/>
        </w:rPr>
        <w:t>と直流皮膜の方が高い靱性値となった。</w:t>
      </w:r>
    </w:p>
    <w:p w14:paraId="5F2A1235" w14:textId="65E1CE23" w:rsidR="008D403B" w:rsidRPr="008D403B" w:rsidRDefault="008D403B" w:rsidP="00906464">
      <w:pPr>
        <w:ind w:firstLineChars="100" w:firstLine="210"/>
        <w:rPr>
          <w:rFonts w:ascii="Cambria Math" w:hAnsi="Cambria Math" w:hint="eastAsia"/>
        </w:rPr>
      </w:pPr>
      <w:r>
        <w:rPr>
          <w:rFonts w:ascii="Cambria Math" w:hAnsi="Cambria Math" w:hint="eastAsia"/>
        </w:rPr>
        <w:t>形成された亀裂近傍を</w:t>
      </w:r>
      <w:r>
        <w:rPr>
          <w:rFonts w:ascii="Cambria Math" w:hAnsi="Cambria Math" w:hint="eastAsia"/>
        </w:rPr>
        <w:t>FE-SEM</w:t>
      </w:r>
      <w:r>
        <w:rPr>
          <w:rFonts w:ascii="Cambria Math" w:hAnsi="Cambria Math" w:hint="eastAsia"/>
        </w:rPr>
        <w:t>によって観察した。図</w:t>
      </w:r>
      <w:r w:rsidR="004555E5">
        <w:rPr>
          <w:rFonts w:ascii="Cambria Math" w:hAnsi="Cambria Math" w:hint="eastAsia"/>
        </w:rPr>
        <w:t>8</w:t>
      </w:r>
      <w:r>
        <w:rPr>
          <w:rFonts w:ascii="Cambria Math" w:hAnsi="Cambria Math" w:hint="eastAsia"/>
        </w:rPr>
        <w:t>に示す。直流皮膜では</w:t>
      </w:r>
      <w:r w:rsidR="00DF3AA0">
        <w:rPr>
          <w:rFonts w:ascii="Cambria Math" w:hAnsi="Cambria Math" w:hint="eastAsia"/>
        </w:rPr>
        <w:t>皮膜</w:t>
      </w:r>
      <w:r>
        <w:rPr>
          <w:rFonts w:ascii="Cambria Math" w:hAnsi="Cambria Math" w:hint="eastAsia"/>
        </w:rPr>
        <w:t>に形成されている垂直細孔に沿って直線的な亀裂が形成されているのに対し、交流皮膜ではギザギザとした断面となっていることがわかる。また、一部では皮膜が引っ張られて空隙が押しつぶされている様子も確認された。</w:t>
      </w:r>
      <w:r w:rsidR="00906464">
        <w:rPr>
          <w:rFonts w:ascii="Cambria Math" w:hAnsi="Cambria Math" w:hint="eastAsia"/>
        </w:rPr>
        <w:t>これらの亀裂</w:t>
      </w:r>
      <w:r w:rsidR="006F270E">
        <w:rPr>
          <w:rFonts w:ascii="Cambria Math" w:hAnsi="Cambria Math" w:hint="eastAsia"/>
        </w:rPr>
        <w:t>構造の違いは膜に存在する空隙の構造に由来しているものと考えられる。実際には交流皮膜の方が高い試験力まで亀裂が形成されていないことが確認されており、均一な膜を仮定して求める</w:t>
      </w:r>
      <w:r w:rsidR="006F270E">
        <w:rPr>
          <w:rFonts w:hint="eastAsia"/>
        </w:rPr>
        <w:t>Thouless</w:t>
      </w:r>
      <w:r w:rsidR="006F270E">
        <w:rPr>
          <w:rFonts w:hint="eastAsia"/>
        </w:rPr>
        <w:t>の式では</w:t>
      </w:r>
      <w:r w:rsidR="006F270E">
        <w:rPr>
          <w:rFonts w:ascii="Cambria Math" w:hAnsi="Cambria Math" w:hint="eastAsia"/>
        </w:rPr>
        <w:t>靱性値を数値として正確に算出することができなかったものと考えられる。</w:t>
      </w:r>
    </w:p>
    <w:p w14:paraId="2E14A23A" w14:textId="2AD642B5" w:rsidR="005707B7" w:rsidRPr="00B05350" w:rsidRDefault="006F270E" w:rsidP="00B05350">
      <w:pPr>
        <w:ind w:firstLineChars="100" w:firstLine="210"/>
      </w:pPr>
      <w:r>
        <w:rPr>
          <w:rFonts w:ascii="Cambria Math" w:hAnsi="Cambria Math" w:hint="eastAsia"/>
        </w:rPr>
        <w:t>また、電解浴の影響を確認するため、シュウ酸浴と硫酸浴で</w:t>
      </w:r>
      <w:r w:rsidR="005707B7">
        <w:rPr>
          <w:rFonts w:hint="eastAsia"/>
        </w:rPr>
        <w:t>作製したアルミナ皮膜に</w:t>
      </w:r>
      <w:r>
        <w:rPr>
          <w:rFonts w:hint="eastAsia"/>
        </w:rPr>
        <w:t>ついてもヤング率や破壊靱性値を評価した。</w:t>
      </w:r>
      <w:r w:rsidR="005707B7">
        <w:rPr>
          <w:rFonts w:hint="eastAsia"/>
        </w:rPr>
        <w:t>結果を表</w:t>
      </w:r>
      <w:r w:rsidR="005707B7">
        <w:t>1</w:t>
      </w:r>
      <w:r w:rsidR="005707B7">
        <w:rPr>
          <w:rFonts w:hint="eastAsia"/>
        </w:rPr>
        <w:t>に示す。シュウ酸皮膜</w:t>
      </w:r>
      <w:r>
        <w:rPr>
          <w:rFonts w:hint="eastAsia"/>
        </w:rPr>
        <w:t>と硫酸皮膜</w:t>
      </w:r>
      <w:r w:rsidR="00B05350">
        <w:rPr>
          <w:rFonts w:hint="eastAsia"/>
        </w:rPr>
        <w:t>では、亀裂の進展の様子が少し異なる様子が確認されたものの</w:t>
      </w:r>
      <w:r>
        <w:rPr>
          <w:rFonts w:hint="eastAsia"/>
        </w:rPr>
        <w:t>、</w:t>
      </w:r>
      <w:r w:rsidR="00B05350">
        <w:rPr>
          <w:rFonts w:hint="eastAsia"/>
        </w:rPr>
        <w:t>特性値は酸の種類によらず</w:t>
      </w:r>
      <w:r>
        <w:rPr>
          <w:rFonts w:hint="eastAsia"/>
        </w:rPr>
        <w:t>ほぼ等しい</w:t>
      </w:r>
      <w:r w:rsidR="00B05350">
        <w:rPr>
          <w:rFonts w:hint="eastAsia"/>
        </w:rPr>
        <w:t>ことが明らかになった</w:t>
      </w:r>
      <w:r>
        <w:rPr>
          <w:rFonts w:hint="eastAsia"/>
        </w:rPr>
        <w:t>。</w:t>
      </w:r>
    </w:p>
    <w:p w14:paraId="68A04D44" w14:textId="01CAC9FF" w:rsidR="005707B7" w:rsidRDefault="00B05350" w:rsidP="005707B7">
      <w:pPr>
        <w:ind w:firstLineChars="100" w:firstLine="210"/>
      </w:pPr>
      <w:r>
        <w:rPr>
          <w:noProof/>
        </w:rPr>
        <w:lastRenderedPageBreak/>
        <mc:AlternateContent>
          <mc:Choice Requires="wps">
            <w:drawing>
              <wp:anchor distT="0" distB="0" distL="0" distR="0" simplePos="0" relativeHeight="251663360" behindDoc="0" locked="0" layoutInCell="1" allowOverlap="1" wp14:anchorId="6CA8E9DA" wp14:editId="56B2AA92">
                <wp:simplePos x="0" y="0"/>
                <wp:positionH relativeFrom="margin">
                  <wp:posOffset>90170</wp:posOffset>
                </wp:positionH>
                <wp:positionV relativeFrom="paragraph">
                  <wp:posOffset>60325</wp:posOffset>
                </wp:positionV>
                <wp:extent cx="4941570" cy="1203960"/>
                <wp:effectExtent l="0" t="0" r="0" b="0"/>
                <wp:wrapTopAndBottom/>
                <wp:docPr id="4" name="テキスト ボックス 4"/>
                <wp:cNvGraphicFramePr/>
                <a:graphic xmlns:a="http://schemas.openxmlformats.org/drawingml/2006/main">
                  <a:graphicData uri="http://schemas.microsoft.com/office/word/2010/wordprocessingShape">
                    <wps:wsp>
                      <wps:cNvSpPr txBox="1"/>
                      <wps:spPr>
                        <a:xfrm>
                          <a:off x="0" y="0"/>
                          <a:ext cx="4941570" cy="1203960"/>
                        </a:xfrm>
                        <a:prstGeom prst="rect">
                          <a:avLst/>
                        </a:prstGeom>
                        <a:noFill/>
                        <a:ln w="6350">
                          <a:noFill/>
                        </a:ln>
                      </wps:spPr>
                      <wps:txbx>
                        <w:txbxContent>
                          <w:p w14:paraId="60E1DE93" w14:textId="77777777" w:rsidR="005707B7" w:rsidRPr="00CD79A8" w:rsidRDefault="005707B7" w:rsidP="005707B7">
                            <w:pPr>
                              <w:ind w:left="105" w:hangingChars="50" w:hanging="105"/>
                            </w:pPr>
                            <w:r>
                              <w:rPr>
                                <w:rFonts w:hint="eastAsia"/>
                              </w:rPr>
                              <w:t>表</w:t>
                            </w:r>
                            <w:r w:rsidRPr="00CD79A8">
                              <w:t>1</w:t>
                            </w:r>
                            <w:r>
                              <w:t xml:space="preserve"> </w:t>
                            </w:r>
                            <w:r>
                              <w:rPr>
                                <w:rFonts w:hint="eastAsia"/>
                              </w:rPr>
                              <w:t>膜の機械特性</w:t>
                            </w:r>
                          </w:p>
                          <w:tbl>
                            <w:tblPr>
                              <w:tblStyle w:val="a7"/>
                              <w:tblW w:w="6871" w:type="dxa"/>
                              <w:tblLook w:val="04A0" w:firstRow="1" w:lastRow="0" w:firstColumn="1" w:lastColumn="0" w:noHBand="0" w:noVBand="1"/>
                            </w:tblPr>
                            <w:tblGrid>
                              <w:gridCol w:w="2039"/>
                              <w:gridCol w:w="2415"/>
                              <w:gridCol w:w="2417"/>
                            </w:tblGrid>
                            <w:tr w:rsidR="005707B7" w14:paraId="6E34CF17" w14:textId="77777777" w:rsidTr="00B05350">
                              <w:trPr>
                                <w:trHeight w:val="53"/>
                              </w:trPr>
                              <w:tc>
                                <w:tcPr>
                                  <w:tcW w:w="2039" w:type="dxa"/>
                                </w:tcPr>
                                <w:p w14:paraId="5424A48A" w14:textId="77777777" w:rsidR="005707B7" w:rsidRPr="00D21181" w:rsidRDefault="005707B7" w:rsidP="00D21181">
                                  <w:pPr>
                                    <w:adjustRightInd w:val="0"/>
                                    <w:jc w:val="center"/>
                                    <w:rPr>
                                      <w:spacing w:val="-20"/>
                                      <w:sz w:val="21"/>
                                    </w:rPr>
                                  </w:pPr>
                                  <w:r w:rsidRPr="00D21181">
                                    <w:rPr>
                                      <w:rFonts w:hint="eastAsia"/>
                                      <w:spacing w:val="-20"/>
                                      <w:sz w:val="21"/>
                                    </w:rPr>
                                    <w:t>測定値</w:t>
                                  </w:r>
                                </w:p>
                              </w:tc>
                              <w:tc>
                                <w:tcPr>
                                  <w:tcW w:w="2415" w:type="dxa"/>
                                </w:tcPr>
                                <w:p w14:paraId="1CC914A2" w14:textId="77777777" w:rsidR="005707B7" w:rsidRPr="00D21181" w:rsidRDefault="005707B7" w:rsidP="00D21181">
                                  <w:pPr>
                                    <w:adjustRightInd w:val="0"/>
                                    <w:jc w:val="center"/>
                                    <w:rPr>
                                      <w:spacing w:val="-20"/>
                                      <w:sz w:val="21"/>
                                    </w:rPr>
                                  </w:pPr>
                                  <w:r w:rsidRPr="00D21181">
                                    <w:rPr>
                                      <w:rFonts w:hint="eastAsia"/>
                                      <w:spacing w:val="-20"/>
                                      <w:sz w:val="21"/>
                                    </w:rPr>
                                    <w:t>シュウ酸皮膜</w:t>
                                  </w:r>
                                </w:p>
                              </w:tc>
                              <w:tc>
                                <w:tcPr>
                                  <w:tcW w:w="2417" w:type="dxa"/>
                                </w:tcPr>
                                <w:p w14:paraId="69293DCD" w14:textId="77777777" w:rsidR="005707B7" w:rsidRPr="00D21181" w:rsidRDefault="005707B7" w:rsidP="00D21181">
                                  <w:pPr>
                                    <w:adjustRightInd w:val="0"/>
                                    <w:jc w:val="center"/>
                                    <w:rPr>
                                      <w:spacing w:val="-20"/>
                                      <w:sz w:val="21"/>
                                    </w:rPr>
                                  </w:pPr>
                                  <w:r w:rsidRPr="00D21181">
                                    <w:rPr>
                                      <w:rFonts w:hint="eastAsia"/>
                                      <w:spacing w:val="-20"/>
                                      <w:sz w:val="21"/>
                                    </w:rPr>
                                    <w:t>硫酸皮膜</w:t>
                                  </w:r>
                                </w:p>
                              </w:tc>
                            </w:tr>
                            <w:tr w:rsidR="005707B7" w:rsidRPr="00A51DC2" w14:paraId="13B533C1" w14:textId="77777777" w:rsidTr="00B05350">
                              <w:trPr>
                                <w:trHeight w:val="1096"/>
                              </w:trPr>
                              <w:tc>
                                <w:tcPr>
                                  <w:tcW w:w="2039" w:type="dxa"/>
                                </w:tcPr>
                                <w:p w14:paraId="7AF99B97" w14:textId="77777777" w:rsidR="005707B7" w:rsidRPr="00D21181" w:rsidRDefault="005707B7" w:rsidP="00D21181">
                                  <w:pPr>
                                    <w:adjustRightInd w:val="0"/>
                                    <w:jc w:val="center"/>
                                    <w:rPr>
                                      <w:spacing w:val="-20"/>
                                      <w:sz w:val="21"/>
                                    </w:rPr>
                                  </w:pPr>
                                  <w:r w:rsidRPr="00D21181">
                                    <w:rPr>
                                      <w:rFonts w:hint="eastAsia"/>
                                      <w:spacing w:val="-20"/>
                                      <w:sz w:val="21"/>
                                    </w:rPr>
                                    <w:t>膜厚</w:t>
                                  </w:r>
                                </w:p>
                                <w:p w14:paraId="54D2E1F8" w14:textId="77777777" w:rsidR="005707B7" w:rsidRPr="00D21181" w:rsidRDefault="005707B7" w:rsidP="00D21181">
                                  <w:pPr>
                                    <w:adjustRightInd w:val="0"/>
                                    <w:jc w:val="center"/>
                                    <w:rPr>
                                      <w:spacing w:val="-20"/>
                                      <w:sz w:val="21"/>
                                    </w:rPr>
                                  </w:pPr>
                                  <w:r w:rsidRPr="00D21181">
                                    <w:rPr>
                                      <w:rFonts w:hint="eastAsia"/>
                                      <w:spacing w:val="-20"/>
                                      <w:sz w:val="21"/>
                                    </w:rPr>
                                    <w:t>ヤング率</w:t>
                                  </w:r>
                                </w:p>
                                <w:p w14:paraId="3933D983" w14:textId="77777777" w:rsidR="005707B7" w:rsidRPr="00D21181" w:rsidRDefault="005707B7" w:rsidP="00D21181">
                                  <w:pPr>
                                    <w:adjustRightInd w:val="0"/>
                                    <w:jc w:val="center"/>
                                    <w:rPr>
                                      <w:spacing w:val="-20"/>
                                      <w:sz w:val="21"/>
                                    </w:rPr>
                                  </w:pPr>
                                  <w:r w:rsidRPr="00D21181">
                                    <w:rPr>
                                      <w:rFonts w:hint="eastAsia"/>
                                      <w:spacing w:val="-20"/>
                                      <w:sz w:val="21"/>
                                    </w:rPr>
                                    <w:t>亀裂間隔</w:t>
                                  </w:r>
                                </w:p>
                                <w:p w14:paraId="152C3815" w14:textId="77777777" w:rsidR="005707B7" w:rsidRPr="00D21181" w:rsidRDefault="005707B7" w:rsidP="00D21181">
                                  <w:pPr>
                                    <w:adjustRightInd w:val="0"/>
                                    <w:jc w:val="center"/>
                                    <w:rPr>
                                      <w:spacing w:val="-20"/>
                                      <w:sz w:val="21"/>
                                    </w:rPr>
                                  </w:pPr>
                                  <w:r w:rsidRPr="00D21181">
                                    <w:rPr>
                                      <w:rFonts w:hint="eastAsia"/>
                                      <w:spacing w:val="-20"/>
                                      <w:sz w:val="21"/>
                                    </w:rPr>
                                    <w:t>破壊靱性値</w:t>
                                  </w:r>
                                </w:p>
                              </w:tc>
                              <w:tc>
                                <w:tcPr>
                                  <w:tcW w:w="2415" w:type="dxa"/>
                                </w:tcPr>
                                <w:p w14:paraId="5C7027AA" w14:textId="37573694" w:rsidR="005707B7" w:rsidRPr="00D21181" w:rsidRDefault="005707B7" w:rsidP="00D21181">
                                  <w:pPr>
                                    <w:adjustRightInd w:val="0"/>
                                    <w:jc w:val="center"/>
                                    <w:rPr>
                                      <w:spacing w:val="-20"/>
                                      <w:sz w:val="21"/>
                                    </w:rPr>
                                  </w:pPr>
                                  <w:r w:rsidRPr="00D21181">
                                    <w:rPr>
                                      <w:rFonts w:hint="eastAsia"/>
                                      <w:spacing w:val="-20"/>
                                      <w:sz w:val="21"/>
                                    </w:rPr>
                                    <w:t>8</w:t>
                                  </w:r>
                                  <w:r w:rsidRPr="00D21181">
                                    <w:rPr>
                                      <w:spacing w:val="-20"/>
                                      <w:sz w:val="21"/>
                                    </w:rPr>
                                    <w:t>.4</w:t>
                                  </w:r>
                                  <w:r w:rsidR="00B05350" w:rsidRPr="00D21181">
                                    <w:rPr>
                                      <w:rFonts w:hint="eastAsia"/>
                                      <w:spacing w:val="-20"/>
                                      <w:sz w:val="21"/>
                                    </w:rPr>
                                    <w:t xml:space="preserve"> </w:t>
                                  </w:r>
                                  <w:r w:rsidRPr="00D21181">
                                    <w:rPr>
                                      <w:spacing w:val="-20"/>
                                      <w:sz w:val="21"/>
                                    </w:rPr>
                                    <w:sym w:font="Symbol" w:char="F06D"/>
                                  </w:r>
                                  <w:r w:rsidRPr="00D21181">
                                    <w:rPr>
                                      <w:spacing w:val="-20"/>
                                      <w:sz w:val="21"/>
                                    </w:rPr>
                                    <w:t>m</w:t>
                                  </w:r>
                                </w:p>
                                <w:p w14:paraId="55AE7AC6" w14:textId="77777777" w:rsidR="005707B7" w:rsidRPr="00D21181" w:rsidRDefault="005707B7" w:rsidP="00D21181">
                                  <w:pPr>
                                    <w:adjustRightInd w:val="0"/>
                                    <w:jc w:val="center"/>
                                    <w:rPr>
                                      <w:spacing w:val="-20"/>
                                      <w:sz w:val="21"/>
                                    </w:rPr>
                                  </w:pPr>
                                  <w:r w:rsidRPr="00D21181">
                                    <w:rPr>
                                      <w:rFonts w:hint="eastAsia"/>
                                      <w:spacing w:val="-20"/>
                                      <w:sz w:val="21"/>
                                    </w:rPr>
                                    <w:t>6</w:t>
                                  </w:r>
                                  <w:r w:rsidRPr="00D21181">
                                    <w:rPr>
                                      <w:spacing w:val="-20"/>
                                      <w:sz w:val="21"/>
                                    </w:rPr>
                                    <w:t>7.9 GPa</w:t>
                                  </w:r>
                                </w:p>
                                <w:p w14:paraId="21A8EBDA" w14:textId="77777777" w:rsidR="005707B7" w:rsidRPr="00D21181" w:rsidRDefault="005707B7" w:rsidP="00D21181">
                                  <w:pPr>
                                    <w:adjustRightInd w:val="0"/>
                                    <w:jc w:val="center"/>
                                    <w:rPr>
                                      <w:spacing w:val="-20"/>
                                      <w:sz w:val="21"/>
                                    </w:rPr>
                                  </w:pPr>
                                  <w:r w:rsidRPr="00D21181">
                                    <w:rPr>
                                      <w:rFonts w:hint="eastAsia"/>
                                      <w:spacing w:val="-20"/>
                                      <w:sz w:val="21"/>
                                    </w:rPr>
                                    <w:t>1</w:t>
                                  </w:r>
                                  <w:r w:rsidRPr="00D21181">
                                    <w:rPr>
                                      <w:spacing w:val="-20"/>
                                      <w:sz w:val="21"/>
                                    </w:rPr>
                                    <w:t xml:space="preserve">16 </w:t>
                                  </w:r>
                                  <w:r w:rsidRPr="00D21181">
                                    <w:rPr>
                                      <w:spacing w:val="-20"/>
                                      <w:sz w:val="21"/>
                                    </w:rPr>
                                    <w:sym w:font="Symbol" w:char="F06D"/>
                                  </w:r>
                                  <w:r w:rsidRPr="00D21181">
                                    <w:rPr>
                                      <w:spacing w:val="-20"/>
                                      <w:sz w:val="21"/>
                                    </w:rPr>
                                    <w:t>m</w:t>
                                  </w:r>
                                </w:p>
                                <w:p w14:paraId="686CCF94" w14:textId="77777777" w:rsidR="005707B7" w:rsidRPr="00D21181" w:rsidRDefault="005707B7" w:rsidP="00D21181">
                                  <w:pPr>
                                    <w:adjustRightInd w:val="0"/>
                                    <w:jc w:val="center"/>
                                    <w:rPr>
                                      <w:spacing w:val="-20"/>
                                      <w:sz w:val="21"/>
                                    </w:rPr>
                                  </w:pPr>
                                  <w:r w:rsidRPr="00D21181">
                                    <w:rPr>
                                      <w:rFonts w:hint="eastAsia"/>
                                      <w:spacing w:val="-20"/>
                                      <w:sz w:val="21"/>
                                    </w:rPr>
                                    <w:t>3</w:t>
                                  </w:r>
                                  <w:r w:rsidRPr="00D21181">
                                    <w:rPr>
                                      <w:spacing w:val="-20"/>
                                      <w:sz w:val="21"/>
                                    </w:rPr>
                                    <w:t>.34 MPa</w:t>
                                  </w:r>
                                  <w:r w:rsidRPr="00D21181">
                                    <w:rPr>
                                      <w:rFonts w:hint="eastAsia"/>
                                      <w:spacing w:val="-20"/>
                                      <w:sz w:val="21"/>
                                    </w:rPr>
                                    <w:t>･</w:t>
                                  </w:r>
                                  <w:r w:rsidRPr="00D21181">
                                    <w:rPr>
                                      <w:rFonts w:hint="eastAsia"/>
                                      <w:spacing w:val="-20"/>
                                      <w:sz w:val="21"/>
                                    </w:rPr>
                                    <w:t>m</w:t>
                                  </w:r>
                                  <w:r w:rsidRPr="00D21181">
                                    <w:rPr>
                                      <w:rFonts w:hint="eastAsia"/>
                                      <w:spacing w:val="-20"/>
                                      <w:sz w:val="21"/>
                                      <w:vertAlign w:val="superscript"/>
                                    </w:rPr>
                                    <w:t>1/2</w:t>
                                  </w:r>
                                </w:p>
                              </w:tc>
                              <w:tc>
                                <w:tcPr>
                                  <w:tcW w:w="2417" w:type="dxa"/>
                                </w:tcPr>
                                <w:p w14:paraId="31644240" w14:textId="77777777" w:rsidR="005707B7" w:rsidRPr="00D21181" w:rsidRDefault="005707B7" w:rsidP="00D21181">
                                  <w:pPr>
                                    <w:adjustRightInd w:val="0"/>
                                    <w:jc w:val="center"/>
                                    <w:rPr>
                                      <w:spacing w:val="-20"/>
                                      <w:sz w:val="21"/>
                                    </w:rPr>
                                  </w:pPr>
                                  <w:r w:rsidRPr="00D21181">
                                    <w:rPr>
                                      <w:rFonts w:hint="eastAsia"/>
                                      <w:spacing w:val="-20"/>
                                      <w:sz w:val="21"/>
                                    </w:rPr>
                                    <w:t>8</w:t>
                                  </w:r>
                                  <w:r w:rsidRPr="00D21181">
                                    <w:rPr>
                                      <w:spacing w:val="-20"/>
                                      <w:sz w:val="21"/>
                                    </w:rPr>
                                    <w:t xml:space="preserve">.4 </w:t>
                                  </w:r>
                                  <w:r w:rsidRPr="00D21181">
                                    <w:rPr>
                                      <w:spacing w:val="-20"/>
                                      <w:sz w:val="21"/>
                                    </w:rPr>
                                    <w:sym w:font="Symbol" w:char="F06D"/>
                                  </w:r>
                                  <w:r w:rsidRPr="00D21181">
                                    <w:rPr>
                                      <w:spacing w:val="-20"/>
                                      <w:sz w:val="21"/>
                                    </w:rPr>
                                    <w:t>m</w:t>
                                  </w:r>
                                </w:p>
                                <w:p w14:paraId="6E4E50C9" w14:textId="77777777" w:rsidR="005707B7" w:rsidRPr="00D21181" w:rsidRDefault="005707B7" w:rsidP="00D21181">
                                  <w:pPr>
                                    <w:adjustRightInd w:val="0"/>
                                    <w:jc w:val="center"/>
                                    <w:rPr>
                                      <w:spacing w:val="-20"/>
                                      <w:sz w:val="21"/>
                                    </w:rPr>
                                  </w:pPr>
                                  <w:r w:rsidRPr="00D21181">
                                    <w:rPr>
                                      <w:rFonts w:hint="eastAsia"/>
                                      <w:spacing w:val="-20"/>
                                      <w:sz w:val="21"/>
                                    </w:rPr>
                                    <w:t>6</w:t>
                                  </w:r>
                                  <w:r w:rsidRPr="00D21181">
                                    <w:rPr>
                                      <w:spacing w:val="-20"/>
                                      <w:sz w:val="21"/>
                                    </w:rPr>
                                    <w:t>6.0 GPa</w:t>
                                  </w:r>
                                </w:p>
                                <w:p w14:paraId="4D7E306C" w14:textId="77777777" w:rsidR="005707B7" w:rsidRPr="00D21181" w:rsidRDefault="005707B7" w:rsidP="00D21181">
                                  <w:pPr>
                                    <w:adjustRightInd w:val="0"/>
                                    <w:jc w:val="center"/>
                                    <w:rPr>
                                      <w:spacing w:val="-20"/>
                                      <w:sz w:val="21"/>
                                    </w:rPr>
                                  </w:pPr>
                                  <w:r w:rsidRPr="00D21181">
                                    <w:rPr>
                                      <w:rFonts w:hint="eastAsia"/>
                                      <w:spacing w:val="-20"/>
                                      <w:sz w:val="21"/>
                                    </w:rPr>
                                    <w:t>1</w:t>
                                  </w:r>
                                  <w:r w:rsidRPr="00D21181">
                                    <w:rPr>
                                      <w:spacing w:val="-20"/>
                                      <w:sz w:val="21"/>
                                    </w:rPr>
                                    <w:t xml:space="preserve">35 </w:t>
                                  </w:r>
                                  <w:r w:rsidRPr="00D21181">
                                    <w:rPr>
                                      <w:spacing w:val="-20"/>
                                      <w:sz w:val="21"/>
                                    </w:rPr>
                                    <w:sym w:font="Symbol" w:char="F06D"/>
                                  </w:r>
                                  <w:r w:rsidRPr="00D21181">
                                    <w:rPr>
                                      <w:spacing w:val="-20"/>
                                      <w:sz w:val="21"/>
                                    </w:rPr>
                                    <w:t>m</w:t>
                                  </w:r>
                                </w:p>
                                <w:p w14:paraId="7D146D62" w14:textId="77777777" w:rsidR="005707B7" w:rsidRPr="00D21181" w:rsidRDefault="005707B7" w:rsidP="00D21181">
                                  <w:pPr>
                                    <w:adjustRightInd w:val="0"/>
                                    <w:jc w:val="center"/>
                                    <w:rPr>
                                      <w:spacing w:val="-20"/>
                                      <w:sz w:val="21"/>
                                    </w:rPr>
                                  </w:pPr>
                                  <w:r w:rsidRPr="00D21181">
                                    <w:rPr>
                                      <w:rFonts w:hint="eastAsia"/>
                                      <w:spacing w:val="-20"/>
                                      <w:sz w:val="21"/>
                                    </w:rPr>
                                    <w:t>4</w:t>
                                  </w:r>
                                  <w:r w:rsidRPr="00D21181">
                                    <w:rPr>
                                      <w:spacing w:val="-20"/>
                                      <w:sz w:val="21"/>
                                    </w:rPr>
                                    <w:t>.05 MPa</w:t>
                                  </w:r>
                                  <w:r w:rsidRPr="00D21181">
                                    <w:rPr>
                                      <w:rFonts w:hint="eastAsia"/>
                                      <w:spacing w:val="-20"/>
                                      <w:sz w:val="21"/>
                                    </w:rPr>
                                    <w:t>･</w:t>
                                  </w:r>
                                  <w:r w:rsidRPr="00D21181">
                                    <w:rPr>
                                      <w:rFonts w:hint="eastAsia"/>
                                      <w:spacing w:val="-20"/>
                                      <w:sz w:val="21"/>
                                    </w:rPr>
                                    <w:t>m</w:t>
                                  </w:r>
                                  <w:r w:rsidRPr="00D21181">
                                    <w:rPr>
                                      <w:rFonts w:hint="eastAsia"/>
                                      <w:spacing w:val="-20"/>
                                      <w:sz w:val="21"/>
                                      <w:vertAlign w:val="superscript"/>
                                    </w:rPr>
                                    <w:t>1/2</w:t>
                                  </w:r>
                                </w:p>
                              </w:tc>
                            </w:tr>
                          </w:tbl>
                          <w:p w14:paraId="298F1D00" w14:textId="77777777" w:rsidR="005707B7" w:rsidRPr="00CD79A8" w:rsidRDefault="005707B7" w:rsidP="00570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8E9DA" id="テキスト ボックス 4" o:spid="_x0000_s1034" type="#_x0000_t202" style="position:absolute;left:0;text-align:left;margin-left:7.1pt;margin-top:4.75pt;width:389.1pt;height:94.8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" filled="f" stroked="f" strokeweight=".5pt">
                <v:textbox>
                  <w:txbxContent>
                    <w:p w14:paraId="60E1DE93" w14:textId="77777777" w:rsidR="005707B7" w:rsidRPr="00CD79A8" w:rsidRDefault="005707B7" w:rsidP="005707B7">
                      <w:pPr>
                        <w:ind w:left="105" w:hangingChars="50" w:hanging="105"/>
                      </w:pPr>
                      <w:r>
                        <w:rPr>
                          <w:rFonts w:hint="eastAsia"/>
                        </w:rPr>
                        <w:t>表</w:t>
                      </w:r>
                      <w:r w:rsidRPr="00CD79A8">
                        <w:t>1</w:t>
                      </w:r>
                      <w:r>
                        <w:t xml:space="preserve"> </w:t>
                      </w:r>
                      <w:r>
                        <w:rPr>
                          <w:rFonts w:hint="eastAsia"/>
                        </w:rPr>
                        <w:t>膜の機械特性</w:t>
                      </w:r>
                    </w:p>
                    <w:tbl>
                      <w:tblPr>
                        <w:tblStyle w:val="a7"/>
                        <w:tblW w:w="6871" w:type="dxa"/>
                        <w:tblLook w:val="04A0" w:firstRow="1" w:lastRow="0" w:firstColumn="1" w:lastColumn="0" w:noHBand="0" w:noVBand="1"/>
                      </w:tblPr>
                      <w:tblGrid>
                        <w:gridCol w:w="2039"/>
                        <w:gridCol w:w="2415"/>
                        <w:gridCol w:w="2417"/>
                      </w:tblGrid>
                      <w:tr w:rsidR="005707B7" w14:paraId="6E34CF17" w14:textId="77777777" w:rsidTr="00B05350">
                        <w:trPr>
                          <w:trHeight w:val="53"/>
                        </w:trPr>
                        <w:tc>
                          <w:tcPr>
                            <w:tcW w:w="2039" w:type="dxa"/>
                          </w:tcPr>
                          <w:p w14:paraId="5424A48A" w14:textId="77777777" w:rsidR="005707B7" w:rsidRPr="00D21181" w:rsidRDefault="005707B7" w:rsidP="00D21181">
                            <w:pPr>
                              <w:adjustRightInd w:val="0"/>
                              <w:jc w:val="center"/>
                              <w:rPr>
                                <w:spacing w:val="-20"/>
                                <w:sz w:val="21"/>
                              </w:rPr>
                            </w:pPr>
                            <w:r w:rsidRPr="00D21181">
                              <w:rPr>
                                <w:rFonts w:hint="eastAsia"/>
                                <w:spacing w:val="-20"/>
                                <w:sz w:val="21"/>
                              </w:rPr>
                              <w:t>測定値</w:t>
                            </w:r>
                          </w:p>
                        </w:tc>
                        <w:tc>
                          <w:tcPr>
                            <w:tcW w:w="2415" w:type="dxa"/>
                          </w:tcPr>
                          <w:p w14:paraId="1CC914A2" w14:textId="77777777" w:rsidR="005707B7" w:rsidRPr="00D21181" w:rsidRDefault="005707B7" w:rsidP="00D21181">
                            <w:pPr>
                              <w:adjustRightInd w:val="0"/>
                              <w:jc w:val="center"/>
                              <w:rPr>
                                <w:spacing w:val="-20"/>
                                <w:sz w:val="21"/>
                              </w:rPr>
                            </w:pPr>
                            <w:r w:rsidRPr="00D21181">
                              <w:rPr>
                                <w:rFonts w:hint="eastAsia"/>
                                <w:spacing w:val="-20"/>
                                <w:sz w:val="21"/>
                              </w:rPr>
                              <w:t>シュウ酸皮膜</w:t>
                            </w:r>
                          </w:p>
                        </w:tc>
                        <w:tc>
                          <w:tcPr>
                            <w:tcW w:w="2417" w:type="dxa"/>
                          </w:tcPr>
                          <w:p w14:paraId="69293DCD" w14:textId="77777777" w:rsidR="005707B7" w:rsidRPr="00D21181" w:rsidRDefault="005707B7" w:rsidP="00D21181">
                            <w:pPr>
                              <w:adjustRightInd w:val="0"/>
                              <w:jc w:val="center"/>
                              <w:rPr>
                                <w:spacing w:val="-20"/>
                                <w:sz w:val="21"/>
                              </w:rPr>
                            </w:pPr>
                            <w:r w:rsidRPr="00D21181">
                              <w:rPr>
                                <w:rFonts w:hint="eastAsia"/>
                                <w:spacing w:val="-20"/>
                                <w:sz w:val="21"/>
                              </w:rPr>
                              <w:t>硫酸皮膜</w:t>
                            </w:r>
                          </w:p>
                        </w:tc>
                      </w:tr>
                      <w:tr w:rsidR="005707B7" w:rsidRPr="00A51DC2" w14:paraId="13B533C1" w14:textId="77777777" w:rsidTr="00B05350">
                        <w:trPr>
                          <w:trHeight w:val="1096"/>
                        </w:trPr>
                        <w:tc>
                          <w:tcPr>
                            <w:tcW w:w="2039" w:type="dxa"/>
                          </w:tcPr>
                          <w:p w14:paraId="7AF99B97" w14:textId="77777777" w:rsidR="005707B7" w:rsidRPr="00D21181" w:rsidRDefault="005707B7" w:rsidP="00D21181">
                            <w:pPr>
                              <w:adjustRightInd w:val="0"/>
                              <w:jc w:val="center"/>
                              <w:rPr>
                                <w:spacing w:val="-20"/>
                                <w:sz w:val="21"/>
                              </w:rPr>
                            </w:pPr>
                            <w:r w:rsidRPr="00D21181">
                              <w:rPr>
                                <w:rFonts w:hint="eastAsia"/>
                                <w:spacing w:val="-20"/>
                                <w:sz w:val="21"/>
                              </w:rPr>
                              <w:t>膜厚</w:t>
                            </w:r>
                          </w:p>
                          <w:p w14:paraId="54D2E1F8" w14:textId="77777777" w:rsidR="005707B7" w:rsidRPr="00D21181" w:rsidRDefault="005707B7" w:rsidP="00D21181">
                            <w:pPr>
                              <w:adjustRightInd w:val="0"/>
                              <w:jc w:val="center"/>
                              <w:rPr>
                                <w:spacing w:val="-20"/>
                                <w:sz w:val="21"/>
                              </w:rPr>
                            </w:pPr>
                            <w:r w:rsidRPr="00D21181">
                              <w:rPr>
                                <w:rFonts w:hint="eastAsia"/>
                                <w:spacing w:val="-20"/>
                                <w:sz w:val="21"/>
                              </w:rPr>
                              <w:t>ヤング率</w:t>
                            </w:r>
                          </w:p>
                          <w:p w14:paraId="3933D983" w14:textId="77777777" w:rsidR="005707B7" w:rsidRPr="00D21181" w:rsidRDefault="005707B7" w:rsidP="00D21181">
                            <w:pPr>
                              <w:adjustRightInd w:val="0"/>
                              <w:jc w:val="center"/>
                              <w:rPr>
                                <w:spacing w:val="-20"/>
                                <w:sz w:val="21"/>
                              </w:rPr>
                            </w:pPr>
                            <w:r w:rsidRPr="00D21181">
                              <w:rPr>
                                <w:rFonts w:hint="eastAsia"/>
                                <w:spacing w:val="-20"/>
                                <w:sz w:val="21"/>
                              </w:rPr>
                              <w:t>亀裂間隔</w:t>
                            </w:r>
                          </w:p>
                          <w:p w14:paraId="152C3815" w14:textId="77777777" w:rsidR="005707B7" w:rsidRPr="00D21181" w:rsidRDefault="005707B7" w:rsidP="00D21181">
                            <w:pPr>
                              <w:adjustRightInd w:val="0"/>
                              <w:jc w:val="center"/>
                              <w:rPr>
                                <w:spacing w:val="-20"/>
                                <w:sz w:val="21"/>
                              </w:rPr>
                            </w:pPr>
                            <w:r w:rsidRPr="00D21181">
                              <w:rPr>
                                <w:rFonts w:hint="eastAsia"/>
                                <w:spacing w:val="-20"/>
                                <w:sz w:val="21"/>
                              </w:rPr>
                              <w:t>破壊靱性値</w:t>
                            </w:r>
                          </w:p>
                        </w:tc>
                        <w:tc>
                          <w:tcPr>
                            <w:tcW w:w="2415" w:type="dxa"/>
                          </w:tcPr>
                          <w:p w14:paraId="5C7027AA" w14:textId="37573694" w:rsidR="005707B7" w:rsidRPr="00D21181" w:rsidRDefault="005707B7" w:rsidP="00D21181">
                            <w:pPr>
                              <w:adjustRightInd w:val="0"/>
                              <w:jc w:val="center"/>
                              <w:rPr>
                                <w:spacing w:val="-20"/>
                                <w:sz w:val="21"/>
                              </w:rPr>
                            </w:pPr>
                            <w:r w:rsidRPr="00D21181">
                              <w:rPr>
                                <w:rFonts w:hint="eastAsia"/>
                                <w:spacing w:val="-20"/>
                                <w:sz w:val="21"/>
                              </w:rPr>
                              <w:t>8</w:t>
                            </w:r>
                            <w:r w:rsidRPr="00D21181">
                              <w:rPr>
                                <w:spacing w:val="-20"/>
                                <w:sz w:val="21"/>
                              </w:rPr>
                              <w:t>.4</w:t>
                            </w:r>
                            <w:r w:rsidR="00B05350" w:rsidRPr="00D21181">
                              <w:rPr>
                                <w:rFonts w:hint="eastAsia"/>
                                <w:spacing w:val="-20"/>
                                <w:sz w:val="21"/>
                              </w:rPr>
                              <w:t xml:space="preserve"> </w:t>
                            </w:r>
                            <w:r w:rsidRPr="00D21181">
                              <w:rPr>
                                <w:spacing w:val="-20"/>
                                <w:sz w:val="21"/>
                              </w:rPr>
                              <w:sym w:font="Symbol" w:char="F06D"/>
                            </w:r>
                            <w:r w:rsidRPr="00D21181">
                              <w:rPr>
                                <w:spacing w:val="-20"/>
                                <w:sz w:val="21"/>
                              </w:rPr>
                              <w:t>m</w:t>
                            </w:r>
                          </w:p>
                          <w:p w14:paraId="55AE7AC6" w14:textId="77777777" w:rsidR="005707B7" w:rsidRPr="00D21181" w:rsidRDefault="005707B7" w:rsidP="00D21181">
                            <w:pPr>
                              <w:adjustRightInd w:val="0"/>
                              <w:jc w:val="center"/>
                              <w:rPr>
                                <w:spacing w:val="-20"/>
                                <w:sz w:val="21"/>
                              </w:rPr>
                            </w:pPr>
                            <w:r w:rsidRPr="00D21181">
                              <w:rPr>
                                <w:rFonts w:hint="eastAsia"/>
                                <w:spacing w:val="-20"/>
                                <w:sz w:val="21"/>
                              </w:rPr>
                              <w:t>6</w:t>
                            </w:r>
                            <w:r w:rsidRPr="00D21181">
                              <w:rPr>
                                <w:spacing w:val="-20"/>
                                <w:sz w:val="21"/>
                              </w:rPr>
                              <w:t>7.9 GPa</w:t>
                            </w:r>
                          </w:p>
                          <w:p w14:paraId="21A8EBDA" w14:textId="77777777" w:rsidR="005707B7" w:rsidRPr="00D21181" w:rsidRDefault="005707B7" w:rsidP="00D21181">
                            <w:pPr>
                              <w:adjustRightInd w:val="0"/>
                              <w:jc w:val="center"/>
                              <w:rPr>
                                <w:spacing w:val="-20"/>
                                <w:sz w:val="21"/>
                              </w:rPr>
                            </w:pPr>
                            <w:r w:rsidRPr="00D21181">
                              <w:rPr>
                                <w:rFonts w:hint="eastAsia"/>
                                <w:spacing w:val="-20"/>
                                <w:sz w:val="21"/>
                              </w:rPr>
                              <w:t>1</w:t>
                            </w:r>
                            <w:r w:rsidRPr="00D21181">
                              <w:rPr>
                                <w:spacing w:val="-20"/>
                                <w:sz w:val="21"/>
                              </w:rPr>
                              <w:t xml:space="preserve">16 </w:t>
                            </w:r>
                            <w:r w:rsidRPr="00D21181">
                              <w:rPr>
                                <w:spacing w:val="-20"/>
                                <w:sz w:val="21"/>
                              </w:rPr>
                              <w:sym w:font="Symbol" w:char="F06D"/>
                            </w:r>
                            <w:r w:rsidRPr="00D21181">
                              <w:rPr>
                                <w:spacing w:val="-20"/>
                                <w:sz w:val="21"/>
                              </w:rPr>
                              <w:t>m</w:t>
                            </w:r>
                          </w:p>
                          <w:p w14:paraId="686CCF94" w14:textId="77777777" w:rsidR="005707B7" w:rsidRPr="00D21181" w:rsidRDefault="005707B7" w:rsidP="00D21181">
                            <w:pPr>
                              <w:adjustRightInd w:val="0"/>
                              <w:jc w:val="center"/>
                              <w:rPr>
                                <w:spacing w:val="-20"/>
                                <w:sz w:val="21"/>
                              </w:rPr>
                            </w:pPr>
                            <w:r w:rsidRPr="00D21181">
                              <w:rPr>
                                <w:rFonts w:hint="eastAsia"/>
                                <w:spacing w:val="-20"/>
                                <w:sz w:val="21"/>
                              </w:rPr>
                              <w:t>3</w:t>
                            </w:r>
                            <w:r w:rsidRPr="00D21181">
                              <w:rPr>
                                <w:spacing w:val="-20"/>
                                <w:sz w:val="21"/>
                              </w:rPr>
                              <w:t>.34 MPa</w:t>
                            </w:r>
                            <w:r w:rsidRPr="00D21181">
                              <w:rPr>
                                <w:rFonts w:hint="eastAsia"/>
                                <w:spacing w:val="-20"/>
                                <w:sz w:val="21"/>
                              </w:rPr>
                              <w:t>･</w:t>
                            </w:r>
                            <w:r w:rsidRPr="00D21181">
                              <w:rPr>
                                <w:rFonts w:hint="eastAsia"/>
                                <w:spacing w:val="-20"/>
                                <w:sz w:val="21"/>
                              </w:rPr>
                              <w:t>m</w:t>
                            </w:r>
                            <w:r w:rsidRPr="00D21181">
                              <w:rPr>
                                <w:rFonts w:hint="eastAsia"/>
                                <w:spacing w:val="-20"/>
                                <w:sz w:val="21"/>
                                <w:vertAlign w:val="superscript"/>
                              </w:rPr>
                              <w:t>1/2</w:t>
                            </w:r>
                          </w:p>
                        </w:tc>
                        <w:tc>
                          <w:tcPr>
                            <w:tcW w:w="2417" w:type="dxa"/>
                          </w:tcPr>
                          <w:p w14:paraId="31644240" w14:textId="77777777" w:rsidR="005707B7" w:rsidRPr="00D21181" w:rsidRDefault="005707B7" w:rsidP="00D21181">
                            <w:pPr>
                              <w:adjustRightInd w:val="0"/>
                              <w:jc w:val="center"/>
                              <w:rPr>
                                <w:spacing w:val="-20"/>
                                <w:sz w:val="21"/>
                              </w:rPr>
                            </w:pPr>
                            <w:r w:rsidRPr="00D21181">
                              <w:rPr>
                                <w:rFonts w:hint="eastAsia"/>
                                <w:spacing w:val="-20"/>
                                <w:sz w:val="21"/>
                              </w:rPr>
                              <w:t>8</w:t>
                            </w:r>
                            <w:r w:rsidRPr="00D21181">
                              <w:rPr>
                                <w:spacing w:val="-20"/>
                                <w:sz w:val="21"/>
                              </w:rPr>
                              <w:t xml:space="preserve">.4 </w:t>
                            </w:r>
                            <w:r w:rsidRPr="00D21181">
                              <w:rPr>
                                <w:spacing w:val="-20"/>
                                <w:sz w:val="21"/>
                              </w:rPr>
                              <w:sym w:font="Symbol" w:char="F06D"/>
                            </w:r>
                            <w:r w:rsidRPr="00D21181">
                              <w:rPr>
                                <w:spacing w:val="-20"/>
                                <w:sz w:val="21"/>
                              </w:rPr>
                              <w:t>m</w:t>
                            </w:r>
                          </w:p>
                          <w:p w14:paraId="6E4E50C9" w14:textId="77777777" w:rsidR="005707B7" w:rsidRPr="00D21181" w:rsidRDefault="005707B7" w:rsidP="00D21181">
                            <w:pPr>
                              <w:adjustRightInd w:val="0"/>
                              <w:jc w:val="center"/>
                              <w:rPr>
                                <w:spacing w:val="-20"/>
                                <w:sz w:val="21"/>
                              </w:rPr>
                            </w:pPr>
                            <w:r w:rsidRPr="00D21181">
                              <w:rPr>
                                <w:rFonts w:hint="eastAsia"/>
                                <w:spacing w:val="-20"/>
                                <w:sz w:val="21"/>
                              </w:rPr>
                              <w:t>6</w:t>
                            </w:r>
                            <w:r w:rsidRPr="00D21181">
                              <w:rPr>
                                <w:spacing w:val="-20"/>
                                <w:sz w:val="21"/>
                              </w:rPr>
                              <w:t>6.0 GPa</w:t>
                            </w:r>
                          </w:p>
                          <w:p w14:paraId="4D7E306C" w14:textId="77777777" w:rsidR="005707B7" w:rsidRPr="00D21181" w:rsidRDefault="005707B7" w:rsidP="00D21181">
                            <w:pPr>
                              <w:adjustRightInd w:val="0"/>
                              <w:jc w:val="center"/>
                              <w:rPr>
                                <w:spacing w:val="-20"/>
                                <w:sz w:val="21"/>
                              </w:rPr>
                            </w:pPr>
                            <w:r w:rsidRPr="00D21181">
                              <w:rPr>
                                <w:rFonts w:hint="eastAsia"/>
                                <w:spacing w:val="-20"/>
                                <w:sz w:val="21"/>
                              </w:rPr>
                              <w:t>1</w:t>
                            </w:r>
                            <w:r w:rsidRPr="00D21181">
                              <w:rPr>
                                <w:spacing w:val="-20"/>
                                <w:sz w:val="21"/>
                              </w:rPr>
                              <w:t xml:space="preserve">35 </w:t>
                            </w:r>
                            <w:r w:rsidRPr="00D21181">
                              <w:rPr>
                                <w:spacing w:val="-20"/>
                                <w:sz w:val="21"/>
                              </w:rPr>
                              <w:sym w:font="Symbol" w:char="F06D"/>
                            </w:r>
                            <w:r w:rsidRPr="00D21181">
                              <w:rPr>
                                <w:spacing w:val="-20"/>
                                <w:sz w:val="21"/>
                              </w:rPr>
                              <w:t>m</w:t>
                            </w:r>
                          </w:p>
                          <w:p w14:paraId="7D146D62" w14:textId="77777777" w:rsidR="005707B7" w:rsidRPr="00D21181" w:rsidRDefault="005707B7" w:rsidP="00D21181">
                            <w:pPr>
                              <w:adjustRightInd w:val="0"/>
                              <w:jc w:val="center"/>
                              <w:rPr>
                                <w:spacing w:val="-20"/>
                                <w:sz w:val="21"/>
                              </w:rPr>
                            </w:pPr>
                            <w:r w:rsidRPr="00D21181">
                              <w:rPr>
                                <w:rFonts w:hint="eastAsia"/>
                                <w:spacing w:val="-20"/>
                                <w:sz w:val="21"/>
                              </w:rPr>
                              <w:t>4</w:t>
                            </w:r>
                            <w:r w:rsidRPr="00D21181">
                              <w:rPr>
                                <w:spacing w:val="-20"/>
                                <w:sz w:val="21"/>
                              </w:rPr>
                              <w:t>.05 MPa</w:t>
                            </w:r>
                            <w:r w:rsidRPr="00D21181">
                              <w:rPr>
                                <w:rFonts w:hint="eastAsia"/>
                                <w:spacing w:val="-20"/>
                                <w:sz w:val="21"/>
                              </w:rPr>
                              <w:t>･</w:t>
                            </w:r>
                            <w:r w:rsidRPr="00D21181">
                              <w:rPr>
                                <w:rFonts w:hint="eastAsia"/>
                                <w:spacing w:val="-20"/>
                                <w:sz w:val="21"/>
                              </w:rPr>
                              <w:t>m</w:t>
                            </w:r>
                            <w:r w:rsidRPr="00D21181">
                              <w:rPr>
                                <w:rFonts w:hint="eastAsia"/>
                                <w:spacing w:val="-20"/>
                                <w:sz w:val="21"/>
                                <w:vertAlign w:val="superscript"/>
                              </w:rPr>
                              <w:t>1/2</w:t>
                            </w:r>
                          </w:p>
                        </w:tc>
                      </w:tr>
                    </w:tbl>
                    <w:p w14:paraId="298F1D00" w14:textId="77777777" w:rsidR="005707B7" w:rsidRPr="00CD79A8" w:rsidRDefault="005707B7" w:rsidP="005707B7"/>
                  </w:txbxContent>
                </v:textbox>
                <w10:wrap type="topAndBottom" anchorx="margin"/>
              </v:shape>
            </w:pict>
          </mc:Fallback>
        </mc:AlternateContent>
      </w:r>
      <w:r w:rsidR="006F270E">
        <w:rPr>
          <w:rFonts w:hint="eastAsia"/>
        </w:rPr>
        <w:t>さらに、</w:t>
      </w:r>
      <w:r w:rsidR="005707B7">
        <w:rPr>
          <w:rFonts w:hint="eastAsia"/>
        </w:rPr>
        <w:t>作製した交流皮膜に</w:t>
      </w:r>
      <w:r w:rsidR="009429BB">
        <w:rPr>
          <w:rFonts w:hint="eastAsia"/>
        </w:rPr>
        <w:t>異なる動粘度を有するポリジメチルシロキサン</w:t>
      </w:r>
      <w:r w:rsidR="009429BB">
        <w:rPr>
          <w:rFonts w:hint="eastAsia"/>
        </w:rPr>
        <w:t>(</w:t>
      </w:r>
      <w:r w:rsidR="005707B7">
        <w:t>PDMS</w:t>
      </w:r>
      <w:r w:rsidR="009429BB">
        <w:rPr>
          <w:rFonts w:hint="eastAsia"/>
        </w:rPr>
        <w:t xml:space="preserve">; </w:t>
      </w:r>
      <w:r w:rsidR="009429BB">
        <w:rPr>
          <w:rFonts w:hint="eastAsia"/>
        </w:rPr>
        <w:t>動粘度</w:t>
      </w:r>
      <w:r w:rsidR="009429BB">
        <w:t>5 mm</w:t>
      </w:r>
      <w:r w:rsidR="009429BB">
        <w:rPr>
          <w:vertAlign w:val="superscript"/>
        </w:rPr>
        <w:t>2</w:t>
      </w:r>
      <w:r w:rsidR="009429BB">
        <w:t>/s,</w:t>
      </w:r>
      <w:r w:rsidR="009429BB">
        <w:t xml:space="preserve"> </w:t>
      </w:r>
      <w:r w:rsidR="009429BB">
        <w:t>20 mm</w:t>
      </w:r>
      <w:r w:rsidR="009429BB">
        <w:rPr>
          <w:vertAlign w:val="superscript"/>
        </w:rPr>
        <w:t>2</w:t>
      </w:r>
      <w:r w:rsidR="009429BB">
        <w:t>/s,</w:t>
      </w:r>
      <w:r w:rsidR="009429BB">
        <w:t xml:space="preserve"> </w:t>
      </w:r>
      <w:r w:rsidR="009429BB">
        <w:t>100 mm</w:t>
      </w:r>
      <w:r w:rsidR="009429BB">
        <w:rPr>
          <w:vertAlign w:val="superscript"/>
        </w:rPr>
        <w:t>2</w:t>
      </w:r>
      <w:r w:rsidR="009429BB">
        <w:t>/s)</w:t>
      </w:r>
      <w:r w:rsidR="009429BB">
        <w:rPr>
          <w:rFonts w:hint="eastAsia"/>
        </w:rPr>
        <w:t>)</w:t>
      </w:r>
      <w:r w:rsidR="005707B7">
        <w:rPr>
          <w:rFonts w:hint="eastAsia"/>
        </w:rPr>
        <w:t>を真空含浸したサンプルに対して引張試験を行った。引張試験後の亀裂間隔を評価したところ</w:t>
      </w:r>
      <w:r w:rsidR="005707B7">
        <w:t>PDMS</w:t>
      </w:r>
      <w:r w:rsidR="005707B7">
        <w:rPr>
          <w:rFonts w:hint="eastAsia"/>
        </w:rPr>
        <w:t>を含有した試料は、含浸していないものと比べて亀裂間隔が広がった。また、含浸した</w:t>
      </w:r>
      <w:r w:rsidR="005707B7">
        <w:t>PDMS</w:t>
      </w:r>
      <w:r w:rsidR="005707B7">
        <w:rPr>
          <w:rFonts w:hint="eastAsia"/>
        </w:rPr>
        <w:t>の動粘度が高くなるにつれて亀裂間隔が広がってい</w:t>
      </w:r>
      <w:r w:rsidR="009429BB">
        <w:rPr>
          <w:rFonts w:hint="eastAsia"/>
        </w:rPr>
        <w:t>た</w:t>
      </w:r>
      <w:r w:rsidR="005707B7">
        <w:rPr>
          <w:rFonts w:hint="eastAsia"/>
        </w:rPr>
        <w:t>。</w:t>
      </w:r>
      <w:bookmarkStart w:id="0" w:name="_Hlk61453286"/>
      <w:r w:rsidR="005707B7">
        <w:t>(</w:t>
      </w:r>
      <w:r>
        <w:rPr>
          <w:rFonts w:hint="eastAsia"/>
        </w:rPr>
        <w:t>3</w:t>
      </w:r>
      <w:r w:rsidR="005707B7">
        <w:t>)</w:t>
      </w:r>
      <w:r w:rsidR="005707B7">
        <w:rPr>
          <w:rFonts w:hint="eastAsia"/>
        </w:rPr>
        <w:t>式より亀裂間隔の広さが靭性の向上を示すことから、動粘度の高いポリマーを挿入するほど、皮膜の靭性が上がっていることがわかる。</w:t>
      </w:r>
      <w:bookmarkEnd w:id="0"/>
      <w:r w:rsidR="005707B7">
        <w:rPr>
          <w:rFonts w:hint="eastAsia"/>
        </w:rPr>
        <w:t>貝殻の真珠構造では炭酸カルシウム表面の有機層の変形により破壊エネルギーが吸収され高靭性化することが知られており、有機層と同様の効果が</w:t>
      </w:r>
      <w:r w:rsidR="005707B7">
        <w:t>PDMS</w:t>
      </w:r>
      <w:r w:rsidR="005707B7">
        <w:rPr>
          <w:rFonts w:hint="eastAsia"/>
        </w:rPr>
        <w:t>により発現したため、靭性が向上したものと考えられる。</w:t>
      </w:r>
    </w:p>
    <w:p w14:paraId="68C1291E" w14:textId="77777777" w:rsidR="005707B7" w:rsidRPr="000A6AF0" w:rsidRDefault="005707B7" w:rsidP="005707B7">
      <w:pPr>
        <w:ind w:firstLineChars="100" w:firstLine="210"/>
        <w:rPr>
          <w:rFonts w:ascii="Century" w:hAnsi="Century"/>
        </w:rPr>
      </w:pPr>
    </w:p>
    <w:p w14:paraId="55534C59" w14:textId="77777777" w:rsidR="005707B7" w:rsidRPr="004B6064" w:rsidRDefault="005707B7" w:rsidP="005707B7">
      <w:pPr>
        <w:pStyle w:val="a3"/>
      </w:pPr>
      <w:r w:rsidRPr="004B6064">
        <w:rPr>
          <w:rFonts w:hint="eastAsia"/>
        </w:rPr>
        <w:t>4．結言</w:t>
      </w:r>
    </w:p>
    <w:p w14:paraId="77A4D41C" w14:textId="212D08D6" w:rsidR="005707B7" w:rsidRPr="00A7666C" w:rsidRDefault="005707B7" w:rsidP="005707B7">
      <w:r w:rsidRPr="00AA096C">
        <w:rPr>
          <w:rFonts w:hint="eastAsia"/>
        </w:rPr>
        <w:t xml:space="preserve">　</w:t>
      </w:r>
      <w:r>
        <w:rPr>
          <w:rFonts w:hint="eastAsia"/>
        </w:rPr>
        <w:t>交流電解を用いたアノード酸化によって</w:t>
      </w:r>
      <w:r w:rsidR="00B05350">
        <w:rPr>
          <w:rFonts w:hint="eastAsia"/>
        </w:rPr>
        <w:t>得られる</w:t>
      </w:r>
      <w:r w:rsidR="00B05350">
        <w:rPr>
          <w:rFonts w:hint="eastAsia"/>
        </w:rPr>
        <w:t>1</w:t>
      </w:r>
      <w:r w:rsidR="00B05350">
        <w:rPr>
          <w:rFonts w:hint="eastAsia"/>
        </w:rPr>
        <w:t>層が</w:t>
      </w:r>
      <w:r w:rsidR="00B05350">
        <w:rPr>
          <w:rFonts w:hint="eastAsia"/>
        </w:rPr>
        <w:t>50~250nm</w:t>
      </w:r>
      <w:r w:rsidR="00B05350">
        <w:rPr>
          <w:rFonts w:hint="eastAsia"/>
        </w:rPr>
        <w:t>程度の厚さの層が積み重なった</w:t>
      </w:r>
      <w:r>
        <w:rPr>
          <w:rFonts w:hint="eastAsia"/>
        </w:rPr>
        <w:t>積層アルミナ皮膜</w:t>
      </w:r>
      <w:r w:rsidR="00B05350">
        <w:rPr>
          <w:rFonts w:hint="eastAsia"/>
        </w:rPr>
        <w:t>についての最近の検討をまとめた。</w:t>
      </w:r>
      <w:r>
        <w:rPr>
          <w:rFonts w:hint="eastAsia"/>
        </w:rPr>
        <w:t>貝殻の真珠層の構造に非常に類似している</w:t>
      </w:r>
      <w:r w:rsidR="00B05350">
        <w:rPr>
          <w:rFonts w:hint="eastAsia"/>
        </w:rPr>
        <w:t>ことから発現される構造色については硫酸浴、シュウ酸浴の両方で条件を最適化することで種々の発色を示す皮膜の作製に成功した</w:t>
      </w:r>
      <w:r>
        <w:rPr>
          <w:rFonts w:hint="eastAsia"/>
        </w:rPr>
        <w:t>。</w:t>
      </w:r>
      <w:r w:rsidR="00B05350">
        <w:rPr>
          <w:rFonts w:hint="eastAsia"/>
        </w:rPr>
        <w:t>シュウ酸浴では簡便に異なる色の膜を作製することが可能であった。また、硫酸浴では、シュウ酸浴に比べて高い光沢性を有するサンプルを作製できることがわかった。</w:t>
      </w:r>
      <w:r>
        <w:rPr>
          <w:rFonts w:hint="eastAsia"/>
        </w:rPr>
        <w:t>真珠層はその構造に由来して高い靱性を持つことが知られている</w:t>
      </w:r>
      <w:r w:rsidR="00C50E40">
        <w:rPr>
          <w:rFonts w:hint="eastAsia"/>
        </w:rPr>
        <w:t>ことから、靱性の評価を行った。一般的な皮膜の靱性値の評価では直流皮膜より交流皮膜は小さい靱性値となってしまったものの、引っ張り試験時の亀裂発生の応力は交流皮膜の方が大きく、亀裂の観察から積層構造によって亀裂が発生しにくくなっていることが示唆された。また、層間の空隙にポリジメチルシロキサンを導入することによって靱性が向上することが確認された。</w:t>
      </w:r>
    </w:p>
    <w:p w14:paraId="096A37F4" w14:textId="77777777" w:rsidR="005707B7" w:rsidRDefault="005707B7" w:rsidP="005707B7">
      <w:pPr>
        <w:pStyle w:val="a4"/>
        <w:ind w:firstLineChars="0" w:firstLine="0"/>
      </w:pPr>
    </w:p>
    <w:p w14:paraId="4AF12FD5" w14:textId="77777777" w:rsidR="005707B7" w:rsidRDefault="005707B7" w:rsidP="005707B7">
      <w:pPr>
        <w:pStyle w:val="a4"/>
        <w:ind w:firstLineChars="0" w:firstLine="0"/>
      </w:pPr>
      <w:r>
        <w:rPr>
          <w:rFonts w:hint="eastAsia"/>
        </w:rPr>
        <w:t>文献</w:t>
      </w:r>
    </w:p>
    <w:p w14:paraId="21C4CDF4" w14:textId="4A0687DA" w:rsidR="005707B7" w:rsidRPr="00A7666C" w:rsidRDefault="00A33E20" w:rsidP="00A33E20">
      <w:pPr>
        <w:pStyle w:val="a6"/>
      </w:pPr>
      <w:r>
        <w:t>[</w:t>
      </w:r>
      <w:r w:rsidR="005707B7" w:rsidRPr="00A7666C">
        <w:rPr>
          <w:rFonts w:hint="eastAsia"/>
        </w:rPr>
        <w:t>1</w:t>
      </w:r>
      <w:r>
        <w:rPr>
          <w:rFonts w:hint="eastAsia"/>
        </w:rPr>
        <w:t>]</w:t>
      </w:r>
      <w:r>
        <w:t xml:space="preserve"> </w:t>
      </w:r>
      <w:r w:rsidR="005707B7">
        <w:t xml:space="preserve">H. Segawa, H. </w:t>
      </w:r>
      <w:r w:rsidR="005707B7" w:rsidRPr="00D20D47">
        <w:t>Okano</w:t>
      </w:r>
      <w:r w:rsidR="005707B7" w:rsidRPr="003236AB">
        <w:t>,</w:t>
      </w:r>
      <w:r w:rsidR="005707B7" w:rsidRPr="00D20D47">
        <w:t xml:space="preserve"> K</w:t>
      </w:r>
      <w:r w:rsidR="005707B7">
        <w:t>.</w:t>
      </w:r>
      <w:r w:rsidR="005707B7" w:rsidRPr="00D20D47">
        <w:t xml:space="preserve"> Wada</w:t>
      </w:r>
      <w:r w:rsidR="005707B7" w:rsidRPr="003236AB">
        <w:t>,</w:t>
      </w:r>
      <w:r w:rsidR="005707B7" w:rsidRPr="00D20D47">
        <w:t xml:space="preserve"> S</w:t>
      </w:r>
      <w:r w:rsidR="005707B7">
        <w:t>.</w:t>
      </w:r>
      <w:r w:rsidR="005707B7" w:rsidRPr="00D20D47">
        <w:t xml:space="preserve"> </w:t>
      </w:r>
      <w:r w:rsidR="005707B7">
        <w:t>Inoue</w:t>
      </w:r>
      <w:r w:rsidR="005707B7">
        <w:rPr>
          <w:rFonts w:hint="eastAsia"/>
        </w:rPr>
        <w:t>；</w:t>
      </w:r>
      <w:r w:rsidR="005707B7" w:rsidRPr="005A33D0">
        <w:rPr>
          <w:i/>
        </w:rPr>
        <w:t>Science Technol</w:t>
      </w:r>
      <w:r w:rsidR="005707B7">
        <w:rPr>
          <w:i/>
        </w:rPr>
        <w:t>.</w:t>
      </w:r>
      <w:r w:rsidR="005707B7" w:rsidRPr="005A33D0">
        <w:rPr>
          <w:i/>
        </w:rPr>
        <w:t xml:space="preserve"> Adv</w:t>
      </w:r>
      <w:r w:rsidR="005707B7">
        <w:rPr>
          <w:i/>
        </w:rPr>
        <w:t>.</w:t>
      </w:r>
      <w:r w:rsidR="005707B7" w:rsidRPr="005A33D0">
        <w:rPr>
          <w:i/>
        </w:rPr>
        <w:t xml:space="preserve"> Mater</w:t>
      </w:r>
      <w:r w:rsidR="005707B7">
        <w:rPr>
          <w:i/>
        </w:rPr>
        <w:t>.</w:t>
      </w:r>
      <w:r w:rsidR="005707B7">
        <w:t xml:space="preserve">, </w:t>
      </w:r>
      <w:r w:rsidR="005707B7" w:rsidRPr="005A33D0">
        <w:rPr>
          <w:b/>
        </w:rPr>
        <w:t>15</w:t>
      </w:r>
      <w:r w:rsidR="005707B7">
        <w:t>, 014209 (2014).</w:t>
      </w:r>
    </w:p>
    <w:p w14:paraId="4DE2E9D3" w14:textId="6063B313" w:rsidR="00A33E20" w:rsidRDefault="00A33E20" w:rsidP="005707B7">
      <w:pPr>
        <w:pStyle w:val="a6"/>
      </w:pPr>
      <w:r>
        <w:t>[</w:t>
      </w:r>
      <w:r w:rsidR="005707B7" w:rsidRPr="00A7666C">
        <w:rPr>
          <w:rFonts w:hint="eastAsia"/>
        </w:rPr>
        <w:t>2</w:t>
      </w:r>
      <w:r>
        <w:rPr>
          <w:rFonts w:hint="eastAsia"/>
        </w:rPr>
        <w:t>]</w:t>
      </w:r>
      <w:r>
        <w:t xml:space="preserve"> </w:t>
      </w:r>
      <w:r>
        <w:rPr>
          <w:rFonts w:hint="eastAsia"/>
        </w:rPr>
        <w:t>瀬川浩代、交流陽極酸化によるアルミナ積層皮膜の形成、アルミニウム研究会誌、</w:t>
      </w:r>
      <w:r>
        <w:rPr>
          <w:rFonts w:hint="eastAsia"/>
        </w:rPr>
        <w:t>4</w:t>
      </w:r>
      <w:r>
        <w:t xml:space="preserve">57 </w:t>
      </w:r>
      <w:r>
        <w:rPr>
          <w:rFonts w:hint="eastAsia"/>
        </w:rPr>
        <w:t xml:space="preserve">(2018) </w:t>
      </w:r>
      <w:r>
        <w:t>1-9.</w:t>
      </w:r>
    </w:p>
    <w:p w14:paraId="161DDFBC" w14:textId="18F50433" w:rsidR="005707B7" w:rsidRPr="00A7666C" w:rsidRDefault="00B05350" w:rsidP="005707B7">
      <w:pPr>
        <w:pStyle w:val="a6"/>
      </w:pPr>
      <w:r>
        <w:rPr>
          <w:rFonts w:hint="eastAsia"/>
          <w:lang w:val="pl-PL"/>
        </w:rPr>
        <w:t>[3]</w:t>
      </w:r>
      <w:r>
        <w:rPr>
          <w:lang w:val="pl-PL"/>
        </w:rPr>
        <w:t xml:space="preserve"> </w:t>
      </w:r>
      <w:r w:rsidR="005707B7" w:rsidRPr="003236AB">
        <w:rPr>
          <w:rFonts w:hint="eastAsia"/>
          <w:lang w:val="pl-PL"/>
        </w:rPr>
        <w:t>H. Segawa, K. Wada</w:t>
      </w:r>
      <w:r w:rsidR="005707B7">
        <w:rPr>
          <w:rFonts w:hint="eastAsia"/>
        </w:rPr>
        <w:t>；</w:t>
      </w:r>
      <w:r w:rsidR="005707B7" w:rsidRPr="006C11B2">
        <w:rPr>
          <w:rFonts w:hint="eastAsia"/>
          <w:i/>
          <w:iCs/>
          <w:lang w:val="pl-PL"/>
        </w:rPr>
        <w:t xml:space="preserve">Mater. </w:t>
      </w:r>
      <w:r w:rsidR="005707B7" w:rsidRPr="006C11B2">
        <w:rPr>
          <w:rFonts w:hint="eastAsia"/>
          <w:i/>
          <w:iCs/>
        </w:rPr>
        <w:t>Chem. Phys.</w:t>
      </w:r>
      <w:r w:rsidR="005707B7">
        <w:t>,</w:t>
      </w:r>
      <w:r w:rsidR="005707B7" w:rsidRPr="007F31FD">
        <w:rPr>
          <w:rFonts w:hint="eastAsia"/>
        </w:rPr>
        <w:t xml:space="preserve"> </w:t>
      </w:r>
      <w:r w:rsidR="005707B7" w:rsidRPr="006C11B2">
        <w:rPr>
          <w:b/>
          <w:bCs/>
        </w:rPr>
        <w:t>242</w:t>
      </w:r>
      <w:r w:rsidR="005707B7">
        <w:t>,</w:t>
      </w:r>
      <w:r w:rsidR="005707B7" w:rsidRPr="007F31FD">
        <w:t xml:space="preserve"> 122534 (2020)</w:t>
      </w:r>
      <w:r w:rsidR="005707B7">
        <w:rPr>
          <w:rFonts w:hint="eastAsia"/>
        </w:rPr>
        <w:t>.</w:t>
      </w:r>
    </w:p>
    <w:p w14:paraId="23510F49" w14:textId="5BA34874" w:rsidR="00EA1007" w:rsidRDefault="00B05350">
      <w:r>
        <w:rPr>
          <w:rFonts w:hint="eastAsia"/>
        </w:rPr>
        <w:t>[</w:t>
      </w:r>
      <w:r>
        <w:t xml:space="preserve">4] </w:t>
      </w:r>
      <w:r w:rsidRPr="003236AB">
        <w:rPr>
          <w:rFonts w:hint="eastAsia"/>
          <w:lang w:val="pl-PL"/>
        </w:rPr>
        <w:t>H. Segawa, K. Wada</w:t>
      </w:r>
      <w:r>
        <w:rPr>
          <w:rFonts w:hint="eastAsia"/>
        </w:rPr>
        <w:t>；</w:t>
      </w:r>
      <w:r w:rsidRPr="006C11B2">
        <w:rPr>
          <w:rFonts w:hint="eastAsia"/>
          <w:i/>
          <w:iCs/>
          <w:lang w:val="pl-PL"/>
        </w:rPr>
        <w:t xml:space="preserve">Mater. </w:t>
      </w:r>
      <w:r w:rsidRPr="006C11B2">
        <w:rPr>
          <w:rFonts w:hint="eastAsia"/>
          <w:i/>
          <w:iCs/>
        </w:rPr>
        <w:t>Chem. Phys.</w:t>
      </w:r>
      <w:r>
        <w:t>,</w:t>
      </w:r>
      <w:r w:rsidRPr="007F31FD">
        <w:rPr>
          <w:rFonts w:hint="eastAsia"/>
        </w:rPr>
        <w:t xml:space="preserve"> </w:t>
      </w:r>
      <w:r w:rsidRPr="006C11B2">
        <w:rPr>
          <w:b/>
          <w:bCs/>
        </w:rPr>
        <w:t>2</w:t>
      </w:r>
      <w:r>
        <w:rPr>
          <w:b/>
          <w:bCs/>
        </w:rPr>
        <w:t>50</w:t>
      </w:r>
      <w:r>
        <w:t>,</w:t>
      </w:r>
      <w:r w:rsidRPr="007F31FD">
        <w:t xml:space="preserve"> 12</w:t>
      </w:r>
      <w:r>
        <w:t>3031</w:t>
      </w:r>
      <w:r w:rsidRPr="007F31FD">
        <w:t xml:space="preserve"> (2020)</w:t>
      </w:r>
      <w:r w:rsidR="00C50E40">
        <w:t>.</w:t>
      </w:r>
    </w:p>
    <w:p w14:paraId="31B7D3FE" w14:textId="42794ED4" w:rsidR="003403CD" w:rsidRDefault="003403CD">
      <w:pPr>
        <w:rPr>
          <w:rFonts w:hint="eastAsia"/>
        </w:rPr>
      </w:pPr>
      <w:r>
        <w:rPr>
          <w:noProof/>
        </w:rPr>
        <w:lastRenderedPageBreak/>
        <mc:AlternateContent>
          <mc:Choice Requires="wps">
            <w:drawing>
              <wp:anchor distT="45720" distB="45720" distL="114300" distR="114300" simplePos="0" relativeHeight="251677696" behindDoc="0" locked="0" layoutInCell="1" allowOverlap="1" wp14:anchorId="42D1FDB2" wp14:editId="56A971C2">
                <wp:simplePos x="0" y="0"/>
                <wp:positionH relativeFrom="margin">
                  <wp:align>left</wp:align>
                </wp:positionH>
                <wp:positionV relativeFrom="paragraph">
                  <wp:posOffset>135310</wp:posOffset>
                </wp:positionV>
                <wp:extent cx="4603115" cy="3678555"/>
                <wp:effectExtent l="0" t="0" r="6985" b="0"/>
                <wp:wrapSquare wrapText="bothSides"/>
                <wp:docPr id="1564266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3678742"/>
                        </a:xfrm>
                        <a:prstGeom prst="rect">
                          <a:avLst/>
                        </a:prstGeom>
                        <a:solidFill>
                          <a:srgbClr val="FFFFFF"/>
                        </a:solidFill>
                        <a:ln w="9525">
                          <a:noFill/>
                          <a:miter lim="800000"/>
                          <a:headEnd/>
                          <a:tailEnd/>
                        </a:ln>
                      </wps:spPr>
                      <wps:txbx>
                        <w:txbxContent>
                          <w:p w14:paraId="1485474E" w14:textId="77777777" w:rsidR="003403CD" w:rsidRDefault="003403CD">
                            <w:r w:rsidRPr="003403CD">
                              <w:rPr>
                                <w:rFonts w:hint="eastAsia"/>
                                <w:noProof/>
                              </w:rPr>
                              <w:drawing>
                                <wp:inline distT="0" distB="0" distL="0" distR="0" wp14:anchorId="18440814" wp14:editId="736FE25A">
                                  <wp:extent cx="1712595" cy="935355"/>
                                  <wp:effectExtent l="0" t="0" r="1905" b="0"/>
                                  <wp:docPr id="19379288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2595" cy="935355"/>
                                          </a:xfrm>
                                          <a:prstGeom prst="rect">
                                            <a:avLst/>
                                          </a:prstGeom>
                                          <a:noFill/>
                                          <a:ln>
                                            <a:noFill/>
                                          </a:ln>
                                        </pic:spPr>
                                      </pic:pic>
                                    </a:graphicData>
                                  </a:graphic>
                                </wp:inline>
                              </w:drawing>
                            </w:r>
                          </w:p>
                          <w:p w14:paraId="63580309" w14:textId="698DA3EF" w:rsidR="003403CD" w:rsidRDefault="003403CD">
                            <w:r>
                              <w:rPr>
                                <w:rFonts w:hint="eastAsia"/>
                              </w:rPr>
                              <w:t>写真</w:t>
                            </w:r>
                            <w:r>
                              <w:rPr>
                                <w:rFonts w:hint="eastAsia"/>
                              </w:rPr>
                              <w:t>1</w:t>
                            </w:r>
                            <w:r>
                              <w:rPr>
                                <w:rFonts w:hint="eastAsia"/>
                              </w:rPr>
                              <w:t xml:space="preserve">　硫酸浴</w:t>
                            </w:r>
                            <w:r>
                              <w:rPr>
                                <w:rFonts w:hint="eastAsia"/>
                              </w:rPr>
                              <w:t>60V</w:t>
                            </w:r>
                            <w:r>
                              <w:rPr>
                                <w:rFonts w:hint="eastAsia"/>
                              </w:rPr>
                              <w:t>で形成した被膜の外観写真</w:t>
                            </w:r>
                            <w:r w:rsidR="00D21181">
                              <w:rPr>
                                <w:rFonts w:hint="eastAsia"/>
                              </w:rPr>
                              <w:t>。</w:t>
                            </w:r>
                          </w:p>
                          <w:p w14:paraId="58F0BC8D" w14:textId="77777777" w:rsidR="003403CD" w:rsidRDefault="003403CD"/>
                          <w:p w14:paraId="56001C68" w14:textId="77777777" w:rsidR="003403CD" w:rsidRDefault="003403CD">
                            <w:pPr>
                              <w:rPr>
                                <w:rFonts w:hint="eastAsia"/>
                              </w:rPr>
                            </w:pPr>
                          </w:p>
                          <w:p w14:paraId="450E37D8" w14:textId="77777777" w:rsidR="003403CD" w:rsidRDefault="003403CD"/>
                          <w:p w14:paraId="30049618" w14:textId="608BE768" w:rsidR="003403CD" w:rsidRDefault="003403CD">
                            <w:pPr>
                              <w:rPr>
                                <w:rFonts w:hint="eastAsia"/>
                              </w:rPr>
                            </w:pPr>
                            <w:r w:rsidRPr="00DD0DE7">
                              <w:object w:dxaOrig="9600" w:dyaOrig="3687" w14:anchorId="269895AA">
                                <v:shape id="_x0000_i1090" type="#_x0000_t75" style="width:310.4pt;height:118.85pt">
                                  <v:imagedata r:id="rId28" o:title=""/>
                                </v:shape>
                                <o:OLEObject Type="Embed" ProgID="Photoshop.Image.13" ShapeID="_x0000_i1090" DrawAspect="Content" ObjectID="_1746369221" r:id="rId29">
                                  <o:FieldCodes>\s</o:FieldCodes>
                                </o:OLEObject>
                              </w:object>
                            </w:r>
                          </w:p>
                          <w:p w14:paraId="0C135167" w14:textId="3C910E91" w:rsidR="003403CD" w:rsidRDefault="003403CD">
                            <w:pPr>
                              <w:rPr>
                                <w:rFonts w:hint="eastAsia"/>
                              </w:rPr>
                            </w:pPr>
                            <w:r>
                              <w:rPr>
                                <w:rFonts w:hint="eastAsia"/>
                              </w:rPr>
                              <w:t>写真</w:t>
                            </w:r>
                            <w:r>
                              <w:rPr>
                                <w:rFonts w:hint="eastAsia"/>
                              </w:rPr>
                              <w:t>2</w:t>
                            </w:r>
                            <w:r>
                              <w:rPr>
                                <w:rFonts w:hint="eastAsia"/>
                              </w:rPr>
                              <w:t xml:space="preserve">　シュウ酸浴で作製した皮膜の外観写真、左から印加電圧</w:t>
                            </w:r>
                            <w:r w:rsidR="00CD1945">
                              <w:rPr>
                                <w:rFonts w:hint="eastAsia"/>
                              </w:rPr>
                              <w:t>は</w:t>
                            </w:r>
                            <w:r>
                              <w:rPr>
                                <w:rFonts w:hint="eastAsia"/>
                              </w:rPr>
                              <w:t>40,45,50,55,60</w:t>
                            </w:r>
                            <w:r w:rsidR="00CD1945">
                              <w:rPr>
                                <w:rFonts w:hint="eastAsia"/>
                              </w:rPr>
                              <w:t>,65</w:t>
                            </w:r>
                            <w:r>
                              <w:rPr>
                                <w:rFonts w:hint="eastAsia"/>
                              </w:rPr>
                              <w:t>V</w:t>
                            </w:r>
                            <w:r w:rsidR="00CD1945">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1FDB2" id="_x0000_s1035" type="#_x0000_t202" style="position:absolute;left:0;text-align:left;margin-left:0;margin-top:10.65pt;width:362.45pt;height:289.6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" stroked="f">
                <v:textbox>
                  <w:txbxContent>
                    <w:p w14:paraId="1485474E" w14:textId="77777777" w:rsidR="003403CD" w:rsidRDefault="003403CD">
                      <w:r w:rsidRPr="003403CD">
                        <w:rPr>
                          <w:rFonts w:hint="eastAsia"/>
                          <w:noProof/>
                        </w:rPr>
                        <w:drawing>
                          <wp:inline distT="0" distB="0" distL="0" distR="0" wp14:anchorId="18440814" wp14:editId="736FE25A">
                            <wp:extent cx="1712595" cy="935355"/>
                            <wp:effectExtent l="0" t="0" r="1905" b="0"/>
                            <wp:docPr id="19379288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2595" cy="935355"/>
                                    </a:xfrm>
                                    <a:prstGeom prst="rect">
                                      <a:avLst/>
                                    </a:prstGeom>
                                    <a:noFill/>
                                    <a:ln>
                                      <a:noFill/>
                                    </a:ln>
                                  </pic:spPr>
                                </pic:pic>
                              </a:graphicData>
                            </a:graphic>
                          </wp:inline>
                        </w:drawing>
                      </w:r>
                    </w:p>
                    <w:p w14:paraId="63580309" w14:textId="698DA3EF" w:rsidR="003403CD" w:rsidRDefault="003403CD">
                      <w:r>
                        <w:rPr>
                          <w:rFonts w:hint="eastAsia"/>
                        </w:rPr>
                        <w:t>写真</w:t>
                      </w:r>
                      <w:r>
                        <w:rPr>
                          <w:rFonts w:hint="eastAsia"/>
                        </w:rPr>
                        <w:t>1</w:t>
                      </w:r>
                      <w:r>
                        <w:rPr>
                          <w:rFonts w:hint="eastAsia"/>
                        </w:rPr>
                        <w:t xml:space="preserve">　硫酸浴</w:t>
                      </w:r>
                      <w:r>
                        <w:rPr>
                          <w:rFonts w:hint="eastAsia"/>
                        </w:rPr>
                        <w:t>60V</w:t>
                      </w:r>
                      <w:r>
                        <w:rPr>
                          <w:rFonts w:hint="eastAsia"/>
                        </w:rPr>
                        <w:t>で形成した被膜の外観写真</w:t>
                      </w:r>
                      <w:r w:rsidR="00D21181">
                        <w:rPr>
                          <w:rFonts w:hint="eastAsia"/>
                        </w:rPr>
                        <w:t>。</w:t>
                      </w:r>
                    </w:p>
                    <w:p w14:paraId="58F0BC8D" w14:textId="77777777" w:rsidR="003403CD" w:rsidRDefault="003403CD"/>
                    <w:p w14:paraId="56001C68" w14:textId="77777777" w:rsidR="003403CD" w:rsidRDefault="003403CD">
                      <w:pPr>
                        <w:rPr>
                          <w:rFonts w:hint="eastAsia"/>
                        </w:rPr>
                      </w:pPr>
                    </w:p>
                    <w:p w14:paraId="450E37D8" w14:textId="77777777" w:rsidR="003403CD" w:rsidRDefault="003403CD"/>
                    <w:p w14:paraId="30049618" w14:textId="608BE768" w:rsidR="003403CD" w:rsidRDefault="003403CD">
                      <w:pPr>
                        <w:rPr>
                          <w:rFonts w:hint="eastAsia"/>
                        </w:rPr>
                      </w:pPr>
                      <w:r w:rsidRPr="00DD0DE7">
                        <w:object w:dxaOrig="9600" w:dyaOrig="3687" w14:anchorId="269895AA">
                          <v:shape id="_x0000_i1090" type="#_x0000_t75" style="width:310.4pt;height:118.85pt">
                            <v:imagedata r:id="rId28" o:title=""/>
                          </v:shape>
                          <o:OLEObject Type="Embed" ProgID="Photoshop.Image.13" ShapeID="_x0000_i1090" DrawAspect="Content" ObjectID="_1746369221" r:id="rId30">
                            <o:FieldCodes>\s</o:FieldCodes>
                          </o:OLEObject>
                        </w:object>
                      </w:r>
                    </w:p>
                    <w:p w14:paraId="0C135167" w14:textId="3C910E91" w:rsidR="003403CD" w:rsidRDefault="003403CD">
                      <w:pPr>
                        <w:rPr>
                          <w:rFonts w:hint="eastAsia"/>
                        </w:rPr>
                      </w:pPr>
                      <w:r>
                        <w:rPr>
                          <w:rFonts w:hint="eastAsia"/>
                        </w:rPr>
                        <w:t>写真</w:t>
                      </w:r>
                      <w:r>
                        <w:rPr>
                          <w:rFonts w:hint="eastAsia"/>
                        </w:rPr>
                        <w:t>2</w:t>
                      </w:r>
                      <w:r>
                        <w:rPr>
                          <w:rFonts w:hint="eastAsia"/>
                        </w:rPr>
                        <w:t xml:space="preserve">　シュウ酸浴で作製した皮膜の外観写真、左から印加電圧</w:t>
                      </w:r>
                      <w:r w:rsidR="00CD1945">
                        <w:rPr>
                          <w:rFonts w:hint="eastAsia"/>
                        </w:rPr>
                        <w:t>は</w:t>
                      </w:r>
                      <w:r>
                        <w:rPr>
                          <w:rFonts w:hint="eastAsia"/>
                        </w:rPr>
                        <w:t>40,45,50,55,60</w:t>
                      </w:r>
                      <w:r w:rsidR="00CD1945">
                        <w:rPr>
                          <w:rFonts w:hint="eastAsia"/>
                        </w:rPr>
                        <w:t>,65</w:t>
                      </w:r>
                      <w:r>
                        <w:rPr>
                          <w:rFonts w:hint="eastAsia"/>
                        </w:rPr>
                        <w:t>V</w:t>
                      </w:r>
                      <w:r w:rsidR="00CD1945">
                        <w:rPr>
                          <w:rFonts w:hint="eastAsia"/>
                        </w:rPr>
                        <w:t>。</w:t>
                      </w:r>
                    </w:p>
                  </w:txbxContent>
                </v:textbox>
                <w10:wrap type="square" anchorx="margin"/>
              </v:shape>
            </w:pict>
          </mc:Fallback>
        </mc:AlternateContent>
      </w:r>
    </w:p>
    <w:sectPr w:rsidR="003403CD" w:rsidSect="00B834E5">
      <w:pgSz w:w="10318" w:h="14570" w:code="13"/>
      <w:pgMar w:top="1440" w:right="1077" w:bottom="1440"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1300F"/>
    <w:multiLevelType w:val="hybridMultilevel"/>
    <w:tmpl w:val="CE8C72A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18234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7B7"/>
    <w:rsid w:val="00015FEA"/>
    <w:rsid w:val="00032246"/>
    <w:rsid w:val="000743D7"/>
    <w:rsid w:val="000A6AF0"/>
    <w:rsid w:val="001A7F68"/>
    <w:rsid w:val="00232A74"/>
    <w:rsid w:val="002A1782"/>
    <w:rsid w:val="002A306D"/>
    <w:rsid w:val="003403CD"/>
    <w:rsid w:val="003A244F"/>
    <w:rsid w:val="004555E5"/>
    <w:rsid w:val="005233B7"/>
    <w:rsid w:val="005707B7"/>
    <w:rsid w:val="00576E96"/>
    <w:rsid w:val="00623F0F"/>
    <w:rsid w:val="006F270E"/>
    <w:rsid w:val="008D403B"/>
    <w:rsid w:val="00906464"/>
    <w:rsid w:val="009429BB"/>
    <w:rsid w:val="00982614"/>
    <w:rsid w:val="00A33E20"/>
    <w:rsid w:val="00AC59B3"/>
    <w:rsid w:val="00AF5408"/>
    <w:rsid w:val="00B05350"/>
    <w:rsid w:val="00B834E5"/>
    <w:rsid w:val="00BE31D8"/>
    <w:rsid w:val="00BF112B"/>
    <w:rsid w:val="00BF2B52"/>
    <w:rsid w:val="00C13044"/>
    <w:rsid w:val="00C50E40"/>
    <w:rsid w:val="00CD1945"/>
    <w:rsid w:val="00D21181"/>
    <w:rsid w:val="00DD0DE7"/>
    <w:rsid w:val="00DF3AA0"/>
    <w:rsid w:val="00E552DF"/>
    <w:rsid w:val="00E8639C"/>
    <w:rsid w:val="00EA5D7A"/>
    <w:rsid w:val="00F12B31"/>
    <w:rsid w:val="00F41B02"/>
    <w:rsid w:val="00F906F2"/>
    <w:rsid w:val="00FC4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FCE966"/>
  <w15:chartTrackingRefBased/>
  <w15:docId w15:val="{242F4FB6-80F1-48E5-B448-622E8B02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07B7"/>
    <w:pPr>
      <w:widowControl w:val="0"/>
      <w:snapToGrid w:val="0"/>
      <w:jc w:val="both"/>
    </w:pPr>
    <w:rPr>
      <w:rFonts w:ascii="Times New Roman" w:eastAsia="ＭＳ 明朝" w:hAnsi="Times New Roman" w:cs="Times New Roman"/>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題"/>
    <w:basedOn w:val="a"/>
    <w:next w:val="a"/>
    <w:rsid w:val="005707B7"/>
    <w:pPr>
      <w:spacing w:line="360" w:lineRule="exact"/>
    </w:pPr>
    <w:rPr>
      <w:rFonts w:ascii="ＭＳ ゴシック" w:eastAsia="ＭＳ ゴシック"/>
    </w:rPr>
  </w:style>
  <w:style w:type="paragraph" w:customStyle="1" w:styleId="a4">
    <w:name w:val="文献：タイトル"/>
    <w:basedOn w:val="a"/>
    <w:next w:val="a"/>
    <w:rsid w:val="005707B7"/>
    <w:pPr>
      <w:spacing w:line="320" w:lineRule="exact"/>
      <w:ind w:firstLineChars="150" w:firstLine="315"/>
    </w:pPr>
    <w:rPr>
      <w:rFonts w:ascii="ＭＳ ゴシック" w:eastAsia="ＭＳ ゴシック"/>
    </w:rPr>
  </w:style>
  <w:style w:type="paragraph" w:customStyle="1" w:styleId="a5">
    <w:name w:val="文章"/>
    <w:basedOn w:val="a"/>
    <w:rsid w:val="005707B7"/>
    <w:pPr>
      <w:ind w:firstLineChars="100" w:firstLine="210"/>
    </w:pPr>
  </w:style>
  <w:style w:type="paragraph" w:customStyle="1" w:styleId="a6">
    <w:name w:val="文献：リスト"/>
    <w:basedOn w:val="a"/>
    <w:rsid w:val="005707B7"/>
    <w:pPr>
      <w:ind w:left="336" w:hangingChars="160" w:hanging="336"/>
    </w:pPr>
  </w:style>
  <w:style w:type="table" w:styleId="a7">
    <w:name w:val="Table Grid"/>
    <w:basedOn w:val="a1"/>
    <w:rsid w:val="005707B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82614"/>
    <w:pPr>
      <w:widowControl/>
      <w:snapToGrid/>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Placeholder Text"/>
    <w:basedOn w:val="a0"/>
    <w:uiPriority w:val="99"/>
    <w:semiHidden/>
    <w:rsid w:val="000322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29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6.bin"/><Relationship Id="rId18" Type="http://schemas.openxmlformats.org/officeDocument/2006/relationships/oleObject" Target="embeddings/oleObject9.bin"/><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oleObject11.bin"/><Relationship Id="rId7" Type="http://schemas.openxmlformats.org/officeDocument/2006/relationships/oleObject" Target="embeddings/oleObject2.bin"/><Relationship Id="rId12" Type="http://schemas.openxmlformats.org/officeDocument/2006/relationships/oleObject" Target="embeddings/oleObject5.bin"/><Relationship Id="rId17" Type="http://schemas.openxmlformats.org/officeDocument/2006/relationships/image" Target="media/image5.w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image" Target="media/image6.wmf"/><Relationship Id="rId29"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wmf"/><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oleObject" Target="embeddings/oleObject7.bin"/><Relationship Id="rId23" Type="http://schemas.openxmlformats.org/officeDocument/2006/relationships/image" Target="media/image7.wmf"/><Relationship Id="rId28" Type="http://schemas.openxmlformats.org/officeDocument/2006/relationships/image" Target="media/image12.wmf"/><Relationship Id="rId10" Type="http://schemas.openxmlformats.org/officeDocument/2006/relationships/oleObject" Target="embeddings/oleObject4.bin"/><Relationship Id="rId19" Type="http://schemas.openxmlformats.org/officeDocument/2006/relationships/oleObject" Target="embeddings/oleObject10.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image" Target="media/image4.wmf"/><Relationship Id="rId22" Type="http://schemas.openxmlformats.org/officeDocument/2006/relationships/oleObject" Target="embeddings/oleObject12.bin"/><Relationship Id="rId27" Type="http://schemas.openxmlformats.org/officeDocument/2006/relationships/image" Target="media/image11.emf"/><Relationship Id="rId30" Type="http://schemas.openxmlformats.org/officeDocument/2006/relationships/oleObject" Target="embeddings/oleObject14.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1439</TotalTime>
  <Pages>8</Pages>
  <Words>1036</Words>
  <Characters>5908</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瀬川 浩代</dc:creator>
  <cp:keywords/>
  <dc:description/>
  <cp:lastModifiedBy>瀬川 浩代</cp:lastModifiedBy>
  <cp:revision>10</cp:revision>
  <cp:lastPrinted>2023-05-23T08:21:00Z</cp:lastPrinted>
  <dcterms:created xsi:type="dcterms:W3CDTF">2023-05-22T08:15:00Z</dcterms:created>
  <dcterms:modified xsi:type="dcterms:W3CDTF">2023-05-23T08:46:00Z</dcterms:modified>
</cp:coreProperties>
</file>