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A1A8" w14:textId="0CABC493" w:rsidR="00E25F51" w:rsidRDefault="00CE42A0" w:rsidP="00F160BF">
      <w:pPr>
        <w:spacing w:after="0" w:line="240" w:lineRule="auto"/>
        <w:jc w:val="both"/>
        <w:rPr>
          <w:b/>
          <w:bCs/>
          <w:sz w:val="22"/>
          <w:szCs w:val="22"/>
        </w:rPr>
      </w:pPr>
      <w:r w:rsidRPr="00CE42A0">
        <w:rPr>
          <w:rFonts w:hint="eastAsia"/>
          <w:b/>
          <w:bCs/>
          <w:sz w:val="22"/>
          <w:szCs w:val="22"/>
        </w:rPr>
        <w:t>自由空間からアクセス可能な高</w:t>
      </w:r>
      <w:r w:rsidRPr="00EF3C62">
        <w:rPr>
          <w:rFonts w:hint="eastAsia"/>
          <w:b/>
          <w:bCs/>
          <w:i/>
          <w:iCs/>
          <w:sz w:val="22"/>
          <w:szCs w:val="22"/>
        </w:rPr>
        <w:t>Q</w:t>
      </w:r>
      <w:r w:rsidRPr="00CE42A0">
        <w:rPr>
          <w:rFonts w:hint="eastAsia"/>
          <w:b/>
          <w:bCs/>
          <w:sz w:val="22"/>
          <w:szCs w:val="22"/>
        </w:rPr>
        <w:t>値ナノ構造の開発に成功</w:t>
      </w:r>
    </w:p>
    <w:p w14:paraId="0C060CDE" w14:textId="525091D4" w:rsidR="00CE42A0" w:rsidRDefault="00EF3C62" w:rsidP="00F160BF">
      <w:pPr>
        <w:spacing w:after="0" w:line="240" w:lineRule="auto"/>
        <w:jc w:val="both"/>
        <w:rPr>
          <w:sz w:val="22"/>
          <w:szCs w:val="22"/>
        </w:rPr>
      </w:pPr>
      <w:r w:rsidRPr="00EF3C62">
        <w:rPr>
          <w:rFonts w:hint="eastAsia"/>
          <w:sz w:val="22"/>
          <w:szCs w:val="22"/>
        </w:rPr>
        <w:t>BIC</w:t>
      </w:r>
      <w:r w:rsidRPr="00EF3C62">
        <w:rPr>
          <w:rFonts w:hint="eastAsia"/>
          <w:sz w:val="22"/>
          <w:szCs w:val="22"/>
        </w:rPr>
        <w:t>メタサーフェスにおける</w:t>
      </w:r>
      <w:r w:rsidRPr="00EF3C62">
        <w:rPr>
          <w:rFonts w:hint="eastAsia"/>
          <w:sz w:val="22"/>
          <w:szCs w:val="22"/>
        </w:rPr>
        <w:t>10</w:t>
      </w:r>
      <w:r w:rsidRPr="00EF3C62">
        <w:rPr>
          <w:rFonts w:hint="eastAsia"/>
          <w:sz w:val="22"/>
          <w:szCs w:val="22"/>
        </w:rPr>
        <w:t>万を越える</w:t>
      </w:r>
      <w:r w:rsidRPr="00EF3C62">
        <w:rPr>
          <w:rFonts w:hint="eastAsia"/>
          <w:i/>
          <w:iCs/>
          <w:sz w:val="22"/>
          <w:szCs w:val="22"/>
        </w:rPr>
        <w:t>Q</w:t>
      </w:r>
      <w:r w:rsidRPr="00EF3C62">
        <w:rPr>
          <w:rFonts w:hint="eastAsia"/>
          <w:sz w:val="22"/>
          <w:szCs w:val="22"/>
        </w:rPr>
        <w:t>値の実現と単一粒子センシング応用</w:t>
      </w:r>
      <w:r w:rsidR="0064626D">
        <w:rPr>
          <w:rFonts w:hint="eastAsia"/>
          <w:sz w:val="22"/>
          <w:szCs w:val="22"/>
        </w:rPr>
        <w:t>(</w:t>
      </w:r>
      <w:r w:rsidR="008E45FA">
        <w:rPr>
          <w:rFonts w:hint="eastAsia"/>
          <w:sz w:val="22"/>
          <w:szCs w:val="22"/>
        </w:rPr>
        <w:t>講演</w:t>
      </w:r>
      <w:r w:rsidR="0064626D">
        <w:rPr>
          <w:rFonts w:hint="eastAsia"/>
          <w:sz w:val="22"/>
          <w:szCs w:val="22"/>
        </w:rPr>
        <w:t>番号</w:t>
      </w:r>
      <w:r w:rsidR="0064626D">
        <w:rPr>
          <w:rFonts w:hint="eastAsia"/>
          <w:sz w:val="22"/>
          <w:szCs w:val="22"/>
        </w:rPr>
        <w:t>:</w:t>
      </w:r>
      <w:r w:rsidR="0064626D" w:rsidRPr="0064626D">
        <w:rPr>
          <w:sz w:val="22"/>
          <w:szCs w:val="22"/>
        </w:rPr>
        <w:t>14a-K506-</w:t>
      </w:r>
      <w:r w:rsidR="0064626D">
        <w:rPr>
          <w:rFonts w:hint="eastAsia"/>
          <w:sz w:val="22"/>
          <w:szCs w:val="22"/>
        </w:rPr>
        <w:t>7)</w:t>
      </w:r>
    </w:p>
    <w:p w14:paraId="37C4F0BF" w14:textId="77777777" w:rsidR="00136E1E" w:rsidRPr="00136E1E" w:rsidRDefault="00136E1E" w:rsidP="00F160BF">
      <w:pPr>
        <w:spacing w:after="0" w:line="240" w:lineRule="auto"/>
        <w:jc w:val="both"/>
        <w:rPr>
          <w:bCs/>
          <w:sz w:val="22"/>
          <w:szCs w:val="22"/>
          <w:vertAlign w:val="superscript"/>
          <w:lang w:val="en-US"/>
        </w:rPr>
      </w:pPr>
      <w:r w:rsidRPr="00136E1E">
        <w:rPr>
          <w:rFonts w:hint="eastAsia"/>
          <w:bCs/>
          <w:sz w:val="22"/>
          <w:szCs w:val="22"/>
          <w:lang w:val="en-US"/>
        </w:rPr>
        <w:t>渡邊</w:t>
      </w:r>
      <w:r w:rsidRPr="00136E1E">
        <w:rPr>
          <w:rFonts w:hint="eastAsia"/>
          <w:bCs/>
          <w:sz w:val="22"/>
          <w:szCs w:val="22"/>
          <w:lang w:val="en-US"/>
        </w:rPr>
        <w:t xml:space="preserve"> </w:t>
      </w:r>
      <w:r w:rsidRPr="00136E1E">
        <w:rPr>
          <w:rFonts w:hint="eastAsia"/>
          <w:bCs/>
          <w:sz w:val="22"/>
          <w:szCs w:val="22"/>
          <w:lang w:val="en-US"/>
        </w:rPr>
        <w:t>敬介</w:t>
      </w:r>
      <w:r w:rsidRPr="00136E1E">
        <w:rPr>
          <w:rFonts w:hint="eastAsia"/>
          <w:bCs/>
          <w:sz w:val="22"/>
          <w:szCs w:val="22"/>
          <w:vertAlign w:val="superscript"/>
          <w:lang w:val="en-US"/>
        </w:rPr>
        <w:t>1</w:t>
      </w:r>
      <w:r w:rsidRPr="00136E1E">
        <w:rPr>
          <w:rFonts w:hint="eastAsia"/>
          <w:bCs/>
          <w:sz w:val="22"/>
          <w:szCs w:val="22"/>
          <w:lang w:val="en-US"/>
        </w:rPr>
        <w:t xml:space="preserve">, </w:t>
      </w:r>
      <w:r w:rsidRPr="00136E1E">
        <w:rPr>
          <w:rFonts w:hint="eastAsia"/>
          <w:bCs/>
          <w:sz w:val="22"/>
          <w:szCs w:val="22"/>
          <w:lang w:val="en-US"/>
        </w:rPr>
        <w:t>長尾</w:t>
      </w:r>
      <w:r w:rsidRPr="00136E1E">
        <w:rPr>
          <w:rFonts w:hint="eastAsia"/>
          <w:bCs/>
          <w:sz w:val="22"/>
          <w:szCs w:val="22"/>
          <w:lang w:val="en-US"/>
        </w:rPr>
        <w:t xml:space="preserve"> </w:t>
      </w:r>
      <w:r w:rsidRPr="00136E1E">
        <w:rPr>
          <w:rFonts w:hint="eastAsia"/>
          <w:bCs/>
          <w:sz w:val="22"/>
          <w:szCs w:val="22"/>
          <w:lang w:val="en-US"/>
        </w:rPr>
        <w:t>忠昭</w:t>
      </w:r>
      <w:r w:rsidRPr="00136E1E">
        <w:rPr>
          <w:rFonts w:hint="eastAsia"/>
          <w:bCs/>
          <w:sz w:val="22"/>
          <w:szCs w:val="22"/>
          <w:vertAlign w:val="superscript"/>
          <w:lang w:val="en-US"/>
        </w:rPr>
        <w:t>1</w:t>
      </w:r>
      <w:r w:rsidRPr="00136E1E">
        <w:rPr>
          <w:bCs/>
          <w:sz w:val="22"/>
          <w:szCs w:val="22"/>
          <w:vertAlign w:val="superscript"/>
          <w:lang w:val="en-US"/>
        </w:rPr>
        <w:t>,2</w:t>
      </w:r>
      <w:r w:rsidRPr="00136E1E">
        <w:rPr>
          <w:rFonts w:hint="eastAsia"/>
          <w:bCs/>
          <w:sz w:val="22"/>
          <w:szCs w:val="22"/>
          <w:lang w:val="en-US"/>
        </w:rPr>
        <w:t xml:space="preserve">, </w:t>
      </w:r>
      <w:r w:rsidRPr="00136E1E">
        <w:rPr>
          <w:rFonts w:hint="eastAsia"/>
          <w:bCs/>
          <w:sz w:val="22"/>
          <w:szCs w:val="22"/>
          <w:lang w:val="en-US"/>
        </w:rPr>
        <w:t>岩長</w:t>
      </w:r>
      <w:r w:rsidRPr="00136E1E">
        <w:rPr>
          <w:rFonts w:hint="eastAsia"/>
          <w:bCs/>
          <w:sz w:val="22"/>
          <w:szCs w:val="22"/>
          <w:lang w:val="en-US"/>
        </w:rPr>
        <w:t xml:space="preserve"> </w:t>
      </w:r>
      <w:r w:rsidRPr="00136E1E">
        <w:rPr>
          <w:rFonts w:hint="eastAsia"/>
          <w:bCs/>
          <w:sz w:val="22"/>
          <w:szCs w:val="22"/>
          <w:lang w:val="en-US"/>
        </w:rPr>
        <w:t>祐伸</w:t>
      </w:r>
      <w:r w:rsidRPr="00136E1E">
        <w:rPr>
          <w:rFonts w:hint="eastAsia"/>
          <w:bCs/>
          <w:sz w:val="22"/>
          <w:szCs w:val="22"/>
          <w:vertAlign w:val="superscript"/>
          <w:lang w:val="en-US"/>
        </w:rPr>
        <w:t>1</w:t>
      </w:r>
    </w:p>
    <w:p w14:paraId="2F367B05" w14:textId="17ABC36D" w:rsidR="00733247" w:rsidRDefault="00136E1E" w:rsidP="00F160BF">
      <w:pPr>
        <w:spacing w:after="0" w:line="240" w:lineRule="auto"/>
        <w:jc w:val="both"/>
        <w:rPr>
          <w:bCs/>
          <w:sz w:val="22"/>
          <w:szCs w:val="22"/>
          <w:lang w:val="en-US"/>
        </w:rPr>
      </w:pPr>
      <w:r w:rsidRPr="00136E1E">
        <w:rPr>
          <w:bCs/>
          <w:sz w:val="22"/>
          <w:szCs w:val="22"/>
          <w:lang w:val="en-US"/>
        </w:rPr>
        <w:t>Keisuke</w:t>
      </w:r>
      <w:r w:rsidRPr="00136E1E">
        <w:rPr>
          <w:rFonts w:hint="eastAsia"/>
          <w:bCs/>
          <w:sz w:val="22"/>
          <w:szCs w:val="22"/>
          <w:lang w:val="en-US"/>
        </w:rPr>
        <w:t xml:space="preserve"> </w:t>
      </w:r>
      <w:r w:rsidRPr="00136E1E">
        <w:rPr>
          <w:bCs/>
          <w:sz w:val="22"/>
          <w:szCs w:val="22"/>
          <w:lang w:val="en-US"/>
        </w:rPr>
        <w:t>Watanabe</w:t>
      </w:r>
      <w:r w:rsidRPr="00136E1E">
        <w:rPr>
          <w:rFonts w:hint="eastAsia"/>
          <w:bCs/>
          <w:sz w:val="22"/>
          <w:szCs w:val="22"/>
          <w:vertAlign w:val="superscript"/>
          <w:lang w:val="en-US"/>
        </w:rPr>
        <w:t>1</w:t>
      </w:r>
      <w:r w:rsidRPr="00136E1E">
        <w:rPr>
          <w:rFonts w:hint="eastAsia"/>
          <w:bCs/>
          <w:sz w:val="22"/>
          <w:szCs w:val="22"/>
          <w:lang w:val="en-US"/>
        </w:rPr>
        <w:t xml:space="preserve">, </w:t>
      </w:r>
      <w:r w:rsidRPr="00136E1E">
        <w:rPr>
          <w:bCs/>
          <w:sz w:val="22"/>
          <w:szCs w:val="22"/>
          <w:lang w:val="en-US"/>
        </w:rPr>
        <w:t>Tadaaki Nagao</w:t>
      </w:r>
      <w:r w:rsidRPr="00136E1E">
        <w:rPr>
          <w:bCs/>
          <w:sz w:val="22"/>
          <w:szCs w:val="22"/>
          <w:vertAlign w:val="superscript"/>
          <w:lang w:val="en-US"/>
        </w:rPr>
        <w:t>1,2</w:t>
      </w:r>
      <w:r w:rsidRPr="00136E1E">
        <w:rPr>
          <w:bCs/>
          <w:sz w:val="22"/>
          <w:szCs w:val="22"/>
          <w:lang w:val="en-US"/>
        </w:rPr>
        <w:t xml:space="preserve">, </w:t>
      </w:r>
      <w:r w:rsidRPr="00136E1E">
        <w:rPr>
          <w:rFonts w:hint="eastAsia"/>
          <w:bCs/>
          <w:sz w:val="22"/>
          <w:szCs w:val="22"/>
          <w:lang w:val="en-US"/>
        </w:rPr>
        <w:t xml:space="preserve">and </w:t>
      </w:r>
      <w:r w:rsidRPr="00136E1E">
        <w:rPr>
          <w:bCs/>
          <w:sz w:val="22"/>
          <w:szCs w:val="22"/>
          <w:lang w:val="en-US"/>
        </w:rPr>
        <w:t>Masanobu Iwanaga</w:t>
      </w:r>
      <w:r w:rsidRPr="00136E1E">
        <w:rPr>
          <w:bCs/>
          <w:sz w:val="22"/>
          <w:szCs w:val="22"/>
          <w:vertAlign w:val="superscript"/>
          <w:lang w:val="en-US"/>
        </w:rPr>
        <w:t>1</w:t>
      </w:r>
    </w:p>
    <w:p w14:paraId="26912165" w14:textId="0220F0BB" w:rsidR="00136E1E" w:rsidRDefault="00DC59A5" w:rsidP="00F160BF">
      <w:pPr>
        <w:spacing w:after="0" w:line="240" w:lineRule="auto"/>
        <w:jc w:val="both"/>
        <w:rPr>
          <w:bCs/>
          <w:sz w:val="22"/>
          <w:szCs w:val="22"/>
          <w:lang w:val="en-US"/>
        </w:rPr>
      </w:pPr>
      <w:r w:rsidRPr="00DC59A5">
        <w:rPr>
          <w:rFonts w:hint="eastAsia"/>
          <w:bCs/>
          <w:sz w:val="22"/>
          <w:szCs w:val="22"/>
          <w:vertAlign w:val="superscript"/>
          <w:lang w:val="en-US"/>
        </w:rPr>
        <w:t>1</w:t>
      </w:r>
      <w:r w:rsidRPr="00DC59A5">
        <w:rPr>
          <w:rFonts w:hint="eastAsia"/>
          <w:bCs/>
          <w:sz w:val="22"/>
          <w:szCs w:val="22"/>
          <w:lang w:val="en-US"/>
        </w:rPr>
        <w:t>物質・材料研究機構</w:t>
      </w:r>
      <w:r>
        <w:rPr>
          <w:rFonts w:hint="eastAsia"/>
          <w:bCs/>
          <w:sz w:val="22"/>
          <w:szCs w:val="22"/>
          <w:lang w:val="en-US"/>
        </w:rPr>
        <w:t xml:space="preserve">, </w:t>
      </w:r>
      <w:r w:rsidRPr="00DC59A5">
        <w:rPr>
          <w:rFonts w:hint="eastAsia"/>
          <w:bCs/>
          <w:sz w:val="22"/>
          <w:szCs w:val="22"/>
          <w:vertAlign w:val="superscript"/>
          <w:lang w:val="en-US"/>
        </w:rPr>
        <w:t>2</w:t>
      </w:r>
      <w:r w:rsidRPr="00DC59A5">
        <w:rPr>
          <w:rFonts w:hint="eastAsia"/>
          <w:bCs/>
          <w:sz w:val="22"/>
          <w:szCs w:val="22"/>
          <w:lang w:val="en-US"/>
        </w:rPr>
        <w:t>北海道大学</w:t>
      </w:r>
      <w:r w:rsidR="00BD364B">
        <w:rPr>
          <w:rFonts w:hint="eastAsia"/>
          <w:bCs/>
          <w:sz w:val="22"/>
          <w:szCs w:val="22"/>
          <w:lang w:val="en-US"/>
        </w:rPr>
        <w:t xml:space="preserve"> </w:t>
      </w:r>
      <w:r w:rsidRPr="00DC59A5">
        <w:rPr>
          <w:rFonts w:hint="eastAsia"/>
          <w:bCs/>
          <w:sz w:val="22"/>
          <w:szCs w:val="22"/>
          <w:lang w:val="en-US"/>
        </w:rPr>
        <w:t>大学院理学院</w:t>
      </w:r>
    </w:p>
    <w:p w14:paraId="4FC525A0" w14:textId="497755BC" w:rsidR="00DC59A5" w:rsidRPr="00DC59A5" w:rsidRDefault="00DC59A5" w:rsidP="00F160BF">
      <w:pPr>
        <w:spacing w:after="0" w:line="240" w:lineRule="auto"/>
        <w:jc w:val="both"/>
        <w:rPr>
          <w:bCs/>
          <w:sz w:val="22"/>
          <w:szCs w:val="22"/>
          <w:lang w:val="en-US"/>
        </w:rPr>
      </w:pPr>
      <w:r w:rsidRPr="00DC59A5">
        <w:rPr>
          <w:rFonts w:hint="eastAsia"/>
          <w:bCs/>
          <w:sz w:val="22"/>
          <w:szCs w:val="22"/>
          <w:vertAlign w:val="superscript"/>
          <w:lang w:val="en-US"/>
        </w:rPr>
        <w:t>1</w:t>
      </w:r>
      <w:r w:rsidRPr="00DC59A5">
        <w:rPr>
          <w:bCs/>
          <w:sz w:val="22"/>
          <w:szCs w:val="22"/>
          <w:lang w:val="en-US"/>
        </w:rPr>
        <w:t xml:space="preserve">National Institute for Materials Science (NIMS), </w:t>
      </w:r>
      <w:r w:rsidRPr="00DC59A5">
        <w:rPr>
          <w:rFonts w:hint="eastAsia"/>
          <w:bCs/>
          <w:sz w:val="22"/>
          <w:szCs w:val="22"/>
          <w:vertAlign w:val="superscript"/>
          <w:lang w:val="en-US"/>
        </w:rPr>
        <w:t>2</w:t>
      </w:r>
      <w:r w:rsidRPr="00DC59A5">
        <w:rPr>
          <w:bCs/>
          <w:sz w:val="22"/>
          <w:szCs w:val="22"/>
          <w:lang w:val="en-US"/>
        </w:rPr>
        <w:t>Graduate School of Science, Hokkaido University</w:t>
      </w:r>
    </w:p>
    <w:p w14:paraId="6549C109" w14:textId="77777777" w:rsidR="00EB0C4A" w:rsidRPr="00EB0C4A" w:rsidRDefault="00EB0C4A" w:rsidP="00F160BF">
      <w:pPr>
        <w:spacing w:after="0" w:line="240" w:lineRule="auto"/>
        <w:jc w:val="both"/>
        <w:rPr>
          <w:sz w:val="22"/>
          <w:szCs w:val="22"/>
          <w:lang w:val="en-US"/>
        </w:rPr>
      </w:pPr>
      <w:r w:rsidRPr="00EB0C4A">
        <w:rPr>
          <w:rFonts w:hint="eastAsia"/>
          <w:sz w:val="22"/>
          <w:szCs w:val="22"/>
          <w:lang w:val="en-US"/>
        </w:rPr>
        <w:t xml:space="preserve">E-mail: </w:t>
      </w:r>
      <w:r w:rsidRPr="00EB0C4A">
        <w:rPr>
          <w:sz w:val="22"/>
          <w:szCs w:val="22"/>
          <w:lang w:val="en-US"/>
        </w:rPr>
        <w:t>watanabe.keisuke@nims.go.jp</w:t>
      </w:r>
    </w:p>
    <w:p w14:paraId="59880EA6" w14:textId="77777777" w:rsidR="00DC59A5" w:rsidRPr="00136E1E" w:rsidRDefault="00DC59A5" w:rsidP="00F160BF">
      <w:pPr>
        <w:spacing w:after="0" w:line="240" w:lineRule="auto"/>
        <w:jc w:val="both"/>
        <w:rPr>
          <w:bCs/>
          <w:sz w:val="22"/>
          <w:szCs w:val="22"/>
          <w:lang w:val="en-US"/>
        </w:rPr>
      </w:pPr>
    </w:p>
    <w:p w14:paraId="6D423D05" w14:textId="3E47735C" w:rsidR="00BD364B" w:rsidRDefault="0064626D" w:rsidP="00BD364B">
      <w:pPr>
        <w:spacing w:after="0" w:line="240" w:lineRule="auto"/>
        <w:jc w:val="both"/>
        <w:rPr>
          <w:sz w:val="22"/>
          <w:szCs w:val="22"/>
        </w:rPr>
      </w:pPr>
      <w:r>
        <w:rPr>
          <w:rFonts w:hint="eastAsia"/>
          <w:sz w:val="22"/>
          <w:szCs w:val="22"/>
        </w:rPr>
        <w:t>周</w:t>
      </w:r>
      <w:r w:rsidR="00BD364B" w:rsidRPr="00BD364B">
        <w:rPr>
          <w:rFonts w:hint="eastAsia"/>
          <w:sz w:val="22"/>
          <w:szCs w:val="22"/>
        </w:rPr>
        <w:t>期ナノ構造における放射損失がゼロの束縛状態である</w:t>
      </w:r>
      <w:r w:rsidR="00BD364B" w:rsidRPr="00BD364B">
        <w:rPr>
          <w:rFonts w:hint="eastAsia"/>
          <w:sz w:val="22"/>
          <w:szCs w:val="22"/>
        </w:rPr>
        <w:t>Bound state in the continuum</w:t>
      </w:r>
      <w:r w:rsidR="00BD364B">
        <w:rPr>
          <w:rFonts w:hint="eastAsia"/>
          <w:sz w:val="22"/>
          <w:szCs w:val="22"/>
        </w:rPr>
        <w:t xml:space="preserve"> (</w:t>
      </w:r>
      <w:r w:rsidR="00BD364B" w:rsidRPr="00BD364B">
        <w:rPr>
          <w:rFonts w:hint="eastAsia"/>
          <w:sz w:val="22"/>
          <w:szCs w:val="22"/>
        </w:rPr>
        <w:t>BIC</w:t>
      </w:r>
      <w:r w:rsidR="00BD364B">
        <w:rPr>
          <w:rFonts w:hint="eastAsia"/>
          <w:sz w:val="22"/>
          <w:szCs w:val="22"/>
        </w:rPr>
        <w:t xml:space="preserve">) </w:t>
      </w:r>
      <w:r w:rsidR="00BD364B" w:rsidRPr="00BD364B">
        <w:rPr>
          <w:rFonts w:hint="eastAsia"/>
          <w:sz w:val="22"/>
          <w:szCs w:val="22"/>
        </w:rPr>
        <w:t>は，ナノ構造の単位砲の対称性をわずかに破ることで放射</w:t>
      </w:r>
      <w:r w:rsidR="00BD364B" w:rsidRPr="00BD364B">
        <w:rPr>
          <w:rFonts w:hint="eastAsia"/>
          <w:i/>
          <w:iCs/>
          <w:sz w:val="22"/>
          <w:szCs w:val="22"/>
        </w:rPr>
        <w:t>Q</w:t>
      </w:r>
      <w:r w:rsidR="00BD364B" w:rsidRPr="00BD364B">
        <w:rPr>
          <w:rFonts w:hint="eastAsia"/>
          <w:sz w:val="22"/>
          <w:szCs w:val="22"/>
        </w:rPr>
        <w:t xml:space="preserve"> </w:t>
      </w:r>
      <w:r w:rsidR="00BD364B" w:rsidRPr="00BD364B">
        <w:rPr>
          <w:rFonts w:hint="eastAsia"/>
          <w:sz w:val="22"/>
          <w:szCs w:val="22"/>
        </w:rPr>
        <w:t>値が有限の値となる．このような条件は準</w:t>
      </w:r>
      <w:r w:rsidR="00BD364B" w:rsidRPr="00BD364B">
        <w:rPr>
          <w:rFonts w:hint="eastAsia"/>
          <w:sz w:val="22"/>
          <w:szCs w:val="22"/>
        </w:rPr>
        <w:t xml:space="preserve">BIC </w:t>
      </w:r>
      <w:r w:rsidR="00BD364B" w:rsidRPr="00BD364B">
        <w:rPr>
          <w:rFonts w:hint="eastAsia"/>
          <w:sz w:val="22"/>
          <w:szCs w:val="22"/>
        </w:rPr>
        <w:t>として知られ，高い放射</w:t>
      </w:r>
      <w:r w:rsidR="00BD364B" w:rsidRPr="00BD364B">
        <w:rPr>
          <w:rFonts w:hint="eastAsia"/>
          <w:i/>
          <w:iCs/>
          <w:sz w:val="22"/>
          <w:szCs w:val="22"/>
        </w:rPr>
        <w:t>Q</w:t>
      </w:r>
      <w:r w:rsidR="00BD364B" w:rsidRPr="00BD364B">
        <w:rPr>
          <w:rFonts w:hint="eastAsia"/>
          <w:sz w:val="22"/>
          <w:szCs w:val="22"/>
        </w:rPr>
        <w:t xml:space="preserve"> </w:t>
      </w:r>
      <w:r w:rsidR="00BD364B" w:rsidRPr="00BD364B">
        <w:rPr>
          <w:rFonts w:hint="eastAsia"/>
          <w:sz w:val="22"/>
          <w:szCs w:val="22"/>
        </w:rPr>
        <w:t>値を維持しつつ自由空間からの垂直励起によってシャープな共鳴ピークが実験的に観測可能となる．一方，準</w:t>
      </w:r>
      <w:r w:rsidR="00BD364B" w:rsidRPr="00BD364B">
        <w:rPr>
          <w:rFonts w:hint="eastAsia"/>
          <w:sz w:val="22"/>
          <w:szCs w:val="22"/>
        </w:rPr>
        <w:t xml:space="preserve">BIC </w:t>
      </w:r>
      <w:r w:rsidR="00BD364B" w:rsidRPr="00BD364B">
        <w:rPr>
          <w:rFonts w:hint="eastAsia"/>
          <w:sz w:val="22"/>
          <w:szCs w:val="22"/>
        </w:rPr>
        <w:t>を利用したメタサーフェスは製作誤差に起因する散乱損失の影響を受けやすく，実験的に得られる</w:t>
      </w:r>
      <w:r w:rsidR="00BD364B" w:rsidRPr="00E5594E">
        <w:rPr>
          <w:rFonts w:hint="eastAsia"/>
          <w:i/>
          <w:iCs/>
          <w:sz w:val="22"/>
          <w:szCs w:val="22"/>
        </w:rPr>
        <w:t xml:space="preserve">Q </w:t>
      </w:r>
      <w:r w:rsidR="00BD364B" w:rsidRPr="00BD364B">
        <w:rPr>
          <w:rFonts w:hint="eastAsia"/>
          <w:sz w:val="22"/>
          <w:szCs w:val="22"/>
        </w:rPr>
        <w:t>値は典型的にはおおよそ</w:t>
      </w:r>
      <w:r w:rsidR="00BD364B" w:rsidRPr="00BD364B">
        <w:rPr>
          <w:rFonts w:hint="eastAsia"/>
          <w:sz w:val="22"/>
          <w:szCs w:val="22"/>
        </w:rPr>
        <w:t xml:space="preserve">1,000 </w:t>
      </w:r>
      <w:r w:rsidR="00BD364B" w:rsidRPr="00BD364B">
        <w:rPr>
          <w:rFonts w:hint="eastAsia"/>
          <w:sz w:val="22"/>
          <w:szCs w:val="22"/>
        </w:rPr>
        <w:t>程度であった．著者らはこの限界を突破するため，光が閉じ込められる高屈折率層に浅堀のナノ構造を形成した「低コントラスト」型のメタサーフェスを提案した</w:t>
      </w:r>
      <w:r w:rsidR="00BD364B">
        <w:rPr>
          <w:rFonts w:hint="eastAsia"/>
          <w:sz w:val="22"/>
          <w:szCs w:val="22"/>
        </w:rPr>
        <w:t xml:space="preserve"> (</w:t>
      </w:r>
      <w:r w:rsidR="00BD364B" w:rsidRPr="00BD364B">
        <w:rPr>
          <w:rFonts w:hint="eastAsia"/>
          <w:sz w:val="22"/>
          <w:szCs w:val="22"/>
        </w:rPr>
        <w:t>図</w:t>
      </w:r>
      <w:r w:rsidR="00BD364B" w:rsidRPr="00BD364B">
        <w:rPr>
          <w:rFonts w:hint="eastAsia"/>
          <w:sz w:val="22"/>
          <w:szCs w:val="22"/>
        </w:rPr>
        <w:t>a</w:t>
      </w:r>
      <w:r w:rsidR="00BD364B">
        <w:rPr>
          <w:rFonts w:hint="eastAsia"/>
          <w:sz w:val="22"/>
          <w:szCs w:val="22"/>
        </w:rPr>
        <w:t>)</w:t>
      </w:r>
      <w:r w:rsidR="00BD364B" w:rsidRPr="00BD364B">
        <w:rPr>
          <w:rFonts w:hint="eastAsia"/>
          <w:sz w:val="22"/>
          <w:szCs w:val="22"/>
        </w:rPr>
        <w:t>．シリコン厚さ</w:t>
      </w:r>
      <w:r w:rsidR="00BD364B" w:rsidRPr="00BD364B">
        <w:rPr>
          <w:rFonts w:hint="eastAsia"/>
          <w:sz w:val="22"/>
          <w:szCs w:val="22"/>
        </w:rPr>
        <w:t xml:space="preserve">400 nm </w:t>
      </w:r>
      <w:r w:rsidR="00BD364B" w:rsidRPr="00BD364B">
        <w:rPr>
          <w:rFonts w:hint="eastAsia"/>
          <w:sz w:val="22"/>
          <w:szCs w:val="22"/>
        </w:rPr>
        <w:t>の</w:t>
      </w:r>
      <w:r w:rsidR="00BD364B" w:rsidRPr="00BD364B">
        <w:rPr>
          <w:rFonts w:hint="eastAsia"/>
          <w:sz w:val="22"/>
          <w:szCs w:val="22"/>
        </w:rPr>
        <w:t xml:space="preserve">SOI </w:t>
      </w:r>
      <w:r w:rsidR="00BD364B" w:rsidRPr="00BD364B">
        <w:rPr>
          <w:rFonts w:hint="eastAsia"/>
          <w:sz w:val="22"/>
          <w:szCs w:val="22"/>
        </w:rPr>
        <w:t>ウエハを加工し，周期</w:t>
      </w:r>
      <w:r w:rsidR="00BD364B" w:rsidRPr="00BD364B">
        <w:rPr>
          <w:rFonts w:hint="eastAsia"/>
          <w:sz w:val="22"/>
          <w:szCs w:val="22"/>
        </w:rPr>
        <w:t xml:space="preserve">760 nm </w:t>
      </w:r>
      <w:r w:rsidR="00BD364B" w:rsidRPr="00BD364B">
        <w:rPr>
          <w:rFonts w:hint="eastAsia"/>
          <w:sz w:val="22"/>
          <w:szCs w:val="22"/>
        </w:rPr>
        <w:t>のペアロッドを厚さ約</w:t>
      </w:r>
      <w:r w:rsidR="00BD364B" w:rsidRPr="00BD364B">
        <w:rPr>
          <w:rFonts w:hint="eastAsia"/>
          <w:sz w:val="22"/>
          <w:szCs w:val="22"/>
        </w:rPr>
        <w:t xml:space="preserve">83 nm </w:t>
      </w:r>
      <w:r w:rsidR="00BD364B" w:rsidRPr="00BD364B">
        <w:rPr>
          <w:rFonts w:hint="eastAsia"/>
          <w:sz w:val="22"/>
          <w:szCs w:val="22"/>
        </w:rPr>
        <w:t>だけエッチングした．その結果，高次モードの強い局在効果と散乱損失の低下により，</w:t>
      </w:r>
      <w:r w:rsidR="00BD364B" w:rsidRPr="00BD364B">
        <w:rPr>
          <w:rFonts w:hint="eastAsia"/>
          <w:sz w:val="22"/>
          <w:szCs w:val="22"/>
        </w:rPr>
        <w:t xml:space="preserve">10 </w:t>
      </w:r>
      <w:r w:rsidR="00BD364B" w:rsidRPr="00BD364B">
        <w:rPr>
          <w:rFonts w:hint="eastAsia"/>
          <w:sz w:val="22"/>
          <w:szCs w:val="22"/>
        </w:rPr>
        <w:t>万を越える</w:t>
      </w:r>
      <w:r w:rsidR="00BD364B" w:rsidRPr="00BD364B">
        <w:rPr>
          <w:rFonts w:hint="eastAsia"/>
          <w:i/>
          <w:iCs/>
          <w:sz w:val="22"/>
          <w:szCs w:val="22"/>
        </w:rPr>
        <w:t>Q</w:t>
      </w:r>
      <w:r w:rsidR="00BD364B" w:rsidRPr="00BD364B">
        <w:rPr>
          <w:rFonts w:hint="eastAsia"/>
          <w:sz w:val="22"/>
          <w:szCs w:val="22"/>
        </w:rPr>
        <w:t xml:space="preserve"> </w:t>
      </w:r>
      <w:r w:rsidR="00BD364B" w:rsidRPr="00BD364B">
        <w:rPr>
          <w:rFonts w:hint="eastAsia"/>
          <w:sz w:val="22"/>
          <w:szCs w:val="22"/>
        </w:rPr>
        <w:t>値を実験的に観測した</w:t>
      </w:r>
      <w:r w:rsidR="00BD364B">
        <w:rPr>
          <w:rFonts w:hint="eastAsia"/>
          <w:sz w:val="22"/>
          <w:szCs w:val="22"/>
        </w:rPr>
        <w:t xml:space="preserve"> (</w:t>
      </w:r>
      <w:r w:rsidR="00BD364B" w:rsidRPr="00BD364B">
        <w:rPr>
          <w:rFonts w:hint="eastAsia"/>
          <w:sz w:val="22"/>
          <w:szCs w:val="22"/>
        </w:rPr>
        <w:t>図</w:t>
      </w:r>
      <w:r w:rsidR="00BD364B" w:rsidRPr="00BD364B">
        <w:rPr>
          <w:rFonts w:hint="eastAsia"/>
          <w:sz w:val="22"/>
          <w:szCs w:val="22"/>
        </w:rPr>
        <w:t>b</w:t>
      </w:r>
      <w:r w:rsidR="00BD364B">
        <w:rPr>
          <w:rFonts w:hint="eastAsia"/>
          <w:sz w:val="22"/>
          <w:szCs w:val="22"/>
        </w:rPr>
        <w:t>)</w:t>
      </w:r>
      <w:r w:rsidR="00BD364B" w:rsidRPr="00BD364B">
        <w:rPr>
          <w:rFonts w:hint="eastAsia"/>
          <w:sz w:val="22"/>
          <w:szCs w:val="22"/>
        </w:rPr>
        <w:t>．このようなモードは周囲の局所的な屈折率変化に敏感であり，直径</w:t>
      </w:r>
      <w:r w:rsidR="00BD364B" w:rsidRPr="00BD364B">
        <w:rPr>
          <w:rFonts w:hint="eastAsia"/>
          <w:sz w:val="22"/>
          <w:szCs w:val="22"/>
        </w:rPr>
        <w:t xml:space="preserve">200 nm </w:t>
      </w:r>
      <w:r w:rsidR="00BD364B" w:rsidRPr="00BD364B">
        <w:rPr>
          <w:rFonts w:hint="eastAsia"/>
          <w:sz w:val="22"/>
          <w:szCs w:val="22"/>
        </w:rPr>
        <w:t>の非修飾単一ポリスチレン粒子の結合によるステップ状の共鳴波長シフトを，水中でリアルタイムに観測することにも成功した．以上の結果は，発光増強，強結合，非線形増大といった光と物質の相互作用が重要となる様々な応用に有用と考えられる．</w:t>
      </w:r>
    </w:p>
    <w:p w14:paraId="7725E3F9" w14:textId="77777777" w:rsidR="00BD364B" w:rsidRDefault="00BD364B" w:rsidP="00BD364B">
      <w:pPr>
        <w:spacing w:after="0" w:line="240" w:lineRule="auto"/>
        <w:jc w:val="both"/>
        <w:rPr>
          <w:rFonts w:hint="eastAsia"/>
          <w:sz w:val="22"/>
          <w:szCs w:val="22"/>
        </w:rPr>
      </w:pPr>
    </w:p>
    <w:p w14:paraId="082CEF6C" w14:textId="73C538C5" w:rsidR="00350E11" w:rsidRDefault="00347B3D" w:rsidP="009160F0">
      <w:pPr>
        <w:spacing w:after="0" w:line="240" w:lineRule="auto"/>
        <w:jc w:val="both"/>
        <w:rPr>
          <w:sz w:val="22"/>
          <w:szCs w:val="22"/>
        </w:rPr>
      </w:pPr>
      <w:r>
        <w:rPr>
          <w:noProof/>
          <w:sz w:val="22"/>
          <w:szCs w:val="22"/>
        </w:rPr>
        <w:drawing>
          <wp:inline distT="0" distB="0" distL="0" distR="0" wp14:anchorId="67104CAD" wp14:editId="55853EC0">
            <wp:extent cx="3759200" cy="1847850"/>
            <wp:effectExtent l="0" t="0" r="0" b="0"/>
            <wp:docPr id="71618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9200" cy="1847850"/>
                    </a:xfrm>
                    <a:prstGeom prst="rect">
                      <a:avLst/>
                    </a:prstGeom>
                    <a:noFill/>
                    <a:ln>
                      <a:noFill/>
                    </a:ln>
                  </pic:spPr>
                </pic:pic>
              </a:graphicData>
            </a:graphic>
          </wp:inline>
        </w:drawing>
      </w:r>
    </w:p>
    <w:p w14:paraId="67B694A9" w14:textId="6C6BC2E5" w:rsidR="002C55F0" w:rsidRPr="0064276A" w:rsidRDefault="0064276A" w:rsidP="0064276A">
      <w:pPr>
        <w:spacing w:after="0" w:line="240" w:lineRule="auto"/>
        <w:jc w:val="both"/>
        <w:rPr>
          <w:rFonts w:hint="eastAsia"/>
          <w:sz w:val="22"/>
          <w:szCs w:val="22"/>
        </w:rPr>
      </w:pPr>
      <w:r w:rsidRPr="0064276A">
        <w:rPr>
          <w:rFonts w:hint="eastAsia"/>
          <w:sz w:val="22"/>
          <w:szCs w:val="22"/>
        </w:rPr>
        <w:t>製作した</w:t>
      </w:r>
      <w:r w:rsidRPr="0064276A">
        <w:rPr>
          <w:rFonts w:hint="eastAsia"/>
          <w:sz w:val="22"/>
          <w:szCs w:val="22"/>
        </w:rPr>
        <w:t>BIC</w:t>
      </w:r>
      <w:r w:rsidRPr="0064276A">
        <w:rPr>
          <w:rFonts w:hint="eastAsia"/>
          <w:sz w:val="22"/>
          <w:szCs w:val="22"/>
        </w:rPr>
        <w:t>メタサーフェスの電子顕微鏡像</w:t>
      </w:r>
      <w:r>
        <w:rPr>
          <w:rFonts w:hint="eastAsia"/>
          <w:sz w:val="22"/>
          <w:szCs w:val="22"/>
        </w:rPr>
        <w:t xml:space="preserve"> (a) </w:t>
      </w:r>
      <w:r w:rsidRPr="0064276A">
        <w:rPr>
          <w:rFonts w:hint="eastAsia"/>
          <w:sz w:val="22"/>
          <w:szCs w:val="22"/>
        </w:rPr>
        <w:t>とスペクトルの測定結果</w:t>
      </w:r>
      <w:r>
        <w:rPr>
          <w:rFonts w:hint="eastAsia"/>
          <w:sz w:val="22"/>
          <w:szCs w:val="22"/>
        </w:rPr>
        <w:t xml:space="preserve"> (b)</w:t>
      </w:r>
    </w:p>
    <w:sectPr w:rsidR="002C55F0" w:rsidRPr="0064276A">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6C15" w14:textId="77777777" w:rsidR="00DC114B" w:rsidRDefault="00DC114B" w:rsidP="00CE42A0">
      <w:pPr>
        <w:spacing w:after="0" w:line="240" w:lineRule="auto"/>
      </w:pPr>
      <w:r>
        <w:separator/>
      </w:r>
    </w:p>
  </w:endnote>
  <w:endnote w:type="continuationSeparator" w:id="0">
    <w:p w14:paraId="107A67B9" w14:textId="77777777" w:rsidR="00DC114B" w:rsidRDefault="00DC114B" w:rsidP="00CE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99DA" w14:textId="77777777" w:rsidR="00DC114B" w:rsidRDefault="00DC114B" w:rsidP="00CE42A0">
      <w:pPr>
        <w:spacing w:after="0" w:line="240" w:lineRule="auto"/>
      </w:pPr>
      <w:r>
        <w:separator/>
      </w:r>
    </w:p>
  </w:footnote>
  <w:footnote w:type="continuationSeparator" w:id="0">
    <w:p w14:paraId="0B375775" w14:textId="77777777" w:rsidR="00DC114B" w:rsidRDefault="00DC114B" w:rsidP="00CE4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D"/>
    <w:rsid w:val="00136E1E"/>
    <w:rsid w:val="00225617"/>
    <w:rsid w:val="002C55F0"/>
    <w:rsid w:val="00347B3D"/>
    <w:rsid w:val="00350E11"/>
    <w:rsid w:val="003806FA"/>
    <w:rsid w:val="00477BFB"/>
    <w:rsid w:val="004852DA"/>
    <w:rsid w:val="004959D2"/>
    <w:rsid w:val="004C1004"/>
    <w:rsid w:val="0053102D"/>
    <w:rsid w:val="00617AB2"/>
    <w:rsid w:val="0064276A"/>
    <w:rsid w:val="0064626D"/>
    <w:rsid w:val="007237C0"/>
    <w:rsid w:val="00733247"/>
    <w:rsid w:val="00741DDD"/>
    <w:rsid w:val="00745779"/>
    <w:rsid w:val="00783BC6"/>
    <w:rsid w:val="00791537"/>
    <w:rsid w:val="00804121"/>
    <w:rsid w:val="008157DB"/>
    <w:rsid w:val="008230C2"/>
    <w:rsid w:val="00830667"/>
    <w:rsid w:val="0084619E"/>
    <w:rsid w:val="00892F53"/>
    <w:rsid w:val="008A5E32"/>
    <w:rsid w:val="008E45FA"/>
    <w:rsid w:val="008E587C"/>
    <w:rsid w:val="009160F0"/>
    <w:rsid w:val="00954F3E"/>
    <w:rsid w:val="009726FC"/>
    <w:rsid w:val="009F08E3"/>
    <w:rsid w:val="00A07489"/>
    <w:rsid w:val="00A25F47"/>
    <w:rsid w:val="00AE2EEA"/>
    <w:rsid w:val="00BD364B"/>
    <w:rsid w:val="00BD6B7B"/>
    <w:rsid w:val="00C258EF"/>
    <w:rsid w:val="00CE42A0"/>
    <w:rsid w:val="00D323D2"/>
    <w:rsid w:val="00D55B3C"/>
    <w:rsid w:val="00D64A7F"/>
    <w:rsid w:val="00D66B13"/>
    <w:rsid w:val="00DC114B"/>
    <w:rsid w:val="00DC59A5"/>
    <w:rsid w:val="00E25F51"/>
    <w:rsid w:val="00E5594E"/>
    <w:rsid w:val="00EB0C4A"/>
    <w:rsid w:val="00EC0FFE"/>
    <w:rsid w:val="00ED377F"/>
    <w:rsid w:val="00EF3C62"/>
    <w:rsid w:val="00F160BF"/>
    <w:rsid w:val="00F718B5"/>
    <w:rsid w:val="00F741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06D3AA"/>
  <w14:defaultImageDpi w14:val="32767"/>
  <w15:chartTrackingRefBased/>
  <w15:docId w15:val="{56472EC2-59A5-4415-9D3A-36D8F97E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DDD"/>
    <w:rPr>
      <w:rFonts w:eastAsiaTheme="majorEastAsia" w:cstheme="majorBidi"/>
      <w:color w:val="272727" w:themeColor="text1" w:themeTint="D8"/>
    </w:rPr>
  </w:style>
  <w:style w:type="paragraph" w:styleId="Title">
    <w:name w:val="Title"/>
    <w:basedOn w:val="Normal"/>
    <w:next w:val="Normal"/>
    <w:link w:val="TitleChar"/>
    <w:uiPriority w:val="10"/>
    <w:qFormat/>
    <w:rsid w:val="00741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DDD"/>
    <w:pPr>
      <w:spacing w:before="160"/>
      <w:jc w:val="center"/>
    </w:pPr>
    <w:rPr>
      <w:i/>
      <w:iCs/>
      <w:color w:val="404040" w:themeColor="text1" w:themeTint="BF"/>
    </w:rPr>
  </w:style>
  <w:style w:type="character" w:customStyle="1" w:styleId="QuoteChar">
    <w:name w:val="Quote Char"/>
    <w:basedOn w:val="DefaultParagraphFont"/>
    <w:link w:val="Quote"/>
    <w:uiPriority w:val="29"/>
    <w:rsid w:val="00741DDD"/>
    <w:rPr>
      <w:i/>
      <w:iCs/>
      <w:color w:val="404040" w:themeColor="text1" w:themeTint="BF"/>
    </w:rPr>
  </w:style>
  <w:style w:type="paragraph" w:styleId="ListParagraph">
    <w:name w:val="List Paragraph"/>
    <w:basedOn w:val="Normal"/>
    <w:uiPriority w:val="34"/>
    <w:qFormat/>
    <w:rsid w:val="00741DDD"/>
    <w:pPr>
      <w:ind w:left="720"/>
      <w:contextualSpacing/>
    </w:pPr>
  </w:style>
  <w:style w:type="character" w:styleId="IntenseEmphasis">
    <w:name w:val="Intense Emphasis"/>
    <w:basedOn w:val="DefaultParagraphFont"/>
    <w:uiPriority w:val="21"/>
    <w:qFormat/>
    <w:rsid w:val="00741DDD"/>
    <w:rPr>
      <w:i/>
      <w:iCs/>
      <w:color w:val="0F4761" w:themeColor="accent1" w:themeShade="BF"/>
    </w:rPr>
  </w:style>
  <w:style w:type="paragraph" w:styleId="IntenseQuote">
    <w:name w:val="Intense Quote"/>
    <w:basedOn w:val="Normal"/>
    <w:next w:val="Normal"/>
    <w:link w:val="IntenseQuoteChar"/>
    <w:uiPriority w:val="30"/>
    <w:qFormat/>
    <w:rsid w:val="00741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DDD"/>
    <w:rPr>
      <w:i/>
      <w:iCs/>
      <w:color w:val="0F4761" w:themeColor="accent1" w:themeShade="BF"/>
    </w:rPr>
  </w:style>
  <w:style w:type="character" w:styleId="IntenseReference">
    <w:name w:val="Intense Reference"/>
    <w:basedOn w:val="DefaultParagraphFont"/>
    <w:uiPriority w:val="32"/>
    <w:qFormat/>
    <w:rsid w:val="00741DDD"/>
    <w:rPr>
      <w:b/>
      <w:bCs/>
      <w:smallCaps/>
      <w:color w:val="0F4761" w:themeColor="accent1" w:themeShade="BF"/>
      <w:spacing w:val="5"/>
    </w:rPr>
  </w:style>
  <w:style w:type="paragraph" w:styleId="Header">
    <w:name w:val="header"/>
    <w:basedOn w:val="Normal"/>
    <w:link w:val="HeaderChar"/>
    <w:uiPriority w:val="99"/>
    <w:unhideWhenUsed/>
    <w:rsid w:val="00CE42A0"/>
    <w:pPr>
      <w:tabs>
        <w:tab w:val="center" w:pos="4252"/>
        <w:tab w:val="right" w:pos="8504"/>
      </w:tabs>
      <w:spacing w:after="0" w:line="240" w:lineRule="auto"/>
    </w:pPr>
  </w:style>
  <w:style w:type="character" w:customStyle="1" w:styleId="HeaderChar">
    <w:name w:val="Header Char"/>
    <w:basedOn w:val="DefaultParagraphFont"/>
    <w:link w:val="Header"/>
    <w:uiPriority w:val="99"/>
    <w:rsid w:val="00CE42A0"/>
  </w:style>
  <w:style w:type="paragraph" w:styleId="Footer">
    <w:name w:val="footer"/>
    <w:basedOn w:val="Normal"/>
    <w:link w:val="FooterChar"/>
    <w:uiPriority w:val="99"/>
    <w:unhideWhenUsed/>
    <w:rsid w:val="00CE42A0"/>
    <w:pPr>
      <w:tabs>
        <w:tab w:val="center" w:pos="4252"/>
        <w:tab w:val="right" w:pos="8504"/>
      </w:tabs>
      <w:spacing w:after="0" w:line="240" w:lineRule="auto"/>
    </w:pPr>
  </w:style>
  <w:style w:type="character" w:customStyle="1" w:styleId="FooterChar">
    <w:name w:val="Footer Char"/>
    <w:basedOn w:val="DefaultParagraphFont"/>
    <w:link w:val="Footer"/>
    <w:uiPriority w:val="99"/>
    <w:rsid w:val="00CE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0408">
      <w:bodyDiv w:val="1"/>
      <w:marLeft w:val="0"/>
      <w:marRight w:val="0"/>
      <w:marTop w:val="0"/>
      <w:marBottom w:val="0"/>
      <w:divBdr>
        <w:top w:val="none" w:sz="0" w:space="0" w:color="auto"/>
        <w:left w:val="none" w:sz="0" w:space="0" w:color="auto"/>
        <w:bottom w:val="none" w:sz="0" w:space="0" w:color="auto"/>
        <w:right w:val="none" w:sz="0" w:space="0" w:color="auto"/>
      </w:divBdr>
    </w:div>
    <w:div w:id="1022705750">
      <w:bodyDiv w:val="1"/>
      <w:marLeft w:val="0"/>
      <w:marRight w:val="0"/>
      <w:marTop w:val="0"/>
      <w:marBottom w:val="0"/>
      <w:divBdr>
        <w:top w:val="none" w:sz="0" w:space="0" w:color="auto"/>
        <w:left w:val="none" w:sz="0" w:space="0" w:color="auto"/>
        <w:bottom w:val="none" w:sz="0" w:space="0" w:color="auto"/>
        <w:right w:val="none" w:sz="0" w:space="0" w:color="auto"/>
      </w:divBdr>
    </w:div>
    <w:div w:id="1432893661">
      <w:bodyDiv w:val="1"/>
      <w:marLeft w:val="0"/>
      <w:marRight w:val="0"/>
      <w:marTop w:val="0"/>
      <w:marBottom w:val="0"/>
      <w:divBdr>
        <w:top w:val="none" w:sz="0" w:space="0" w:color="auto"/>
        <w:left w:val="none" w:sz="0" w:space="0" w:color="auto"/>
        <w:bottom w:val="none" w:sz="0" w:space="0" w:color="auto"/>
        <w:right w:val="none" w:sz="0" w:space="0" w:color="auto"/>
      </w:divBdr>
    </w:div>
    <w:div w:id="19742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C211-A261-4612-9456-0E6A4F76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 Keisuke</dc:creator>
  <cp:keywords/>
  <dc:description/>
  <cp:lastModifiedBy>WATANABE Keisuke</cp:lastModifiedBy>
  <cp:revision>29</cp:revision>
  <dcterms:created xsi:type="dcterms:W3CDTF">2025-05-11T22:34:00Z</dcterms:created>
  <dcterms:modified xsi:type="dcterms:W3CDTF">2025-11-10T02:54:00Z</dcterms:modified>
</cp:coreProperties>
</file>