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D40B9" w14:textId="3AA1B308" w:rsidR="007777F9" w:rsidRPr="00F650F6" w:rsidRDefault="007777F9" w:rsidP="005F6528">
      <w:pPr>
        <w:adjustRightInd w:val="0"/>
        <w:snapToGrid w:val="0"/>
        <w:rPr>
          <w:rFonts w:ascii="Times New Roman" w:eastAsia="ＭＳ ゴシック" w:hAnsi="Times New Roman"/>
          <w:b/>
          <w:sz w:val="22"/>
          <w:shd w:val="clear" w:color="auto" w:fill="FFFFFF"/>
        </w:rPr>
      </w:pPr>
      <w:r w:rsidRPr="00F650F6">
        <w:rPr>
          <w:rFonts w:ascii="Times New Roman" w:eastAsia="ＭＳ ゴシック" w:hAnsi="Times New Roman" w:hint="eastAsia"/>
          <w:b/>
          <w:sz w:val="22"/>
          <w:shd w:val="clear" w:color="auto" w:fill="FFFFFF"/>
        </w:rPr>
        <w:t>トピックス記事</w:t>
      </w:r>
    </w:p>
    <w:p w14:paraId="685E0B94" w14:textId="77777777" w:rsidR="009978F1" w:rsidRPr="00F650F6" w:rsidRDefault="009978F1" w:rsidP="005F6528">
      <w:pPr>
        <w:adjustRightInd w:val="0"/>
        <w:snapToGrid w:val="0"/>
        <w:rPr>
          <w:rFonts w:ascii="Times New Roman" w:eastAsia="ＭＳ ゴシック" w:hAnsi="Times New Roman"/>
          <w:sz w:val="22"/>
        </w:rPr>
      </w:pPr>
    </w:p>
    <w:p w14:paraId="1B01F9D7" w14:textId="5B1687D9" w:rsidR="00A81F76" w:rsidRPr="00F650F6" w:rsidRDefault="00AF1284" w:rsidP="00A45BBC">
      <w:pPr>
        <w:adjustRightInd w:val="0"/>
        <w:snapToGrid w:val="0"/>
        <w:jc w:val="center"/>
        <w:rPr>
          <w:rFonts w:ascii="Times New Roman" w:eastAsia="ＭＳ ゴシック" w:hAnsi="Times New Roman"/>
          <w:b/>
          <w:sz w:val="22"/>
        </w:rPr>
      </w:pPr>
      <w:r w:rsidRPr="00F650F6">
        <w:rPr>
          <w:rFonts w:ascii="Times New Roman" w:eastAsia="ＭＳ ゴシック" w:hAnsi="Times New Roman"/>
          <w:b/>
          <w:sz w:val="22"/>
        </w:rPr>
        <w:t>耐圧</w:t>
      </w:r>
      <w:r w:rsidRPr="00F650F6">
        <w:rPr>
          <w:rFonts w:ascii="Times New Roman" w:eastAsia="ＭＳ ゴシック" w:hAnsi="Times New Roman"/>
          <w:b/>
          <w:sz w:val="22"/>
        </w:rPr>
        <w:t>1.7 kV</w:t>
      </w:r>
      <w:r w:rsidRPr="00F650F6">
        <w:rPr>
          <w:rFonts w:ascii="Times New Roman" w:eastAsia="ＭＳ ゴシック" w:hAnsi="Times New Roman"/>
          <w:b/>
          <w:sz w:val="22"/>
        </w:rPr>
        <w:t>超のノーマリーオフ型ホウ素ドープダイヤモンド金属</w:t>
      </w:r>
      <w:r w:rsidRPr="00F650F6">
        <w:rPr>
          <w:rFonts w:ascii="Times New Roman" w:eastAsia="ＭＳ ゴシック" w:hAnsi="Times New Roman"/>
          <w:b/>
          <w:sz w:val="22"/>
        </w:rPr>
        <w:t>–</w:t>
      </w:r>
      <w:r w:rsidRPr="00F650F6">
        <w:rPr>
          <w:rFonts w:ascii="Times New Roman" w:eastAsia="ＭＳ ゴシック" w:hAnsi="Times New Roman"/>
          <w:b/>
          <w:sz w:val="22"/>
        </w:rPr>
        <w:t>酸化膜</w:t>
      </w:r>
      <w:r w:rsidRPr="00F650F6">
        <w:rPr>
          <w:rFonts w:ascii="Times New Roman" w:eastAsia="ＭＳ ゴシック" w:hAnsi="Times New Roman"/>
          <w:b/>
          <w:sz w:val="22"/>
        </w:rPr>
        <w:t>–</w:t>
      </w:r>
      <w:r w:rsidRPr="00F650F6">
        <w:rPr>
          <w:rFonts w:ascii="Times New Roman" w:eastAsia="ＭＳ ゴシック" w:hAnsi="Times New Roman"/>
          <w:b/>
          <w:sz w:val="22"/>
        </w:rPr>
        <w:t>半導体電界効果トランジスタ</w:t>
      </w:r>
    </w:p>
    <w:p w14:paraId="004ED927" w14:textId="5D8F9F16" w:rsidR="009D20B9" w:rsidRPr="00F650F6" w:rsidRDefault="009D20B9" w:rsidP="009D20B9">
      <w:pPr>
        <w:adjustRightInd w:val="0"/>
        <w:snapToGrid w:val="0"/>
        <w:jc w:val="center"/>
        <w:rPr>
          <w:rFonts w:ascii="Times New Roman" w:eastAsia="ＭＳ ゴシック" w:hAnsi="Times New Roman"/>
          <w:sz w:val="22"/>
        </w:rPr>
      </w:pPr>
      <w:r w:rsidRPr="00F650F6">
        <w:rPr>
          <w:rFonts w:ascii="Times New Roman" w:eastAsia="ＭＳ ゴシック" w:hAnsi="Times New Roman" w:hint="eastAsia"/>
          <w:sz w:val="22"/>
        </w:rPr>
        <w:t>物質材料研究機構</w:t>
      </w:r>
    </w:p>
    <w:p w14:paraId="4CC7B46B" w14:textId="7AEF1403" w:rsidR="005F6528" w:rsidRPr="00F650F6" w:rsidRDefault="00EB5300" w:rsidP="009D20B9">
      <w:pPr>
        <w:adjustRightInd w:val="0"/>
        <w:snapToGrid w:val="0"/>
        <w:jc w:val="center"/>
        <w:rPr>
          <w:rFonts w:ascii="Times New Roman" w:eastAsia="ＭＳ ゴシック" w:hAnsi="Times New Roman"/>
          <w:sz w:val="22"/>
        </w:rPr>
      </w:pPr>
      <w:r w:rsidRPr="00F650F6">
        <w:rPr>
          <w:rFonts w:ascii="Times New Roman" w:eastAsia="ＭＳ ゴシック" w:hAnsi="Times New Roman" w:hint="eastAsia"/>
          <w:sz w:val="22"/>
        </w:rPr>
        <w:t xml:space="preserve">劉　江偉、寺地　</w:t>
      </w:r>
      <w:r w:rsidRPr="00F650F6">
        <w:rPr>
          <w:rFonts w:ascii="Times New Roman" w:eastAsia="ＭＳ ゴシック" w:hAnsi="Times New Roman" w:cs="Arial"/>
          <w:sz w:val="22"/>
          <w:shd w:val="clear" w:color="auto" w:fill="FFFFFF"/>
        </w:rPr>
        <w:t>徳之</w:t>
      </w:r>
      <w:r w:rsidRPr="00F650F6">
        <w:rPr>
          <w:rFonts w:ascii="Times New Roman" w:eastAsia="ＭＳ ゴシック" w:hAnsi="Times New Roman" w:hint="eastAsia"/>
          <w:sz w:val="22"/>
        </w:rPr>
        <w:t>、</w:t>
      </w:r>
      <w:r w:rsidR="006F38B1" w:rsidRPr="00F650F6">
        <w:rPr>
          <w:rFonts w:ascii="Times New Roman" w:eastAsia="ＭＳ ゴシック" w:hAnsi="Times New Roman" w:hint="eastAsia"/>
          <w:sz w:val="22"/>
        </w:rPr>
        <w:t>達　博、</w:t>
      </w:r>
      <w:r w:rsidRPr="00F650F6">
        <w:rPr>
          <w:rFonts w:ascii="Times New Roman" w:eastAsia="ＭＳ ゴシック" w:hAnsi="Times New Roman" w:hint="eastAsia"/>
          <w:sz w:val="22"/>
        </w:rPr>
        <w:t>小出　康夫</w:t>
      </w:r>
    </w:p>
    <w:p w14:paraId="40DFC2D5" w14:textId="77777777" w:rsidR="009978F1" w:rsidRPr="00F650F6" w:rsidRDefault="009978F1" w:rsidP="009D20B9">
      <w:pPr>
        <w:adjustRightInd w:val="0"/>
        <w:snapToGrid w:val="0"/>
        <w:jc w:val="center"/>
        <w:rPr>
          <w:rFonts w:ascii="Times New Roman" w:eastAsia="ＭＳ ゴシック" w:hAnsi="Times New Roman"/>
          <w:sz w:val="22"/>
        </w:rPr>
      </w:pPr>
    </w:p>
    <w:p w14:paraId="24615C4B" w14:textId="77777777" w:rsidR="00EB5300" w:rsidRPr="00F650F6" w:rsidRDefault="00EB5300" w:rsidP="005F6528">
      <w:pPr>
        <w:adjustRightInd w:val="0"/>
        <w:snapToGrid w:val="0"/>
        <w:rPr>
          <w:rFonts w:ascii="Times New Roman" w:eastAsia="ＭＳ ゴシック" w:hAnsi="Times New Roman" w:cs="GothicBBBPro-Medium"/>
          <w:b/>
          <w:kern w:val="0"/>
          <w:sz w:val="22"/>
        </w:rPr>
      </w:pPr>
      <w:r w:rsidRPr="00F650F6">
        <w:rPr>
          <w:rFonts w:ascii="Times New Roman" w:eastAsia="ＭＳ ゴシック" w:hAnsi="Times New Roman" w:cs="GothicBBBPro-Medium" w:hint="eastAsia"/>
          <w:b/>
          <w:kern w:val="0"/>
          <w:sz w:val="22"/>
        </w:rPr>
        <w:t>アブストラクト：</w:t>
      </w:r>
    </w:p>
    <w:p w14:paraId="7B37E9C9" w14:textId="5F81AC4D" w:rsidR="006108B3" w:rsidRPr="00F650F6" w:rsidRDefault="006108B3" w:rsidP="00400110">
      <w:pPr>
        <w:widowControl/>
        <w:adjustRightInd w:val="0"/>
        <w:snapToGrid w:val="0"/>
        <w:ind w:firstLineChars="100" w:firstLine="220"/>
        <w:outlineLvl w:val="0"/>
        <w:rPr>
          <w:rFonts w:ascii="Times New Roman" w:eastAsia="ＭＳ ゴシック" w:hAnsi="Times New Roman"/>
          <w:sz w:val="22"/>
        </w:rPr>
      </w:pPr>
      <w:r w:rsidRPr="00F650F6">
        <w:rPr>
          <w:rFonts w:ascii="Times New Roman" w:eastAsia="ＭＳ ゴシック" w:hAnsi="Times New Roman"/>
          <w:sz w:val="22"/>
        </w:rPr>
        <w:t>ホウ素ドープダイヤモンド金属</w:t>
      </w:r>
      <w:r w:rsidRPr="00F650F6">
        <w:rPr>
          <w:rFonts w:ascii="Times New Roman" w:eastAsia="ＭＳ ゴシック" w:hAnsi="Times New Roman"/>
          <w:sz w:val="22"/>
        </w:rPr>
        <w:t>–</w:t>
      </w:r>
      <w:r w:rsidRPr="00F650F6">
        <w:rPr>
          <w:rFonts w:ascii="Times New Roman" w:eastAsia="ＭＳ ゴシック" w:hAnsi="Times New Roman"/>
          <w:sz w:val="22"/>
        </w:rPr>
        <w:t>酸化膜</w:t>
      </w:r>
      <w:r w:rsidRPr="00F650F6">
        <w:rPr>
          <w:rFonts w:ascii="Times New Roman" w:eastAsia="ＭＳ ゴシック" w:hAnsi="Times New Roman"/>
          <w:sz w:val="22"/>
        </w:rPr>
        <w:t>–</w:t>
      </w:r>
      <w:r w:rsidRPr="00F650F6">
        <w:rPr>
          <w:rFonts w:ascii="Times New Roman" w:eastAsia="ＭＳ ゴシック" w:hAnsi="Times New Roman"/>
          <w:sz w:val="22"/>
        </w:rPr>
        <w:t>半導体電界効果トランジスタ（</w:t>
      </w:r>
      <w:r w:rsidRPr="00F650F6">
        <w:rPr>
          <w:rFonts w:ascii="Times New Roman" w:eastAsia="ＭＳ ゴシック" w:hAnsi="Times New Roman"/>
          <w:sz w:val="22"/>
        </w:rPr>
        <w:t>MOSFET</w:t>
      </w:r>
      <w:r w:rsidRPr="00F650F6">
        <w:rPr>
          <w:rFonts w:ascii="Times New Roman" w:eastAsia="ＭＳ ゴシック" w:hAnsi="Times New Roman"/>
          <w:sz w:val="22"/>
        </w:rPr>
        <w:t>）は、厚さ</w:t>
      </w:r>
      <w:r w:rsidRPr="00F650F6">
        <w:rPr>
          <w:rFonts w:ascii="Times New Roman" w:eastAsia="ＭＳ ゴシック" w:hAnsi="Times New Roman"/>
          <w:sz w:val="22"/>
        </w:rPr>
        <w:t>150 nm</w:t>
      </w:r>
      <w:r w:rsidRPr="00F650F6">
        <w:rPr>
          <w:rFonts w:ascii="Times New Roman" w:eastAsia="ＭＳ ゴシック" w:hAnsi="Times New Roman"/>
          <w:sz w:val="22"/>
        </w:rPr>
        <w:t>のエピタキシャル層上に作製された。しきい値電圧は</w:t>
      </w:r>
      <w:r w:rsidRPr="00F650F6">
        <w:rPr>
          <w:rFonts w:ascii="Times New Roman" w:eastAsia="ＭＳ ゴシック" w:hAnsi="Times New Roman"/>
          <w:sz w:val="22"/>
        </w:rPr>
        <w:t>−8.0 V</w:t>
      </w:r>
      <w:r w:rsidRPr="00F650F6">
        <w:rPr>
          <w:rFonts w:ascii="Times New Roman" w:eastAsia="ＭＳ ゴシック" w:hAnsi="Times New Roman"/>
          <w:sz w:val="22"/>
        </w:rPr>
        <w:t>と測定され、ノーマリーオフ動作を示すことが確認された。さらに、本</w:t>
      </w:r>
      <w:r w:rsidRPr="00F650F6">
        <w:rPr>
          <w:rFonts w:ascii="Times New Roman" w:eastAsia="ＭＳ ゴシック" w:hAnsi="Times New Roman"/>
          <w:sz w:val="22"/>
        </w:rPr>
        <w:t>MOSFET</w:t>
      </w:r>
      <w:r w:rsidRPr="00F650F6">
        <w:rPr>
          <w:rFonts w:ascii="Times New Roman" w:eastAsia="ＭＳ ゴシック" w:hAnsi="Times New Roman"/>
          <w:sz w:val="22"/>
        </w:rPr>
        <w:t>の絶対破壊電圧および破壊電界は、それぞれ</w:t>
      </w:r>
      <w:r w:rsidRPr="00F650F6">
        <w:rPr>
          <w:rFonts w:ascii="Times New Roman" w:eastAsia="ＭＳ ゴシック" w:hAnsi="Times New Roman"/>
          <w:sz w:val="22"/>
        </w:rPr>
        <w:t>1718 V</w:t>
      </w:r>
      <w:r w:rsidRPr="00F650F6">
        <w:rPr>
          <w:rFonts w:ascii="Times New Roman" w:eastAsia="ＭＳ ゴシック" w:hAnsi="Times New Roman"/>
          <w:sz w:val="22"/>
        </w:rPr>
        <w:t>および</w:t>
      </w:r>
      <w:r w:rsidRPr="00F650F6">
        <w:rPr>
          <w:rFonts w:ascii="Times New Roman" w:eastAsia="ＭＳ ゴシック" w:hAnsi="Times New Roman"/>
          <w:sz w:val="22"/>
        </w:rPr>
        <w:t>1.52 MV/cm</w:t>
      </w:r>
      <w:r w:rsidRPr="00F650F6">
        <w:rPr>
          <w:rFonts w:ascii="Times New Roman" w:eastAsia="ＭＳ ゴシック" w:hAnsi="Times New Roman"/>
          <w:sz w:val="22"/>
        </w:rPr>
        <w:t>であることが明らかとなった。</w:t>
      </w:r>
    </w:p>
    <w:p w14:paraId="724A2478" w14:textId="77777777" w:rsidR="00E8136B" w:rsidRPr="00F650F6" w:rsidRDefault="00E8136B" w:rsidP="00400110">
      <w:pPr>
        <w:widowControl/>
        <w:adjustRightInd w:val="0"/>
        <w:snapToGrid w:val="0"/>
        <w:ind w:firstLineChars="100" w:firstLine="220"/>
        <w:outlineLvl w:val="0"/>
        <w:rPr>
          <w:rFonts w:ascii="Times New Roman" w:eastAsia="ＭＳ ゴシック" w:hAnsi="Times New Roman"/>
          <w:sz w:val="22"/>
        </w:rPr>
      </w:pPr>
    </w:p>
    <w:p w14:paraId="112E078E" w14:textId="77777777" w:rsidR="00485433" w:rsidRPr="00F650F6" w:rsidRDefault="00485433" w:rsidP="005F6528">
      <w:pPr>
        <w:adjustRightInd w:val="0"/>
        <w:snapToGrid w:val="0"/>
        <w:rPr>
          <w:rFonts w:ascii="Times New Roman" w:eastAsia="ＭＳ ゴシック" w:hAnsi="Times New Roman"/>
          <w:b/>
          <w:sz w:val="22"/>
        </w:rPr>
      </w:pPr>
      <w:r w:rsidRPr="00F650F6">
        <w:rPr>
          <w:rFonts w:ascii="Times New Roman" w:eastAsia="ＭＳ ゴシック" w:hAnsi="Times New Roman" w:cs="GothicBBBPro-Medium"/>
          <w:b/>
          <w:kern w:val="0"/>
          <w:sz w:val="22"/>
        </w:rPr>
        <w:t>1</w:t>
      </w:r>
      <w:r w:rsidRPr="00F650F6">
        <w:rPr>
          <w:rFonts w:ascii="Times New Roman" w:eastAsia="ＭＳ ゴシック" w:hAnsi="Times New Roman" w:cs="GothicBBBPro-Medium" w:hint="eastAsia"/>
          <w:b/>
          <w:kern w:val="0"/>
          <w:sz w:val="22"/>
        </w:rPr>
        <w:t>．はじめに</w:t>
      </w:r>
    </w:p>
    <w:p w14:paraId="78081DEC" w14:textId="7D7D5DD7" w:rsidR="006108B3" w:rsidRPr="00F650F6" w:rsidRDefault="00AF1284" w:rsidP="00493F57">
      <w:pPr>
        <w:adjustRightInd w:val="0"/>
        <w:snapToGrid w:val="0"/>
        <w:ind w:firstLineChars="200" w:firstLine="440"/>
        <w:rPr>
          <w:rFonts w:ascii="Times New Roman" w:eastAsia="ＭＳ ゴシック" w:hAnsi="Times New Roman"/>
          <w:sz w:val="22"/>
        </w:rPr>
      </w:pPr>
      <w:r w:rsidRPr="00F650F6">
        <w:rPr>
          <w:rFonts w:ascii="Times New Roman" w:eastAsia="ＭＳ ゴシック" w:hAnsi="Times New Roman"/>
          <w:sz w:val="22"/>
        </w:rPr>
        <w:t>ダイヤモンドは</w:t>
      </w:r>
      <w:r w:rsidRPr="00F650F6">
        <w:rPr>
          <w:rFonts w:ascii="Times New Roman" w:eastAsia="ＭＳ ゴシック" w:hAnsi="Times New Roman" w:hint="eastAsia"/>
          <w:sz w:val="22"/>
        </w:rPr>
        <w:t>ワイドバンド</w:t>
      </w:r>
      <w:r w:rsidRPr="00F650F6">
        <w:rPr>
          <w:rFonts w:ascii="Times New Roman" w:eastAsia="ＭＳ ゴシック" w:hAnsi="Times New Roman"/>
          <w:sz w:val="22"/>
        </w:rPr>
        <w:t>ギャップ半導体であり、他の半導体</w:t>
      </w:r>
      <w:r w:rsidR="00493F57">
        <w:rPr>
          <w:rFonts w:ascii="Times New Roman" w:eastAsia="ＭＳ ゴシック" w:hAnsi="Times New Roman" w:hint="eastAsia"/>
          <w:sz w:val="22"/>
        </w:rPr>
        <w:t>材料</w:t>
      </w:r>
      <w:r w:rsidRPr="00F650F6">
        <w:rPr>
          <w:rFonts w:ascii="Times New Roman" w:eastAsia="ＭＳ ゴシック" w:hAnsi="Times New Roman"/>
          <w:sz w:val="22"/>
        </w:rPr>
        <w:t>と比較して優れた固有</w:t>
      </w:r>
      <w:r w:rsidR="006108B3" w:rsidRPr="00F650F6">
        <w:rPr>
          <w:rFonts w:ascii="Times New Roman" w:eastAsia="ＭＳ ゴシック" w:hAnsi="Times New Roman" w:hint="eastAsia"/>
          <w:sz w:val="22"/>
        </w:rPr>
        <w:t>特性を有する</w:t>
      </w:r>
      <w:r w:rsidR="006108B3" w:rsidRPr="00F650F6">
        <w:rPr>
          <w:rFonts w:ascii="Times New Roman" w:eastAsia="ＭＳ ゴシック" w:hAnsi="Times New Roman"/>
          <w:sz w:val="22"/>
        </w:rPr>
        <w:t>。これらの特性には、高い臨界破壊電界、優れた熱伝導率、高いキャリア移動度、化学的安定性、ならびに高い耐放射線性が含まれる。これらの特性により、ダイヤモンドを用いた電子デバイスは、低損失動作、高電力・高周波数動作、優れた熱管理性、さらには過酷な放射線環境下における安定動作といった多様な応用可能性を有している。</w:t>
      </w:r>
    </w:p>
    <w:p w14:paraId="26B7268C" w14:textId="248C9EDE" w:rsidR="006108B3" w:rsidRPr="004B1643" w:rsidRDefault="006108B3" w:rsidP="004B1643">
      <w:pPr>
        <w:adjustRightInd w:val="0"/>
        <w:snapToGrid w:val="0"/>
        <w:ind w:firstLineChars="200" w:firstLine="440"/>
        <w:rPr>
          <w:rFonts w:ascii="Times New Roman" w:eastAsia="ＭＳ ゴシック" w:hAnsi="Times New Roman" w:cs="Times New Roman"/>
          <w:b/>
          <w:bCs/>
          <w:sz w:val="22"/>
        </w:rPr>
      </w:pPr>
      <w:r w:rsidRPr="00F650F6">
        <w:rPr>
          <w:rFonts w:ascii="Times New Roman" w:eastAsia="ＭＳ ゴシック" w:hAnsi="Times New Roman" w:cs="Times New Roman"/>
          <w:sz w:val="22"/>
        </w:rPr>
        <w:t>近年、</w:t>
      </w:r>
      <w:r w:rsidRPr="004B1643">
        <w:rPr>
          <w:rFonts w:ascii="Times New Roman" w:eastAsia="ＭＳ ゴシック" w:hAnsi="Times New Roman" w:cs="Times New Roman"/>
          <w:i/>
          <w:iCs/>
          <w:sz w:val="22"/>
        </w:rPr>
        <w:t>p</w:t>
      </w:r>
      <w:r w:rsidRPr="00F650F6">
        <w:rPr>
          <w:rFonts w:ascii="Times New Roman" w:eastAsia="ＭＳ ゴシック" w:hAnsi="Times New Roman" w:cs="Times New Roman"/>
          <w:sz w:val="22"/>
        </w:rPr>
        <w:t>型水素終端ダイヤモンドおよびホウ素ドープダイヤモンドを用いた</w:t>
      </w:r>
      <w:r w:rsidRPr="00F650F6">
        <w:rPr>
          <w:rFonts w:ascii="Times New Roman" w:eastAsia="ＭＳ ゴシック" w:hAnsi="Times New Roman" w:cs="Times New Roman"/>
          <w:sz w:val="22"/>
        </w:rPr>
        <w:t>MOSFET</w:t>
      </w:r>
      <w:r w:rsidRPr="00F650F6">
        <w:rPr>
          <w:rFonts w:ascii="Times New Roman" w:eastAsia="ＭＳ ゴシック" w:hAnsi="Times New Roman" w:cs="Times New Roman"/>
          <w:sz w:val="22"/>
        </w:rPr>
        <w:t>の開発は著しく進展してい</w:t>
      </w:r>
      <w:r w:rsidR="004B1643">
        <w:rPr>
          <w:rFonts w:ascii="Times New Roman" w:eastAsia="ＭＳ ゴシック" w:hAnsi="Times New Roman" w:cs="Times New Roman" w:hint="eastAsia"/>
          <w:sz w:val="22"/>
        </w:rPr>
        <w:t>た</w:t>
      </w:r>
      <w:r w:rsidRPr="00F650F6">
        <w:rPr>
          <w:rFonts w:ascii="Times New Roman" w:eastAsia="ＭＳ ゴシック" w:hAnsi="Times New Roman" w:cs="Times New Roman"/>
          <w:sz w:val="22"/>
        </w:rPr>
        <w:t>¹⁻⁶</w:t>
      </w:r>
      <w:r w:rsidRPr="00F650F6">
        <w:rPr>
          <w:rFonts w:ascii="Times New Roman" w:eastAsia="ＭＳ ゴシック" w:hAnsi="Times New Roman" w:cs="Times New Roman"/>
          <w:sz w:val="22"/>
          <w:vertAlign w:val="superscript"/>
        </w:rPr>
        <w:t>）</w:t>
      </w:r>
      <w:r w:rsidRPr="00F650F6">
        <w:rPr>
          <w:rFonts w:ascii="Times New Roman" w:eastAsia="ＭＳ ゴシック" w:hAnsi="Times New Roman" w:cs="Times New Roman"/>
          <w:sz w:val="22"/>
        </w:rPr>
        <w:t>。水素終端ダイヤモンド表面においては、炭素</w:t>
      </w:r>
      <w:r w:rsidRPr="00F650F6">
        <w:rPr>
          <w:rFonts w:ascii="Times New Roman" w:eastAsia="ＭＳ ゴシック" w:hAnsi="Times New Roman" w:cs="Times New Roman"/>
          <w:sz w:val="22"/>
        </w:rPr>
        <w:t>–</w:t>
      </w:r>
      <w:r w:rsidRPr="00F650F6">
        <w:rPr>
          <w:rFonts w:ascii="Times New Roman" w:eastAsia="ＭＳ ゴシック" w:hAnsi="Times New Roman" w:cs="Times New Roman"/>
          <w:sz w:val="22"/>
        </w:rPr>
        <w:t>水素結合および</w:t>
      </w:r>
      <w:r w:rsidR="004B1643" w:rsidRPr="004B1643">
        <w:rPr>
          <w:rFonts w:ascii="Times New Roman" w:eastAsia="ＭＳ ゴシック" w:hAnsi="Times New Roman" w:cs="Times New Roman"/>
          <w:sz w:val="22"/>
        </w:rPr>
        <w:t>負の電荷アクセプタ</w:t>
      </w:r>
      <w:r w:rsidRPr="00F650F6">
        <w:rPr>
          <w:rFonts w:ascii="Times New Roman" w:eastAsia="ＭＳ ゴシック" w:hAnsi="Times New Roman" w:cs="Times New Roman"/>
          <w:sz w:val="22"/>
        </w:rPr>
        <w:t>が不可欠であり、これにより二次元正孔ガスが形成される。しかしながら、</w:t>
      </w:r>
      <w:r w:rsidR="004B1643" w:rsidRPr="004B1643">
        <w:rPr>
          <w:rFonts w:ascii="Times New Roman" w:eastAsia="ＭＳ ゴシック" w:hAnsi="Times New Roman" w:cs="Times New Roman"/>
          <w:sz w:val="22"/>
        </w:rPr>
        <w:t>この表面正孔ガスは高温下で安定性を保つことが困難であ</w:t>
      </w:r>
      <w:r w:rsidR="004B1643" w:rsidRPr="004B1643">
        <w:rPr>
          <w:rFonts w:ascii="Times New Roman" w:eastAsia="ＭＳ ゴシック" w:hAnsi="Times New Roman" w:cs="Times New Roman" w:hint="eastAsia"/>
          <w:sz w:val="22"/>
        </w:rPr>
        <w:t>り</w:t>
      </w:r>
      <w:r w:rsidRPr="00F650F6">
        <w:rPr>
          <w:rFonts w:ascii="Times New Roman" w:eastAsia="ＭＳ ゴシック" w:hAnsi="Times New Roman" w:cs="Times New Roman"/>
          <w:sz w:val="22"/>
        </w:rPr>
        <w:t>、水素終端ダイヤモンド</w:t>
      </w:r>
      <w:r w:rsidRPr="00F650F6">
        <w:rPr>
          <w:rFonts w:ascii="Times New Roman" w:eastAsia="ＭＳ ゴシック" w:hAnsi="Times New Roman" w:cs="Times New Roman"/>
          <w:sz w:val="22"/>
        </w:rPr>
        <w:t>MOSFET</w:t>
      </w:r>
      <w:r w:rsidRPr="00F650F6">
        <w:rPr>
          <w:rFonts w:ascii="Times New Roman" w:eastAsia="ＭＳ ゴシック" w:hAnsi="Times New Roman" w:cs="Times New Roman"/>
          <w:sz w:val="22"/>
        </w:rPr>
        <w:t>の電気特性は温度上昇に伴い著しく劣化することが報告されてい</w:t>
      </w:r>
      <w:r w:rsidR="004B1643">
        <w:rPr>
          <w:rFonts w:ascii="Times New Roman" w:eastAsia="ＭＳ ゴシック" w:hAnsi="Times New Roman" w:cs="Times New Roman" w:hint="eastAsia"/>
          <w:sz w:val="22"/>
        </w:rPr>
        <w:t>た</w:t>
      </w:r>
      <w:r w:rsidRPr="00F650F6">
        <w:rPr>
          <w:rFonts w:ascii="Times New Roman" w:eastAsia="ＭＳ ゴシック" w:hAnsi="Times New Roman" w:cs="Times New Roman"/>
          <w:sz w:val="22"/>
        </w:rPr>
        <w:t>⁷</w:t>
      </w:r>
      <w:r w:rsidRPr="00F650F6">
        <w:rPr>
          <w:rFonts w:ascii="Times New Roman" w:eastAsia="ＭＳ ゴシック" w:hAnsi="Times New Roman" w:cs="Times New Roman"/>
          <w:sz w:val="22"/>
          <w:vertAlign w:val="superscript"/>
        </w:rPr>
        <w:t>）</w:t>
      </w:r>
      <w:r w:rsidRPr="00F650F6">
        <w:rPr>
          <w:rFonts w:ascii="Times New Roman" w:eastAsia="ＭＳ ゴシック" w:hAnsi="Times New Roman" w:cs="Times New Roman"/>
          <w:sz w:val="22"/>
        </w:rPr>
        <w:t>。</w:t>
      </w:r>
    </w:p>
    <w:p w14:paraId="480D4D66" w14:textId="1CAAF9AE" w:rsidR="006108B3" w:rsidRPr="00F650F6" w:rsidRDefault="00AF1284" w:rsidP="00260709">
      <w:pPr>
        <w:adjustRightInd w:val="0"/>
        <w:snapToGrid w:val="0"/>
        <w:ind w:firstLineChars="200" w:firstLine="440"/>
        <w:rPr>
          <w:rFonts w:ascii="Times New Roman" w:eastAsia="ＭＳ ゴシック" w:hAnsi="Times New Roman"/>
          <w:sz w:val="22"/>
        </w:rPr>
      </w:pPr>
      <w:r w:rsidRPr="00F650F6">
        <w:rPr>
          <w:rFonts w:ascii="Times New Roman" w:eastAsia="ＭＳ ゴシック" w:hAnsi="Times New Roman"/>
          <w:sz w:val="22"/>
        </w:rPr>
        <w:t>一方、ホウ素ドープダイヤモンド</w:t>
      </w:r>
      <w:r w:rsidRPr="00F650F6">
        <w:rPr>
          <w:rFonts w:ascii="Times New Roman" w:eastAsia="ＭＳ ゴシック" w:hAnsi="Times New Roman"/>
          <w:sz w:val="22"/>
        </w:rPr>
        <w:t>MOSFET</w:t>
      </w:r>
      <w:r w:rsidRPr="00F650F6">
        <w:rPr>
          <w:rFonts w:ascii="Times New Roman" w:eastAsia="ＭＳ ゴシック" w:hAnsi="Times New Roman"/>
          <w:sz w:val="22"/>
        </w:rPr>
        <w:t>は高温環境下でも良好な動作特性を示すことが知られている。最近の研究では、平坦なホウ素ドープダイヤモンドエピタキシャル層と大面積オーミックコンタクトを組み合わせることで、</w:t>
      </w:r>
      <w:r w:rsidR="006108B3" w:rsidRPr="00F650F6">
        <w:rPr>
          <w:rFonts w:ascii="Times New Roman" w:eastAsia="ＭＳ ゴシック" w:hAnsi="Times New Roman"/>
          <w:sz w:val="22"/>
        </w:rPr>
        <w:t>高性能なホウ素ドープダイヤモンド</w:t>
      </w:r>
      <w:r w:rsidR="006108B3" w:rsidRPr="00F650F6">
        <w:rPr>
          <w:rFonts w:ascii="Times New Roman" w:eastAsia="ＭＳ ゴシック" w:hAnsi="Times New Roman"/>
          <w:sz w:val="22"/>
        </w:rPr>
        <w:t>MOSFET</w:t>
      </w:r>
      <w:r w:rsidR="006108B3" w:rsidRPr="00F650F6">
        <w:rPr>
          <w:rFonts w:ascii="Times New Roman" w:eastAsia="ＭＳ ゴシック" w:hAnsi="Times New Roman"/>
          <w:sz w:val="22"/>
        </w:rPr>
        <w:t>の作製に成功してい</w:t>
      </w:r>
      <w:r w:rsidR="004B1643">
        <w:rPr>
          <w:rFonts w:ascii="Times New Roman" w:eastAsia="ＭＳ ゴシック" w:hAnsi="Times New Roman" w:hint="eastAsia"/>
          <w:sz w:val="22"/>
        </w:rPr>
        <w:t>た</w:t>
      </w:r>
      <w:r w:rsidR="00260709" w:rsidRPr="00F650F6">
        <w:rPr>
          <w:rFonts w:ascii="Times New Roman" w:eastAsia="ＭＳ ゴシック" w:hAnsi="Times New Roman" w:hint="eastAsia"/>
          <w:sz w:val="22"/>
          <w:vertAlign w:val="superscript"/>
        </w:rPr>
        <w:t>5)</w:t>
      </w:r>
      <w:r w:rsidR="006108B3" w:rsidRPr="00F650F6">
        <w:rPr>
          <w:rFonts w:ascii="Times New Roman" w:eastAsia="ＭＳ ゴシック" w:hAnsi="Times New Roman"/>
          <w:sz w:val="22"/>
        </w:rPr>
        <w:t>。平坦な表面はキャリアの表面散乱を低減し、ゲート酸化膜／ホウ素ドープダイヤモンド界面の品質向上に寄与する。また、大面積オーミックコンタクトはオン抵抗の低減および出力電流の増加に効果的である。室温および</w:t>
      </w:r>
      <w:r w:rsidR="006108B3" w:rsidRPr="00F650F6">
        <w:rPr>
          <w:rFonts w:ascii="Times New Roman" w:eastAsia="ＭＳ ゴシック" w:hAnsi="Times New Roman"/>
          <w:sz w:val="22"/>
        </w:rPr>
        <w:t>300 °C</w:t>
      </w:r>
      <w:r w:rsidR="006108B3" w:rsidRPr="00F650F6">
        <w:rPr>
          <w:rFonts w:ascii="Times New Roman" w:eastAsia="ＭＳ ゴシック" w:hAnsi="Times New Roman"/>
          <w:sz w:val="22"/>
        </w:rPr>
        <w:t>における動作において、本</w:t>
      </w:r>
      <w:r w:rsidR="006108B3" w:rsidRPr="00F650F6">
        <w:rPr>
          <w:rFonts w:ascii="Times New Roman" w:eastAsia="ＭＳ ゴシック" w:hAnsi="Times New Roman"/>
          <w:sz w:val="22"/>
        </w:rPr>
        <w:t>MOSFET</w:t>
      </w:r>
      <w:r w:rsidR="006108B3" w:rsidRPr="00F650F6">
        <w:rPr>
          <w:rFonts w:ascii="Times New Roman" w:eastAsia="ＭＳ ゴシック" w:hAnsi="Times New Roman"/>
          <w:sz w:val="22"/>
        </w:rPr>
        <w:t>の最大ドレイン電流はそれぞれ</w:t>
      </w:r>
      <w:r w:rsidR="006108B3" w:rsidRPr="00F650F6">
        <w:rPr>
          <w:rFonts w:ascii="Times New Roman" w:eastAsia="ＭＳ ゴシック" w:hAnsi="Times New Roman"/>
          <w:sz w:val="22"/>
        </w:rPr>
        <w:t>1.2 mA/mm</w:t>
      </w:r>
      <w:r w:rsidR="006108B3" w:rsidRPr="00F650F6">
        <w:rPr>
          <w:rFonts w:ascii="Times New Roman" w:eastAsia="ＭＳ ゴシック" w:hAnsi="Times New Roman"/>
          <w:sz w:val="22"/>
        </w:rPr>
        <w:t>および</w:t>
      </w:r>
      <w:r w:rsidR="006108B3" w:rsidRPr="00F650F6">
        <w:rPr>
          <w:rFonts w:ascii="Times New Roman" w:eastAsia="ＭＳ ゴシック" w:hAnsi="Times New Roman"/>
          <w:sz w:val="22"/>
        </w:rPr>
        <w:t>10.9 mA/mm</w:t>
      </w:r>
      <w:r w:rsidR="006108B3" w:rsidRPr="00F650F6">
        <w:rPr>
          <w:rFonts w:ascii="Times New Roman" w:eastAsia="ＭＳ ゴシック" w:hAnsi="Times New Roman"/>
          <w:sz w:val="22"/>
        </w:rPr>
        <w:t>まで向上したことが報告されてい</w:t>
      </w:r>
      <w:r w:rsidR="004B1643">
        <w:rPr>
          <w:rFonts w:ascii="Times New Roman" w:eastAsia="ＭＳ ゴシック" w:hAnsi="Times New Roman" w:hint="eastAsia"/>
          <w:sz w:val="22"/>
        </w:rPr>
        <w:t>た</w:t>
      </w:r>
      <w:r w:rsidR="00260709" w:rsidRPr="00F650F6">
        <w:rPr>
          <w:rFonts w:ascii="Times New Roman" w:eastAsia="ＭＳ ゴシック" w:hAnsi="Times New Roman" w:hint="eastAsia"/>
          <w:sz w:val="22"/>
          <w:vertAlign w:val="superscript"/>
        </w:rPr>
        <w:t>6)</w:t>
      </w:r>
      <w:r w:rsidR="006108B3" w:rsidRPr="00F650F6">
        <w:rPr>
          <w:rFonts w:ascii="Times New Roman" w:eastAsia="ＭＳ ゴシック" w:hAnsi="Times New Roman"/>
          <w:sz w:val="22"/>
        </w:rPr>
        <w:t>。</w:t>
      </w:r>
    </w:p>
    <w:p w14:paraId="5B277D6A" w14:textId="3CE2B66A" w:rsidR="00AF1284" w:rsidRPr="00F650F6" w:rsidRDefault="00AF1284" w:rsidP="00AF1284">
      <w:pPr>
        <w:adjustRightInd w:val="0"/>
        <w:snapToGrid w:val="0"/>
        <w:ind w:firstLineChars="200" w:firstLine="440"/>
        <w:rPr>
          <w:rFonts w:ascii="Times New Roman" w:eastAsia="ＭＳ ゴシック" w:hAnsi="Times New Roman"/>
          <w:sz w:val="22"/>
        </w:rPr>
      </w:pPr>
      <w:r w:rsidRPr="00F650F6">
        <w:rPr>
          <w:rFonts w:ascii="Times New Roman" w:eastAsia="ＭＳ ゴシック" w:hAnsi="Times New Roman"/>
          <w:sz w:val="22"/>
        </w:rPr>
        <w:t>しかしながら、</w:t>
      </w:r>
      <w:r w:rsidR="00796EF8" w:rsidRPr="00F650F6">
        <w:rPr>
          <w:rFonts w:ascii="Times New Roman" w:eastAsia="ＭＳ ゴシック" w:hAnsi="Times New Roman"/>
          <w:sz w:val="22"/>
        </w:rPr>
        <w:t>ホウ素ドープダイヤモンド</w:t>
      </w:r>
      <w:r w:rsidRPr="00F650F6">
        <w:rPr>
          <w:rFonts w:ascii="Times New Roman" w:eastAsia="ＭＳ ゴシック" w:hAnsi="Times New Roman"/>
          <w:sz w:val="22"/>
        </w:rPr>
        <w:t>MOSFET</w:t>
      </w:r>
      <w:r w:rsidRPr="00F650F6">
        <w:rPr>
          <w:rFonts w:ascii="Times New Roman" w:eastAsia="ＭＳ ゴシック" w:hAnsi="Times New Roman"/>
          <w:sz w:val="22"/>
        </w:rPr>
        <w:t>における課題の一つは、しきい値電圧（</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TH</w:t>
      </w:r>
      <w:r w:rsidRPr="00F650F6">
        <w:rPr>
          <w:rFonts w:ascii="Times New Roman" w:eastAsia="ＭＳ ゴシック" w:hAnsi="Times New Roman"/>
          <w:sz w:val="22"/>
        </w:rPr>
        <w:t>）が高いことである。室温および</w:t>
      </w:r>
      <w:r w:rsidRPr="00F650F6">
        <w:rPr>
          <w:rFonts w:ascii="Times New Roman" w:eastAsia="ＭＳ ゴシック" w:hAnsi="Times New Roman"/>
          <w:sz w:val="22"/>
        </w:rPr>
        <w:t>300 °C</w:t>
      </w:r>
      <w:r w:rsidRPr="00F650F6">
        <w:rPr>
          <w:rFonts w:ascii="Times New Roman" w:eastAsia="ＭＳ ゴシック" w:hAnsi="Times New Roman"/>
          <w:sz w:val="22"/>
        </w:rPr>
        <w:t>における</w:t>
      </w:r>
      <w:r w:rsidR="00796EF8" w:rsidRPr="00F650F6">
        <w:rPr>
          <w:rFonts w:ascii="Times New Roman" w:eastAsia="ＭＳ ゴシック" w:hAnsi="Times New Roman"/>
          <w:i/>
          <w:iCs/>
          <w:sz w:val="22"/>
        </w:rPr>
        <w:t>V</w:t>
      </w:r>
      <w:r w:rsidR="00796EF8" w:rsidRPr="00F650F6">
        <w:rPr>
          <w:rFonts w:ascii="Times New Roman" w:eastAsia="ＭＳ ゴシック" w:hAnsi="Times New Roman"/>
          <w:i/>
          <w:iCs/>
          <w:sz w:val="22"/>
          <w:vertAlign w:val="subscript"/>
        </w:rPr>
        <w:t>TH</w:t>
      </w:r>
      <w:r w:rsidRPr="00F650F6">
        <w:rPr>
          <w:rFonts w:ascii="Times New Roman" w:eastAsia="ＭＳ ゴシック" w:hAnsi="Times New Roman"/>
          <w:sz w:val="22"/>
        </w:rPr>
        <w:t>はそれぞれ</w:t>
      </w:r>
      <w:r w:rsidRPr="00F650F6">
        <w:rPr>
          <w:rFonts w:ascii="Times New Roman" w:eastAsia="ＭＳ ゴシック" w:hAnsi="Times New Roman"/>
          <w:sz w:val="22"/>
        </w:rPr>
        <w:t>63.8 V</w:t>
      </w:r>
      <w:r w:rsidRPr="00F650F6">
        <w:rPr>
          <w:rFonts w:ascii="Times New Roman" w:eastAsia="ＭＳ ゴシック" w:hAnsi="Times New Roman"/>
          <w:sz w:val="22"/>
        </w:rPr>
        <w:t>および</w:t>
      </w:r>
      <w:r w:rsidRPr="00F650F6">
        <w:rPr>
          <w:rFonts w:ascii="Times New Roman" w:eastAsia="ＭＳ ゴシック" w:hAnsi="Times New Roman"/>
          <w:sz w:val="22"/>
        </w:rPr>
        <w:t>31.2 V</w:t>
      </w:r>
      <w:r w:rsidRPr="00F650F6">
        <w:rPr>
          <w:rFonts w:ascii="Times New Roman" w:eastAsia="ＭＳ ゴシック" w:hAnsi="Times New Roman"/>
          <w:sz w:val="22"/>
        </w:rPr>
        <w:t>と報告され</w:t>
      </w:r>
      <w:r w:rsidR="004B1643">
        <w:rPr>
          <w:rFonts w:ascii="Times New Roman" w:eastAsia="ＭＳ ゴシック" w:hAnsi="Times New Roman" w:hint="eastAsia"/>
          <w:sz w:val="22"/>
        </w:rPr>
        <w:t>た</w:t>
      </w:r>
      <w:r w:rsidR="00741D36" w:rsidRPr="00F650F6">
        <w:rPr>
          <w:rFonts w:ascii="Times New Roman" w:eastAsia="ＭＳ ゴシック" w:hAnsi="Times New Roman" w:hint="eastAsia"/>
          <w:sz w:val="22"/>
          <w:vertAlign w:val="superscript"/>
        </w:rPr>
        <w:t>6)</w:t>
      </w:r>
      <w:r w:rsidRPr="00F650F6">
        <w:rPr>
          <w:rFonts w:ascii="Times New Roman" w:eastAsia="ＭＳ ゴシック" w:hAnsi="Times New Roman"/>
          <w:sz w:val="22"/>
        </w:rPr>
        <w:t>。先行研究では、チャネル層の厚さを減少させることで</w:t>
      </w:r>
      <w:r w:rsidR="00796EF8" w:rsidRPr="00F650F6">
        <w:rPr>
          <w:rFonts w:ascii="Times New Roman" w:eastAsia="ＭＳ ゴシック" w:hAnsi="Times New Roman"/>
          <w:i/>
          <w:iCs/>
          <w:sz w:val="22"/>
        </w:rPr>
        <w:t>V</w:t>
      </w:r>
      <w:r w:rsidR="00796EF8" w:rsidRPr="00F650F6">
        <w:rPr>
          <w:rFonts w:ascii="Times New Roman" w:eastAsia="ＭＳ ゴシック" w:hAnsi="Times New Roman"/>
          <w:i/>
          <w:iCs/>
          <w:sz w:val="22"/>
          <w:vertAlign w:val="subscript"/>
        </w:rPr>
        <w:t>TH</w:t>
      </w:r>
      <w:r w:rsidRPr="00F650F6">
        <w:rPr>
          <w:rFonts w:ascii="Times New Roman" w:eastAsia="ＭＳ ゴシック" w:hAnsi="Times New Roman"/>
          <w:sz w:val="22"/>
        </w:rPr>
        <w:t>を大幅に低減できることが示されてい</w:t>
      </w:r>
      <w:r w:rsidR="004B1643">
        <w:rPr>
          <w:rFonts w:ascii="Times New Roman" w:eastAsia="ＭＳ ゴシック" w:hAnsi="Times New Roman" w:hint="eastAsia"/>
          <w:sz w:val="22"/>
        </w:rPr>
        <w:t>た</w:t>
      </w:r>
      <w:r w:rsidR="00A775B8" w:rsidRPr="00F650F6">
        <w:rPr>
          <w:rFonts w:ascii="Times New Roman" w:eastAsia="ＭＳ ゴシック" w:hAnsi="Times New Roman" w:hint="eastAsia"/>
          <w:sz w:val="22"/>
          <w:vertAlign w:val="superscript"/>
        </w:rPr>
        <w:t>8)</w:t>
      </w:r>
      <w:r w:rsidRPr="00F650F6">
        <w:rPr>
          <w:rFonts w:ascii="Times New Roman" w:eastAsia="ＭＳ ゴシック" w:hAnsi="Times New Roman"/>
          <w:sz w:val="22"/>
        </w:rPr>
        <w:t>。同程度のホウ素濃度において、エピタキシャル層の厚さを</w:t>
      </w:r>
      <w:r w:rsidRPr="00F650F6">
        <w:rPr>
          <w:rFonts w:ascii="Times New Roman" w:eastAsia="ＭＳ ゴシック" w:hAnsi="Times New Roman"/>
          <w:sz w:val="22"/>
        </w:rPr>
        <w:t>2650 nm</w:t>
      </w:r>
      <w:r w:rsidRPr="00F650F6">
        <w:rPr>
          <w:rFonts w:ascii="Times New Roman" w:eastAsia="ＭＳ ゴシック" w:hAnsi="Times New Roman"/>
          <w:sz w:val="22"/>
        </w:rPr>
        <w:t>から</w:t>
      </w:r>
      <w:r w:rsidRPr="00F650F6">
        <w:rPr>
          <w:rFonts w:ascii="Times New Roman" w:eastAsia="ＭＳ ゴシック" w:hAnsi="Times New Roman"/>
          <w:sz w:val="22"/>
        </w:rPr>
        <w:t>800 nm</w:t>
      </w:r>
      <w:r w:rsidRPr="00F650F6">
        <w:rPr>
          <w:rFonts w:ascii="Times New Roman" w:eastAsia="ＭＳ ゴシック" w:hAnsi="Times New Roman"/>
          <w:sz w:val="22"/>
        </w:rPr>
        <w:t>に減少させることで、</w:t>
      </w:r>
      <w:r w:rsidR="00796EF8" w:rsidRPr="00F650F6">
        <w:rPr>
          <w:rFonts w:ascii="Times New Roman" w:eastAsia="ＭＳ ゴシック" w:hAnsi="Times New Roman"/>
          <w:i/>
          <w:iCs/>
          <w:sz w:val="22"/>
        </w:rPr>
        <w:t>V</w:t>
      </w:r>
      <w:r w:rsidR="00796EF8" w:rsidRPr="00F650F6">
        <w:rPr>
          <w:rFonts w:ascii="Times New Roman" w:eastAsia="ＭＳ ゴシック" w:hAnsi="Times New Roman"/>
          <w:i/>
          <w:iCs/>
          <w:sz w:val="22"/>
          <w:vertAlign w:val="subscript"/>
        </w:rPr>
        <w:t>TH</w:t>
      </w:r>
      <w:r w:rsidRPr="00F650F6">
        <w:rPr>
          <w:rFonts w:ascii="Times New Roman" w:eastAsia="ＭＳ ゴシック" w:hAnsi="Times New Roman"/>
          <w:sz w:val="22"/>
        </w:rPr>
        <w:t>は</w:t>
      </w:r>
      <w:r w:rsidR="00260709" w:rsidRPr="00F650F6">
        <w:rPr>
          <w:rFonts w:ascii="Times New Roman" w:eastAsia="ＭＳ ゴシック" w:hAnsi="Times New Roman"/>
          <w:sz w:val="22"/>
        </w:rPr>
        <w:t>3.4 V</w:t>
      </w:r>
      <w:r w:rsidR="00260709" w:rsidRPr="00F650F6">
        <w:rPr>
          <w:rFonts w:ascii="Times New Roman" w:eastAsia="ＭＳ ゴシック" w:hAnsi="Times New Roman"/>
          <w:sz w:val="22"/>
        </w:rPr>
        <w:t>以下に低下し、最小値は</w:t>
      </w:r>
      <w:r w:rsidR="00260709" w:rsidRPr="00F650F6">
        <w:rPr>
          <w:rFonts w:ascii="Times New Roman" w:eastAsia="ＭＳ ゴシック" w:hAnsi="Times New Roman"/>
          <w:sz w:val="22"/>
        </w:rPr>
        <w:t>0.8 V</w:t>
      </w:r>
      <w:r w:rsidR="00260709" w:rsidRPr="00F650F6">
        <w:rPr>
          <w:rFonts w:ascii="Times New Roman" w:eastAsia="ＭＳ ゴシック" w:hAnsi="Times New Roman"/>
          <w:sz w:val="22"/>
        </w:rPr>
        <w:t>に達した</w:t>
      </w:r>
      <w:r w:rsidRPr="00F650F6">
        <w:rPr>
          <w:rFonts w:ascii="Times New Roman" w:eastAsia="ＭＳ ゴシック" w:hAnsi="Times New Roman"/>
          <w:sz w:val="22"/>
        </w:rPr>
        <w:t>。</w:t>
      </w:r>
    </w:p>
    <w:p w14:paraId="5A9BB937" w14:textId="77777777" w:rsidR="003C2FD6" w:rsidRPr="00F650F6" w:rsidRDefault="003C2FD6" w:rsidP="003C2FD6">
      <w:pPr>
        <w:adjustRightInd w:val="0"/>
        <w:snapToGrid w:val="0"/>
        <w:ind w:firstLineChars="100" w:firstLine="220"/>
        <w:rPr>
          <w:rFonts w:ascii="Times New Roman" w:eastAsia="ＭＳ ゴシック" w:hAnsi="Times New Roman"/>
          <w:sz w:val="22"/>
        </w:rPr>
      </w:pPr>
      <w:r w:rsidRPr="0081326C">
        <w:rPr>
          <w:rFonts w:ascii="Times New Roman" w:eastAsia="ＭＳ ゴシック" w:hAnsi="Times New Roman" w:hint="eastAsia"/>
          <w:sz w:val="22"/>
        </w:rPr>
        <w:t>本</w:t>
      </w:r>
      <w:r>
        <w:rPr>
          <w:rFonts w:ascii="Times New Roman" w:eastAsia="ＭＳ ゴシック" w:hAnsi="Times New Roman" w:hint="eastAsia"/>
          <w:sz w:val="22"/>
        </w:rPr>
        <w:t>記事</w:t>
      </w:r>
      <w:r w:rsidRPr="0081326C">
        <w:rPr>
          <w:rFonts w:ascii="Times New Roman" w:eastAsia="ＭＳ ゴシック" w:hAnsi="Times New Roman" w:hint="eastAsia"/>
          <w:sz w:val="22"/>
        </w:rPr>
        <w:t>では、厚さ</w:t>
      </w:r>
      <w:r w:rsidRPr="0081326C">
        <w:rPr>
          <w:rFonts w:ascii="Times New Roman" w:eastAsia="ＭＳ ゴシック" w:hAnsi="Times New Roman"/>
          <w:sz w:val="22"/>
        </w:rPr>
        <w:t>150 nm</w:t>
      </w:r>
      <w:r w:rsidRPr="0081326C">
        <w:rPr>
          <w:rFonts w:ascii="Times New Roman" w:eastAsia="ＭＳ ゴシック" w:hAnsi="Times New Roman"/>
          <w:sz w:val="22"/>
        </w:rPr>
        <w:t>のホウ素ドープダイヤモンドエピタキシャル層上に</w:t>
      </w:r>
      <w:r w:rsidRPr="0081326C">
        <w:rPr>
          <w:rFonts w:ascii="Times New Roman" w:eastAsia="ＭＳ ゴシック" w:hAnsi="Times New Roman"/>
          <w:sz w:val="22"/>
        </w:rPr>
        <w:t>MOSFET</w:t>
      </w:r>
      <w:r w:rsidRPr="0081326C">
        <w:rPr>
          <w:rFonts w:ascii="Times New Roman" w:eastAsia="ＭＳ ゴシック" w:hAnsi="Times New Roman"/>
          <w:sz w:val="22"/>
        </w:rPr>
        <w:t>を作製し、</w:t>
      </w:r>
      <w:r w:rsidRPr="00F650F6">
        <w:rPr>
          <w:rFonts w:ascii="Times New Roman" w:eastAsia="ＭＳ ゴシック" w:hAnsi="Times New Roman"/>
          <w:sz w:val="22"/>
        </w:rPr>
        <w:t>MOSFET</w:t>
      </w:r>
      <w:r w:rsidRPr="00F650F6">
        <w:rPr>
          <w:rFonts w:ascii="Times New Roman" w:eastAsia="ＭＳ ゴシック" w:hAnsi="Times New Roman"/>
          <w:sz w:val="22"/>
        </w:rPr>
        <w:t>の</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TH</w:t>
      </w:r>
      <w:r w:rsidRPr="00F650F6">
        <w:rPr>
          <w:rFonts w:ascii="Times New Roman" w:eastAsia="ＭＳ ゴシック" w:hAnsi="Times New Roman"/>
          <w:sz w:val="22"/>
        </w:rPr>
        <w:t>特性を</w:t>
      </w:r>
      <w:r w:rsidRPr="00F650F6">
        <w:rPr>
          <w:rFonts w:ascii="Times New Roman" w:eastAsia="ＭＳ ゴシック" w:hAnsi="Times New Roman" w:hint="eastAsia"/>
          <w:sz w:val="22"/>
        </w:rPr>
        <w:t>紹介する</w:t>
      </w:r>
      <w:r w:rsidRPr="0081326C">
        <w:rPr>
          <w:rFonts w:ascii="Times New Roman" w:eastAsia="ＭＳ ゴシック" w:hAnsi="Times New Roman"/>
          <w:sz w:val="22"/>
        </w:rPr>
        <w:t>。また、</w:t>
      </w:r>
      <w:r w:rsidRPr="00F650F6">
        <w:rPr>
          <w:rFonts w:ascii="Times New Roman" w:eastAsia="ＭＳ ゴシック" w:hAnsi="Times New Roman" w:hint="eastAsia"/>
          <w:sz w:val="22"/>
        </w:rPr>
        <w:t>この</w:t>
      </w:r>
      <w:r w:rsidRPr="00F650F6">
        <w:rPr>
          <w:rFonts w:ascii="Times New Roman" w:eastAsia="ＭＳ ゴシック" w:hAnsi="Times New Roman"/>
          <w:sz w:val="22"/>
        </w:rPr>
        <w:t>MOSFET</w:t>
      </w:r>
      <w:r w:rsidRPr="00F650F6">
        <w:rPr>
          <w:rFonts w:ascii="Times New Roman" w:eastAsia="ＭＳ ゴシック" w:hAnsi="Times New Roman"/>
          <w:sz w:val="22"/>
        </w:rPr>
        <w:t>の破壊電圧特性についても</w:t>
      </w:r>
      <w:r w:rsidRPr="00F650F6">
        <w:rPr>
          <w:rFonts w:ascii="Times New Roman" w:eastAsia="ＭＳ ゴシック" w:hAnsi="Times New Roman" w:hint="eastAsia"/>
          <w:sz w:val="22"/>
        </w:rPr>
        <w:t>検討する</w:t>
      </w:r>
      <w:r w:rsidRPr="00F650F6">
        <w:rPr>
          <w:rFonts w:ascii="Times New Roman" w:eastAsia="ＭＳ ゴシック" w:hAnsi="Times New Roman" w:hint="eastAsia"/>
          <w:sz w:val="22"/>
          <w:vertAlign w:val="superscript"/>
        </w:rPr>
        <w:t>9)</w:t>
      </w:r>
      <w:r w:rsidRPr="00F650F6">
        <w:rPr>
          <w:rFonts w:ascii="Times New Roman" w:eastAsia="ＭＳ ゴシック" w:hAnsi="Times New Roman"/>
          <w:sz w:val="22"/>
        </w:rPr>
        <w:t>。</w:t>
      </w:r>
    </w:p>
    <w:p w14:paraId="6BEFF5EA" w14:textId="77777777" w:rsidR="00F650F6" w:rsidRPr="003C2FD6" w:rsidRDefault="00F650F6" w:rsidP="00080C59">
      <w:pPr>
        <w:adjustRightInd w:val="0"/>
        <w:snapToGrid w:val="0"/>
        <w:ind w:firstLineChars="200" w:firstLine="440"/>
        <w:rPr>
          <w:rFonts w:ascii="Times New Roman" w:eastAsia="ＭＳ ゴシック" w:hAnsi="Times New Roman"/>
          <w:sz w:val="22"/>
        </w:rPr>
      </w:pPr>
    </w:p>
    <w:p w14:paraId="6AAA52A8" w14:textId="743FA3F5" w:rsidR="00D46001" w:rsidRPr="00F650F6" w:rsidRDefault="00D46001" w:rsidP="00D46001">
      <w:pPr>
        <w:adjustRightInd w:val="0"/>
        <w:snapToGrid w:val="0"/>
        <w:rPr>
          <w:rFonts w:ascii="Times New Roman" w:eastAsia="ＭＳ ゴシック" w:hAnsi="Times New Roman"/>
          <w:b/>
          <w:sz w:val="22"/>
        </w:rPr>
      </w:pPr>
      <w:r w:rsidRPr="00F650F6">
        <w:rPr>
          <w:rFonts w:ascii="Times New Roman" w:eastAsia="ＭＳ ゴシック" w:hAnsi="Times New Roman" w:cs="GothicBBBPro-Medium" w:hint="eastAsia"/>
          <w:b/>
          <w:kern w:val="0"/>
          <w:sz w:val="22"/>
        </w:rPr>
        <w:t>２．ホウ素ドープダイヤモンド</w:t>
      </w:r>
      <w:r w:rsidR="00373B58" w:rsidRPr="00F650F6">
        <w:rPr>
          <w:rFonts w:ascii="Times New Roman" w:eastAsia="ＭＳ ゴシック" w:hAnsi="Times New Roman" w:cs="GothicBBBPro-Medium" w:hint="eastAsia"/>
          <w:b/>
          <w:kern w:val="0"/>
          <w:sz w:val="22"/>
        </w:rPr>
        <w:t>M</w:t>
      </w:r>
      <w:r w:rsidR="00373B58" w:rsidRPr="00F650F6">
        <w:rPr>
          <w:rFonts w:ascii="Times New Roman" w:eastAsia="ＭＳ ゴシック" w:hAnsi="Times New Roman" w:cs="GothicBBBPro-Medium"/>
          <w:b/>
          <w:kern w:val="0"/>
          <w:sz w:val="22"/>
        </w:rPr>
        <w:t>OSFET</w:t>
      </w:r>
      <w:r w:rsidRPr="00F650F6">
        <w:rPr>
          <w:rFonts w:ascii="Times New Roman" w:eastAsia="ＭＳ ゴシック" w:hAnsi="Times New Roman" w:cs="GothicBBBPro-Medium" w:hint="eastAsia"/>
          <w:b/>
          <w:kern w:val="0"/>
          <w:sz w:val="22"/>
        </w:rPr>
        <w:t>の作製</w:t>
      </w:r>
    </w:p>
    <w:p w14:paraId="640651E2" w14:textId="52322A4B" w:rsidR="00495C9D" w:rsidRPr="00F650F6" w:rsidRDefault="00495C9D" w:rsidP="00796EF8">
      <w:pPr>
        <w:adjustRightInd w:val="0"/>
        <w:snapToGrid w:val="0"/>
        <w:ind w:firstLineChars="200" w:firstLine="440"/>
        <w:rPr>
          <w:rFonts w:ascii="Times New Roman" w:eastAsia="ＭＳ ゴシック" w:hAnsi="Times New Roman"/>
          <w:sz w:val="22"/>
        </w:rPr>
      </w:pPr>
      <w:r w:rsidRPr="00F650F6">
        <w:rPr>
          <w:rFonts w:ascii="Times New Roman" w:eastAsia="ＭＳ ゴシック" w:hAnsi="Times New Roman"/>
          <w:sz w:val="22"/>
        </w:rPr>
        <w:t>ホウ素ドープダイヤモンドエピタキシャル層は、</w:t>
      </w:r>
      <w:proofErr w:type="spellStart"/>
      <w:r w:rsidRPr="00F650F6">
        <w:rPr>
          <w:rFonts w:ascii="Times New Roman" w:eastAsia="ＭＳ ゴシック" w:hAnsi="Times New Roman"/>
          <w:sz w:val="22"/>
        </w:rPr>
        <w:t>Ib</w:t>
      </w:r>
      <w:proofErr w:type="spellEnd"/>
      <w:r w:rsidRPr="00F650F6">
        <w:rPr>
          <w:rFonts w:ascii="Times New Roman" w:eastAsia="ＭＳ ゴシック" w:hAnsi="Times New Roman"/>
          <w:sz w:val="22"/>
        </w:rPr>
        <w:t>型</w:t>
      </w:r>
      <w:r w:rsidRPr="00F650F6">
        <w:rPr>
          <w:rFonts w:ascii="Times New Roman" w:eastAsia="ＭＳ ゴシック" w:hAnsi="Times New Roman"/>
          <w:sz w:val="22"/>
        </w:rPr>
        <w:t xml:space="preserve"> (100) </w:t>
      </w:r>
      <w:r w:rsidRPr="00F650F6">
        <w:rPr>
          <w:rFonts w:ascii="Times New Roman" w:eastAsia="ＭＳ ゴシック" w:hAnsi="Times New Roman"/>
          <w:sz w:val="22"/>
        </w:rPr>
        <w:t>ダイヤモンド基板上に、マイクロプラズマ化学気相成長法により成長させた。成長条件は、マイクロ波出力</w:t>
      </w:r>
      <w:r w:rsidRPr="00F650F6">
        <w:rPr>
          <w:rFonts w:ascii="Times New Roman" w:eastAsia="ＭＳ ゴシック" w:hAnsi="Times New Roman"/>
          <w:sz w:val="22"/>
        </w:rPr>
        <w:t>1.4 kW</w:t>
      </w:r>
      <w:r w:rsidRPr="00F650F6">
        <w:rPr>
          <w:rFonts w:ascii="Times New Roman" w:eastAsia="ＭＳ ゴシック" w:hAnsi="Times New Roman"/>
          <w:sz w:val="22"/>
        </w:rPr>
        <w:t>、成長温度約</w:t>
      </w:r>
      <w:r w:rsidRPr="00F650F6">
        <w:rPr>
          <w:rFonts w:ascii="Times New Roman" w:eastAsia="ＭＳ ゴシック" w:hAnsi="Times New Roman"/>
          <w:sz w:val="22"/>
        </w:rPr>
        <w:t>1000 °C</w:t>
      </w:r>
      <w:r w:rsidRPr="00F650F6">
        <w:rPr>
          <w:rFonts w:ascii="Times New Roman" w:eastAsia="ＭＳ ゴシック" w:hAnsi="Times New Roman"/>
          <w:sz w:val="22"/>
        </w:rPr>
        <w:t>、チャンバー圧力</w:t>
      </w:r>
      <w:r w:rsidRPr="00F650F6">
        <w:rPr>
          <w:rFonts w:ascii="Times New Roman" w:eastAsia="ＭＳ ゴシック" w:hAnsi="Times New Roman"/>
          <w:sz w:val="22"/>
        </w:rPr>
        <w:t>18.6 kPa</w:t>
      </w:r>
      <w:r w:rsidRPr="00F650F6">
        <w:rPr>
          <w:rFonts w:ascii="Times New Roman" w:eastAsia="ＭＳ ゴシック" w:hAnsi="Times New Roman"/>
          <w:sz w:val="22"/>
        </w:rPr>
        <w:t>とした。原料ガスには水素およびメタンを用い、それぞれの流量は</w:t>
      </w:r>
      <w:r w:rsidRPr="00F650F6">
        <w:rPr>
          <w:rFonts w:ascii="Times New Roman" w:eastAsia="ＭＳ ゴシック" w:hAnsi="Times New Roman"/>
          <w:sz w:val="22"/>
        </w:rPr>
        <w:t>49 </w:t>
      </w:r>
      <w:proofErr w:type="spellStart"/>
      <w:r w:rsidRPr="00F650F6">
        <w:rPr>
          <w:rFonts w:ascii="Times New Roman" w:eastAsia="ＭＳ ゴシック" w:hAnsi="Times New Roman"/>
          <w:sz w:val="22"/>
        </w:rPr>
        <w:t>sccm</w:t>
      </w:r>
      <w:proofErr w:type="spellEnd"/>
      <w:r w:rsidRPr="00F650F6">
        <w:rPr>
          <w:rFonts w:ascii="Times New Roman" w:eastAsia="ＭＳ ゴシック" w:hAnsi="Times New Roman"/>
          <w:sz w:val="22"/>
        </w:rPr>
        <w:t>および</w:t>
      </w:r>
      <w:r w:rsidRPr="00F650F6">
        <w:rPr>
          <w:rFonts w:ascii="Times New Roman" w:eastAsia="ＭＳ ゴシック" w:hAnsi="Times New Roman"/>
          <w:sz w:val="22"/>
        </w:rPr>
        <w:t>1 </w:t>
      </w:r>
      <w:proofErr w:type="spellStart"/>
      <w:r w:rsidRPr="00F650F6">
        <w:rPr>
          <w:rFonts w:ascii="Times New Roman" w:eastAsia="ＭＳ ゴシック" w:hAnsi="Times New Roman"/>
          <w:sz w:val="22"/>
        </w:rPr>
        <w:t>sccm</w:t>
      </w:r>
      <w:proofErr w:type="spellEnd"/>
      <w:r w:rsidRPr="00F650F6">
        <w:rPr>
          <w:rFonts w:ascii="Times New Roman" w:eastAsia="ＭＳ ゴシック" w:hAnsi="Times New Roman"/>
          <w:sz w:val="22"/>
        </w:rPr>
        <w:t>である。ホウ素ドーピングは、前回のホウ素ドープダイヤモンド成長時にチャンバー内に残留したホウ素を利用して行った。エピタキシャル層中のホウ素濃度分布は、二次イオン質量分析</w:t>
      </w:r>
      <w:r w:rsidRPr="00F650F6">
        <w:rPr>
          <w:rFonts w:ascii="Times New Roman" w:eastAsia="ＭＳ ゴシック" w:hAnsi="Times New Roman" w:hint="eastAsia"/>
          <w:sz w:val="22"/>
        </w:rPr>
        <w:t>（</w:t>
      </w:r>
      <w:r w:rsidRPr="00F650F6">
        <w:rPr>
          <w:rFonts w:ascii="Times New Roman" w:eastAsia="ＭＳ ゴシック" w:hAnsi="Times New Roman" w:hint="eastAsia"/>
          <w:sz w:val="22"/>
        </w:rPr>
        <w:t>SIMS</w:t>
      </w:r>
      <w:r w:rsidRPr="00F650F6">
        <w:rPr>
          <w:rFonts w:ascii="Times New Roman" w:eastAsia="ＭＳ ゴシック" w:hAnsi="Times New Roman" w:hint="eastAsia"/>
          <w:sz w:val="22"/>
        </w:rPr>
        <w:t>）</w:t>
      </w:r>
      <w:r w:rsidRPr="00F650F6">
        <w:rPr>
          <w:rFonts w:ascii="Times New Roman" w:eastAsia="ＭＳ ゴシック" w:hAnsi="Times New Roman"/>
          <w:sz w:val="22"/>
        </w:rPr>
        <w:t>による深さ方向プロファイリングにより評価し、図</w:t>
      </w:r>
      <w:r w:rsidRPr="00F650F6">
        <w:rPr>
          <w:rFonts w:ascii="Times New Roman" w:eastAsia="ＭＳ ゴシック" w:hAnsi="Times New Roman"/>
          <w:sz w:val="22"/>
        </w:rPr>
        <w:t>1(a)</w:t>
      </w:r>
      <w:r w:rsidRPr="00F650F6">
        <w:rPr>
          <w:rFonts w:ascii="Times New Roman" w:eastAsia="ＭＳ ゴシック" w:hAnsi="Times New Roman"/>
          <w:sz w:val="22"/>
        </w:rPr>
        <w:t>に示す。得られたエピタキシャル層の厚さは約</w:t>
      </w:r>
      <w:r w:rsidRPr="00F650F6">
        <w:rPr>
          <w:rFonts w:ascii="Times New Roman" w:eastAsia="ＭＳ ゴシック" w:hAnsi="Times New Roman"/>
          <w:sz w:val="22"/>
        </w:rPr>
        <w:t>150 nm</w:t>
      </w:r>
      <w:r w:rsidRPr="00F650F6">
        <w:rPr>
          <w:rFonts w:ascii="Times New Roman" w:eastAsia="ＭＳ ゴシック" w:hAnsi="Times New Roman"/>
          <w:sz w:val="22"/>
        </w:rPr>
        <w:t>であり、ホウ素濃度は</w:t>
      </w:r>
      <w:r w:rsidRPr="00F650F6">
        <w:rPr>
          <w:rFonts w:ascii="Times New Roman" w:eastAsia="ＭＳ ゴシック" w:hAnsi="Times New Roman"/>
          <w:sz w:val="22"/>
        </w:rPr>
        <w:t>10¹⁶</w:t>
      </w:r>
      <w:r w:rsidRPr="00F650F6">
        <w:rPr>
          <w:rFonts w:ascii="Times New Roman" w:eastAsia="ＭＳ ゴシック" w:hAnsi="Times New Roman"/>
          <w:sz w:val="22"/>
        </w:rPr>
        <w:t>～</w:t>
      </w:r>
      <w:r w:rsidRPr="00F650F6">
        <w:rPr>
          <w:rFonts w:ascii="Times New Roman" w:eastAsia="ＭＳ ゴシック" w:hAnsi="Times New Roman"/>
          <w:sz w:val="22"/>
        </w:rPr>
        <w:t>10¹⁷ cm⁻³</w:t>
      </w:r>
      <w:r w:rsidRPr="00F650F6">
        <w:rPr>
          <w:rFonts w:ascii="Times New Roman" w:eastAsia="ＭＳ ゴシック" w:hAnsi="Times New Roman"/>
          <w:sz w:val="22"/>
        </w:rPr>
        <w:t>の範囲であった。</w:t>
      </w:r>
    </w:p>
    <w:p w14:paraId="2679E9A2" w14:textId="50F59DA4" w:rsidR="00495C9D" w:rsidRPr="00F650F6" w:rsidRDefault="00495C9D" w:rsidP="00796EF8">
      <w:pPr>
        <w:adjustRightInd w:val="0"/>
        <w:snapToGrid w:val="0"/>
        <w:ind w:firstLineChars="200" w:firstLine="440"/>
        <w:rPr>
          <w:rFonts w:ascii="Times New Roman" w:eastAsia="ＭＳ ゴシック" w:hAnsi="Times New Roman"/>
          <w:sz w:val="22"/>
        </w:rPr>
      </w:pPr>
      <w:r w:rsidRPr="00F650F6">
        <w:rPr>
          <w:rFonts w:ascii="Times New Roman" w:eastAsia="ＭＳ ゴシック" w:hAnsi="Times New Roman"/>
          <w:sz w:val="22"/>
        </w:rPr>
        <w:t>得られたホウ素ドープダイヤモンド層は、表面の水素終端を酸素終端に変化させるため、硫酸と硝酸の混合溶液中で</w:t>
      </w:r>
      <w:r w:rsidRPr="00F650F6">
        <w:rPr>
          <w:rFonts w:ascii="Times New Roman" w:eastAsia="ＭＳ ゴシック" w:hAnsi="Times New Roman"/>
          <w:sz w:val="22"/>
        </w:rPr>
        <w:t>300 °C</w:t>
      </w:r>
      <w:r w:rsidRPr="00F650F6">
        <w:rPr>
          <w:rFonts w:ascii="Times New Roman" w:eastAsia="ＭＳ ゴシック" w:hAnsi="Times New Roman"/>
          <w:sz w:val="22"/>
        </w:rPr>
        <w:t>、</w:t>
      </w:r>
      <w:r w:rsidRPr="00F650F6">
        <w:rPr>
          <w:rFonts w:ascii="Times New Roman" w:eastAsia="ＭＳ ゴシック" w:hAnsi="Times New Roman"/>
          <w:sz w:val="22"/>
        </w:rPr>
        <w:t>3</w:t>
      </w:r>
      <w:r w:rsidRPr="00F650F6">
        <w:rPr>
          <w:rFonts w:ascii="Times New Roman" w:eastAsia="ＭＳ ゴシック" w:hAnsi="Times New Roman"/>
          <w:sz w:val="22"/>
        </w:rPr>
        <w:t>時間の処理を施した。ソース／ドレイン電極には</w:t>
      </w:r>
      <w:r w:rsidRPr="00F650F6">
        <w:rPr>
          <w:rFonts w:ascii="Times New Roman" w:eastAsia="ＭＳ ゴシック" w:hAnsi="Times New Roman"/>
          <w:sz w:val="22"/>
        </w:rPr>
        <w:t>Ti/Au</w:t>
      </w:r>
      <w:r w:rsidRPr="00F650F6">
        <w:rPr>
          <w:rFonts w:ascii="Times New Roman" w:eastAsia="ＭＳ ゴシック" w:hAnsi="Times New Roman"/>
          <w:sz w:val="22"/>
        </w:rPr>
        <w:t>二層膜</w:t>
      </w:r>
      <w:r w:rsidRPr="00F650F6">
        <w:rPr>
          <w:rFonts w:ascii="Times New Roman" w:eastAsia="ＭＳ ゴシック" w:hAnsi="Times New Roman"/>
          <w:sz w:val="22"/>
        </w:rPr>
        <w:lastRenderedPageBreak/>
        <w:t>（</w:t>
      </w:r>
      <w:r w:rsidRPr="00F650F6">
        <w:rPr>
          <w:rFonts w:ascii="Times New Roman" w:eastAsia="ＭＳ ゴシック" w:hAnsi="Times New Roman"/>
          <w:sz w:val="22"/>
        </w:rPr>
        <w:t>10/150 nm</w:t>
      </w:r>
      <w:r w:rsidRPr="00F650F6">
        <w:rPr>
          <w:rFonts w:ascii="Times New Roman" w:eastAsia="ＭＳ ゴシック" w:hAnsi="Times New Roman"/>
          <w:sz w:val="22"/>
        </w:rPr>
        <w:t>）を用い、電子ビーム蒸着装置によりホウ素ドープダイヤモンド上に成膜した。成膜後、急速熱アニール装置を用いて</w:t>
      </w:r>
      <w:proofErr w:type="spellStart"/>
      <w:r w:rsidRPr="00F650F6">
        <w:rPr>
          <w:rFonts w:ascii="Times New Roman" w:eastAsia="ＭＳ ゴシック" w:hAnsi="Times New Roman"/>
          <w:sz w:val="22"/>
        </w:rPr>
        <w:t>Ar</w:t>
      </w:r>
      <w:proofErr w:type="spellEnd"/>
      <w:r w:rsidRPr="00F650F6">
        <w:rPr>
          <w:rFonts w:ascii="Times New Roman" w:eastAsia="ＭＳ ゴシック" w:hAnsi="Times New Roman"/>
          <w:sz w:val="22"/>
        </w:rPr>
        <w:t>雰囲気下で</w:t>
      </w:r>
      <w:r w:rsidRPr="00F650F6">
        <w:rPr>
          <w:rFonts w:ascii="Times New Roman" w:eastAsia="ＭＳ ゴシック" w:hAnsi="Times New Roman"/>
          <w:sz w:val="22"/>
        </w:rPr>
        <w:t>550 °C</w:t>
      </w:r>
      <w:r w:rsidRPr="00F650F6">
        <w:rPr>
          <w:rFonts w:ascii="Times New Roman" w:eastAsia="ＭＳ ゴシック" w:hAnsi="Times New Roman"/>
          <w:sz w:val="22"/>
        </w:rPr>
        <w:t>、</w:t>
      </w:r>
      <w:r w:rsidRPr="00F650F6">
        <w:rPr>
          <w:rFonts w:ascii="Times New Roman" w:eastAsia="ＭＳ ゴシック" w:hAnsi="Times New Roman"/>
          <w:sz w:val="22"/>
        </w:rPr>
        <w:t>20</w:t>
      </w:r>
      <w:r w:rsidRPr="00F650F6">
        <w:rPr>
          <w:rFonts w:ascii="Times New Roman" w:eastAsia="ＭＳ ゴシック" w:hAnsi="Times New Roman"/>
          <w:sz w:val="22"/>
        </w:rPr>
        <w:t>分のアニール処理を行い、オーミックコンタクトを形成した。ゲート酸化膜には</w:t>
      </w:r>
      <w:proofErr w:type="spellStart"/>
      <w:r w:rsidRPr="00F650F6">
        <w:rPr>
          <w:rFonts w:ascii="Times New Roman" w:eastAsia="ＭＳ ゴシック" w:hAnsi="Times New Roman"/>
          <w:sz w:val="22"/>
        </w:rPr>
        <w:t>Al₂O</w:t>
      </w:r>
      <w:proofErr w:type="spellEnd"/>
      <w:r w:rsidRPr="00F650F6">
        <w:rPr>
          <w:rFonts w:ascii="Times New Roman" w:eastAsia="ＭＳ ゴシック" w:hAnsi="Times New Roman"/>
          <w:sz w:val="22"/>
        </w:rPr>
        <w:t>₃</w:t>
      </w:r>
      <w:r w:rsidRPr="00F650F6">
        <w:rPr>
          <w:rFonts w:ascii="Times New Roman" w:eastAsia="ＭＳ ゴシック" w:hAnsi="Times New Roman"/>
          <w:sz w:val="22"/>
        </w:rPr>
        <w:t>を用い、</w:t>
      </w:r>
      <w:r w:rsidRPr="00F650F6">
        <w:rPr>
          <w:rFonts w:ascii="Times New Roman" w:eastAsia="ＭＳ ゴシック" w:hAnsi="Times New Roman"/>
          <w:sz w:val="22"/>
        </w:rPr>
        <w:t>250 °C</w:t>
      </w:r>
      <w:r w:rsidRPr="00F650F6">
        <w:rPr>
          <w:rFonts w:ascii="Times New Roman" w:eastAsia="ＭＳ ゴシック" w:hAnsi="Times New Roman"/>
          <w:sz w:val="22"/>
        </w:rPr>
        <w:t>で原料</w:t>
      </w:r>
      <w:r w:rsidRPr="00F650F6">
        <w:rPr>
          <w:rFonts w:ascii="Times New Roman" w:eastAsia="ＭＳ ゴシック" w:hAnsi="Times New Roman"/>
          <w:sz w:val="22"/>
        </w:rPr>
        <w:t>Al(CH₃)₃</w:t>
      </w:r>
      <w:r w:rsidRPr="00F650F6">
        <w:rPr>
          <w:rFonts w:ascii="Times New Roman" w:eastAsia="ＭＳ ゴシック" w:hAnsi="Times New Roman"/>
          <w:sz w:val="22"/>
        </w:rPr>
        <w:t>およびオゾンを用いた原子層堆積法により成膜した。ゲート電極にも</w:t>
      </w:r>
      <w:r w:rsidRPr="00F650F6">
        <w:rPr>
          <w:rFonts w:ascii="Times New Roman" w:eastAsia="ＭＳ ゴシック" w:hAnsi="Times New Roman"/>
          <w:sz w:val="22"/>
        </w:rPr>
        <w:t>Ti/Au</w:t>
      </w:r>
      <w:r w:rsidRPr="00F650F6">
        <w:rPr>
          <w:rFonts w:ascii="Times New Roman" w:eastAsia="ＭＳ ゴシック" w:hAnsi="Times New Roman"/>
          <w:sz w:val="22"/>
        </w:rPr>
        <w:t>二層膜（</w:t>
      </w:r>
      <w:r w:rsidRPr="00F650F6">
        <w:rPr>
          <w:rFonts w:ascii="Times New Roman" w:eastAsia="ＭＳ ゴシック" w:hAnsi="Times New Roman"/>
          <w:sz w:val="22"/>
        </w:rPr>
        <w:t>10/150 nm</w:t>
      </w:r>
      <w:r w:rsidRPr="00F650F6">
        <w:rPr>
          <w:rFonts w:ascii="Times New Roman" w:eastAsia="ＭＳ ゴシック" w:hAnsi="Times New Roman"/>
          <w:sz w:val="22"/>
        </w:rPr>
        <w:t>）を使用した。</w:t>
      </w:r>
      <w:proofErr w:type="spellStart"/>
      <w:r w:rsidRPr="00F650F6">
        <w:rPr>
          <w:rFonts w:ascii="Times New Roman" w:eastAsia="ＭＳ ゴシック" w:hAnsi="Times New Roman"/>
          <w:sz w:val="22"/>
        </w:rPr>
        <w:t>Al₂O</w:t>
      </w:r>
      <w:proofErr w:type="spellEnd"/>
      <w:r w:rsidRPr="00F650F6">
        <w:rPr>
          <w:rFonts w:ascii="Times New Roman" w:eastAsia="ＭＳ ゴシック" w:hAnsi="Times New Roman"/>
          <w:sz w:val="22"/>
        </w:rPr>
        <w:t>₃</w:t>
      </w:r>
      <w:r w:rsidRPr="00F650F6">
        <w:rPr>
          <w:rFonts w:ascii="Times New Roman" w:eastAsia="ＭＳ ゴシック" w:hAnsi="Times New Roman"/>
          <w:sz w:val="22"/>
        </w:rPr>
        <w:t>／ホウ素ドープダイヤモンド界面の断面高分解能透過型電子顕微鏡（</w:t>
      </w:r>
      <w:r w:rsidRPr="00F650F6">
        <w:rPr>
          <w:rFonts w:ascii="Times New Roman" w:eastAsia="ＭＳ ゴシック" w:hAnsi="Times New Roman"/>
          <w:sz w:val="22"/>
        </w:rPr>
        <w:t>TEM</w:t>
      </w:r>
      <w:r w:rsidRPr="00F650F6">
        <w:rPr>
          <w:rFonts w:ascii="Times New Roman" w:eastAsia="ＭＳ ゴシック" w:hAnsi="Times New Roman"/>
          <w:sz w:val="22"/>
        </w:rPr>
        <w:t>）像を図</w:t>
      </w:r>
      <w:r w:rsidRPr="00F650F6">
        <w:rPr>
          <w:rFonts w:ascii="Times New Roman" w:eastAsia="ＭＳ ゴシック" w:hAnsi="Times New Roman"/>
          <w:sz w:val="22"/>
        </w:rPr>
        <w:t>1(b)</w:t>
      </w:r>
      <w:r w:rsidRPr="00F650F6">
        <w:rPr>
          <w:rFonts w:ascii="Times New Roman" w:eastAsia="ＭＳ ゴシック" w:hAnsi="Times New Roman"/>
          <w:sz w:val="22"/>
        </w:rPr>
        <w:t>に示し、</w:t>
      </w:r>
      <w:r w:rsidR="00B72CF3" w:rsidRPr="00B72CF3">
        <w:rPr>
          <w:rFonts w:ascii="Times New Roman" w:eastAsia="ＭＳ ゴシック" w:hAnsi="Times New Roman"/>
          <w:sz w:val="22"/>
        </w:rPr>
        <w:t>急峻な</w:t>
      </w:r>
      <w:r w:rsidRPr="00F650F6">
        <w:rPr>
          <w:rFonts w:ascii="Times New Roman" w:eastAsia="ＭＳ ゴシック" w:hAnsi="Times New Roman"/>
          <w:sz w:val="22"/>
        </w:rPr>
        <w:t>界面が確認された。</w:t>
      </w:r>
      <w:proofErr w:type="spellStart"/>
      <w:r w:rsidRPr="00F650F6">
        <w:rPr>
          <w:rFonts w:ascii="Times New Roman" w:eastAsia="ＭＳ ゴシック" w:hAnsi="Times New Roman"/>
          <w:sz w:val="22"/>
        </w:rPr>
        <w:t>Al₂O</w:t>
      </w:r>
      <w:proofErr w:type="spellEnd"/>
      <w:r w:rsidRPr="00F650F6">
        <w:rPr>
          <w:rFonts w:ascii="Times New Roman" w:eastAsia="ＭＳ ゴシック" w:hAnsi="Times New Roman"/>
          <w:sz w:val="22"/>
        </w:rPr>
        <w:t>₃</w:t>
      </w:r>
      <w:r w:rsidRPr="00F650F6">
        <w:rPr>
          <w:rFonts w:ascii="Times New Roman" w:eastAsia="ＭＳ ゴシック" w:hAnsi="Times New Roman"/>
          <w:sz w:val="22"/>
        </w:rPr>
        <w:t>膜の厚さは</w:t>
      </w:r>
      <w:r w:rsidRPr="00F650F6">
        <w:rPr>
          <w:rFonts w:ascii="Times New Roman" w:eastAsia="ＭＳ ゴシック" w:hAnsi="Times New Roman"/>
          <w:sz w:val="22"/>
        </w:rPr>
        <w:t>21.2 nm</w:t>
      </w:r>
      <w:r w:rsidRPr="00F650F6">
        <w:rPr>
          <w:rFonts w:ascii="Times New Roman" w:eastAsia="ＭＳ ゴシック" w:hAnsi="Times New Roman"/>
          <w:sz w:val="22"/>
        </w:rPr>
        <w:t>であった。</w:t>
      </w:r>
    </w:p>
    <w:p w14:paraId="2D21C454" w14:textId="07F6025B" w:rsidR="00495C9D" w:rsidRDefault="00495C9D" w:rsidP="00495C9D">
      <w:pPr>
        <w:adjustRightInd w:val="0"/>
        <w:snapToGrid w:val="0"/>
        <w:ind w:firstLineChars="200" w:firstLine="440"/>
        <w:rPr>
          <w:rFonts w:ascii="Times New Roman" w:eastAsia="ＭＳ ゴシック" w:hAnsi="Times New Roman"/>
          <w:sz w:val="22"/>
        </w:rPr>
      </w:pPr>
      <w:r w:rsidRPr="00F650F6">
        <w:rPr>
          <w:rFonts w:ascii="Times New Roman" w:eastAsia="ＭＳ ゴシック" w:hAnsi="Times New Roman"/>
          <w:sz w:val="22"/>
        </w:rPr>
        <w:t>ソース／ドレイン電極へのアクセスを確保するため、</w:t>
      </w:r>
      <w:proofErr w:type="spellStart"/>
      <w:r w:rsidRPr="00F650F6">
        <w:rPr>
          <w:rFonts w:ascii="Times New Roman" w:eastAsia="ＭＳ ゴシック" w:hAnsi="Times New Roman"/>
          <w:sz w:val="22"/>
        </w:rPr>
        <w:t>Al₂O</w:t>
      </w:r>
      <w:proofErr w:type="spellEnd"/>
      <w:r w:rsidRPr="00F650F6">
        <w:rPr>
          <w:rFonts w:ascii="Times New Roman" w:eastAsia="ＭＳ ゴシック" w:hAnsi="Times New Roman"/>
          <w:sz w:val="22"/>
        </w:rPr>
        <w:t>₃</w:t>
      </w:r>
      <w:r w:rsidRPr="00F650F6">
        <w:rPr>
          <w:rFonts w:ascii="Times New Roman" w:eastAsia="ＭＳ ゴシック" w:hAnsi="Times New Roman"/>
          <w:sz w:val="22"/>
        </w:rPr>
        <w:t>膜は</w:t>
      </w:r>
      <w:r w:rsidRPr="00F650F6">
        <w:rPr>
          <w:rFonts w:ascii="Times New Roman" w:eastAsia="ＭＳ ゴシック" w:hAnsi="Times New Roman"/>
          <w:sz w:val="22"/>
        </w:rPr>
        <w:t>CHF₃</w:t>
      </w:r>
      <w:r w:rsidRPr="00F650F6">
        <w:rPr>
          <w:rFonts w:ascii="Times New Roman" w:eastAsia="ＭＳ ゴシック" w:hAnsi="Times New Roman"/>
          <w:sz w:val="22"/>
        </w:rPr>
        <w:t>＋</w:t>
      </w:r>
      <w:proofErr w:type="spellStart"/>
      <w:r w:rsidRPr="00F650F6">
        <w:rPr>
          <w:rFonts w:ascii="Times New Roman" w:eastAsia="ＭＳ ゴシック" w:hAnsi="Times New Roman"/>
          <w:sz w:val="22"/>
        </w:rPr>
        <w:t>Ar</w:t>
      </w:r>
      <w:proofErr w:type="spellEnd"/>
      <w:r w:rsidRPr="00F650F6">
        <w:rPr>
          <w:rFonts w:ascii="Times New Roman" w:eastAsia="ＭＳ ゴシック" w:hAnsi="Times New Roman"/>
          <w:sz w:val="22"/>
        </w:rPr>
        <w:t>雰囲気下</w:t>
      </w:r>
      <w:r w:rsidR="00B72CF3">
        <w:rPr>
          <w:rFonts w:ascii="Times New Roman" w:eastAsia="ＭＳ ゴシック" w:hAnsi="Times New Roman" w:hint="eastAsia"/>
          <w:sz w:val="22"/>
        </w:rPr>
        <w:t>で</w:t>
      </w:r>
      <w:r w:rsidRPr="00F650F6">
        <w:rPr>
          <w:rFonts w:ascii="Times New Roman" w:eastAsia="ＭＳ ゴシック" w:hAnsi="Times New Roman"/>
          <w:sz w:val="22"/>
        </w:rPr>
        <w:t>容量結合型プラズマリアクティブイオンエッチング装置を用いてエッチングした。ホウ素ドープダイヤモンド</w:t>
      </w:r>
      <w:r w:rsidRPr="00F650F6">
        <w:rPr>
          <w:rFonts w:ascii="Times New Roman" w:eastAsia="ＭＳ ゴシック" w:hAnsi="Times New Roman"/>
          <w:sz w:val="22"/>
        </w:rPr>
        <w:t>MOSFET</w:t>
      </w:r>
      <w:r w:rsidRPr="00F650F6">
        <w:rPr>
          <w:rFonts w:ascii="Times New Roman" w:eastAsia="ＭＳ ゴシック" w:hAnsi="Times New Roman"/>
          <w:sz w:val="22"/>
        </w:rPr>
        <w:t>の電気特性は、</w:t>
      </w:r>
      <w:r w:rsidRPr="00F650F6">
        <w:rPr>
          <w:rFonts w:ascii="Times New Roman" w:eastAsia="ＭＳ ゴシック" w:hAnsi="Times New Roman"/>
          <w:sz w:val="22"/>
        </w:rPr>
        <w:t>Grail 10-5-LV-HTV</w:t>
      </w:r>
      <w:r w:rsidRPr="00F650F6">
        <w:rPr>
          <w:rFonts w:ascii="Times New Roman" w:eastAsia="ＭＳ ゴシック" w:hAnsi="Times New Roman"/>
          <w:sz w:val="22"/>
        </w:rPr>
        <w:t>プローバーシステムを用いて評価を行った。</w:t>
      </w:r>
    </w:p>
    <w:p w14:paraId="273D99C1" w14:textId="77777777" w:rsidR="00F650F6" w:rsidRPr="00F650F6" w:rsidRDefault="00F650F6" w:rsidP="00495C9D">
      <w:pPr>
        <w:adjustRightInd w:val="0"/>
        <w:snapToGrid w:val="0"/>
        <w:ind w:firstLineChars="200" w:firstLine="440"/>
        <w:rPr>
          <w:rFonts w:ascii="Times New Roman" w:eastAsia="ＭＳ ゴシック" w:hAnsi="Times New Roman"/>
          <w:sz w:val="22"/>
        </w:rPr>
      </w:pPr>
    </w:p>
    <w:p w14:paraId="26D92A08" w14:textId="30A460C9" w:rsidR="00D46001" w:rsidRPr="00F650F6" w:rsidRDefault="00080C59" w:rsidP="00080C59">
      <w:pPr>
        <w:adjustRightInd w:val="0"/>
        <w:snapToGrid w:val="0"/>
        <w:ind w:firstLineChars="200" w:firstLine="440"/>
        <w:jc w:val="center"/>
        <w:rPr>
          <w:rFonts w:ascii="Times New Roman" w:eastAsia="ＭＳ ゴシック" w:hAnsi="Times New Roman"/>
          <w:sz w:val="22"/>
        </w:rPr>
      </w:pPr>
      <w:r w:rsidRPr="00F650F6">
        <w:rPr>
          <w:rFonts w:ascii="Times New Roman" w:eastAsia="ＭＳ ゴシック" w:hAnsi="Times New Roman" w:hint="eastAsia"/>
          <w:noProof/>
          <w:sz w:val="22"/>
        </w:rPr>
        <w:drawing>
          <wp:inline distT="0" distB="0" distL="0" distR="0" wp14:anchorId="60C60062" wp14:editId="2A3F6627">
            <wp:extent cx="3599857" cy="1742543"/>
            <wp:effectExtent l="0" t="0" r="635" b="0"/>
            <wp:docPr id="8214851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9809" cy="1747360"/>
                    </a:xfrm>
                    <a:prstGeom prst="rect">
                      <a:avLst/>
                    </a:prstGeom>
                    <a:noFill/>
                    <a:ln>
                      <a:noFill/>
                    </a:ln>
                  </pic:spPr>
                </pic:pic>
              </a:graphicData>
            </a:graphic>
          </wp:inline>
        </w:drawing>
      </w:r>
    </w:p>
    <w:p w14:paraId="65D7B3AE" w14:textId="747BF073" w:rsidR="00D634C9" w:rsidRPr="00F650F6" w:rsidRDefault="00D46001" w:rsidP="00D634C9">
      <w:pPr>
        <w:adjustRightInd w:val="0"/>
        <w:snapToGrid w:val="0"/>
        <w:jc w:val="center"/>
        <w:rPr>
          <w:rFonts w:ascii="Times New Roman" w:eastAsia="ＭＳ ゴシック" w:hAnsi="Times New Roman"/>
          <w:sz w:val="22"/>
        </w:rPr>
      </w:pPr>
      <w:r w:rsidRPr="00F650F6">
        <w:rPr>
          <w:rFonts w:ascii="Times New Roman" w:eastAsia="ＭＳ ゴシック" w:hAnsi="Times New Roman" w:hint="eastAsia"/>
          <w:b/>
          <w:sz w:val="22"/>
        </w:rPr>
        <w:t>図</w:t>
      </w:r>
      <w:r w:rsidRPr="00F650F6">
        <w:rPr>
          <w:rFonts w:ascii="Times New Roman" w:eastAsia="ＭＳ ゴシック" w:hAnsi="Times New Roman" w:hint="eastAsia"/>
          <w:b/>
          <w:sz w:val="22"/>
        </w:rPr>
        <w:t>1</w:t>
      </w:r>
      <w:r w:rsidR="00D634C9" w:rsidRPr="00F650F6">
        <w:rPr>
          <w:rFonts w:ascii="Times New Roman" w:eastAsia="ＭＳ ゴシック" w:hAnsi="Times New Roman" w:cs="ＭＳ Ｐゴシック"/>
          <w:kern w:val="0"/>
          <w:sz w:val="22"/>
        </w:rPr>
        <w:t xml:space="preserve"> </w:t>
      </w:r>
      <w:r w:rsidR="00D634C9" w:rsidRPr="00F650F6">
        <w:rPr>
          <w:rFonts w:ascii="Times New Roman" w:eastAsia="ＭＳ ゴシック" w:hAnsi="Times New Roman"/>
          <w:sz w:val="22"/>
        </w:rPr>
        <w:t xml:space="preserve">(a) </w:t>
      </w:r>
      <w:r w:rsidR="00D634C9" w:rsidRPr="00F650F6">
        <w:rPr>
          <w:rFonts w:ascii="Times New Roman" w:eastAsia="ＭＳ ゴシック" w:hAnsi="Times New Roman"/>
          <w:sz w:val="22"/>
        </w:rPr>
        <w:t>ホウ素ドープダイヤモンドエピタキシャル層中のホウ素濃度に関する</w:t>
      </w:r>
      <w:r w:rsidR="00D634C9" w:rsidRPr="00F650F6">
        <w:rPr>
          <w:rFonts w:ascii="Times New Roman" w:eastAsia="ＭＳ ゴシック" w:hAnsi="Times New Roman"/>
          <w:sz w:val="22"/>
        </w:rPr>
        <w:t>SIMS</w:t>
      </w:r>
      <w:r w:rsidR="00D634C9" w:rsidRPr="00F650F6">
        <w:rPr>
          <w:rFonts w:ascii="Times New Roman" w:eastAsia="ＭＳ ゴシック" w:hAnsi="Times New Roman"/>
          <w:sz w:val="22"/>
        </w:rPr>
        <w:t>測定による深さ方向プロファイル。</w:t>
      </w:r>
      <w:r w:rsidR="00D634C9" w:rsidRPr="00F650F6">
        <w:rPr>
          <w:rFonts w:ascii="Times New Roman" w:eastAsia="ＭＳ ゴシック" w:hAnsi="Times New Roman"/>
          <w:sz w:val="22"/>
        </w:rPr>
        <w:t xml:space="preserve">(b) </w:t>
      </w:r>
      <w:r w:rsidR="00D634C9" w:rsidRPr="00F650F6">
        <w:rPr>
          <w:rFonts w:ascii="Times New Roman" w:eastAsia="ＭＳ ゴシック" w:hAnsi="Times New Roman"/>
          <w:sz w:val="22"/>
        </w:rPr>
        <w:t>金属</w:t>
      </w:r>
      <w:r w:rsidR="00D634C9" w:rsidRPr="00F650F6">
        <w:rPr>
          <w:rFonts w:ascii="Times New Roman" w:eastAsia="ＭＳ ゴシック" w:hAnsi="Times New Roman"/>
          <w:sz w:val="22"/>
        </w:rPr>
        <w:t>/</w:t>
      </w:r>
      <w:proofErr w:type="spellStart"/>
      <w:r w:rsidR="00D634C9" w:rsidRPr="00F650F6">
        <w:rPr>
          <w:rFonts w:ascii="Times New Roman" w:eastAsia="ＭＳ ゴシック" w:hAnsi="Times New Roman"/>
          <w:sz w:val="22"/>
        </w:rPr>
        <w:t>Al₂O</w:t>
      </w:r>
      <w:proofErr w:type="spellEnd"/>
      <w:r w:rsidR="00D634C9" w:rsidRPr="00F650F6">
        <w:rPr>
          <w:rFonts w:ascii="Times New Roman" w:eastAsia="ＭＳ ゴシック" w:hAnsi="Times New Roman"/>
          <w:sz w:val="22"/>
        </w:rPr>
        <w:t>₃/</w:t>
      </w:r>
      <w:r w:rsidR="00D634C9" w:rsidRPr="00F650F6">
        <w:rPr>
          <w:rFonts w:ascii="Times New Roman" w:eastAsia="ＭＳ ゴシック" w:hAnsi="Times New Roman"/>
          <w:sz w:val="22"/>
        </w:rPr>
        <w:t>ホウ素ドープダイヤモンド構造の断面高分解能</w:t>
      </w:r>
      <w:r w:rsidR="00D634C9" w:rsidRPr="00F650F6">
        <w:rPr>
          <w:rFonts w:ascii="Times New Roman" w:eastAsia="ＭＳ ゴシック" w:hAnsi="Times New Roman"/>
          <w:sz w:val="22"/>
        </w:rPr>
        <w:t>TEM</w:t>
      </w:r>
      <w:r w:rsidR="00D634C9" w:rsidRPr="00F650F6">
        <w:rPr>
          <w:rFonts w:ascii="Times New Roman" w:eastAsia="ＭＳ ゴシック" w:hAnsi="Times New Roman"/>
          <w:sz w:val="22"/>
        </w:rPr>
        <w:t>像。</w:t>
      </w:r>
    </w:p>
    <w:p w14:paraId="2CC12764" w14:textId="1F15079C" w:rsidR="00AE58BC" w:rsidRPr="00F650F6" w:rsidRDefault="00AE58BC" w:rsidP="00D126EA">
      <w:pPr>
        <w:adjustRightInd w:val="0"/>
        <w:snapToGrid w:val="0"/>
        <w:rPr>
          <w:rFonts w:ascii="Times New Roman" w:eastAsia="ＭＳ ゴシック" w:hAnsi="Times New Roman" w:cs="GothicBBBPro-Medium"/>
          <w:kern w:val="0"/>
          <w:sz w:val="22"/>
        </w:rPr>
      </w:pPr>
    </w:p>
    <w:p w14:paraId="0910FB2D" w14:textId="57B67FC7" w:rsidR="00BC08E8" w:rsidRPr="00F650F6" w:rsidRDefault="00AE58BC" w:rsidP="005F6528">
      <w:pPr>
        <w:adjustRightInd w:val="0"/>
        <w:snapToGrid w:val="0"/>
        <w:rPr>
          <w:rFonts w:ascii="Times New Roman" w:eastAsia="ＭＳ ゴシック" w:hAnsi="Times New Roman"/>
          <w:b/>
          <w:sz w:val="22"/>
        </w:rPr>
      </w:pPr>
      <w:r w:rsidRPr="00F650F6">
        <w:rPr>
          <w:rFonts w:ascii="Times New Roman" w:eastAsia="ＭＳ ゴシック" w:hAnsi="Times New Roman" w:cs="GothicBBBPro-Medium" w:hint="eastAsia"/>
          <w:b/>
          <w:kern w:val="0"/>
          <w:sz w:val="22"/>
        </w:rPr>
        <w:t>3</w:t>
      </w:r>
      <w:r w:rsidRPr="00F650F6">
        <w:rPr>
          <w:rFonts w:ascii="Times New Roman" w:eastAsia="ＭＳ ゴシック" w:hAnsi="Times New Roman" w:cs="GothicBBBPro-Medium" w:hint="eastAsia"/>
          <w:b/>
          <w:kern w:val="0"/>
          <w:sz w:val="22"/>
        </w:rPr>
        <w:t>．ホウ素ドープダイヤモンド</w:t>
      </w:r>
      <w:r w:rsidRPr="00F650F6">
        <w:rPr>
          <w:rFonts w:ascii="Times New Roman" w:eastAsia="ＭＳ ゴシック" w:hAnsi="Times New Roman" w:cs="GothicBBBPro-Medium"/>
          <w:b/>
          <w:kern w:val="0"/>
          <w:sz w:val="22"/>
        </w:rPr>
        <w:t>MOSFET</w:t>
      </w:r>
      <w:r w:rsidRPr="00F650F6">
        <w:rPr>
          <w:rFonts w:ascii="Times New Roman" w:eastAsia="ＭＳ ゴシック" w:hAnsi="Times New Roman" w:cs="GothicBBBPro-Medium"/>
          <w:b/>
          <w:kern w:val="0"/>
          <w:sz w:val="22"/>
        </w:rPr>
        <w:t>の</w:t>
      </w:r>
      <w:r w:rsidRPr="00F650F6">
        <w:rPr>
          <w:rFonts w:ascii="Times New Roman" w:eastAsia="ＭＳ ゴシック" w:hAnsi="Times New Roman" w:cs="GothicBBBPro-Medium" w:hint="eastAsia"/>
          <w:b/>
          <w:kern w:val="0"/>
          <w:sz w:val="22"/>
        </w:rPr>
        <w:t>構造</w:t>
      </w:r>
    </w:p>
    <w:p w14:paraId="66F96165" w14:textId="11B90E8F" w:rsidR="00080C59" w:rsidRDefault="00080C59" w:rsidP="00080C59">
      <w:pPr>
        <w:adjustRightInd w:val="0"/>
        <w:snapToGrid w:val="0"/>
        <w:rPr>
          <w:rFonts w:ascii="Times New Roman" w:eastAsia="ＭＳ ゴシック" w:hAnsi="Times New Roman"/>
          <w:sz w:val="22"/>
        </w:rPr>
      </w:pPr>
      <w:r w:rsidRPr="00F650F6">
        <w:rPr>
          <w:rFonts w:ascii="Times New Roman" w:eastAsia="ＭＳ ゴシック" w:hAnsi="Times New Roman" w:hint="eastAsia"/>
          <w:sz w:val="22"/>
        </w:rPr>
        <w:t xml:space="preserve">　</w:t>
      </w:r>
      <w:r w:rsidR="00520275" w:rsidRPr="00F650F6">
        <w:rPr>
          <w:rFonts w:ascii="Times New Roman" w:eastAsia="ＭＳ ゴシック" w:hAnsi="Times New Roman" w:hint="eastAsia"/>
          <w:sz w:val="22"/>
        </w:rPr>
        <w:t xml:space="preserve">　</w:t>
      </w:r>
      <w:r w:rsidR="00520275" w:rsidRPr="00F650F6">
        <w:rPr>
          <w:rFonts w:ascii="Times New Roman" w:eastAsia="ＭＳ ゴシック" w:hAnsi="Times New Roman"/>
          <w:sz w:val="22"/>
        </w:rPr>
        <w:t>図</w:t>
      </w:r>
      <w:r w:rsidR="00520275" w:rsidRPr="00F650F6">
        <w:rPr>
          <w:rFonts w:ascii="Times New Roman" w:eastAsia="ＭＳ ゴシック" w:hAnsi="Times New Roman"/>
          <w:sz w:val="22"/>
        </w:rPr>
        <w:t>2(a)</w:t>
      </w:r>
      <w:r w:rsidR="00520275" w:rsidRPr="00F650F6">
        <w:rPr>
          <w:rFonts w:ascii="Times New Roman" w:eastAsia="ＭＳ ゴシック" w:hAnsi="Times New Roman"/>
          <w:sz w:val="22"/>
        </w:rPr>
        <w:t>および</w:t>
      </w:r>
      <w:r w:rsidR="00520275" w:rsidRPr="00F650F6">
        <w:rPr>
          <w:rFonts w:ascii="Times New Roman" w:eastAsia="ＭＳ ゴシック" w:hAnsi="Times New Roman"/>
          <w:sz w:val="22"/>
        </w:rPr>
        <w:t>(b)</w:t>
      </w:r>
      <w:r w:rsidR="00520275" w:rsidRPr="00F650F6">
        <w:rPr>
          <w:rFonts w:ascii="Times New Roman" w:eastAsia="ＭＳ ゴシック" w:hAnsi="Times New Roman"/>
          <w:sz w:val="22"/>
        </w:rPr>
        <w:t>は、それぞれホウ素ドープダイヤモンド</w:t>
      </w:r>
      <w:r w:rsidR="00520275" w:rsidRPr="00F650F6">
        <w:rPr>
          <w:rFonts w:ascii="Times New Roman" w:eastAsia="ＭＳ ゴシック" w:hAnsi="Times New Roman"/>
          <w:sz w:val="22"/>
        </w:rPr>
        <w:t>MOSFET</w:t>
      </w:r>
      <w:r w:rsidR="00520275" w:rsidRPr="00F650F6">
        <w:rPr>
          <w:rFonts w:ascii="Times New Roman" w:eastAsia="ＭＳ ゴシック" w:hAnsi="Times New Roman"/>
          <w:sz w:val="22"/>
        </w:rPr>
        <w:t>の走査型電子顕微鏡（</w:t>
      </w:r>
      <w:r w:rsidR="00520275" w:rsidRPr="00F650F6">
        <w:rPr>
          <w:rFonts w:ascii="Times New Roman" w:eastAsia="ＭＳ ゴシック" w:hAnsi="Times New Roman"/>
          <w:sz w:val="22"/>
        </w:rPr>
        <w:t>SEM</w:t>
      </w:r>
      <w:r w:rsidR="00520275" w:rsidRPr="00F650F6">
        <w:rPr>
          <w:rFonts w:ascii="Times New Roman" w:eastAsia="ＭＳ ゴシック" w:hAnsi="Times New Roman"/>
          <w:sz w:val="22"/>
        </w:rPr>
        <w:t>）像と構造模式図を示している。ドレイン電極の直径は</w:t>
      </w:r>
      <w:r w:rsidR="00520275" w:rsidRPr="00F650F6">
        <w:rPr>
          <w:rFonts w:ascii="Times New Roman" w:eastAsia="ＭＳ ゴシック" w:hAnsi="Times New Roman"/>
          <w:sz w:val="22"/>
        </w:rPr>
        <w:t>398.2 </w:t>
      </w:r>
      <w:proofErr w:type="spellStart"/>
      <w:r w:rsidR="00520275" w:rsidRPr="00F650F6">
        <w:rPr>
          <w:rFonts w:ascii="Times New Roman" w:eastAsia="ＭＳ ゴシック" w:hAnsi="Times New Roman"/>
          <w:sz w:val="22"/>
        </w:rPr>
        <w:t>μm</w:t>
      </w:r>
      <w:proofErr w:type="spellEnd"/>
      <w:r w:rsidR="00520275" w:rsidRPr="00F650F6">
        <w:rPr>
          <w:rFonts w:ascii="Times New Roman" w:eastAsia="ＭＳ ゴシック" w:hAnsi="Times New Roman"/>
          <w:sz w:val="22"/>
        </w:rPr>
        <w:t>である。ゲート幅は</w:t>
      </w:r>
      <w:r w:rsidR="00520275" w:rsidRPr="00F650F6">
        <w:rPr>
          <w:rFonts w:ascii="Times New Roman" w:eastAsia="ＭＳ ゴシック" w:hAnsi="Times New Roman"/>
          <w:sz w:val="22"/>
        </w:rPr>
        <w:t>1250.3 </w:t>
      </w:r>
      <w:proofErr w:type="spellStart"/>
      <w:r w:rsidR="00520275" w:rsidRPr="00F650F6">
        <w:rPr>
          <w:rFonts w:ascii="Times New Roman" w:eastAsia="ＭＳ ゴシック" w:hAnsi="Times New Roman"/>
          <w:sz w:val="22"/>
        </w:rPr>
        <w:t>μm</w:t>
      </w:r>
      <w:proofErr w:type="spellEnd"/>
      <w:r w:rsidR="001366F5" w:rsidRPr="00F650F6">
        <w:rPr>
          <w:rFonts w:ascii="Times New Roman" w:eastAsia="ＭＳ ゴシック" w:hAnsi="Times New Roman"/>
          <w:sz w:val="22"/>
        </w:rPr>
        <w:t>と算出された</w:t>
      </w:r>
      <w:r w:rsidR="001366F5">
        <w:rPr>
          <w:rFonts w:ascii="Times New Roman" w:eastAsia="ＭＳ ゴシック" w:hAnsi="Times New Roman" w:hint="eastAsia"/>
          <w:sz w:val="22"/>
        </w:rPr>
        <w:t>。</w:t>
      </w:r>
      <w:r w:rsidR="00520275" w:rsidRPr="00F650F6">
        <w:rPr>
          <w:rFonts w:ascii="Times New Roman" w:eastAsia="ＭＳ ゴシック" w:hAnsi="Times New Roman"/>
          <w:sz w:val="22"/>
        </w:rPr>
        <w:t>ゲート長</w:t>
      </w:r>
      <w:r w:rsidR="001366F5">
        <w:rPr>
          <w:rFonts w:ascii="Times New Roman" w:eastAsia="ＭＳ ゴシック" w:hAnsi="Times New Roman" w:hint="eastAsia"/>
          <w:sz w:val="22"/>
        </w:rPr>
        <w:t>、</w:t>
      </w:r>
      <w:r w:rsidR="00520275" w:rsidRPr="00F650F6">
        <w:rPr>
          <w:rFonts w:ascii="Times New Roman" w:eastAsia="ＭＳ ゴシック" w:hAnsi="Times New Roman"/>
          <w:sz w:val="22"/>
        </w:rPr>
        <w:t>ゲート</w:t>
      </w:r>
      <w:r w:rsidR="00520275" w:rsidRPr="00F650F6">
        <w:rPr>
          <w:rFonts w:ascii="Times New Roman" w:eastAsia="ＭＳ ゴシック" w:hAnsi="Times New Roman"/>
          <w:sz w:val="22"/>
        </w:rPr>
        <w:t>–</w:t>
      </w:r>
      <w:r w:rsidR="00520275" w:rsidRPr="00F650F6">
        <w:rPr>
          <w:rFonts w:ascii="Times New Roman" w:eastAsia="ＭＳ ゴシック" w:hAnsi="Times New Roman"/>
          <w:sz w:val="22"/>
        </w:rPr>
        <w:t>ソース間およびゲート</w:t>
      </w:r>
      <w:r w:rsidR="00520275" w:rsidRPr="00F650F6">
        <w:rPr>
          <w:rFonts w:ascii="Times New Roman" w:eastAsia="ＭＳ ゴシック" w:hAnsi="Times New Roman"/>
          <w:sz w:val="22"/>
        </w:rPr>
        <w:t>–</w:t>
      </w:r>
      <w:r w:rsidR="00520275" w:rsidRPr="00F650F6">
        <w:rPr>
          <w:rFonts w:ascii="Times New Roman" w:eastAsia="ＭＳ ゴシック" w:hAnsi="Times New Roman"/>
          <w:sz w:val="22"/>
        </w:rPr>
        <w:t>ドレイン間の距離は、それぞれ</w:t>
      </w:r>
      <w:r w:rsidR="001366F5" w:rsidRPr="00F650F6">
        <w:rPr>
          <w:rFonts w:ascii="Times New Roman" w:eastAsia="ＭＳ ゴシック" w:hAnsi="Times New Roman"/>
          <w:sz w:val="22"/>
        </w:rPr>
        <w:t>3.0 </w:t>
      </w:r>
      <w:proofErr w:type="spellStart"/>
      <w:r w:rsidR="001366F5" w:rsidRPr="00F650F6">
        <w:rPr>
          <w:rFonts w:ascii="Times New Roman" w:eastAsia="ＭＳ ゴシック" w:hAnsi="Times New Roman"/>
          <w:sz w:val="22"/>
        </w:rPr>
        <w:t>μm</w:t>
      </w:r>
      <w:proofErr w:type="spellEnd"/>
      <w:r w:rsidR="001366F5">
        <w:rPr>
          <w:rFonts w:ascii="Times New Roman" w:eastAsia="ＭＳ ゴシック" w:hAnsi="Times New Roman" w:hint="eastAsia"/>
          <w:sz w:val="22"/>
        </w:rPr>
        <w:t>、</w:t>
      </w:r>
      <w:r w:rsidR="00520275" w:rsidRPr="00F650F6">
        <w:rPr>
          <w:rFonts w:ascii="Times New Roman" w:eastAsia="ＭＳ ゴシック" w:hAnsi="Times New Roman"/>
          <w:sz w:val="22"/>
        </w:rPr>
        <w:t>5.0 </w:t>
      </w:r>
      <w:proofErr w:type="spellStart"/>
      <w:r w:rsidR="00520275" w:rsidRPr="00F650F6">
        <w:rPr>
          <w:rFonts w:ascii="Times New Roman" w:eastAsia="ＭＳ ゴシック" w:hAnsi="Times New Roman"/>
          <w:sz w:val="22"/>
        </w:rPr>
        <w:t>μm</w:t>
      </w:r>
      <w:proofErr w:type="spellEnd"/>
      <w:r w:rsidR="00520275" w:rsidRPr="00F650F6">
        <w:rPr>
          <w:rFonts w:ascii="Times New Roman" w:eastAsia="ＭＳ ゴシック" w:hAnsi="Times New Roman"/>
          <w:sz w:val="22"/>
        </w:rPr>
        <w:t>および</w:t>
      </w:r>
      <w:r w:rsidR="00520275" w:rsidRPr="00F650F6">
        <w:rPr>
          <w:rFonts w:ascii="Times New Roman" w:eastAsia="ＭＳ ゴシック" w:hAnsi="Times New Roman"/>
          <w:sz w:val="22"/>
        </w:rPr>
        <w:t>11.3 </w:t>
      </w:r>
      <w:proofErr w:type="spellStart"/>
      <w:r w:rsidR="00520275" w:rsidRPr="00F650F6">
        <w:rPr>
          <w:rFonts w:ascii="Times New Roman" w:eastAsia="ＭＳ ゴシック" w:hAnsi="Times New Roman"/>
          <w:sz w:val="22"/>
        </w:rPr>
        <w:t>μm</w:t>
      </w:r>
      <w:proofErr w:type="spellEnd"/>
      <w:r w:rsidR="00520275" w:rsidRPr="00F650F6">
        <w:rPr>
          <w:rFonts w:ascii="Times New Roman" w:eastAsia="ＭＳ ゴシック" w:hAnsi="Times New Roman"/>
          <w:sz w:val="22"/>
        </w:rPr>
        <w:t>である。</w:t>
      </w:r>
    </w:p>
    <w:p w14:paraId="17BB3031" w14:textId="77777777" w:rsidR="00F650F6" w:rsidRPr="00F650F6" w:rsidRDefault="00F650F6" w:rsidP="00080C59">
      <w:pPr>
        <w:adjustRightInd w:val="0"/>
        <w:snapToGrid w:val="0"/>
        <w:rPr>
          <w:rFonts w:ascii="Times New Roman" w:eastAsia="ＭＳ ゴシック" w:hAnsi="Times New Roman"/>
          <w:sz w:val="22"/>
        </w:rPr>
      </w:pPr>
    </w:p>
    <w:p w14:paraId="3F03C94B" w14:textId="61D7DB42" w:rsidR="00C95113" w:rsidRPr="00F650F6" w:rsidRDefault="00520275" w:rsidP="00C95113">
      <w:pPr>
        <w:adjustRightInd w:val="0"/>
        <w:snapToGrid w:val="0"/>
        <w:jc w:val="center"/>
        <w:rPr>
          <w:rFonts w:ascii="Times New Roman" w:eastAsia="ＭＳ ゴシック" w:hAnsi="Times New Roman"/>
          <w:sz w:val="22"/>
        </w:rPr>
      </w:pPr>
      <w:r w:rsidRPr="00F650F6">
        <w:rPr>
          <w:rFonts w:ascii="Times New Roman" w:eastAsia="ＭＳ ゴシック" w:hAnsi="Times New Roman"/>
          <w:noProof/>
          <w:sz w:val="22"/>
        </w:rPr>
        <w:drawing>
          <wp:inline distT="0" distB="0" distL="0" distR="0" wp14:anchorId="3882CDE3" wp14:editId="32BFB4E4">
            <wp:extent cx="3469138" cy="1584000"/>
            <wp:effectExtent l="0" t="0" r="0" b="0"/>
            <wp:docPr id="14220596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9138" cy="1584000"/>
                    </a:xfrm>
                    <a:prstGeom prst="rect">
                      <a:avLst/>
                    </a:prstGeom>
                    <a:noFill/>
                    <a:ln>
                      <a:noFill/>
                    </a:ln>
                  </pic:spPr>
                </pic:pic>
              </a:graphicData>
            </a:graphic>
          </wp:inline>
        </w:drawing>
      </w:r>
    </w:p>
    <w:p w14:paraId="0F4E2228" w14:textId="637D2C8A" w:rsidR="00C95113" w:rsidRPr="00F650F6" w:rsidRDefault="00C95113" w:rsidP="00C95113">
      <w:pPr>
        <w:adjustRightInd w:val="0"/>
        <w:snapToGrid w:val="0"/>
        <w:jc w:val="center"/>
        <w:rPr>
          <w:rFonts w:ascii="Times New Roman" w:eastAsia="ＭＳ ゴシック" w:hAnsi="Times New Roman"/>
          <w:sz w:val="22"/>
        </w:rPr>
      </w:pPr>
      <w:r w:rsidRPr="00F650F6">
        <w:rPr>
          <w:rFonts w:ascii="Times New Roman" w:eastAsia="ＭＳ ゴシック" w:hAnsi="Times New Roman" w:hint="eastAsia"/>
          <w:b/>
          <w:sz w:val="22"/>
        </w:rPr>
        <w:t>図</w:t>
      </w:r>
      <w:r w:rsidRPr="00F650F6">
        <w:rPr>
          <w:rFonts w:ascii="Times New Roman" w:eastAsia="ＭＳ ゴシック" w:hAnsi="Times New Roman"/>
          <w:b/>
          <w:sz w:val="22"/>
        </w:rPr>
        <w:t>2</w:t>
      </w:r>
      <w:r w:rsidRPr="00F650F6">
        <w:rPr>
          <w:rFonts w:ascii="Times New Roman" w:eastAsia="ＭＳ ゴシック" w:hAnsi="Times New Roman" w:hint="eastAsia"/>
          <w:sz w:val="22"/>
        </w:rPr>
        <w:t>ホウ素ドープ</w:t>
      </w:r>
      <w:r w:rsidRPr="00F650F6">
        <w:rPr>
          <w:rFonts w:ascii="Times New Roman" w:eastAsia="ＭＳ ゴシック" w:hAnsi="Times New Roman"/>
          <w:sz w:val="22"/>
        </w:rPr>
        <w:t>ダイヤモンド</w:t>
      </w:r>
      <w:r w:rsidRPr="00F650F6">
        <w:rPr>
          <w:rFonts w:ascii="Times New Roman" w:eastAsia="ＭＳ ゴシック" w:hAnsi="Times New Roman"/>
          <w:sz w:val="22"/>
        </w:rPr>
        <w:t>MOSFET</w:t>
      </w:r>
      <w:r w:rsidR="00471E89" w:rsidRPr="00F650F6">
        <w:rPr>
          <w:rFonts w:ascii="Times New Roman" w:eastAsia="ＭＳ ゴシック" w:hAnsi="Times New Roman"/>
          <w:sz w:val="22"/>
        </w:rPr>
        <w:t>の</w:t>
      </w:r>
      <w:r w:rsidRPr="00F650F6">
        <w:rPr>
          <w:rFonts w:ascii="Times New Roman" w:eastAsia="ＭＳ ゴシック" w:hAnsi="Times New Roman"/>
          <w:sz w:val="22"/>
        </w:rPr>
        <w:t>（</w:t>
      </w:r>
      <w:r w:rsidRPr="00F650F6">
        <w:rPr>
          <w:rFonts w:ascii="Times New Roman" w:eastAsia="ＭＳ ゴシック" w:hAnsi="Times New Roman"/>
          <w:sz w:val="22"/>
        </w:rPr>
        <w:t>a</w:t>
      </w:r>
      <w:r w:rsidRPr="00F650F6">
        <w:rPr>
          <w:rFonts w:ascii="Times New Roman" w:eastAsia="ＭＳ ゴシック" w:hAnsi="Times New Roman"/>
          <w:sz w:val="22"/>
        </w:rPr>
        <w:t>）</w:t>
      </w:r>
      <w:r w:rsidR="00520275" w:rsidRPr="00F650F6">
        <w:rPr>
          <w:rFonts w:ascii="Times New Roman" w:eastAsia="ＭＳ ゴシック" w:hAnsi="Times New Roman" w:hint="eastAsia"/>
          <w:sz w:val="22"/>
        </w:rPr>
        <w:t>SEM</w:t>
      </w:r>
      <w:r w:rsidR="00520275" w:rsidRPr="00F650F6">
        <w:rPr>
          <w:rFonts w:ascii="Times New Roman" w:eastAsia="ＭＳ ゴシック" w:hAnsi="Times New Roman" w:hint="eastAsia"/>
          <w:sz w:val="22"/>
        </w:rPr>
        <w:t>像</w:t>
      </w:r>
      <w:r w:rsidRPr="00F650F6">
        <w:rPr>
          <w:rFonts w:ascii="Times New Roman" w:eastAsia="ＭＳ ゴシック" w:hAnsi="Times New Roman"/>
          <w:sz w:val="22"/>
        </w:rPr>
        <w:t>、（</w:t>
      </w:r>
      <w:r w:rsidRPr="00F650F6">
        <w:rPr>
          <w:rFonts w:ascii="Times New Roman" w:eastAsia="ＭＳ ゴシック" w:hAnsi="Times New Roman"/>
          <w:sz w:val="22"/>
        </w:rPr>
        <w:t>b</w:t>
      </w:r>
      <w:r w:rsidRPr="00F650F6">
        <w:rPr>
          <w:rFonts w:ascii="Times New Roman" w:eastAsia="ＭＳ ゴシック" w:hAnsi="Times New Roman"/>
          <w:sz w:val="22"/>
        </w:rPr>
        <w:t>）</w:t>
      </w:r>
      <w:r w:rsidR="00520275" w:rsidRPr="00F650F6">
        <w:rPr>
          <w:rFonts w:ascii="Times New Roman" w:eastAsia="ＭＳ ゴシック" w:hAnsi="Times New Roman"/>
          <w:sz w:val="22"/>
        </w:rPr>
        <w:t>構造</w:t>
      </w:r>
      <w:r w:rsidRPr="00F650F6">
        <w:rPr>
          <w:rFonts w:ascii="Times New Roman" w:eastAsia="ＭＳ ゴシック" w:hAnsi="Times New Roman"/>
          <w:sz w:val="22"/>
        </w:rPr>
        <w:t>模式図。</w:t>
      </w:r>
    </w:p>
    <w:p w14:paraId="4A7BF8BD" w14:textId="77777777" w:rsidR="00402837" w:rsidRPr="00F650F6" w:rsidRDefault="00402837" w:rsidP="009559EA">
      <w:pPr>
        <w:adjustRightInd w:val="0"/>
        <w:snapToGrid w:val="0"/>
        <w:jc w:val="center"/>
        <w:rPr>
          <w:rFonts w:ascii="Times New Roman" w:eastAsia="ＭＳ ゴシック" w:hAnsi="Times New Roman"/>
          <w:sz w:val="22"/>
        </w:rPr>
      </w:pPr>
    </w:p>
    <w:p w14:paraId="61EC5874" w14:textId="77777777" w:rsidR="00AE58BC" w:rsidRPr="00F650F6" w:rsidRDefault="00AE58BC" w:rsidP="00AE58BC">
      <w:pPr>
        <w:adjustRightInd w:val="0"/>
        <w:snapToGrid w:val="0"/>
        <w:rPr>
          <w:rFonts w:ascii="Times New Roman" w:eastAsia="ＭＳ ゴシック" w:hAnsi="Times New Roman"/>
          <w:b/>
          <w:sz w:val="22"/>
        </w:rPr>
      </w:pPr>
      <w:r w:rsidRPr="00F650F6">
        <w:rPr>
          <w:rFonts w:ascii="Times New Roman" w:eastAsia="ＭＳ ゴシック" w:hAnsi="Times New Roman" w:cs="GothicBBBPro-Medium" w:hint="eastAsia"/>
          <w:b/>
          <w:kern w:val="0"/>
          <w:sz w:val="22"/>
        </w:rPr>
        <w:t>4</w:t>
      </w:r>
      <w:r w:rsidRPr="00F650F6">
        <w:rPr>
          <w:rFonts w:ascii="Times New Roman" w:eastAsia="ＭＳ ゴシック" w:hAnsi="Times New Roman" w:cs="GothicBBBPro-Medium" w:hint="eastAsia"/>
          <w:b/>
          <w:kern w:val="0"/>
          <w:sz w:val="22"/>
        </w:rPr>
        <w:t>．ホウ素ドープダイヤモンド</w:t>
      </w:r>
      <w:r w:rsidRPr="00F650F6">
        <w:rPr>
          <w:rFonts w:ascii="Times New Roman" w:eastAsia="ＭＳ ゴシック" w:hAnsi="Times New Roman" w:cs="GothicBBBPro-Medium"/>
          <w:b/>
          <w:kern w:val="0"/>
          <w:sz w:val="22"/>
        </w:rPr>
        <w:t>MOSFET</w:t>
      </w:r>
      <w:r w:rsidRPr="00F650F6">
        <w:rPr>
          <w:rFonts w:ascii="Times New Roman" w:eastAsia="ＭＳ ゴシック" w:hAnsi="Times New Roman" w:cs="GothicBBBPro-Medium"/>
          <w:b/>
          <w:kern w:val="0"/>
          <w:sz w:val="22"/>
        </w:rPr>
        <w:t>の</w:t>
      </w:r>
      <w:r w:rsidRPr="00F650F6">
        <w:rPr>
          <w:rFonts w:ascii="Times New Roman" w:eastAsia="ＭＳ ゴシック" w:hAnsi="Times New Roman" w:cs="GothicBBBPro-Medium" w:hint="eastAsia"/>
          <w:b/>
          <w:kern w:val="0"/>
          <w:sz w:val="22"/>
        </w:rPr>
        <w:t>電気特性</w:t>
      </w:r>
    </w:p>
    <w:p w14:paraId="3B410CDC" w14:textId="2683D137" w:rsidR="00471E89" w:rsidRDefault="00471E89" w:rsidP="00471E89">
      <w:pPr>
        <w:autoSpaceDE w:val="0"/>
        <w:autoSpaceDN w:val="0"/>
        <w:adjustRightInd w:val="0"/>
        <w:snapToGrid w:val="0"/>
        <w:ind w:firstLineChars="200" w:firstLine="440"/>
        <w:rPr>
          <w:rFonts w:ascii="Times New Roman" w:eastAsia="ＭＳ ゴシック" w:hAnsi="Times New Roman" w:cs="Times New Roman"/>
          <w:sz w:val="22"/>
        </w:rPr>
      </w:pPr>
      <w:r w:rsidRPr="00471E89">
        <w:rPr>
          <w:rFonts w:ascii="Times New Roman" w:eastAsia="ＭＳ ゴシック" w:hAnsi="Times New Roman" w:cs="Times New Roman"/>
          <w:sz w:val="22"/>
        </w:rPr>
        <w:t>図</w:t>
      </w:r>
      <w:r w:rsidRPr="00471E89">
        <w:rPr>
          <w:rFonts w:ascii="Times New Roman" w:eastAsia="ＭＳ ゴシック" w:hAnsi="Times New Roman" w:cs="Times New Roman"/>
          <w:sz w:val="22"/>
        </w:rPr>
        <w:t>3(a)</w:t>
      </w:r>
      <w:r w:rsidRPr="00471E89">
        <w:rPr>
          <w:rFonts w:ascii="Times New Roman" w:eastAsia="ＭＳ ゴシック" w:hAnsi="Times New Roman" w:cs="Times New Roman"/>
          <w:sz w:val="22"/>
        </w:rPr>
        <w:t>は、ホウ素ドープダイヤモンド</w:t>
      </w:r>
      <w:r w:rsidRPr="00471E89">
        <w:rPr>
          <w:rFonts w:ascii="Times New Roman" w:eastAsia="ＭＳ ゴシック" w:hAnsi="Times New Roman" w:cs="Times New Roman"/>
          <w:sz w:val="22"/>
        </w:rPr>
        <w:t>MOSFET</w:t>
      </w:r>
      <w:r w:rsidRPr="00471E89">
        <w:rPr>
          <w:rFonts w:ascii="Times New Roman" w:eastAsia="ＭＳ ゴシック" w:hAnsi="Times New Roman" w:cs="Times New Roman"/>
          <w:sz w:val="22"/>
        </w:rPr>
        <w:t>のドレイン電流</w:t>
      </w:r>
      <w:r w:rsidRPr="00F650F6">
        <w:rPr>
          <w:rFonts w:ascii="Times New Roman" w:eastAsia="ＭＳ ゴシック" w:hAnsi="Times New Roman" w:cs="Times New Roman"/>
          <w:sz w:val="22"/>
        </w:rPr>
        <w:t>(</w:t>
      </w:r>
      <w:r w:rsidRPr="00F650F6">
        <w:rPr>
          <w:rFonts w:ascii="Times New Roman" w:eastAsia="ＭＳ ゴシック" w:hAnsi="Times New Roman" w:cs="Times New Roman"/>
          <w:i/>
          <w:iCs/>
          <w:sz w:val="22"/>
        </w:rPr>
        <w:t>I</w:t>
      </w:r>
      <w:r w:rsidRPr="00F650F6">
        <w:rPr>
          <w:rFonts w:ascii="Times New Roman" w:eastAsia="ＭＳ ゴシック" w:hAnsi="Times New Roman" w:cs="Times New Roman"/>
          <w:i/>
          <w:iCs/>
          <w:sz w:val="22"/>
          <w:vertAlign w:val="subscript"/>
        </w:rPr>
        <w:t>D</w:t>
      </w:r>
      <w:r w:rsidRPr="00F650F6">
        <w:rPr>
          <w:rFonts w:ascii="Times New Roman" w:eastAsia="ＭＳ ゴシック" w:hAnsi="Times New Roman" w:cs="Times New Roman"/>
          <w:sz w:val="22"/>
        </w:rPr>
        <w:t>)</w:t>
      </w:r>
      <w:r w:rsidRPr="00471E89">
        <w:rPr>
          <w:rFonts w:ascii="Times New Roman" w:eastAsia="ＭＳ ゴシック" w:hAnsi="Times New Roman" w:cs="Times New Roman"/>
          <w:sz w:val="22"/>
        </w:rPr>
        <w:t>とドレイン電圧</w:t>
      </w:r>
      <w:r w:rsidRPr="00F650F6">
        <w:rPr>
          <w:rFonts w:ascii="Times New Roman" w:eastAsia="ＭＳ ゴシック" w:hAnsi="Times New Roman" w:cs="Times New Roman"/>
          <w:sz w:val="22"/>
        </w:rPr>
        <w:t>(</w:t>
      </w:r>
      <w:r w:rsidRPr="00F650F6">
        <w:rPr>
          <w:rFonts w:ascii="Times New Roman" w:eastAsia="ＭＳ ゴシック" w:hAnsi="Times New Roman" w:cs="Times New Roman"/>
          <w:i/>
          <w:iCs/>
          <w:sz w:val="22"/>
        </w:rPr>
        <w:t>I</w:t>
      </w:r>
      <w:r w:rsidRPr="00F650F6">
        <w:rPr>
          <w:rFonts w:ascii="Times New Roman" w:eastAsia="ＭＳ ゴシック" w:hAnsi="Times New Roman" w:cs="Times New Roman"/>
          <w:i/>
          <w:iCs/>
          <w:sz w:val="22"/>
          <w:vertAlign w:val="subscript"/>
        </w:rPr>
        <w:t>D</w:t>
      </w:r>
      <w:r w:rsidRPr="00F650F6">
        <w:rPr>
          <w:rFonts w:ascii="Times New Roman" w:eastAsia="ＭＳ ゴシック" w:hAnsi="Times New Roman" w:cs="Times New Roman"/>
          <w:sz w:val="22"/>
        </w:rPr>
        <w:t>)</w:t>
      </w:r>
      <w:r w:rsidRPr="00471E89">
        <w:rPr>
          <w:rFonts w:ascii="Times New Roman" w:eastAsia="ＭＳ ゴシック" w:hAnsi="Times New Roman" w:cs="Times New Roman"/>
          <w:sz w:val="22"/>
        </w:rPr>
        <w:t>の関係を示している。ゲート電圧</w:t>
      </w:r>
      <w:r w:rsidRPr="00F650F6">
        <w:rPr>
          <w:rFonts w:ascii="Times New Roman" w:eastAsia="ＭＳ ゴシック" w:hAnsi="Times New Roman" w:cs="Times New Roman"/>
          <w:sz w:val="22"/>
        </w:rPr>
        <w:t>(</w:t>
      </w:r>
      <w:r w:rsidRPr="00F650F6">
        <w:rPr>
          <w:rFonts w:ascii="Times New Roman" w:eastAsia="ＭＳ ゴシック" w:hAnsi="Times New Roman" w:cs="Times New Roman"/>
          <w:i/>
          <w:iCs/>
          <w:sz w:val="22"/>
        </w:rPr>
        <w:t>V</w:t>
      </w:r>
      <w:r w:rsidRPr="00F650F6">
        <w:rPr>
          <w:rFonts w:ascii="Times New Roman" w:eastAsia="ＭＳ ゴシック" w:hAnsi="Times New Roman" w:cs="Times New Roman"/>
          <w:i/>
          <w:iCs/>
          <w:sz w:val="22"/>
          <w:vertAlign w:val="subscript"/>
        </w:rPr>
        <w:t>GS</w:t>
      </w:r>
      <w:r w:rsidRPr="00F650F6">
        <w:rPr>
          <w:rFonts w:ascii="Times New Roman" w:eastAsia="ＭＳ ゴシック" w:hAnsi="Times New Roman" w:cs="Times New Roman"/>
          <w:sz w:val="22"/>
        </w:rPr>
        <w:t>)</w:t>
      </w:r>
      <w:r w:rsidRPr="00471E89">
        <w:rPr>
          <w:rFonts w:ascii="Times New Roman" w:eastAsia="ＭＳ ゴシック" w:hAnsi="Times New Roman" w:cs="Times New Roman"/>
          <w:sz w:val="22"/>
        </w:rPr>
        <w:t>は</w:t>
      </w:r>
      <w:r w:rsidRPr="00471E89">
        <w:rPr>
          <w:rFonts w:ascii="Times New Roman" w:eastAsia="ＭＳ ゴシック" w:hAnsi="Times New Roman" w:cs="Times New Roman"/>
          <w:sz w:val="22"/>
        </w:rPr>
        <w:t>−16.0 V</w:t>
      </w:r>
      <w:r w:rsidRPr="00471E89">
        <w:rPr>
          <w:rFonts w:ascii="Times New Roman" w:eastAsia="ＭＳ ゴシック" w:hAnsi="Times New Roman" w:cs="Times New Roman"/>
          <w:sz w:val="22"/>
        </w:rPr>
        <w:t>から</w:t>
      </w:r>
      <w:r w:rsidRPr="00471E89">
        <w:rPr>
          <w:rFonts w:ascii="Times New Roman" w:eastAsia="ＭＳ ゴシック" w:hAnsi="Times New Roman" w:cs="Times New Roman"/>
          <w:sz w:val="22"/>
        </w:rPr>
        <w:t>40.0 V</w:t>
      </w:r>
      <w:r w:rsidRPr="00471E89">
        <w:rPr>
          <w:rFonts w:ascii="Times New Roman" w:eastAsia="ＭＳ ゴシック" w:hAnsi="Times New Roman" w:cs="Times New Roman"/>
          <w:sz w:val="22"/>
        </w:rPr>
        <w:t>まで、</w:t>
      </w:r>
      <w:r w:rsidRPr="00471E89">
        <w:rPr>
          <w:rFonts w:ascii="Times New Roman" w:eastAsia="ＭＳ ゴシック" w:hAnsi="Times New Roman" w:cs="Times New Roman"/>
          <w:sz w:val="22"/>
        </w:rPr>
        <w:t>1.0 V</w:t>
      </w:r>
      <w:r w:rsidRPr="00471E89">
        <w:rPr>
          <w:rFonts w:ascii="Times New Roman" w:eastAsia="ＭＳ ゴシック" w:hAnsi="Times New Roman" w:cs="Times New Roman"/>
          <w:sz w:val="22"/>
        </w:rPr>
        <w:t>ステップで変化させており、ホウ素ドープダイヤモンド</w:t>
      </w:r>
      <w:r w:rsidRPr="00471E89">
        <w:rPr>
          <w:rFonts w:ascii="Times New Roman" w:eastAsia="ＭＳ ゴシック" w:hAnsi="Times New Roman" w:cs="Times New Roman"/>
          <w:sz w:val="22"/>
        </w:rPr>
        <w:t>MOSFET</w:t>
      </w:r>
      <w:r w:rsidRPr="00471E89">
        <w:rPr>
          <w:rFonts w:ascii="Times New Roman" w:eastAsia="ＭＳ ゴシック" w:hAnsi="Times New Roman" w:cs="Times New Roman"/>
          <w:sz w:val="22"/>
        </w:rPr>
        <w:t>は</w:t>
      </w:r>
      <w:r w:rsidR="001B322E" w:rsidRPr="001B322E">
        <w:rPr>
          <w:rFonts w:ascii="Times New Roman" w:eastAsia="ＭＳ ゴシック" w:hAnsi="Times New Roman" w:cs="Times New Roman"/>
          <w:sz w:val="22"/>
        </w:rPr>
        <w:t>明確な</w:t>
      </w:r>
      <w:r w:rsidRPr="00471E89">
        <w:rPr>
          <w:rFonts w:ascii="Times New Roman" w:eastAsia="ＭＳ ゴシック" w:hAnsi="Times New Roman" w:cs="Times New Roman"/>
          <w:sz w:val="22"/>
        </w:rPr>
        <w:t>飽和領域および</w:t>
      </w:r>
      <w:r w:rsidRPr="001B322E">
        <w:rPr>
          <w:rFonts w:ascii="Times New Roman" w:eastAsia="ＭＳ ゴシック" w:hAnsi="Times New Roman" w:cs="Times New Roman"/>
          <w:i/>
          <w:iCs/>
          <w:sz w:val="22"/>
        </w:rPr>
        <w:t>p</w:t>
      </w:r>
      <w:r w:rsidRPr="00471E89">
        <w:rPr>
          <w:rFonts w:ascii="Times New Roman" w:eastAsia="ＭＳ ゴシック" w:hAnsi="Times New Roman" w:cs="Times New Roman"/>
          <w:sz w:val="22"/>
        </w:rPr>
        <w:t>型特性を示した。絶対最大</w:t>
      </w:r>
      <w:r w:rsidRPr="00F650F6">
        <w:rPr>
          <w:rFonts w:ascii="Times New Roman" w:eastAsia="ＭＳ ゴシック" w:hAnsi="Times New Roman" w:cs="Times New Roman"/>
          <w:i/>
          <w:iCs/>
          <w:sz w:val="22"/>
        </w:rPr>
        <w:t>I</w:t>
      </w:r>
      <w:r w:rsidRPr="00F650F6">
        <w:rPr>
          <w:rFonts w:ascii="Times New Roman" w:eastAsia="ＭＳ ゴシック" w:hAnsi="Times New Roman" w:cs="Times New Roman"/>
          <w:i/>
          <w:iCs/>
          <w:sz w:val="22"/>
          <w:vertAlign w:val="subscript"/>
        </w:rPr>
        <w:t>D</w:t>
      </w:r>
      <w:r w:rsidRPr="00471E89">
        <w:rPr>
          <w:rFonts w:ascii="Times New Roman" w:eastAsia="ＭＳ ゴシック" w:hAnsi="Times New Roman" w:cs="Times New Roman"/>
          <w:sz w:val="22"/>
        </w:rPr>
        <w:t>は</w:t>
      </w:r>
      <w:r w:rsidRPr="00471E89">
        <w:rPr>
          <w:rFonts w:ascii="Times New Roman" w:eastAsia="ＭＳ ゴシック" w:hAnsi="Times New Roman" w:cs="Times New Roman"/>
          <w:sz w:val="22"/>
        </w:rPr>
        <w:t>0.12 </w:t>
      </w:r>
      <w:proofErr w:type="spellStart"/>
      <w:r w:rsidRPr="00471E89">
        <w:rPr>
          <w:rFonts w:ascii="Times New Roman" w:eastAsia="ＭＳ ゴシック" w:hAnsi="Times New Roman" w:cs="Times New Roman"/>
          <w:sz w:val="22"/>
        </w:rPr>
        <w:t>μA</w:t>
      </w:r>
      <w:proofErr w:type="spellEnd"/>
      <w:r w:rsidRPr="00471E89">
        <w:rPr>
          <w:rFonts w:ascii="Times New Roman" w:eastAsia="ＭＳ ゴシック" w:hAnsi="Times New Roman" w:cs="Times New Roman"/>
          <w:sz w:val="22"/>
        </w:rPr>
        <w:t>/mm</w:t>
      </w:r>
      <w:r w:rsidRPr="00471E89">
        <w:rPr>
          <w:rFonts w:ascii="Times New Roman" w:eastAsia="ＭＳ ゴシック" w:hAnsi="Times New Roman" w:cs="Times New Roman"/>
          <w:sz w:val="22"/>
        </w:rPr>
        <w:t>であり、先行研究で報告された</w:t>
      </w:r>
      <w:r w:rsidRPr="00471E89">
        <w:rPr>
          <w:rFonts w:ascii="Times New Roman" w:eastAsia="ＭＳ ゴシック" w:hAnsi="Times New Roman" w:cs="Times New Roman"/>
          <w:sz w:val="22"/>
        </w:rPr>
        <w:t>1.2 mA/mm</w:t>
      </w:r>
      <w:r w:rsidRPr="00471E89">
        <w:rPr>
          <w:rFonts w:ascii="Times New Roman" w:eastAsia="ＭＳ ゴシック" w:hAnsi="Times New Roman" w:cs="Times New Roman"/>
          <w:sz w:val="22"/>
        </w:rPr>
        <w:t>と比較して大幅に低い値であった</w:t>
      </w:r>
      <w:r w:rsidRPr="00471E89">
        <w:rPr>
          <w:rFonts w:ascii="Times New Roman" w:eastAsia="ＭＳ ゴシック" w:hAnsi="Times New Roman" w:cs="Times New Roman"/>
          <w:sz w:val="22"/>
        </w:rPr>
        <w:t>⁶</w:t>
      </w:r>
      <w:r w:rsidRPr="00471E89">
        <w:rPr>
          <w:rFonts w:ascii="Times New Roman" w:eastAsia="ＭＳ ゴシック" w:hAnsi="Times New Roman" w:cs="Times New Roman"/>
          <w:sz w:val="22"/>
          <w:vertAlign w:val="superscript"/>
        </w:rPr>
        <w:t>）</w:t>
      </w:r>
      <w:r w:rsidRPr="00471E89">
        <w:rPr>
          <w:rFonts w:ascii="Times New Roman" w:eastAsia="ＭＳ ゴシック" w:hAnsi="Times New Roman" w:cs="Times New Roman"/>
          <w:sz w:val="22"/>
        </w:rPr>
        <w:t>。この</w:t>
      </w:r>
      <w:r w:rsidR="001B322E" w:rsidRPr="001B322E">
        <w:rPr>
          <w:rFonts w:ascii="Times New Roman" w:eastAsia="ＭＳ ゴシック" w:hAnsi="Times New Roman" w:cs="Times New Roman"/>
          <w:sz w:val="22"/>
        </w:rPr>
        <w:t>減少</w:t>
      </w:r>
      <w:r w:rsidRPr="00471E89">
        <w:rPr>
          <w:rFonts w:ascii="Times New Roman" w:eastAsia="ＭＳ ゴシック" w:hAnsi="Times New Roman" w:cs="Times New Roman"/>
          <w:sz w:val="22"/>
        </w:rPr>
        <w:t>は、エピタキシャル層の厚さが</w:t>
      </w:r>
      <w:r w:rsidRPr="00471E89">
        <w:rPr>
          <w:rFonts w:ascii="Times New Roman" w:eastAsia="ＭＳ ゴシック" w:hAnsi="Times New Roman" w:cs="Times New Roman"/>
          <w:sz w:val="22"/>
        </w:rPr>
        <w:t>2650 nm</w:t>
      </w:r>
      <w:r w:rsidRPr="00471E89">
        <w:rPr>
          <w:rFonts w:ascii="Times New Roman" w:eastAsia="ＭＳ ゴシック" w:hAnsi="Times New Roman" w:cs="Times New Roman"/>
          <w:sz w:val="22"/>
        </w:rPr>
        <w:t>から</w:t>
      </w:r>
      <w:r w:rsidRPr="00471E89">
        <w:rPr>
          <w:rFonts w:ascii="Times New Roman" w:eastAsia="ＭＳ ゴシック" w:hAnsi="Times New Roman" w:cs="Times New Roman"/>
          <w:sz w:val="22"/>
        </w:rPr>
        <w:t>150 nm</w:t>
      </w:r>
      <w:r w:rsidRPr="00471E89">
        <w:rPr>
          <w:rFonts w:ascii="Times New Roman" w:eastAsia="ＭＳ ゴシック" w:hAnsi="Times New Roman" w:cs="Times New Roman"/>
          <w:sz w:val="22"/>
        </w:rPr>
        <w:t>へと大幅に減少したこと、ゲート長の増加、ならびにゲート</w:t>
      </w:r>
      <w:r w:rsidRPr="00471E89">
        <w:rPr>
          <w:rFonts w:ascii="Times New Roman" w:eastAsia="ＭＳ ゴシック" w:hAnsi="Times New Roman" w:cs="Times New Roman"/>
          <w:sz w:val="22"/>
        </w:rPr>
        <w:t>–</w:t>
      </w:r>
      <w:r w:rsidRPr="00471E89">
        <w:rPr>
          <w:rFonts w:ascii="Times New Roman" w:eastAsia="ＭＳ ゴシック" w:hAnsi="Times New Roman" w:cs="Times New Roman"/>
          <w:sz w:val="22"/>
        </w:rPr>
        <w:t>ドレイン間距離の拡大に起因すると考えられる。オン／オフ比は</w:t>
      </w:r>
      <w:r w:rsidRPr="00471E89">
        <w:rPr>
          <w:rFonts w:ascii="Times New Roman" w:eastAsia="ＭＳ ゴシック" w:hAnsi="Times New Roman" w:cs="Times New Roman"/>
          <w:sz w:val="22"/>
        </w:rPr>
        <w:t>10⁴</w:t>
      </w:r>
      <w:r w:rsidRPr="00471E89">
        <w:rPr>
          <w:rFonts w:ascii="Times New Roman" w:eastAsia="ＭＳ ゴシック" w:hAnsi="Times New Roman" w:cs="Times New Roman"/>
          <w:sz w:val="22"/>
        </w:rPr>
        <w:t>以上であり、オフ電流は</w:t>
      </w:r>
      <w:r w:rsidRPr="00471E89">
        <w:rPr>
          <w:rFonts w:ascii="Times New Roman" w:eastAsia="ＭＳ ゴシック" w:hAnsi="Times New Roman" w:cs="Times New Roman"/>
          <w:sz w:val="22"/>
        </w:rPr>
        <w:t>10⁻⁶ </w:t>
      </w:r>
      <w:proofErr w:type="spellStart"/>
      <w:r w:rsidRPr="00471E89">
        <w:rPr>
          <w:rFonts w:ascii="Times New Roman" w:eastAsia="ＭＳ ゴシック" w:hAnsi="Times New Roman" w:cs="Times New Roman"/>
          <w:sz w:val="22"/>
        </w:rPr>
        <w:t>μA</w:t>
      </w:r>
      <w:proofErr w:type="spellEnd"/>
      <w:r w:rsidRPr="00471E89">
        <w:rPr>
          <w:rFonts w:ascii="Times New Roman" w:eastAsia="ＭＳ ゴシック" w:hAnsi="Times New Roman" w:cs="Times New Roman"/>
          <w:sz w:val="22"/>
        </w:rPr>
        <w:t>/mm</w:t>
      </w:r>
      <w:r w:rsidRPr="00471E89">
        <w:rPr>
          <w:rFonts w:ascii="Times New Roman" w:eastAsia="ＭＳ ゴシック" w:hAnsi="Times New Roman" w:cs="Times New Roman"/>
          <w:sz w:val="22"/>
        </w:rPr>
        <w:t>未満で、先行報告と一致している</w:t>
      </w:r>
      <w:r w:rsidRPr="00471E89">
        <w:rPr>
          <w:rFonts w:ascii="Times New Roman" w:eastAsia="ＭＳ ゴシック" w:hAnsi="Times New Roman" w:cs="Times New Roman"/>
          <w:sz w:val="22"/>
        </w:rPr>
        <w:t>⁶</w:t>
      </w:r>
      <w:r w:rsidRPr="00471E89">
        <w:rPr>
          <w:rFonts w:ascii="Times New Roman" w:eastAsia="ＭＳ ゴシック" w:hAnsi="Times New Roman" w:cs="Times New Roman"/>
          <w:sz w:val="22"/>
          <w:vertAlign w:val="superscript"/>
        </w:rPr>
        <w:t>）</w:t>
      </w:r>
      <w:r w:rsidRPr="00471E89">
        <w:rPr>
          <w:rFonts w:ascii="Times New Roman" w:eastAsia="ＭＳ ゴシック" w:hAnsi="Times New Roman" w:cs="Times New Roman"/>
          <w:sz w:val="22"/>
        </w:rPr>
        <w:t>。ただし、本研究で得られた</w:t>
      </w:r>
      <w:r w:rsidRPr="00471E89">
        <w:rPr>
          <w:rFonts w:ascii="Times New Roman" w:eastAsia="ＭＳ ゴシック" w:hAnsi="Times New Roman" w:cs="Times New Roman"/>
          <w:sz w:val="22"/>
        </w:rPr>
        <w:t>MOSFET</w:t>
      </w:r>
      <w:r w:rsidRPr="00471E89">
        <w:rPr>
          <w:rFonts w:ascii="Times New Roman" w:eastAsia="ＭＳ ゴシック" w:hAnsi="Times New Roman" w:cs="Times New Roman"/>
          <w:sz w:val="22"/>
        </w:rPr>
        <w:t>はオン電流が低いため、オン／オフ比は先行研究で報告された</w:t>
      </w:r>
      <w:r w:rsidRPr="00471E89">
        <w:rPr>
          <w:rFonts w:ascii="Times New Roman" w:eastAsia="ＭＳ ゴシック" w:hAnsi="Times New Roman" w:cs="Times New Roman"/>
          <w:sz w:val="22"/>
        </w:rPr>
        <w:t>10⁹</w:t>
      </w:r>
      <w:r w:rsidRPr="00471E89">
        <w:rPr>
          <w:rFonts w:ascii="Times New Roman" w:eastAsia="ＭＳ ゴシック" w:hAnsi="Times New Roman" w:cs="Times New Roman"/>
          <w:sz w:val="22"/>
        </w:rPr>
        <w:t>よりも低い値となった。</w:t>
      </w:r>
    </w:p>
    <w:p w14:paraId="3532CB5A" w14:textId="77777777" w:rsidR="00F650F6" w:rsidRPr="00F650F6" w:rsidRDefault="00F650F6" w:rsidP="00F650F6">
      <w:pPr>
        <w:adjustRightInd w:val="0"/>
        <w:snapToGrid w:val="0"/>
        <w:jc w:val="center"/>
        <w:rPr>
          <w:rFonts w:ascii="Times New Roman" w:eastAsia="ＭＳ ゴシック" w:hAnsi="Times New Roman"/>
          <w:sz w:val="22"/>
        </w:rPr>
      </w:pPr>
      <w:r w:rsidRPr="00F650F6">
        <w:rPr>
          <w:rFonts w:ascii="Times New Roman" w:eastAsia="ＭＳ ゴシック" w:hAnsi="Times New Roman"/>
          <w:noProof/>
          <w:sz w:val="22"/>
        </w:rPr>
        <w:lastRenderedPageBreak/>
        <w:drawing>
          <wp:inline distT="0" distB="0" distL="0" distR="0" wp14:anchorId="174AEE07" wp14:editId="309A5018">
            <wp:extent cx="4176858" cy="1692000"/>
            <wp:effectExtent l="0" t="0" r="0" b="0"/>
            <wp:docPr id="125040508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6858" cy="1692000"/>
                    </a:xfrm>
                    <a:prstGeom prst="rect">
                      <a:avLst/>
                    </a:prstGeom>
                    <a:noFill/>
                    <a:ln>
                      <a:noFill/>
                    </a:ln>
                  </pic:spPr>
                </pic:pic>
              </a:graphicData>
            </a:graphic>
          </wp:inline>
        </w:drawing>
      </w:r>
    </w:p>
    <w:p w14:paraId="78B01CB9" w14:textId="77777777" w:rsidR="00F650F6" w:rsidRPr="00F650F6" w:rsidRDefault="00F650F6" w:rsidP="00F650F6">
      <w:pPr>
        <w:autoSpaceDE w:val="0"/>
        <w:autoSpaceDN w:val="0"/>
        <w:adjustRightInd w:val="0"/>
        <w:snapToGrid w:val="0"/>
        <w:ind w:firstLineChars="100" w:firstLine="221"/>
        <w:jc w:val="center"/>
        <w:rPr>
          <w:rFonts w:ascii="Times New Roman" w:eastAsia="ＭＳ ゴシック" w:hAnsi="Times New Roman"/>
          <w:sz w:val="22"/>
        </w:rPr>
      </w:pPr>
      <w:r w:rsidRPr="00F650F6">
        <w:rPr>
          <w:rFonts w:ascii="Times New Roman" w:eastAsia="ＭＳ ゴシック" w:hAnsi="Times New Roman" w:hint="eastAsia"/>
          <w:b/>
          <w:sz w:val="22"/>
        </w:rPr>
        <w:t>図</w:t>
      </w:r>
      <w:r w:rsidRPr="00F650F6">
        <w:rPr>
          <w:rFonts w:ascii="Times New Roman" w:eastAsia="ＭＳ ゴシック" w:hAnsi="Times New Roman" w:hint="eastAsia"/>
          <w:sz w:val="22"/>
        </w:rPr>
        <w:t>3</w:t>
      </w:r>
      <w:r w:rsidRPr="00F650F6">
        <w:rPr>
          <w:rFonts w:ascii="Times New Roman" w:eastAsia="ＭＳ ゴシック" w:hAnsi="Times New Roman"/>
          <w:sz w:val="22"/>
        </w:rPr>
        <w:t>ホウ素ドープダイヤモンド</w:t>
      </w:r>
      <w:r w:rsidRPr="00F650F6">
        <w:rPr>
          <w:rFonts w:ascii="Times New Roman" w:eastAsia="ＭＳ ゴシック" w:hAnsi="Times New Roman"/>
          <w:sz w:val="22"/>
        </w:rPr>
        <w:t xml:space="preserve">  MOSFET</w:t>
      </w:r>
      <w:r w:rsidRPr="00F650F6">
        <w:rPr>
          <w:rFonts w:ascii="Times New Roman" w:eastAsia="ＭＳ ゴシック" w:hAnsi="Times New Roman"/>
          <w:sz w:val="22"/>
        </w:rPr>
        <w:t>の</w:t>
      </w:r>
      <w:r w:rsidRPr="00F650F6">
        <w:rPr>
          <w:rFonts w:ascii="Times New Roman" w:eastAsia="ＭＳ ゴシック" w:hAnsi="Times New Roman" w:hint="eastAsia"/>
          <w:sz w:val="22"/>
        </w:rPr>
        <w:t xml:space="preserve"> </w:t>
      </w:r>
      <w:r w:rsidRPr="00F650F6">
        <w:rPr>
          <w:rFonts w:ascii="Times New Roman" w:eastAsia="ＭＳ ゴシック" w:hAnsi="Times New Roman"/>
          <w:sz w:val="22"/>
        </w:rPr>
        <w:t xml:space="preserve">(a) </w:t>
      </w:r>
      <w:r w:rsidRPr="00F650F6">
        <w:rPr>
          <w:rFonts w:ascii="Times New Roman" w:eastAsia="ＭＳ ゴシック" w:hAnsi="Times New Roman" w:hint="eastAsia"/>
          <w:i/>
          <w:iCs/>
          <w:sz w:val="22"/>
        </w:rPr>
        <w:t>I</w:t>
      </w:r>
      <w:r w:rsidRPr="00F650F6">
        <w:rPr>
          <w:rFonts w:ascii="Times New Roman" w:eastAsia="ＭＳ ゴシック" w:hAnsi="Times New Roman" w:hint="eastAsia"/>
          <w:i/>
          <w:iCs/>
          <w:sz w:val="22"/>
          <w:vertAlign w:val="subscript"/>
        </w:rPr>
        <w:t>D</w:t>
      </w:r>
      <w:r w:rsidRPr="00F650F6">
        <w:rPr>
          <w:rFonts w:ascii="Times New Roman" w:eastAsia="ＭＳ ゴシック" w:hAnsi="Times New Roman"/>
          <w:i/>
          <w:iCs/>
          <w:sz w:val="22"/>
        </w:rPr>
        <w:t>–</w:t>
      </w:r>
      <w:r w:rsidRPr="00F650F6">
        <w:rPr>
          <w:rFonts w:ascii="Times New Roman" w:eastAsia="ＭＳ ゴシック" w:hAnsi="Times New Roman" w:hint="eastAsia"/>
          <w:i/>
          <w:iCs/>
          <w:sz w:val="22"/>
        </w:rPr>
        <w:t>V</w:t>
      </w:r>
      <w:r w:rsidRPr="00F650F6">
        <w:rPr>
          <w:rFonts w:ascii="Times New Roman" w:eastAsia="ＭＳ ゴシック" w:hAnsi="Times New Roman" w:hint="eastAsia"/>
          <w:i/>
          <w:iCs/>
          <w:sz w:val="22"/>
          <w:vertAlign w:val="subscript"/>
        </w:rPr>
        <w:t>D</w:t>
      </w:r>
      <w:r w:rsidRPr="00F650F6">
        <w:rPr>
          <w:rFonts w:ascii="Times New Roman" w:eastAsia="ＭＳ ゴシック" w:hAnsi="Times New Roman"/>
          <w:sz w:val="22"/>
        </w:rPr>
        <w:t>特性。</w:t>
      </w:r>
      <w:r w:rsidRPr="00F650F6">
        <w:rPr>
          <w:rFonts w:ascii="Times New Roman" w:eastAsia="ＭＳ ゴシック" w:hAnsi="Times New Roman"/>
          <w:sz w:val="22"/>
        </w:rPr>
        <w:t>(b)</w:t>
      </w:r>
      <w:r w:rsidRPr="00F650F6">
        <w:rPr>
          <w:rFonts w:ascii="Times New Roman" w:eastAsia="ＭＳ ゴシック" w:hAnsi="Times New Roman" w:hint="eastAsia"/>
          <w:i/>
          <w:iCs/>
          <w:sz w:val="22"/>
        </w:rPr>
        <w:t xml:space="preserve"> I</w:t>
      </w:r>
      <w:r w:rsidRPr="00F650F6">
        <w:rPr>
          <w:rFonts w:ascii="Times New Roman" w:eastAsia="ＭＳ ゴシック" w:hAnsi="Times New Roman" w:hint="eastAsia"/>
          <w:i/>
          <w:iCs/>
          <w:sz w:val="22"/>
          <w:vertAlign w:val="subscript"/>
        </w:rPr>
        <w:t>D</w:t>
      </w:r>
      <w:r w:rsidRPr="00F650F6">
        <w:rPr>
          <w:rFonts w:ascii="Times New Roman" w:eastAsia="ＭＳ ゴシック" w:hAnsi="Times New Roman"/>
          <w:i/>
          <w:iCs/>
          <w:sz w:val="22"/>
        </w:rPr>
        <w:t>–</w:t>
      </w:r>
      <w:r w:rsidRPr="00F650F6">
        <w:rPr>
          <w:rFonts w:ascii="Times New Roman" w:eastAsia="ＭＳ ゴシック" w:hAnsi="Times New Roman" w:hint="eastAsia"/>
          <w:i/>
          <w:iCs/>
          <w:sz w:val="22"/>
        </w:rPr>
        <w:t>V</w:t>
      </w:r>
      <w:r w:rsidRPr="00F650F6">
        <w:rPr>
          <w:rFonts w:ascii="Times New Roman" w:eastAsia="ＭＳ ゴシック" w:hAnsi="Times New Roman" w:hint="eastAsia"/>
          <w:i/>
          <w:iCs/>
          <w:sz w:val="22"/>
          <w:vertAlign w:val="subscript"/>
        </w:rPr>
        <w:t>GS</w:t>
      </w:r>
      <w:r w:rsidRPr="00F650F6">
        <w:rPr>
          <w:rFonts w:ascii="Times New Roman" w:eastAsia="ＭＳ ゴシック" w:hAnsi="Times New Roman"/>
          <w:sz w:val="22"/>
        </w:rPr>
        <w:t>特性。</w:t>
      </w:r>
    </w:p>
    <w:p w14:paraId="2D8728BE" w14:textId="77777777" w:rsidR="00F650F6" w:rsidRPr="00F650F6" w:rsidRDefault="00F650F6" w:rsidP="00471E89">
      <w:pPr>
        <w:autoSpaceDE w:val="0"/>
        <w:autoSpaceDN w:val="0"/>
        <w:adjustRightInd w:val="0"/>
        <w:snapToGrid w:val="0"/>
        <w:ind w:firstLineChars="200" w:firstLine="440"/>
        <w:rPr>
          <w:rFonts w:ascii="Times New Roman" w:eastAsia="ＭＳ ゴシック" w:hAnsi="Times New Roman" w:cs="Times New Roman"/>
          <w:sz w:val="22"/>
        </w:rPr>
      </w:pPr>
    </w:p>
    <w:p w14:paraId="103BE04C" w14:textId="6E83620C" w:rsidR="00471E89" w:rsidRPr="00F650F6" w:rsidRDefault="00471E89" w:rsidP="00D74371">
      <w:pPr>
        <w:autoSpaceDE w:val="0"/>
        <w:autoSpaceDN w:val="0"/>
        <w:adjustRightInd w:val="0"/>
        <w:snapToGrid w:val="0"/>
        <w:ind w:firstLineChars="100" w:firstLine="220"/>
        <w:rPr>
          <w:rFonts w:ascii="Times New Roman" w:eastAsia="ＭＳ ゴシック" w:hAnsi="Times New Roman"/>
          <w:sz w:val="22"/>
        </w:rPr>
      </w:pPr>
      <w:r w:rsidRPr="00471E89">
        <w:rPr>
          <w:rFonts w:ascii="Times New Roman" w:eastAsia="ＭＳ ゴシック" w:hAnsi="Times New Roman"/>
          <w:sz w:val="22"/>
        </w:rPr>
        <w:t>図</w:t>
      </w:r>
      <w:r w:rsidRPr="00471E89">
        <w:rPr>
          <w:rFonts w:ascii="Times New Roman" w:eastAsia="ＭＳ ゴシック" w:hAnsi="Times New Roman"/>
          <w:sz w:val="22"/>
        </w:rPr>
        <w:t>4(a)</w:t>
      </w:r>
      <w:r w:rsidRPr="00471E89">
        <w:rPr>
          <w:rFonts w:ascii="Times New Roman" w:eastAsia="ＭＳ ゴシック" w:hAnsi="Times New Roman"/>
          <w:sz w:val="22"/>
        </w:rPr>
        <w:t>は、ホウ素ドープダイヤモンド</w:t>
      </w:r>
      <w:r w:rsidRPr="00471E89">
        <w:rPr>
          <w:rFonts w:ascii="Times New Roman" w:eastAsia="ＭＳ ゴシック" w:hAnsi="Times New Roman"/>
          <w:sz w:val="22"/>
        </w:rPr>
        <w:t>MOSFET</w:t>
      </w:r>
      <w:r w:rsidRPr="00471E89">
        <w:rPr>
          <w:rFonts w:ascii="Times New Roman" w:eastAsia="ＭＳ ゴシック" w:hAnsi="Times New Roman"/>
          <w:sz w:val="22"/>
        </w:rPr>
        <w:t>の</w:t>
      </w:r>
      <w:r w:rsidRPr="00F650F6">
        <w:rPr>
          <w:rFonts w:ascii="Times New Roman" w:eastAsia="ＭＳ ゴシック" w:hAnsi="Times New Roman"/>
          <w:i/>
          <w:iCs/>
          <w:sz w:val="22"/>
        </w:rPr>
        <w:t>I</w:t>
      </w:r>
      <w:r w:rsidRPr="00F650F6">
        <w:rPr>
          <w:rFonts w:ascii="Times New Roman" w:eastAsia="ＭＳ ゴシック" w:hAnsi="Times New Roman"/>
          <w:i/>
          <w:iCs/>
          <w:sz w:val="22"/>
          <w:vertAlign w:val="subscript"/>
        </w:rPr>
        <w:t>D</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GS</w:t>
      </w:r>
      <w:r w:rsidRPr="00F650F6">
        <w:rPr>
          <w:rFonts w:ascii="Times New Roman" w:eastAsia="ＭＳ ゴシック" w:hAnsi="Times New Roman"/>
          <w:sz w:val="22"/>
        </w:rPr>
        <w:t>特性</w:t>
      </w:r>
      <w:r w:rsidRPr="00471E89">
        <w:rPr>
          <w:rFonts w:ascii="Times New Roman" w:eastAsia="ＭＳ ゴシック" w:hAnsi="Times New Roman"/>
          <w:sz w:val="22"/>
        </w:rPr>
        <w:t>を示しており、</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TH</w:t>
      </w:r>
      <w:r w:rsidRPr="00471E89">
        <w:rPr>
          <w:rFonts w:ascii="Times New Roman" w:eastAsia="ＭＳ ゴシック" w:hAnsi="Times New Roman"/>
          <w:sz w:val="22"/>
        </w:rPr>
        <w:t>は</w:t>
      </w:r>
      <w:r w:rsidRPr="00471E89">
        <w:rPr>
          <w:rFonts w:ascii="Times New Roman" w:eastAsia="ＭＳ ゴシック" w:hAnsi="Times New Roman"/>
          <w:sz w:val="22"/>
        </w:rPr>
        <w:t>−8.0 V</w:t>
      </w:r>
      <w:r w:rsidRPr="00471E89">
        <w:rPr>
          <w:rFonts w:ascii="Times New Roman" w:eastAsia="ＭＳ ゴシック" w:hAnsi="Times New Roman"/>
          <w:sz w:val="22"/>
        </w:rPr>
        <w:t>と測定され、ノーマリーオフ動作を示している。図</w:t>
      </w:r>
      <w:r w:rsidRPr="00471E89">
        <w:rPr>
          <w:rFonts w:ascii="Times New Roman" w:eastAsia="ＭＳ ゴシック" w:hAnsi="Times New Roman"/>
          <w:sz w:val="22"/>
        </w:rPr>
        <w:t>4(a)</w:t>
      </w:r>
      <w:r w:rsidRPr="00471E89">
        <w:rPr>
          <w:rFonts w:ascii="Times New Roman" w:eastAsia="ＭＳ ゴシック" w:hAnsi="Times New Roman"/>
          <w:sz w:val="22"/>
        </w:rPr>
        <w:t>の挿入図には、ノーマリーオフ特性の形成</w:t>
      </w:r>
      <w:r w:rsidR="00D74371" w:rsidRPr="00D74371">
        <w:rPr>
          <w:rFonts w:ascii="Times New Roman" w:eastAsia="ＭＳ ゴシック" w:hAnsi="Times New Roman" w:hint="eastAsia"/>
          <w:sz w:val="22"/>
        </w:rPr>
        <w:t>メカニズム</w:t>
      </w:r>
      <w:r w:rsidR="00756BBE">
        <w:rPr>
          <w:rFonts w:ascii="Times New Roman" w:eastAsia="ＭＳ ゴシック" w:hAnsi="Times New Roman" w:hint="eastAsia"/>
          <w:sz w:val="22"/>
        </w:rPr>
        <w:t>の</w:t>
      </w:r>
      <w:r w:rsidRPr="00471E89">
        <w:rPr>
          <w:rFonts w:ascii="Times New Roman" w:eastAsia="ＭＳ ゴシック" w:hAnsi="Times New Roman"/>
          <w:sz w:val="22"/>
        </w:rPr>
        <w:t>模式図を示している。ホウ素ドーパントの高い活性化エネルギーおよび</w:t>
      </w:r>
      <w:r w:rsidRPr="00F650F6">
        <w:rPr>
          <w:rFonts w:ascii="Times New Roman" w:eastAsia="ＭＳ ゴシック" w:hAnsi="Times New Roman"/>
          <w:sz w:val="22"/>
        </w:rPr>
        <w:t>薄いエピタキシャル層により</w:t>
      </w:r>
      <w:r w:rsidRPr="00471E89">
        <w:rPr>
          <w:rFonts w:ascii="Times New Roman" w:eastAsia="ＭＳ ゴシック" w:hAnsi="Times New Roman"/>
          <w:sz w:val="22"/>
        </w:rPr>
        <w:t>、ホウ素ドープダイヤモンド中に生成される正孔数は限られている。さらに、</w:t>
      </w:r>
      <w:proofErr w:type="spellStart"/>
      <w:r w:rsidRPr="00471E89">
        <w:rPr>
          <w:rFonts w:ascii="Times New Roman" w:eastAsia="ＭＳ ゴシック" w:hAnsi="Times New Roman"/>
          <w:sz w:val="22"/>
        </w:rPr>
        <w:t>Al₂O</w:t>
      </w:r>
      <w:proofErr w:type="spellEnd"/>
      <w:r w:rsidRPr="00471E89">
        <w:rPr>
          <w:rFonts w:ascii="Times New Roman" w:eastAsia="ＭＳ ゴシック" w:hAnsi="Times New Roman"/>
          <w:sz w:val="22"/>
        </w:rPr>
        <w:t>₃</w:t>
      </w:r>
      <w:r w:rsidRPr="00471E89">
        <w:rPr>
          <w:rFonts w:ascii="Times New Roman" w:eastAsia="ＭＳ ゴシック" w:hAnsi="Times New Roman"/>
          <w:sz w:val="22"/>
        </w:rPr>
        <w:t>／ホウ素ドープダイヤモンド界面に存在する欠陥や酸素空孔が、これらの限られた正孔を捕獲することで、ノーマリーオフ特性が生じると考えられる。</w:t>
      </w:r>
    </w:p>
    <w:p w14:paraId="61F94940" w14:textId="72CE9BF9" w:rsidR="00AF0B3A" w:rsidRPr="00F650F6" w:rsidRDefault="00AF0B3A" w:rsidP="00AF0B3A">
      <w:pPr>
        <w:autoSpaceDE w:val="0"/>
        <w:autoSpaceDN w:val="0"/>
        <w:adjustRightInd w:val="0"/>
        <w:snapToGrid w:val="0"/>
        <w:ind w:firstLineChars="100" w:firstLine="220"/>
        <w:rPr>
          <w:rFonts w:ascii="Times New Roman" w:eastAsia="ＭＳ ゴシック" w:hAnsi="Times New Roman"/>
          <w:sz w:val="22"/>
        </w:rPr>
      </w:pPr>
      <w:r w:rsidRPr="00AF0B3A">
        <w:rPr>
          <w:rFonts w:ascii="Times New Roman" w:eastAsia="ＭＳ ゴシック" w:hAnsi="Times New Roman"/>
          <w:sz w:val="22"/>
        </w:rPr>
        <w:t>図</w:t>
      </w:r>
      <w:r w:rsidRPr="00AF0B3A">
        <w:rPr>
          <w:rFonts w:ascii="Times New Roman" w:eastAsia="ＭＳ ゴシック" w:hAnsi="Times New Roman"/>
          <w:sz w:val="22"/>
        </w:rPr>
        <w:t>4(b)</w:t>
      </w:r>
      <w:r w:rsidRPr="00AF0B3A">
        <w:rPr>
          <w:rFonts w:ascii="Times New Roman" w:eastAsia="ＭＳ ゴシック" w:hAnsi="Times New Roman"/>
          <w:sz w:val="22"/>
        </w:rPr>
        <w:t>には、</w:t>
      </w:r>
      <w:r w:rsidRPr="00AF0B3A">
        <w:rPr>
          <w:rFonts w:ascii="Times New Roman" w:eastAsia="ＭＳ ゴシック" w:hAnsi="Times New Roman"/>
          <w:sz w:val="22"/>
        </w:rPr>
        <w:t>2</w:t>
      </w:r>
      <w:r w:rsidRPr="00AF0B3A">
        <w:rPr>
          <w:rFonts w:ascii="Times New Roman" w:eastAsia="ＭＳ ゴシック" w:hAnsi="Times New Roman"/>
          <w:sz w:val="22"/>
        </w:rPr>
        <w:t>つのホウ素ドープダイヤモンド</w:t>
      </w:r>
      <w:r w:rsidRPr="00AF0B3A">
        <w:rPr>
          <w:rFonts w:ascii="Times New Roman" w:eastAsia="ＭＳ ゴシック" w:hAnsi="Times New Roman"/>
          <w:sz w:val="22"/>
        </w:rPr>
        <w:t>MOSFET</w:t>
      </w:r>
      <w:r w:rsidRPr="00AF0B3A">
        <w:rPr>
          <w:rFonts w:ascii="Times New Roman" w:eastAsia="ＭＳ ゴシック" w:hAnsi="Times New Roman"/>
          <w:sz w:val="22"/>
        </w:rPr>
        <w:t>の破壊電圧</w:t>
      </w:r>
      <w:r w:rsidRPr="00F650F6">
        <w:rPr>
          <w:rFonts w:ascii="Times New Roman" w:eastAsia="ＭＳ ゴシック" w:hAnsi="Times New Roman"/>
          <w:sz w:val="22"/>
        </w:rPr>
        <w:t>（</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B</w:t>
      </w:r>
      <w:r w:rsidRPr="00F650F6">
        <w:rPr>
          <w:rFonts w:ascii="Times New Roman" w:eastAsia="ＭＳ ゴシック" w:hAnsi="Times New Roman"/>
          <w:sz w:val="22"/>
        </w:rPr>
        <w:t>）</w:t>
      </w:r>
      <w:r w:rsidRPr="00AF0B3A">
        <w:rPr>
          <w:rFonts w:ascii="Times New Roman" w:eastAsia="ＭＳ ゴシック" w:hAnsi="Times New Roman"/>
          <w:sz w:val="22"/>
        </w:rPr>
        <w:t>として、それぞれ</w:t>
      </w:r>
      <w:r w:rsidRPr="00AF0B3A">
        <w:rPr>
          <w:rFonts w:ascii="Times New Roman" w:eastAsia="ＭＳ ゴシック" w:hAnsi="Times New Roman"/>
          <w:sz w:val="22"/>
        </w:rPr>
        <w:t>−1612 V</w:t>
      </w:r>
      <w:r w:rsidRPr="00AF0B3A">
        <w:rPr>
          <w:rFonts w:ascii="Times New Roman" w:eastAsia="ＭＳ ゴシック" w:hAnsi="Times New Roman"/>
          <w:sz w:val="22"/>
        </w:rPr>
        <w:t>および</w:t>
      </w:r>
      <w:r w:rsidRPr="00AF0B3A">
        <w:rPr>
          <w:rFonts w:ascii="Times New Roman" w:eastAsia="ＭＳ ゴシック" w:hAnsi="Times New Roman"/>
          <w:sz w:val="22"/>
        </w:rPr>
        <w:t>−1718 V</w:t>
      </w:r>
      <w:r w:rsidRPr="00AF0B3A">
        <w:rPr>
          <w:rFonts w:ascii="Times New Roman" w:eastAsia="ＭＳ ゴシック" w:hAnsi="Times New Roman"/>
          <w:sz w:val="22"/>
        </w:rPr>
        <w:t>が示されている。これらをゲート</w:t>
      </w:r>
      <w:r w:rsidRPr="00AF0B3A">
        <w:rPr>
          <w:rFonts w:ascii="Times New Roman" w:eastAsia="ＭＳ ゴシック" w:hAnsi="Times New Roman"/>
          <w:sz w:val="22"/>
        </w:rPr>
        <w:t>–</w:t>
      </w:r>
      <w:r w:rsidRPr="00AF0B3A">
        <w:rPr>
          <w:rFonts w:ascii="Times New Roman" w:eastAsia="ＭＳ ゴシック" w:hAnsi="Times New Roman"/>
          <w:sz w:val="22"/>
        </w:rPr>
        <w:t>ドレイン間距離で除した破壊電界は、それぞれ</w:t>
      </w:r>
      <w:r w:rsidRPr="00AF0B3A">
        <w:rPr>
          <w:rFonts w:ascii="Times New Roman" w:eastAsia="ＭＳ ゴシック" w:hAnsi="Times New Roman"/>
          <w:sz w:val="22"/>
        </w:rPr>
        <w:t>1.43 MV/cm</w:t>
      </w:r>
      <w:r w:rsidRPr="00AF0B3A">
        <w:rPr>
          <w:rFonts w:ascii="Times New Roman" w:eastAsia="ＭＳ ゴシック" w:hAnsi="Times New Roman"/>
          <w:sz w:val="22"/>
        </w:rPr>
        <w:t>および</w:t>
      </w:r>
      <w:r w:rsidRPr="00AF0B3A">
        <w:rPr>
          <w:rFonts w:ascii="Times New Roman" w:eastAsia="ＭＳ ゴシック" w:hAnsi="Times New Roman"/>
          <w:sz w:val="22"/>
        </w:rPr>
        <w:t>1.52 MV/cm</w:t>
      </w:r>
      <w:r w:rsidRPr="00AF0B3A">
        <w:rPr>
          <w:rFonts w:ascii="Times New Roman" w:eastAsia="ＭＳ ゴシック" w:hAnsi="Times New Roman"/>
          <w:sz w:val="22"/>
        </w:rPr>
        <w:t>となる。ホウ素ドープダイヤモンド</w:t>
      </w:r>
      <w:r w:rsidRPr="00AF0B3A">
        <w:rPr>
          <w:rFonts w:ascii="Times New Roman" w:eastAsia="ＭＳ ゴシック" w:hAnsi="Times New Roman"/>
          <w:sz w:val="22"/>
        </w:rPr>
        <w:t>MOSFET</w:t>
      </w:r>
      <w:r w:rsidRPr="00AF0B3A">
        <w:rPr>
          <w:rFonts w:ascii="Times New Roman" w:eastAsia="ＭＳ ゴシック" w:hAnsi="Times New Roman"/>
          <w:sz w:val="22"/>
        </w:rPr>
        <w:t>の</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B</w:t>
      </w:r>
      <w:r w:rsidRPr="00AF0B3A">
        <w:rPr>
          <w:rFonts w:ascii="Times New Roman" w:eastAsia="ＭＳ ゴシック" w:hAnsi="Times New Roman"/>
          <w:sz w:val="22"/>
        </w:rPr>
        <w:t>には、エピタキシャル層の結晶品質、表面粗さ、ドーピング濃度、</w:t>
      </w:r>
      <w:proofErr w:type="spellStart"/>
      <w:r w:rsidRPr="00AF0B3A">
        <w:rPr>
          <w:rFonts w:ascii="Times New Roman" w:eastAsia="ＭＳ ゴシック" w:hAnsi="Times New Roman"/>
          <w:sz w:val="22"/>
        </w:rPr>
        <w:t>Al₂O</w:t>
      </w:r>
      <w:proofErr w:type="spellEnd"/>
      <w:r w:rsidRPr="00AF0B3A">
        <w:rPr>
          <w:rFonts w:ascii="Times New Roman" w:eastAsia="ＭＳ ゴシック" w:hAnsi="Times New Roman"/>
          <w:sz w:val="22"/>
        </w:rPr>
        <w:t>₃</w:t>
      </w:r>
      <w:r w:rsidRPr="00AF0B3A">
        <w:rPr>
          <w:rFonts w:ascii="Times New Roman" w:eastAsia="ＭＳ ゴシック" w:hAnsi="Times New Roman"/>
          <w:sz w:val="22"/>
        </w:rPr>
        <w:t>ゲート絶縁膜の品質、ならびに</w:t>
      </w:r>
      <w:proofErr w:type="spellStart"/>
      <w:r w:rsidRPr="00AF0B3A">
        <w:rPr>
          <w:rFonts w:ascii="Times New Roman" w:eastAsia="ＭＳ ゴシック" w:hAnsi="Times New Roman"/>
          <w:sz w:val="22"/>
        </w:rPr>
        <w:t>Al₂O</w:t>
      </w:r>
      <w:proofErr w:type="spellEnd"/>
      <w:r w:rsidRPr="00AF0B3A">
        <w:rPr>
          <w:rFonts w:ascii="Times New Roman" w:eastAsia="ＭＳ ゴシック" w:hAnsi="Times New Roman"/>
          <w:sz w:val="22"/>
        </w:rPr>
        <w:t>₃</w:t>
      </w:r>
      <w:r w:rsidRPr="00AF0B3A">
        <w:rPr>
          <w:rFonts w:ascii="Times New Roman" w:eastAsia="ＭＳ ゴシック" w:hAnsi="Times New Roman"/>
          <w:sz w:val="22"/>
        </w:rPr>
        <w:t>／ホウ素ドープダイヤモンドヘテロ接合の界面状態など、複数の要因が影響する。欠陥の少ない高品質な結晶、滑らかな表面、低ドーピング濃度は、破壊電圧の向上に寄与する。一方、</w:t>
      </w:r>
      <w:proofErr w:type="spellStart"/>
      <w:r w:rsidRPr="00AF0B3A">
        <w:rPr>
          <w:rFonts w:ascii="Times New Roman" w:eastAsia="ＭＳ ゴシック" w:hAnsi="Times New Roman"/>
          <w:sz w:val="22"/>
        </w:rPr>
        <w:t>Al₂O</w:t>
      </w:r>
      <w:proofErr w:type="spellEnd"/>
      <w:r w:rsidRPr="00AF0B3A">
        <w:rPr>
          <w:rFonts w:ascii="Times New Roman" w:eastAsia="ＭＳ ゴシック" w:hAnsi="Times New Roman"/>
          <w:sz w:val="22"/>
        </w:rPr>
        <w:t>₃</w:t>
      </w:r>
      <w:r w:rsidRPr="00AF0B3A">
        <w:rPr>
          <w:rFonts w:ascii="Times New Roman" w:eastAsia="ＭＳ ゴシック" w:hAnsi="Times New Roman"/>
          <w:sz w:val="22"/>
        </w:rPr>
        <w:t>酸化膜中の欠陥や</w:t>
      </w:r>
      <w:proofErr w:type="spellStart"/>
      <w:r w:rsidRPr="00AF0B3A">
        <w:rPr>
          <w:rFonts w:ascii="Times New Roman" w:eastAsia="ＭＳ ゴシック" w:hAnsi="Times New Roman"/>
          <w:sz w:val="22"/>
        </w:rPr>
        <w:t>Al₂O</w:t>
      </w:r>
      <w:proofErr w:type="spellEnd"/>
      <w:r w:rsidRPr="00AF0B3A">
        <w:rPr>
          <w:rFonts w:ascii="Times New Roman" w:eastAsia="ＭＳ ゴシック" w:hAnsi="Times New Roman"/>
          <w:sz w:val="22"/>
        </w:rPr>
        <w:t>₃</w:t>
      </w:r>
      <w:r w:rsidRPr="00AF0B3A">
        <w:rPr>
          <w:rFonts w:ascii="Times New Roman" w:eastAsia="ＭＳ ゴシック" w:hAnsi="Times New Roman"/>
          <w:sz w:val="22"/>
        </w:rPr>
        <w:t>／ホウ素ドープダイヤモンド界面における高いトラップ密度は、破壊電圧を低下させる可能性がある。</w:t>
      </w:r>
    </w:p>
    <w:p w14:paraId="324472E8" w14:textId="5DA3D681" w:rsidR="005F6528" w:rsidRPr="00F650F6" w:rsidRDefault="0093239C" w:rsidP="006B1F34">
      <w:pPr>
        <w:adjustRightInd w:val="0"/>
        <w:snapToGrid w:val="0"/>
        <w:jc w:val="center"/>
        <w:rPr>
          <w:rFonts w:ascii="Times New Roman" w:eastAsia="ＭＳ ゴシック" w:hAnsi="Times New Roman"/>
          <w:sz w:val="22"/>
        </w:rPr>
      </w:pPr>
      <w:r w:rsidRPr="00F650F6">
        <w:rPr>
          <w:rFonts w:ascii="Times New Roman" w:eastAsia="ＭＳ ゴシック" w:hAnsi="Times New Roman"/>
          <w:noProof/>
          <w:sz w:val="22"/>
        </w:rPr>
        <w:drawing>
          <wp:inline distT="0" distB="0" distL="0" distR="0" wp14:anchorId="0EFE351C" wp14:editId="3E148DC0">
            <wp:extent cx="4018004" cy="1621466"/>
            <wp:effectExtent l="0" t="0" r="1905" b="0"/>
            <wp:docPr id="210582872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938" cy="1622247"/>
                    </a:xfrm>
                    <a:prstGeom prst="rect">
                      <a:avLst/>
                    </a:prstGeom>
                    <a:noFill/>
                    <a:ln>
                      <a:noFill/>
                    </a:ln>
                  </pic:spPr>
                </pic:pic>
              </a:graphicData>
            </a:graphic>
          </wp:inline>
        </w:drawing>
      </w:r>
    </w:p>
    <w:p w14:paraId="06F8FC23" w14:textId="501E248C" w:rsidR="00AE58BC" w:rsidRPr="00F650F6" w:rsidRDefault="00C176D6" w:rsidP="00D74371">
      <w:pPr>
        <w:adjustRightInd w:val="0"/>
        <w:snapToGrid w:val="0"/>
        <w:jc w:val="center"/>
        <w:rPr>
          <w:rFonts w:ascii="Times New Roman" w:eastAsia="ＭＳ ゴシック" w:hAnsi="Times New Roman"/>
          <w:sz w:val="22"/>
        </w:rPr>
      </w:pPr>
      <w:r w:rsidRPr="00F650F6">
        <w:rPr>
          <w:rFonts w:ascii="Times New Roman" w:eastAsia="ＭＳ ゴシック" w:hAnsi="Times New Roman" w:hint="eastAsia"/>
          <w:b/>
          <w:sz w:val="22"/>
        </w:rPr>
        <w:t>図</w:t>
      </w:r>
      <w:r w:rsidRPr="00F650F6">
        <w:rPr>
          <w:rFonts w:ascii="Times New Roman" w:eastAsia="ＭＳ ゴシック" w:hAnsi="Times New Roman"/>
          <w:b/>
          <w:sz w:val="22"/>
        </w:rPr>
        <w:t>4.</w:t>
      </w:r>
      <w:r w:rsidRPr="00F650F6">
        <w:rPr>
          <w:rFonts w:ascii="Times New Roman" w:eastAsia="ＭＳ ゴシック" w:hAnsi="Times New Roman"/>
          <w:sz w:val="22"/>
        </w:rPr>
        <w:t xml:space="preserve"> (a)</w:t>
      </w:r>
      <w:r w:rsidR="0093239C" w:rsidRPr="00F650F6">
        <w:rPr>
          <w:rFonts w:ascii="Times New Roman" w:eastAsia="ＭＳ ゴシック" w:hAnsi="Times New Roman" w:cs="Times New Roman"/>
          <w:sz w:val="22"/>
        </w:rPr>
        <w:t xml:space="preserve"> –</w:t>
      </w:r>
      <m:oMath>
        <m:rad>
          <m:radPr>
            <m:degHide m:val="1"/>
            <m:ctrlPr>
              <w:rPr>
                <w:rFonts w:ascii="Cambria Math" w:eastAsia="ＭＳ ゴシック" w:hAnsi="Cambria Math" w:cs="Times New Roman"/>
                <w:sz w:val="22"/>
              </w:rPr>
            </m:ctrlPr>
          </m:radPr>
          <m:deg/>
          <m:e>
            <m:d>
              <m:dPr>
                <m:begChr m:val="|"/>
                <m:endChr m:val="|"/>
                <m:ctrlPr>
                  <w:rPr>
                    <w:rFonts w:ascii="Cambria Math" w:eastAsia="ＭＳ ゴシック" w:hAnsi="Cambria Math" w:cs="Times New Roman"/>
                    <w:i/>
                    <w:sz w:val="22"/>
                  </w:rPr>
                </m:ctrlPr>
              </m:dPr>
              <m:e>
                <m:sSub>
                  <m:sSubPr>
                    <m:ctrlPr>
                      <w:rPr>
                        <w:rFonts w:ascii="Cambria Math" w:eastAsia="ＭＳ ゴシック" w:hAnsi="Cambria Math" w:cs="Times New Roman"/>
                        <w:i/>
                        <w:sz w:val="22"/>
                      </w:rPr>
                    </m:ctrlPr>
                  </m:sSubPr>
                  <m:e>
                    <m:r>
                      <w:rPr>
                        <w:rFonts w:ascii="Cambria Math" w:eastAsia="ＭＳ ゴシック" w:hAnsi="Cambria Math" w:cs="Times New Roman" w:hint="eastAsia"/>
                        <w:sz w:val="22"/>
                      </w:rPr>
                      <m:t>I</m:t>
                    </m:r>
                  </m:e>
                  <m:sub>
                    <m:r>
                      <w:rPr>
                        <w:rFonts w:ascii="Cambria Math" w:eastAsia="ＭＳ ゴシック" w:hAnsi="Cambria Math" w:cs="Times New Roman" w:hint="eastAsia"/>
                        <w:sz w:val="22"/>
                      </w:rPr>
                      <m:t>D</m:t>
                    </m:r>
                  </m:sub>
                </m:sSub>
              </m:e>
            </m:d>
          </m:e>
        </m:rad>
      </m:oMath>
      <w:r w:rsidR="0093239C" w:rsidRPr="00F650F6">
        <w:rPr>
          <w:rFonts w:ascii="Times New Roman" w:eastAsia="ＭＳ ゴシック" w:hAnsi="Times New Roman" w:cs="Times New Roman" w:hint="eastAsia"/>
          <w:sz w:val="22"/>
        </w:rPr>
        <w:t>-</w:t>
      </w:r>
      <w:r w:rsidR="0093239C" w:rsidRPr="00F650F6">
        <w:rPr>
          <w:rFonts w:ascii="Times New Roman" w:eastAsia="ＭＳ ゴシック" w:hAnsi="Times New Roman" w:cs="Times New Roman" w:hint="eastAsia"/>
          <w:i/>
          <w:sz w:val="22"/>
        </w:rPr>
        <w:t>V</w:t>
      </w:r>
      <w:r w:rsidR="0093239C" w:rsidRPr="00F650F6">
        <w:rPr>
          <w:rFonts w:ascii="Times New Roman" w:eastAsia="ＭＳ ゴシック" w:hAnsi="Times New Roman" w:cs="Times New Roman" w:hint="eastAsia"/>
          <w:i/>
          <w:sz w:val="22"/>
          <w:vertAlign w:val="subscript"/>
        </w:rPr>
        <w:t>GS</w:t>
      </w:r>
      <w:r w:rsidR="0093239C" w:rsidRPr="00F650F6">
        <w:rPr>
          <w:rFonts w:ascii="Times New Roman" w:eastAsia="ＭＳ ゴシック" w:hAnsi="Times New Roman"/>
          <w:sz w:val="22"/>
        </w:rPr>
        <w:t>特性</w:t>
      </w:r>
      <w:r w:rsidR="0093239C" w:rsidRPr="00F650F6">
        <w:rPr>
          <w:rFonts w:ascii="Times New Roman" w:eastAsia="ＭＳ ゴシック" w:hAnsi="Times New Roman" w:hint="eastAsia"/>
          <w:sz w:val="22"/>
        </w:rPr>
        <w:t>、</w:t>
      </w:r>
      <w:r w:rsidR="0093239C" w:rsidRPr="00F650F6">
        <w:rPr>
          <w:rFonts w:ascii="Times New Roman" w:eastAsia="ＭＳ ゴシック" w:hAnsi="Times New Roman"/>
          <w:sz w:val="22"/>
        </w:rPr>
        <w:t>挿入図はノーマリーオフ特性の形成</w:t>
      </w:r>
      <w:r w:rsidR="00D74371" w:rsidRPr="00D74371">
        <w:rPr>
          <w:rFonts w:ascii="Times New Roman" w:eastAsia="ＭＳ ゴシック" w:hAnsi="Times New Roman" w:hint="eastAsia"/>
          <w:sz w:val="22"/>
        </w:rPr>
        <w:t>メカニズム</w:t>
      </w:r>
      <w:r w:rsidR="00756BBE">
        <w:rPr>
          <w:rFonts w:ascii="Times New Roman" w:eastAsia="ＭＳ ゴシック" w:hAnsi="Times New Roman" w:hint="eastAsia"/>
          <w:sz w:val="22"/>
        </w:rPr>
        <w:t>の</w:t>
      </w:r>
      <w:r w:rsidR="0093239C" w:rsidRPr="00F650F6">
        <w:rPr>
          <w:rFonts w:ascii="Times New Roman" w:eastAsia="ＭＳ ゴシック" w:hAnsi="Times New Roman"/>
          <w:sz w:val="22"/>
        </w:rPr>
        <w:t>模式図</w:t>
      </w:r>
      <w:r w:rsidR="00756BBE" w:rsidRPr="00F650F6">
        <w:rPr>
          <w:rFonts w:ascii="Times New Roman" w:eastAsia="ＭＳ ゴシック" w:hAnsi="Times New Roman"/>
          <w:sz w:val="22"/>
        </w:rPr>
        <w:t>を示す</w:t>
      </w:r>
      <w:r w:rsidR="0093239C" w:rsidRPr="00F650F6">
        <w:rPr>
          <w:rFonts w:ascii="Times New Roman" w:eastAsia="ＭＳ ゴシック" w:hAnsi="Times New Roman"/>
          <w:sz w:val="22"/>
        </w:rPr>
        <w:t>。（ｂ）</w:t>
      </w:r>
      <w:r w:rsidR="0093239C" w:rsidRPr="00F650F6">
        <w:rPr>
          <w:rFonts w:ascii="Times New Roman" w:eastAsia="ＭＳ ゴシック" w:hAnsi="Times New Roman" w:hint="eastAsia"/>
          <w:sz w:val="22"/>
        </w:rPr>
        <w:t>ホウ素ドープダイヤモンド</w:t>
      </w:r>
      <w:r w:rsidR="0093239C" w:rsidRPr="00F650F6">
        <w:rPr>
          <w:rFonts w:ascii="Times New Roman" w:eastAsia="ＭＳ ゴシック" w:hAnsi="Times New Roman" w:hint="eastAsia"/>
          <w:sz w:val="22"/>
        </w:rPr>
        <w:t>MOSFET</w:t>
      </w:r>
      <w:r w:rsidR="0093239C" w:rsidRPr="00F650F6">
        <w:rPr>
          <w:rFonts w:ascii="Times New Roman" w:eastAsia="ＭＳ ゴシック" w:hAnsi="Times New Roman"/>
          <w:sz w:val="22"/>
        </w:rPr>
        <w:t>破壊電圧測定</w:t>
      </w:r>
      <w:r w:rsidRPr="00F650F6">
        <w:rPr>
          <w:rFonts w:ascii="Times New Roman" w:eastAsia="ＭＳ ゴシック" w:hAnsi="Times New Roman" w:hint="eastAsia"/>
          <w:sz w:val="22"/>
        </w:rPr>
        <w:t>。</w:t>
      </w:r>
    </w:p>
    <w:p w14:paraId="2B337082" w14:textId="77777777" w:rsidR="0093239C" w:rsidRPr="00F650F6" w:rsidRDefault="0093239C" w:rsidP="0093239C">
      <w:pPr>
        <w:adjustRightInd w:val="0"/>
        <w:snapToGrid w:val="0"/>
        <w:rPr>
          <w:rFonts w:ascii="Times New Roman" w:eastAsia="ＭＳ ゴシック" w:hAnsi="Times New Roman"/>
          <w:b/>
          <w:sz w:val="22"/>
        </w:rPr>
      </w:pPr>
      <w:r w:rsidRPr="00F650F6">
        <w:rPr>
          <w:rFonts w:ascii="Times New Roman" w:eastAsia="ＭＳ ゴシック" w:hAnsi="Times New Roman" w:cs="GothicBBBPro-Medium" w:hint="eastAsia"/>
          <w:b/>
          <w:kern w:val="0"/>
          <w:sz w:val="22"/>
        </w:rPr>
        <w:t>5</w:t>
      </w:r>
      <w:r w:rsidRPr="00F650F6">
        <w:rPr>
          <w:rFonts w:ascii="Times New Roman" w:eastAsia="ＭＳ ゴシック" w:hAnsi="Times New Roman" w:cs="GothicBBBPro-Medium" w:hint="eastAsia"/>
          <w:b/>
          <w:kern w:val="0"/>
          <w:sz w:val="22"/>
        </w:rPr>
        <w:t>．結論</w:t>
      </w:r>
    </w:p>
    <w:p w14:paraId="1B57D40A" w14:textId="4262E0F0" w:rsidR="00F02FF3" w:rsidRDefault="00F02FF3" w:rsidP="00F02FF3">
      <w:pPr>
        <w:widowControl/>
        <w:adjustRightInd w:val="0"/>
        <w:snapToGrid w:val="0"/>
        <w:ind w:firstLineChars="100" w:firstLine="220"/>
        <w:outlineLvl w:val="0"/>
        <w:rPr>
          <w:rFonts w:ascii="Times New Roman" w:eastAsia="ＭＳ ゴシック" w:hAnsi="Times New Roman"/>
          <w:bCs/>
          <w:sz w:val="22"/>
        </w:rPr>
      </w:pPr>
      <w:r w:rsidRPr="00F650F6">
        <w:rPr>
          <w:rFonts w:ascii="Times New Roman" w:eastAsia="ＭＳ ゴシック" w:hAnsi="Times New Roman"/>
          <w:bCs/>
          <w:sz w:val="22"/>
        </w:rPr>
        <w:t>本</w:t>
      </w:r>
      <w:r w:rsidRPr="00F650F6">
        <w:rPr>
          <w:rFonts w:ascii="Times New Roman" w:eastAsia="ＭＳ ゴシック" w:hAnsi="Times New Roman" w:hint="eastAsia"/>
          <w:bCs/>
          <w:sz w:val="22"/>
        </w:rPr>
        <w:t>記事</w:t>
      </w:r>
      <w:r w:rsidRPr="00F650F6">
        <w:rPr>
          <w:rFonts w:ascii="Times New Roman" w:eastAsia="ＭＳ ゴシック" w:hAnsi="Times New Roman"/>
          <w:bCs/>
          <w:sz w:val="22"/>
        </w:rPr>
        <w:t>では、厚さ</w:t>
      </w:r>
      <w:r w:rsidRPr="00F650F6">
        <w:rPr>
          <w:rFonts w:ascii="Times New Roman" w:eastAsia="ＭＳ ゴシック" w:hAnsi="Times New Roman"/>
          <w:bCs/>
          <w:sz w:val="22"/>
        </w:rPr>
        <w:t>150 nm</w:t>
      </w:r>
      <w:r w:rsidRPr="00F650F6">
        <w:rPr>
          <w:rFonts w:ascii="Times New Roman" w:eastAsia="ＭＳ ゴシック" w:hAnsi="Times New Roman"/>
          <w:bCs/>
          <w:sz w:val="22"/>
        </w:rPr>
        <w:t>のホウ素ドープダイヤモンドエピタキシャル層上に</w:t>
      </w:r>
      <w:r w:rsidRPr="005E7205">
        <w:rPr>
          <w:rFonts w:ascii="Times New Roman" w:eastAsia="ＭＳ ゴシック" w:hAnsi="Times New Roman"/>
          <w:sz w:val="22"/>
          <w:lang w:val="en-GB"/>
        </w:rPr>
        <w:t>MOSFET</w:t>
      </w:r>
      <w:r w:rsidRPr="005E7205">
        <w:rPr>
          <w:rFonts w:ascii="Times New Roman" w:eastAsia="ＭＳ ゴシック" w:hAnsi="Times New Roman"/>
          <w:sz w:val="22"/>
          <w:lang w:val="en-GB"/>
        </w:rPr>
        <w:t>を作製し、その電気特性を</w:t>
      </w:r>
      <w:r w:rsidRPr="00F650F6">
        <w:rPr>
          <w:rFonts w:ascii="Times New Roman" w:eastAsia="ＭＳ ゴシック" w:hAnsi="Times New Roman" w:hint="eastAsia"/>
          <w:bCs/>
          <w:sz w:val="22"/>
        </w:rPr>
        <w:t>紹介</w:t>
      </w:r>
      <w:r w:rsidRPr="00F650F6">
        <w:rPr>
          <w:rFonts w:ascii="Times New Roman" w:eastAsia="ＭＳ ゴシック" w:hAnsi="Times New Roman"/>
          <w:bCs/>
          <w:sz w:val="22"/>
        </w:rPr>
        <w:t>した。</w:t>
      </w:r>
      <w:r w:rsidRPr="00F650F6">
        <w:rPr>
          <w:rFonts w:ascii="Times New Roman" w:eastAsia="ＭＳ ゴシック" w:hAnsi="Times New Roman"/>
          <w:bCs/>
          <w:i/>
          <w:iCs/>
          <w:sz w:val="22"/>
        </w:rPr>
        <w:t>V</w:t>
      </w:r>
      <w:r w:rsidRPr="00F650F6">
        <w:rPr>
          <w:rFonts w:ascii="Times New Roman" w:eastAsia="ＭＳ ゴシック" w:hAnsi="Times New Roman"/>
          <w:bCs/>
          <w:i/>
          <w:iCs/>
          <w:sz w:val="22"/>
          <w:vertAlign w:val="subscript"/>
        </w:rPr>
        <w:t>TH</w:t>
      </w:r>
      <w:r w:rsidRPr="00F650F6">
        <w:rPr>
          <w:rFonts w:ascii="Times New Roman" w:eastAsia="ＭＳ ゴシック" w:hAnsi="Times New Roman"/>
          <w:bCs/>
          <w:sz w:val="22"/>
        </w:rPr>
        <w:t>は</w:t>
      </w:r>
      <w:r w:rsidRPr="00F650F6">
        <w:rPr>
          <w:rFonts w:ascii="Times New Roman" w:eastAsia="ＭＳ ゴシック" w:hAnsi="Times New Roman"/>
          <w:bCs/>
          <w:sz w:val="22"/>
        </w:rPr>
        <w:t xml:space="preserve"> -8.0 V</w:t>
      </w:r>
      <w:r w:rsidRPr="00F650F6">
        <w:rPr>
          <w:rFonts w:ascii="Times New Roman" w:eastAsia="ＭＳ ゴシック" w:hAnsi="Times New Roman"/>
          <w:bCs/>
          <w:sz w:val="22"/>
        </w:rPr>
        <w:t>と測定され、ノーマリーオフ動作</w:t>
      </w:r>
      <w:r>
        <w:rPr>
          <w:rFonts w:ascii="Times New Roman" w:eastAsia="ＭＳ ゴシック" w:hAnsi="Times New Roman" w:hint="eastAsia"/>
          <w:bCs/>
          <w:sz w:val="22"/>
        </w:rPr>
        <w:t>が確認された</w:t>
      </w:r>
      <w:r w:rsidRPr="00F650F6">
        <w:rPr>
          <w:rFonts w:ascii="Times New Roman" w:eastAsia="ＭＳ ゴシック" w:hAnsi="Times New Roman"/>
          <w:bCs/>
          <w:sz w:val="22"/>
        </w:rPr>
        <w:t>。ホウ素ドープダイヤモンド</w:t>
      </w:r>
      <w:r w:rsidRPr="00F650F6">
        <w:rPr>
          <w:rFonts w:ascii="Times New Roman" w:eastAsia="ＭＳ ゴシック" w:hAnsi="Times New Roman"/>
          <w:bCs/>
          <w:sz w:val="22"/>
        </w:rPr>
        <w:t xml:space="preserve"> MOSFET</w:t>
      </w:r>
      <w:r w:rsidRPr="00F650F6">
        <w:rPr>
          <w:rFonts w:ascii="Times New Roman" w:eastAsia="ＭＳ ゴシック" w:hAnsi="Times New Roman"/>
          <w:bCs/>
          <w:sz w:val="22"/>
        </w:rPr>
        <w:t>の絶対</w:t>
      </w:r>
      <w:r w:rsidRPr="00F650F6">
        <w:rPr>
          <w:rFonts w:ascii="Times New Roman" w:eastAsia="ＭＳ ゴシック" w:hAnsi="Times New Roman"/>
          <w:i/>
          <w:iCs/>
          <w:sz w:val="22"/>
        </w:rPr>
        <w:t>V</w:t>
      </w:r>
      <w:r w:rsidRPr="00F650F6">
        <w:rPr>
          <w:rFonts w:ascii="Times New Roman" w:eastAsia="ＭＳ ゴシック" w:hAnsi="Times New Roman"/>
          <w:i/>
          <w:iCs/>
          <w:sz w:val="22"/>
          <w:vertAlign w:val="subscript"/>
        </w:rPr>
        <w:t>B</w:t>
      </w:r>
      <w:r w:rsidRPr="00F650F6">
        <w:rPr>
          <w:rFonts w:ascii="Times New Roman" w:eastAsia="ＭＳ ゴシック" w:hAnsi="Times New Roman"/>
          <w:bCs/>
          <w:sz w:val="22"/>
        </w:rPr>
        <w:t>および破壊電界は、それぞれ</w:t>
      </w:r>
      <w:r w:rsidRPr="00F650F6">
        <w:rPr>
          <w:rFonts w:ascii="Times New Roman" w:eastAsia="ＭＳ ゴシック" w:hAnsi="Times New Roman"/>
          <w:bCs/>
          <w:sz w:val="22"/>
        </w:rPr>
        <w:t>1718 V</w:t>
      </w:r>
      <w:r w:rsidRPr="00F650F6">
        <w:rPr>
          <w:rFonts w:ascii="Times New Roman" w:eastAsia="ＭＳ ゴシック" w:hAnsi="Times New Roman"/>
          <w:bCs/>
          <w:sz w:val="22"/>
        </w:rPr>
        <w:t>および</w:t>
      </w:r>
      <w:r w:rsidRPr="00F650F6">
        <w:rPr>
          <w:rFonts w:ascii="Times New Roman" w:eastAsia="ＭＳ ゴシック" w:hAnsi="Times New Roman"/>
          <w:bCs/>
          <w:sz w:val="22"/>
        </w:rPr>
        <w:t>1.52 MV/cm</w:t>
      </w:r>
      <w:r w:rsidRPr="00F650F6">
        <w:rPr>
          <w:rFonts w:ascii="Times New Roman" w:eastAsia="ＭＳ ゴシック" w:hAnsi="Times New Roman"/>
          <w:bCs/>
          <w:sz w:val="22"/>
        </w:rPr>
        <w:t>と測定された。</w:t>
      </w:r>
    </w:p>
    <w:p w14:paraId="7B1C3C57" w14:textId="77777777" w:rsidR="00F02FF3" w:rsidRDefault="00F02FF3" w:rsidP="00F02FF3">
      <w:pPr>
        <w:widowControl/>
        <w:adjustRightInd w:val="0"/>
        <w:snapToGrid w:val="0"/>
        <w:ind w:firstLineChars="100" w:firstLine="220"/>
        <w:outlineLvl w:val="0"/>
        <w:rPr>
          <w:rFonts w:ascii="Times New Roman" w:eastAsia="ＭＳ ゴシック" w:hAnsi="Times New Roman" w:hint="eastAsia"/>
          <w:bCs/>
          <w:sz w:val="22"/>
        </w:rPr>
      </w:pPr>
    </w:p>
    <w:p w14:paraId="62935540" w14:textId="77777777" w:rsidR="009559EA" w:rsidRPr="00F650F6" w:rsidRDefault="009559EA" w:rsidP="009559EA">
      <w:pPr>
        <w:adjustRightInd w:val="0"/>
        <w:snapToGrid w:val="0"/>
        <w:jc w:val="center"/>
        <w:rPr>
          <w:rFonts w:ascii="Times New Roman" w:eastAsia="ＭＳ ゴシック" w:hAnsi="Times New Roman"/>
          <w:b/>
          <w:sz w:val="22"/>
        </w:rPr>
      </w:pPr>
      <w:r w:rsidRPr="00F650F6">
        <w:rPr>
          <w:rFonts w:ascii="Times New Roman" w:eastAsia="ＭＳ ゴシック" w:hAnsi="Times New Roman" w:hint="eastAsia"/>
          <w:b/>
          <w:sz w:val="22"/>
        </w:rPr>
        <w:t>参　考　文　献</w:t>
      </w:r>
    </w:p>
    <w:p w14:paraId="47F2306E" w14:textId="5503E430" w:rsidR="00D114B2" w:rsidRPr="00F650F6" w:rsidRDefault="00D114B2" w:rsidP="00D114B2">
      <w:pPr>
        <w:pStyle w:val="References"/>
        <w:rPr>
          <w:rFonts w:eastAsia="ＭＳ ゴシック"/>
          <w:sz w:val="22"/>
          <w:szCs w:val="22"/>
        </w:rPr>
      </w:pPr>
      <w:r w:rsidRPr="00F650F6">
        <w:rPr>
          <w:rFonts w:eastAsia="ＭＳ ゴシック"/>
          <w:sz w:val="22"/>
          <w:szCs w:val="22"/>
        </w:rPr>
        <w:t xml:space="preserve">K. </w:t>
      </w:r>
      <w:proofErr w:type="spellStart"/>
      <w:r w:rsidRPr="00F650F6">
        <w:rPr>
          <w:rFonts w:eastAsia="ＭＳ ゴシック"/>
          <w:sz w:val="22"/>
          <w:szCs w:val="22"/>
        </w:rPr>
        <w:t>Hirama</w:t>
      </w:r>
      <w:proofErr w:type="spellEnd"/>
      <w:r w:rsidRPr="00F650F6">
        <w:rPr>
          <w:rFonts w:eastAsia="ＭＳ ゴシック"/>
          <w:sz w:val="22"/>
          <w:szCs w:val="22"/>
        </w:rPr>
        <w:t xml:space="preserve">, H. Sato, Y. Harada, H. Yamamoto, and M. Kasu, </w:t>
      </w:r>
      <w:proofErr w:type="spellStart"/>
      <w:r w:rsidRPr="00F650F6">
        <w:rPr>
          <w:rFonts w:eastAsia="ＭＳ ゴシック"/>
          <w:sz w:val="22"/>
          <w:szCs w:val="22"/>
        </w:rPr>
        <w:t>Jpn</w:t>
      </w:r>
      <w:proofErr w:type="spellEnd"/>
      <w:r w:rsidRPr="00F650F6">
        <w:rPr>
          <w:rFonts w:eastAsia="ＭＳ ゴシック"/>
          <w:sz w:val="22"/>
          <w:szCs w:val="22"/>
        </w:rPr>
        <w:t xml:space="preserve">. J. Appl. Phys. </w:t>
      </w:r>
      <w:r w:rsidRPr="00F650F6">
        <w:rPr>
          <w:rFonts w:eastAsia="ＭＳ ゴシック"/>
          <w:b/>
          <w:bCs/>
          <w:sz w:val="22"/>
          <w:szCs w:val="22"/>
        </w:rPr>
        <w:t>51</w:t>
      </w:r>
      <w:r w:rsidRPr="00F650F6">
        <w:rPr>
          <w:rFonts w:eastAsia="ＭＳ ゴシック"/>
          <w:sz w:val="22"/>
          <w:szCs w:val="22"/>
        </w:rPr>
        <w:t xml:space="preserve">, </w:t>
      </w:r>
      <w:r w:rsidRPr="00F650F6">
        <w:rPr>
          <w:rFonts w:eastAsia="ＭＳ ゴシック" w:hint="eastAsia"/>
          <w:sz w:val="22"/>
          <w:szCs w:val="22"/>
          <w:lang w:eastAsia="ja-JP"/>
        </w:rPr>
        <w:t xml:space="preserve">p. </w:t>
      </w:r>
      <w:r w:rsidRPr="00F650F6">
        <w:rPr>
          <w:rFonts w:eastAsia="ＭＳ ゴシック"/>
          <w:sz w:val="22"/>
          <w:szCs w:val="22"/>
        </w:rPr>
        <w:t>090112 (2012).</w:t>
      </w:r>
    </w:p>
    <w:p w14:paraId="20FD651F" w14:textId="77777777" w:rsidR="00D114B2" w:rsidRPr="00F650F6" w:rsidRDefault="00D114B2" w:rsidP="00D114B2">
      <w:pPr>
        <w:pStyle w:val="References"/>
        <w:rPr>
          <w:rFonts w:eastAsia="ＭＳ ゴシック"/>
          <w:sz w:val="22"/>
          <w:szCs w:val="22"/>
        </w:rPr>
      </w:pPr>
      <w:r w:rsidRPr="00F650F6">
        <w:rPr>
          <w:rFonts w:eastAsia="ＭＳ ゴシック"/>
          <w:sz w:val="22"/>
          <w:szCs w:val="22"/>
        </w:rPr>
        <w:t xml:space="preserve">W. Fei, T. Bi, M. </w:t>
      </w:r>
      <w:proofErr w:type="spellStart"/>
      <w:r w:rsidRPr="00F650F6">
        <w:rPr>
          <w:rFonts w:eastAsia="ＭＳ ゴシック"/>
          <w:sz w:val="22"/>
          <w:szCs w:val="22"/>
        </w:rPr>
        <w:t>Iwataki</w:t>
      </w:r>
      <w:proofErr w:type="spellEnd"/>
      <w:r w:rsidRPr="00F650F6">
        <w:rPr>
          <w:rFonts w:eastAsia="ＭＳ ゴシック"/>
          <w:sz w:val="22"/>
          <w:szCs w:val="22"/>
        </w:rPr>
        <w:t xml:space="preserve">, S. Imanishi, and H. </w:t>
      </w:r>
      <w:proofErr w:type="spellStart"/>
      <w:r w:rsidRPr="00F650F6">
        <w:rPr>
          <w:rFonts w:eastAsia="ＭＳ ゴシック"/>
          <w:sz w:val="22"/>
          <w:szCs w:val="22"/>
        </w:rPr>
        <w:t>Kawarada</w:t>
      </w:r>
      <w:proofErr w:type="spellEnd"/>
      <w:r w:rsidRPr="00F650F6">
        <w:rPr>
          <w:rFonts w:eastAsia="ＭＳ ゴシック"/>
          <w:sz w:val="22"/>
          <w:szCs w:val="22"/>
        </w:rPr>
        <w:t xml:space="preserve">, Appl. Phys. Lett. </w:t>
      </w:r>
      <w:r w:rsidRPr="00F650F6">
        <w:rPr>
          <w:rFonts w:eastAsia="ＭＳ ゴシック"/>
          <w:b/>
          <w:bCs/>
          <w:sz w:val="22"/>
          <w:szCs w:val="22"/>
        </w:rPr>
        <w:t>116</w:t>
      </w:r>
      <w:r w:rsidRPr="00F650F6">
        <w:rPr>
          <w:rFonts w:eastAsia="ＭＳ ゴシック"/>
          <w:sz w:val="22"/>
          <w:szCs w:val="22"/>
        </w:rPr>
        <w:t>, 212103 (2020).</w:t>
      </w:r>
    </w:p>
    <w:p w14:paraId="341D2AA2" w14:textId="62D1346D" w:rsidR="00D114B2" w:rsidRPr="00F650F6" w:rsidRDefault="00D114B2" w:rsidP="00D114B2">
      <w:pPr>
        <w:pStyle w:val="References"/>
        <w:rPr>
          <w:rFonts w:eastAsia="ＭＳ ゴシック"/>
          <w:sz w:val="22"/>
          <w:szCs w:val="22"/>
        </w:rPr>
      </w:pPr>
      <w:r w:rsidRPr="00F650F6">
        <w:rPr>
          <w:rFonts w:eastAsia="ＭＳ ゴシック"/>
          <w:sz w:val="22"/>
          <w:szCs w:val="22"/>
        </w:rPr>
        <w:t xml:space="preserve">X. Yu, J. Zhou, C. Qi, Z. Cao, Y. Kong, and T. Chen, IEEE Electron Dev. Lett. </w:t>
      </w:r>
      <w:r w:rsidRPr="00F650F6">
        <w:rPr>
          <w:rFonts w:eastAsia="ＭＳ ゴシック"/>
          <w:b/>
          <w:bCs/>
          <w:sz w:val="22"/>
          <w:szCs w:val="22"/>
        </w:rPr>
        <w:t>39</w:t>
      </w:r>
      <w:r w:rsidRPr="00F650F6">
        <w:rPr>
          <w:rFonts w:eastAsia="ＭＳ ゴシック"/>
          <w:sz w:val="22"/>
          <w:szCs w:val="22"/>
        </w:rPr>
        <w:t>, pp. 1373–1376 (2019).</w:t>
      </w:r>
    </w:p>
    <w:p w14:paraId="40945145" w14:textId="77777777" w:rsidR="00D114B2" w:rsidRPr="00F650F6" w:rsidRDefault="00D114B2" w:rsidP="00D114B2">
      <w:pPr>
        <w:pStyle w:val="References"/>
        <w:rPr>
          <w:rFonts w:eastAsia="ＭＳ ゴシック"/>
          <w:sz w:val="22"/>
          <w:szCs w:val="22"/>
          <w:shd w:val="clear" w:color="auto" w:fill="FFFFFF"/>
        </w:rPr>
      </w:pPr>
      <w:r w:rsidRPr="00F650F6">
        <w:rPr>
          <w:rFonts w:eastAsia="ＭＳ ゴシック"/>
          <w:sz w:val="22"/>
          <w:szCs w:val="22"/>
          <w:shd w:val="clear" w:color="auto" w:fill="FFFFFF"/>
        </w:rPr>
        <w:t xml:space="preserve">T. T. Pham, M. Gutiérrez, C. </w:t>
      </w:r>
      <w:proofErr w:type="spellStart"/>
      <w:r w:rsidRPr="00F650F6">
        <w:rPr>
          <w:rFonts w:eastAsia="ＭＳ ゴシック"/>
          <w:sz w:val="22"/>
          <w:szCs w:val="22"/>
          <w:shd w:val="clear" w:color="auto" w:fill="FFFFFF"/>
        </w:rPr>
        <w:t>Masante</w:t>
      </w:r>
      <w:proofErr w:type="spellEnd"/>
      <w:r w:rsidRPr="00F650F6">
        <w:rPr>
          <w:rFonts w:eastAsia="ＭＳ ゴシック"/>
          <w:sz w:val="22"/>
          <w:szCs w:val="22"/>
          <w:shd w:val="clear" w:color="auto" w:fill="FFFFFF"/>
        </w:rPr>
        <w:t xml:space="preserve">, N. </w:t>
      </w:r>
      <w:proofErr w:type="spellStart"/>
      <w:r w:rsidRPr="00F650F6">
        <w:rPr>
          <w:rFonts w:eastAsia="ＭＳ ゴシック"/>
          <w:sz w:val="22"/>
          <w:szCs w:val="22"/>
          <w:shd w:val="clear" w:color="auto" w:fill="FFFFFF"/>
        </w:rPr>
        <w:t>Rouger</w:t>
      </w:r>
      <w:proofErr w:type="spellEnd"/>
      <w:r w:rsidRPr="00F650F6">
        <w:rPr>
          <w:rFonts w:eastAsia="ＭＳ ゴシック"/>
          <w:sz w:val="22"/>
          <w:szCs w:val="22"/>
          <w:shd w:val="clear" w:color="auto" w:fill="FFFFFF"/>
        </w:rPr>
        <w:t xml:space="preserve">, D. Eon, E. Gheeraert, D. </w:t>
      </w:r>
      <w:proofErr w:type="spellStart"/>
      <w:r w:rsidRPr="00F650F6">
        <w:rPr>
          <w:rFonts w:eastAsia="ＭＳ ゴシック"/>
          <w:sz w:val="22"/>
          <w:szCs w:val="22"/>
          <w:shd w:val="clear" w:color="auto" w:fill="FFFFFF"/>
        </w:rPr>
        <w:t>Araùjo</w:t>
      </w:r>
      <w:proofErr w:type="spellEnd"/>
      <w:r w:rsidRPr="00F650F6">
        <w:rPr>
          <w:rFonts w:eastAsia="ＭＳ ゴシック"/>
          <w:sz w:val="22"/>
          <w:szCs w:val="22"/>
          <w:shd w:val="clear" w:color="auto" w:fill="FFFFFF"/>
        </w:rPr>
        <w:t xml:space="preserve">, and J. Pernot, Appl. Phys. Lett. </w:t>
      </w:r>
      <w:r w:rsidRPr="00F650F6">
        <w:rPr>
          <w:rFonts w:eastAsia="ＭＳ ゴシック"/>
          <w:b/>
          <w:bCs/>
          <w:sz w:val="22"/>
          <w:szCs w:val="22"/>
          <w:shd w:val="clear" w:color="auto" w:fill="FFFFFF"/>
        </w:rPr>
        <w:t>112</w:t>
      </w:r>
      <w:r w:rsidRPr="00F650F6">
        <w:rPr>
          <w:rFonts w:eastAsia="ＭＳ ゴシック"/>
          <w:sz w:val="22"/>
          <w:szCs w:val="22"/>
          <w:shd w:val="clear" w:color="auto" w:fill="FFFFFF"/>
        </w:rPr>
        <w:t>, 102103 (2018).</w:t>
      </w:r>
    </w:p>
    <w:p w14:paraId="323780E8" w14:textId="11E4E69E" w:rsidR="00D114B2" w:rsidRPr="00F650F6" w:rsidRDefault="00D114B2" w:rsidP="00D114B2">
      <w:pPr>
        <w:pStyle w:val="References"/>
        <w:rPr>
          <w:rFonts w:eastAsia="ＭＳ ゴシック"/>
          <w:sz w:val="22"/>
          <w:szCs w:val="22"/>
        </w:rPr>
      </w:pPr>
      <w:r w:rsidRPr="00F650F6">
        <w:rPr>
          <w:rFonts w:eastAsia="ＭＳ ゴシック"/>
          <w:sz w:val="22"/>
          <w:szCs w:val="22"/>
          <w:shd w:val="clear" w:color="auto" w:fill="FFFFFF"/>
        </w:rPr>
        <w:lastRenderedPageBreak/>
        <w:t xml:space="preserve">J. Liu, T. Teraji, B. Da and Y. Koide, </w:t>
      </w:r>
      <w:r w:rsidRPr="00F650F6">
        <w:rPr>
          <w:rFonts w:eastAsia="ＭＳ ゴシック"/>
          <w:sz w:val="22"/>
          <w:szCs w:val="22"/>
          <w:shd w:val="clear" w:color="auto" w:fill="FFFFFF"/>
          <w:lang w:eastAsia="ja-JP"/>
        </w:rPr>
        <w:t>IEEE Tran. Electron Dev.</w:t>
      </w:r>
      <w:r w:rsidRPr="00F650F6">
        <w:rPr>
          <w:rFonts w:eastAsia="ＭＳ ゴシック"/>
          <w:sz w:val="22"/>
          <w:szCs w:val="22"/>
          <w:shd w:val="clear" w:color="auto" w:fill="FFFFFF"/>
        </w:rPr>
        <w:t xml:space="preserve"> </w:t>
      </w:r>
      <w:r w:rsidRPr="00F650F6">
        <w:rPr>
          <w:rFonts w:eastAsia="ＭＳ ゴシック"/>
          <w:b/>
          <w:bCs/>
          <w:sz w:val="22"/>
          <w:szCs w:val="22"/>
          <w:shd w:val="clear" w:color="auto" w:fill="FFFFFF"/>
        </w:rPr>
        <w:t>70</w:t>
      </w:r>
      <w:r w:rsidRPr="00F650F6">
        <w:rPr>
          <w:rFonts w:eastAsia="ＭＳ ゴシック"/>
          <w:sz w:val="22"/>
          <w:szCs w:val="22"/>
          <w:shd w:val="clear" w:color="auto" w:fill="FFFFFF"/>
        </w:rPr>
        <w:t xml:space="preserve">, </w:t>
      </w:r>
      <w:r w:rsidRPr="00F650F6">
        <w:rPr>
          <w:rFonts w:eastAsia="ＭＳ ゴシック"/>
          <w:sz w:val="22"/>
          <w:szCs w:val="22"/>
        </w:rPr>
        <w:t xml:space="preserve">pp. </w:t>
      </w:r>
      <w:r w:rsidRPr="00F650F6">
        <w:rPr>
          <w:rFonts w:eastAsia="ＭＳ ゴシック"/>
          <w:sz w:val="22"/>
          <w:szCs w:val="22"/>
          <w:shd w:val="clear" w:color="auto" w:fill="FFFFFF"/>
        </w:rPr>
        <w:t>2199</w:t>
      </w:r>
      <w:r w:rsidRPr="00F650F6">
        <w:rPr>
          <w:rFonts w:eastAsia="ＭＳ ゴシック"/>
          <w:sz w:val="22"/>
          <w:szCs w:val="22"/>
        </w:rPr>
        <w:t>–</w:t>
      </w:r>
      <w:r w:rsidRPr="00F650F6">
        <w:rPr>
          <w:rFonts w:eastAsia="ＭＳ ゴシック"/>
          <w:sz w:val="22"/>
          <w:szCs w:val="22"/>
          <w:shd w:val="clear" w:color="auto" w:fill="FFFFFF"/>
        </w:rPr>
        <w:t>2203, (2023).</w:t>
      </w:r>
    </w:p>
    <w:p w14:paraId="29AFE583" w14:textId="63BE625E" w:rsidR="00741D36" w:rsidRPr="00F650F6" w:rsidRDefault="00741D36" w:rsidP="00741D36">
      <w:pPr>
        <w:pStyle w:val="References"/>
        <w:rPr>
          <w:rFonts w:eastAsia="ＭＳ ゴシック"/>
          <w:sz w:val="22"/>
          <w:szCs w:val="22"/>
        </w:rPr>
      </w:pPr>
      <w:r w:rsidRPr="00F650F6">
        <w:rPr>
          <w:rFonts w:eastAsia="ＭＳ ゴシック"/>
          <w:sz w:val="22"/>
          <w:szCs w:val="22"/>
          <w:shd w:val="clear" w:color="auto" w:fill="FFFFFF"/>
        </w:rPr>
        <w:t xml:space="preserve">J. Liu, T. Teraji, B. Da and Y. Koide, Appl. Phys. Lett. </w:t>
      </w:r>
      <w:r w:rsidRPr="00F650F6">
        <w:rPr>
          <w:rFonts w:eastAsia="ＭＳ ゴシック"/>
          <w:b/>
          <w:bCs/>
          <w:sz w:val="22"/>
          <w:szCs w:val="22"/>
          <w:shd w:val="clear" w:color="auto" w:fill="FFFFFF"/>
        </w:rPr>
        <w:t>124</w:t>
      </w:r>
      <w:r w:rsidRPr="00F650F6">
        <w:rPr>
          <w:rFonts w:eastAsia="ＭＳ ゴシック"/>
          <w:sz w:val="22"/>
          <w:szCs w:val="22"/>
          <w:shd w:val="clear" w:color="auto" w:fill="FFFFFF"/>
          <w:lang w:eastAsia="ja-JP"/>
        </w:rPr>
        <w:t>,</w:t>
      </w:r>
      <w:r w:rsidRPr="00F650F6">
        <w:rPr>
          <w:rFonts w:eastAsia="ＭＳ ゴシック"/>
          <w:sz w:val="22"/>
          <w:szCs w:val="22"/>
          <w:shd w:val="clear" w:color="auto" w:fill="FFFFFF"/>
        </w:rPr>
        <w:t xml:space="preserve"> </w:t>
      </w:r>
      <w:r w:rsidRPr="00F650F6">
        <w:rPr>
          <w:rFonts w:eastAsia="ＭＳ ゴシック" w:hint="eastAsia"/>
          <w:sz w:val="22"/>
          <w:szCs w:val="22"/>
          <w:shd w:val="clear" w:color="auto" w:fill="FFFFFF"/>
          <w:lang w:eastAsia="ja-JP"/>
        </w:rPr>
        <w:t xml:space="preserve">p. </w:t>
      </w:r>
      <w:r w:rsidRPr="00F650F6">
        <w:rPr>
          <w:rFonts w:eastAsia="ＭＳ ゴシック"/>
          <w:sz w:val="22"/>
          <w:szCs w:val="22"/>
          <w:shd w:val="clear" w:color="auto" w:fill="FFFFFF"/>
        </w:rPr>
        <w:t>072103</w:t>
      </w:r>
      <w:r w:rsidRPr="00F650F6">
        <w:rPr>
          <w:rFonts w:eastAsia="ＭＳ ゴシック"/>
          <w:sz w:val="22"/>
          <w:szCs w:val="22"/>
          <w:shd w:val="clear" w:color="auto" w:fill="FFFFFF"/>
          <w:lang w:eastAsia="ja-JP"/>
        </w:rPr>
        <w:t xml:space="preserve"> (</w:t>
      </w:r>
      <w:r w:rsidRPr="00F650F6">
        <w:rPr>
          <w:rFonts w:eastAsia="ＭＳ ゴシック"/>
          <w:sz w:val="22"/>
          <w:szCs w:val="22"/>
          <w:shd w:val="clear" w:color="auto" w:fill="FFFFFF"/>
        </w:rPr>
        <w:t>2024).</w:t>
      </w:r>
    </w:p>
    <w:p w14:paraId="5FA8A22A" w14:textId="77777777" w:rsidR="00741D36" w:rsidRPr="00F650F6" w:rsidRDefault="00741D36" w:rsidP="00741D36">
      <w:pPr>
        <w:pStyle w:val="References"/>
        <w:suppressAutoHyphens/>
        <w:autoSpaceDE/>
        <w:autoSpaceDN/>
        <w:snapToGrid w:val="0"/>
        <w:ind w:left="0" w:firstLine="0"/>
        <w:rPr>
          <w:rFonts w:eastAsia="ＭＳ ゴシック"/>
          <w:sz w:val="22"/>
          <w:szCs w:val="22"/>
        </w:rPr>
      </w:pPr>
      <w:r w:rsidRPr="00F650F6">
        <w:rPr>
          <w:rFonts w:eastAsia="ＭＳ ゴシック"/>
          <w:sz w:val="22"/>
          <w:szCs w:val="22"/>
        </w:rPr>
        <w:t xml:space="preserve">J. Liu, H. </w:t>
      </w:r>
      <w:proofErr w:type="spellStart"/>
      <w:r w:rsidRPr="00F650F6">
        <w:rPr>
          <w:rFonts w:eastAsia="ＭＳ ゴシック"/>
          <w:sz w:val="22"/>
          <w:szCs w:val="22"/>
        </w:rPr>
        <w:t>Oosato</w:t>
      </w:r>
      <w:proofErr w:type="spellEnd"/>
      <w:r w:rsidRPr="00F650F6">
        <w:rPr>
          <w:rFonts w:eastAsia="ＭＳ ゴシック"/>
          <w:sz w:val="22"/>
          <w:szCs w:val="22"/>
        </w:rPr>
        <w:t xml:space="preserve">, B. Da, T. Teraji, A. Kobayashi, H. Fujioka, and Y. Koide, J. Phys. D: Appl. Phys., </w:t>
      </w:r>
      <w:r w:rsidRPr="00F650F6">
        <w:rPr>
          <w:rFonts w:eastAsia="ＭＳ ゴシック"/>
          <w:b/>
          <w:sz w:val="22"/>
          <w:szCs w:val="22"/>
        </w:rPr>
        <w:t>52</w:t>
      </w:r>
      <w:r w:rsidRPr="00F650F6">
        <w:rPr>
          <w:rFonts w:eastAsia="ＭＳ ゴシック"/>
          <w:sz w:val="22"/>
          <w:szCs w:val="22"/>
        </w:rPr>
        <w:t>, p. 315104, (2019).</w:t>
      </w:r>
    </w:p>
    <w:p w14:paraId="428A5704" w14:textId="77777777" w:rsidR="00741D36" w:rsidRPr="00F650F6" w:rsidRDefault="00741D36" w:rsidP="00741D36">
      <w:pPr>
        <w:pStyle w:val="References"/>
        <w:rPr>
          <w:rFonts w:eastAsia="ＭＳ ゴシック"/>
          <w:sz w:val="22"/>
          <w:szCs w:val="22"/>
        </w:rPr>
      </w:pPr>
      <w:r w:rsidRPr="00F650F6">
        <w:rPr>
          <w:rFonts w:eastAsia="ＭＳ ゴシック"/>
          <w:sz w:val="22"/>
          <w:szCs w:val="22"/>
          <w:shd w:val="clear" w:color="auto" w:fill="FFFFFF"/>
        </w:rPr>
        <w:t>J. Liu, T. Teraji, B. Da and Y. Koide</w:t>
      </w:r>
      <w:r w:rsidRPr="00F650F6">
        <w:rPr>
          <w:rFonts w:eastAsia="ＭＳ ゴシック"/>
          <w:sz w:val="22"/>
          <w:szCs w:val="22"/>
        </w:rPr>
        <w:t>.</w:t>
      </w:r>
      <w:r w:rsidRPr="00F650F6">
        <w:rPr>
          <w:rFonts w:eastAsia="ＭＳ ゴシック"/>
          <w:sz w:val="22"/>
          <w:szCs w:val="22"/>
          <w:shd w:val="clear" w:color="auto" w:fill="FFFFFF"/>
          <w:lang w:eastAsia="ja-JP"/>
        </w:rPr>
        <w:t xml:space="preserve"> IEEE Tran. Electron Dev. </w:t>
      </w:r>
      <w:r w:rsidRPr="00F650F6">
        <w:rPr>
          <w:rFonts w:eastAsia="ＭＳ ゴシック"/>
          <w:b/>
          <w:bCs/>
          <w:sz w:val="22"/>
          <w:szCs w:val="22"/>
        </w:rPr>
        <w:t>71</w:t>
      </w:r>
      <w:r w:rsidRPr="00F650F6">
        <w:rPr>
          <w:rFonts w:eastAsia="ＭＳ ゴシック"/>
          <w:b/>
          <w:bCs/>
          <w:sz w:val="22"/>
          <w:szCs w:val="22"/>
          <w:lang w:eastAsia="ja-JP"/>
        </w:rPr>
        <w:t>,</w:t>
      </w:r>
      <w:r w:rsidRPr="00F650F6">
        <w:rPr>
          <w:rFonts w:eastAsia="ＭＳ ゴシック"/>
          <w:sz w:val="22"/>
          <w:szCs w:val="22"/>
        </w:rPr>
        <w:t xml:space="preserve"> 1764-1768 (2024)</w:t>
      </w:r>
      <w:r w:rsidRPr="00F650F6">
        <w:rPr>
          <w:rFonts w:eastAsia="ＭＳ ゴシック"/>
          <w:sz w:val="22"/>
          <w:szCs w:val="22"/>
          <w:lang w:eastAsia="ja-JP"/>
        </w:rPr>
        <w:t>.</w:t>
      </w:r>
    </w:p>
    <w:p w14:paraId="3CBDDC05" w14:textId="4B198C2B" w:rsidR="00411D45" w:rsidRPr="00F650F6" w:rsidRDefault="00741D36" w:rsidP="00AF0B3A">
      <w:pPr>
        <w:pStyle w:val="References"/>
        <w:rPr>
          <w:rFonts w:eastAsia="ＭＳ ゴシック"/>
          <w:sz w:val="22"/>
          <w:szCs w:val="22"/>
        </w:rPr>
      </w:pPr>
      <w:r w:rsidRPr="00F650F6">
        <w:rPr>
          <w:rFonts w:eastAsia="ＭＳ ゴシック"/>
          <w:sz w:val="22"/>
          <w:szCs w:val="22"/>
          <w:shd w:val="clear" w:color="auto" w:fill="FFFFFF"/>
        </w:rPr>
        <w:t xml:space="preserve">J. Liu, T. Teraji, B. Da and Y. Koide, Appl. Phys. Lett. </w:t>
      </w:r>
      <w:r w:rsidRPr="00F650F6">
        <w:rPr>
          <w:rFonts w:eastAsia="ＭＳ ゴシック" w:hint="eastAsia"/>
          <w:b/>
          <w:bCs/>
          <w:sz w:val="22"/>
          <w:szCs w:val="22"/>
        </w:rPr>
        <w:t>127</w:t>
      </w:r>
      <w:r w:rsidR="004E14D4" w:rsidRPr="00F650F6">
        <w:rPr>
          <w:rFonts w:eastAsia="ＭＳ ゴシック" w:hint="eastAsia"/>
          <w:sz w:val="22"/>
          <w:szCs w:val="22"/>
          <w:lang w:eastAsia="ja-JP"/>
        </w:rPr>
        <w:t>,</w:t>
      </w:r>
      <w:r w:rsidRPr="00F650F6">
        <w:rPr>
          <w:rFonts w:eastAsia="ＭＳ ゴシック" w:hint="eastAsia"/>
          <w:sz w:val="22"/>
          <w:szCs w:val="22"/>
        </w:rPr>
        <w:t xml:space="preserve"> </w:t>
      </w:r>
      <w:r w:rsidR="004E14D4" w:rsidRPr="00F650F6">
        <w:rPr>
          <w:rFonts w:eastAsia="ＭＳ ゴシック" w:hint="eastAsia"/>
          <w:sz w:val="22"/>
          <w:szCs w:val="22"/>
          <w:lang w:eastAsia="ja-JP"/>
        </w:rPr>
        <w:t xml:space="preserve">p. </w:t>
      </w:r>
      <w:r w:rsidRPr="00F650F6">
        <w:rPr>
          <w:rFonts w:eastAsia="ＭＳ ゴシック" w:hint="eastAsia"/>
          <w:sz w:val="22"/>
          <w:szCs w:val="22"/>
        </w:rPr>
        <w:t>042601</w:t>
      </w:r>
      <w:r w:rsidR="004E14D4" w:rsidRPr="00F650F6">
        <w:rPr>
          <w:rFonts w:eastAsia="ＭＳ ゴシック" w:hint="eastAsia"/>
          <w:sz w:val="22"/>
          <w:szCs w:val="22"/>
        </w:rPr>
        <w:t>(2025)</w:t>
      </w:r>
      <w:r w:rsidR="004E14D4" w:rsidRPr="00F650F6">
        <w:rPr>
          <w:rFonts w:eastAsia="ＭＳ ゴシック" w:hint="eastAsia"/>
          <w:sz w:val="22"/>
          <w:szCs w:val="22"/>
          <w:lang w:eastAsia="ja-JP"/>
        </w:rPr>
        <w:t>.</w:t>
      </w:r>
    </w:p>
    <w:p w14:paraId="62E83D44" w14:textId="0283514B" w:rsidR="0093363F" w:rsidRPr="00F650F6" w:rsidRDefault="0093363F" w:rsidP="00411D45">
      <w:pPr>
        <w:pStyle w:val="References"/>
        <w:numPr>
          <w:ilvl w:val="0"/>
          <w:numId w:val="0"/>
        </w:numPr>
        <w:ind w:left="360"/>
        <w:rPr>
          <w:rFonts w:eastAsia="ＭＳ ゴシック"/>
          <w:sz w:val="22"/>
          <w:szCs w:val="22"/>
        </w:rPr>
      </w:pPr>
    </w:p>
    <w:p w14:paraId="00EE97F7" w14:textId="77777777" w:rsidR="0093363F" w:rsidRPr="00F650F6" w:rsidRDefault="0093363F" w:rsidP="0093363F">
      <w:pPr>
        <w:rPr>
          <w:rFonts w:ascii="Times New Roman" w:eastAsia="ＭＳ ゴシック" w:hAnsi="Times New Roman" w:cs="Times New Roman"/>
          <w:b/>
          <w:sz w:val="22"/>
        </w:rPr>
      </w:pPr>
      <w:r w:rsidRPr="00F650F6">
        <w:rPr>
          <w:rFonts w:ascii="Times New Roman" w:eastAsia="ＭＳ ゴシック" w:hAnsi="Times New Roman" w:cs="Times New Roman" w:hint="eastAsia"/>
          <w:b/>
          <w:sz w:val="22"/>
        </w:rPr>
        <w:t>用語解説</w:t>
      </w:r>
    </w:p>
    <w:p w14:paraId="5C488E75" w14:textId="738AD66A" w:rsidR="0093363F" w:rsidRPr="00F650F6" w:rsidRDefault="0093363F" w:rsidP="0093363F">
      <w:pPr>
        <w:shd w:val="clear" w:color="auto" w:fill="FFFFFF"/>
        <w:snapToGrid w:val="0"/>
        <w:rPr>
          <w:rFonts w:ascii="Times New Roman" w:eastAsia="ＭＳ ゴシック" w:hAnsi="Times New Roman"/>
          <w:b/>
          <w:sz w:val="22"/>
        </w:rPr>
      </w:pPr>
      <w:r w:rsidRPr="00F650F6">
        <w:rPr>
          <w:rFonts w:ascii="Times New Roman" w:eastAsia="ＭＳ ゴシック" w:hAnsi="Times New Roman" w:hint="eastAsia"/>
          <w:b/>
          <w:sz w:val="22"/>
        </w:rPr>
        <w:t>電界効果トランジスタ（</w:t>
      </w:r>
      <w:r w:rsidRPr="00F650F6">
        <w:rPr>
          <w:rFonts w:ascii="Times New Roman" w:eastAsia="ＭＳ ゴシック" w:hAnsi="Times New Roman"/>
          <w:b/>
          <w:sz w:val="22"/>
        </w:rPr>
        <w:t>FET</w:t>
      </w:r>
      <w:r w:rsidRPr="00F650F6">
        <w:rPr>
          <w:rFonts w:ascii="Times New Roman" w:eastAsia="ＭＳ ゴシック" w:hAnsi="Times New Roman" w:hint="eastAsia"/>
          <w:b/>
          <w:sz w:val="22"/>
        </w:rPr>
        <w:t>）</w:t>
      </w:r>
    </w:p>
    <w:p w14:paraId="668E1364" w14:textId="3050A0B6" w:rsidR="0093363F" w:rsidRPr="00F650F6" w:rsidRDefault="0093363F" w:rsidP="0093363F">
      <w:pPr>
        <w:shd w:val="clear" w:color="auto" w:fill="FFFFFF"/>
        <w:snapToGrid w:val="0"/>
        <w:rPr>
          <w:rFonts w:ascii="Times New Roman" w:eastAsia="ＭＳ ゴシック" w:hAnsi="Times New Roman"/>
          <w:sz w:val="22"/>
        </w:rPr>
      </w:pPr>
      <w:r w:rsidRPr="00F650F6">
        <w:rPr>
          <w:rFonts w:ascii="Times New Roman" w:eastAsia="ＭＳ ゴシック" w:hAnsi="Times New Roman"/>
          <w:sz w:val="22"/>
        </w:rPr>
        <w:t>電界効果トランジスタは、ゲート</w:t>
      </w:r>
      <w:hyperlink r:id="rId12" w:tooltip="電極" w:history="1">
        <w:r w:rsidRPr="00F650F6">
          <w:rPr>
            <w:rFonts w:ascii="Times New Roman" w:eastAsia="ＭＳ ゴシック" w:hAnsi="Times New Roman"/>
            <w:sz w:val="22"/>
          </w:rPr>
          <w:t>電極</w:t>
        </w:r>
      </w:hyperlink>
      <w:r w:rsidRPr="00F650F6">
        <w:rPr>
          <w:rFonts w:ascii="Times New Roman" w:eastAsia="ＭＳ ゴシック" w:hAnsi="Times New Roman"/>
          <w:sz w:val="22"/>
        </w:rPr>
        <w:t>に</w:t>
      </w:r>
      <w:hyperlink r:id="rId13" w:tooltip="電圧" w:history="1">
        <w:r w:rsidRPr="00F650F6">
          <w:rPr>
            <w:rFonts w:ascii="Times New Roman" w:eastAsia="ＭＳ ゴシック" w:hAnsi="Times New Roman"/>
            <w:sz w:val="22"/>
          </w:rPr>
          <w:t>電圧</w:t>
        </w:r>
      </w:hyperlink>
      <w:r w:rsidRPr="00F650F6">
        <w:rPr>
          <w:rFonts w:ascii="Times New Roman" w:eastAsia="ＭＳ ゴシック" w:hAnsi="Times New Roman"/>
          <w:sz w:val="22"/>
        </w:rPr>
        <w:t>をかけ、</w:t>
      </w:r>
      <w:r w:rsidRPr="00F650F6">
        <w:rPr>
          <w:rFonts w:ascii="Times New Roman" w:eastAsia="ＭＳ ゴシック" w:hAnsi="Times New Roman" w:hint="eastAsia"/>
          <w:sz w:val="22"/>
        </w:rPr>
        <w:t>伝導</w:t>
      </w:r>
      <w:r w:rsidRPr="00F650F6">
        <w:rPr>
          <w:rFonts w:ascii="Times New Roman" w:eastAsia="ＭＳ ゴシック" w:hAnsi="Times New Roman"/>
          <w:sz w:val="22"/>
        </w:rPr>
        <w:t>チャネルの</w:t>
      </w:r>
      <w:hyperlink r:id="rId14" w:tooltip="電界" w:history="1">
        <w:r w:rsidRPr="00F650F6">
          <w:rPr>
            <w:rFonts w:ascii="Times New Roman" w:eastAsia="ＭＳ ゴシック" w:hAnsi="Times New Roman"/>
            <w:sz w:val="22"/>
          </w:rPr>
          <w:t>電界</w:t>
        </w:r>
      </w:hyperlink>
      <w:r w:rsidRPr="00F650F6">
        <w:rPr>
          <w:rFonts w:ascii="Times New Roman" w:eastAsia="ＭＳ ゴシック" w:hAnsi="Times New Roman"/>
          <w:sz w:val="22"/>
        </w:rPr>
        <w:t>により</w:t>
      </w:r>
      <w:hyperlink r:id="rId15" w:tooltip="電子" w:history="1">
        <w:r w:rsidRPr="00F650F6">
          <w:rPr>
            <w:rFonts w:ascii="Times New Roman" w:eastAsia="ＭＳ ゴシック" w:hAnsi="Times New Roman"/>
            <w:sz w:val="22"/>
          </w:rPr>
          <w:t>電子</w:t>
        </w:r>
      </w:hyperlink>
      <w:r w:rsidRPr="00F650F6">
        <w:rPr>
          <w:rFonts w:ascii="Times New Roman" w:eastAsia="ＭＳ ゴシック" w:hAnsi="Times New Roman"/>
          <w:sz w:val="22"/>
        </w:rPr>
        <w:t>または</w:t>
      </w:r>
      <w:hyperlink r:id="rId16" w:tooltip="正孔" w:history="1">
        <w:r w:rsidRPr="00F650F6">
          <w:rPr>
            <w:rFonts w:ascii="Times New Roman" w:eastAsia="ＭＳ ゴシック" w:hAnsi="Times New Roman"/>
            <w:sz w:val="22"/>
          </w:rPr>
          <w:t>正孔</w:t>
        </w:r>
      </w:hyperlink>
      <w:r w:rsidRPr="00F650F6">
        <w:rPr>
          <w:rFonts w:ascii="Times New Roman" w:eastAsia="ＭＳ ゴシック" w:hAnsi="Times New Roman"/>
          <w:sz w:val="22"/>
        </w:rPr>
        <w:t>の流れに関門（ゲート）を設ける原理で、ソース・ドレイン端子間の電流を制御する</w:t>
      </w:r>
      <w:hyperlink r:id="rId17" w:tooltip="トランジスタ" w:history="1">
        <w:r w:rsidRPr="00F650F6">
          <w:rPr>
            <w:rFonts w:ascii="Times New Roman" w:eastAsia="ＭＳ ゴシック" w:hAnsi="Times New Roman"/>
            <w:sz w:val="22"/>
          </w:rPr>
          <w:t>トランジスタ</w:t>
        </w:r>
      </w:hyperlink>
      <w:r w:rsidRPr="00F650F6">
        <w:rPr>
          <w:rFonts w:ascii="Times New Roman" w:eastAsia="ＭＳ ゴシック" w:hAnsi="Times New Roman"/>
          <w:sz w:val="22"/>
        </w:rPr>
        <w:t>で</w:t>
      </w:r>
      <w:r w:rsidRPr="00F650F6">
        <w:rPr>
          <w:rFonts w:ascii="Times New Roman" w:eastAsia="ＭＳ ゴシック" w:hAnsi="Times New Roman" w:hint="eastAsia"/>
          <w:sz w:val="22"/>
        </w:rPr>
        <w:t>す。</w:t>
      </w:r>
    </w:p>
    <w:p w14:paraId="54DF09A0" w14:textId="77777777" w:rsidR="0093363F" w:rsidRPr="00F650F6" w:rsidRDefault="0093363F" w:rsidP="0093363F">
      <w:pPr>
        <w:snapToGrid w:val="0"/>
        <w:rPr>
          <w:rFonts w:ascii="Times New Roman" w:eastAsia="ＭＳ ゴシック" w:hAnsi="Times New Roman"/>
          <w:b/>
          <w:sz w:val="22"/>
        </w:rPr>
      </w:pPr>
      <w:r w:rsidRPr="00F650F6">
        <w:rPr>
          <w:rFonts w:ascii="Times New Roman" w:eastAsia="ＭＳ ゴシック" w:hAnsi="Times New Roman"/>
          <w:b/>
          <w:sz w:val="22"/>
        </w:rPr>
        <w:t>化学気相成長法</w:t>
      </w:r>
    </w:p>
    <w:p w14:paraId="3460F5BF" w14:textId="0B812901" w:rsidR="0093363F" w:rsidRPr="00F650F6" w:rsidRDefault="0093363F" w:rsidP="0093363F">
      <w:pPr>
        <w:snapToGrid w:val="0"/>
        <w:rPr>
          <w:rFonts w:ascii="Times New Roman" w:eastAsia="ＭＳ ゴシック" w:hAnsi="Times New Roman"/>
          <w:sz w:val="22"/>
        </w:rPr>
      </w:pPr>
      <w:r w:rsidRPr="00F650F6">
        <w:rPr>
          <w:rFonts w:ascii="Times New Roman" w:eastAsia="ＭＳ ゴシック" w:hAnsi="Times New Roman" w:hint="eastAsia"/>
          <w:sz w:val="22"/>
        </w:rPr>
        <w:t>マイクロ波導波路を通してマイクロ波を照射することによって、原料ガスをプラズマ状態にするプラズマ</w:t>
      </w:r>
      <w:r w:rsidRPr="00F650F6">
        <w:rPr>
          <w:rFonts w:ascii="Times New Roman" w:eastAsia="ＭＳ ゴシック" w:hAnsi="Times New Roman"/>
          <w:sz w:val="22"/>
        </w:rPr>
        <w:t>気相成長法</w:t>
      </w:r>
      <w:r w:rsidRPr="00F650F6">
        <w:rPr>
          <w:rFonts w:ascii="Times New Roman" w:eastAsia="ＭＳ ゴシック" w:hAnsi="Times New Roman" w:hint="eastAsia"/>
          <w:sz w:val="22"/>
        </w:rPr>
        <w:t>です。これによって原料ガスの原子や分子は励起されて化学的に活性となり、様々な物質の薄膜を成長させる方法の一つです。</w:t>
      </w:r>
    </w:p>
    <w:p w14:paraId="19D07D78" w14:textId="77777777" w:rsidR="00C84E7D" w:rsidRPr="00F650F6" w:rsidRDefault="00C84E7D" w:rsidP="0093363F">
      <w:pPr>
        <w:snapToGrid w:val="0"/>
        <w:rPr>
          <w:rFonts w:ascii="Times New Roman" w:eastAsia="ＭＳ ゴシック" w:hAnsi="Times New Roman"/>
          <w:b/>
          <w:bCs/>
          <w:sz w:val="22"/>
        </w:rPr>
      </w:pPr>
      <w:r w:rsidRPr="00F650F6">
        <w:rPr>
          <w:rFonts w:ascii="Times New Roman" w:eastAsia="ＭＳ ゴシック" w:hAnsi="Times New Roman"/>
          <w:b/>
          <w:bCs/>
          <w:sz w:val="22"/>
        </w:rPr>
        <w:t>しきい値電圧（</w:t>
      </w:r>
      <w:r w:rsidRPr="00F650F6">
        <w:rPr>
          <w:rFonts w:ascii="Times New Roman" w:eastAsia="ＭＳ ゴシック" w:hAnsi="Times New Roman"/>
          <w:b/>
          <w:bCs/>
          <w:i/>
          <w:iCs/>
          <w:sz w:val="22"/>
        </w:rPr>
        <w:t>V</w:t>
      </w:r>
      <w:r w:rsidRPr="00F650F6">
        <w:rPr>
          <w:rFonts w:ascii="Times New Roman" w:eastAsia="ＭＳ ゴシック" w:hAnsi="Times New Roman"/>
          <w:b/>
          <w:bCs/>
          <w:i/>
          <w:iCs/>
          <w:sz w:val="22"/>
          <w:vertAlign w:val="subscript"/>
        </w:rPr>
        <w:t>TH</w:t>
      </w:r>
      <w:r w:rsidRPr="00F650F6">
        <w:rPr>
          <w:rFonts w:ascii="Times New Roman" w:eastAsia="ＭＳ ゴシック" w:hAnsi="Times New Roman"/>
          <w:b/>
          <w:bCs/>
          <w:sz w:val="22"/>
        </w:rPr>
        <w:t>）</w:t>
      </w:r>
    </w:p>
    <w:p w14:paraId="7FEB4CCF" w14:textId="2E23261D" w:rsidR="0093363F" w:rsidRPr="00F650F6" w:rsidRDefault="00C84E7D" w:rsidP="00AF0B3A">
      <w:pPr>
        <w:snapToGrid w:val="0"/>
        <w:rPr>
          <w:rFonts w:ascii="Times New Roman" w:eastAsia="ＭＳ ゴシック" w:hAnsi="Times New Roman"/>
          <w:sz w:val="22"/>
        </w:rPr>
      </w:pPr>
      <w:r w:rsidRPr="00F650F6">
        <w:rPr>
          <w:rFonts w:ascii="Times New Roman" w:eastAsia="ＭＳ ゴシック" w:hAnsi="Times New Roman"/>
          <w:sz w:val="22"/>
        </w:rPr>
        <w:t>電子デバイスにおいて、状態が変化する（例：</w:t>
      </w:r>
      <w:r w:rsidRPr="00F650F6">
        <w:rPr>
          <w:rFonts w:ascii="Times New Roman" w:eastAsia="ＭＳ ゴシック" w:hAnsi="Times New Roman"/>
          <w:sz w:val="22"/>
        </w:rPr>
        <w:t>ON/OFF</w:t>
      </w:r>
      <w:r w:rsidRPr="00F650F6">
        <w:rPr>
          <w:rFonts w:ascii="Times New Roman" w:eastAsia="ＭＳ ゴシック" w:hAnsi="Times New Roman"/>
          <w:sz w:val="22"/>
        </w:rPr>
        <w:t>の切り替わり、電流が流れ始めるなど）ために必要な最低限の電圧のことです。</w:t>
      </w:r>
    </w:p>
    <w:sectPr w:rsidR="0093363F" w:rsidRPr="00F650F6" w:rsidSect="00411D45">
      <w:footerReference w:type="default" r:id="rId18"/>
      <w:pgSz w:w="11906" w:h="16838" w:code="9"/>
      <w:pgMar w:top="1440" w:right="1080" w:bottom="1440" w:left="1080" w:header="567" w:footer="567" w:gutter="0"/>
      <w:cols w:space="425"/>
      <w:docGrid w:type="lines" w:linePitch="292"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EED9" w14:textId="77777777" w:rsidR="002051D0" w:rsidRDefault="002051D0" w:rsidP="00A31B2C">
      <w:r>
        <w:separator/>
      </w:r>
    </w:p>
  </w:endnote>
  <w:endnote w:type="continuationSeparator" w:id="0">
    <w:p w14:paraId="7936DE7B" w14:textId="77777777" w:rsidR="002051D0" w:rsidRDefault="002051D0" w:rsidP="00A31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othicBBBPro-Medium">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641107"/>
      <w:docPartObj>
        <w:docPartGallery w:val="Page Numbers (Bottom of Page)"/>
        <w:docPartUnique/>
      </w:docPartObj>
    </w:sdtPr>
    <w:sdtContent>
      <w:p w14:paraId="60535FD1" w14:textId="46420572" w:rsidR="00A31B2C" w:rsidRDefault="00A31B2C">
        <w:pPr>
          <w:pStyle w:val="a9"/>
          <w:jc w:val="center"/>
        </w:pPr>
        <w:r>
          <w:fldChar w:fldCharType="begin"/>
        </w:r>
        <w:r>
          <w:instrText>PAGE   \* MERGEFORMAT</w:instrText>
        </w:r>
        <w:r>
          <w:fldChar w:fldCharType="separate"/>
        </w:r>
        <w:r>
          <w:rPr>
            <w:lang w:val="ja-JP"/>
          </w:rPr>
          <w:t>2</w:t>
        </w:r>
        <w:r>
          <w:fldChar w:fldCharType="end"/>
        </w:r>
      </w:p>
    </w:sdtContent>
  </w:sdt>
  <w:p w14:paraId="57B792FD" w14:textId="77777777" w:rsidR="00A31B2C" w:rsidRDefault="00A31B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2755" w14:textId="77777777" w:rsidR="002051D0" w:rsidRDefault="002051D0" w:rsidP="00A31B2C">
      <w:r>
        <w:separator/>
      </w:r>
    </w:p>
  </w:footnote>
  <w:footnote w:type="continuationSeparator" w:id="0">
    <w:p w14:paraId="20008EF8" w14:textId="77777777" w:rsidR="002051D0" w:rsidRDefault="002051D0" w:rsidP="00A31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7D64"/>
    <w:multiLevelType w:val="singleLevel"/>
    <w:tmpl w:val="3392E358"/>
    <w:lvl w:ilvl="0">
      <w:start w:val="1"/>
      <w:numFmt w:val="decimal"/>
      <w:pStyle w:val="References"/>
      <w:lvlText w:val="%1)"/>
      <w:lvlJc w:val="left"/>
      <w:pPr>
        <w:tabs>
          <w:tab w:val="num" w:pos="360"/>
        </w:tabs>
        <w:ind w:left="360" w:hanging="360"/>
      </w:pPr>
      <w:rPr>
        <w:rFonts w:ascii="Times New Roman" w:eastAsia="ＭＳ 明朝" w:hAnsi="Times New Roman" w:cs="Times New Roman"/>
        <w:b w:val="0"/>
        <w:bCs w:val="0"/>
        <w:color w:val="auto"/>
      </w:rPr>
    </w:lvl>
  </w:abstractNum>
  <w:abstractNum w:abstractNumId="1" w15:restartNumberingAfterBreak="0">
    <w:nsid w:val="66092D6E"/>
    <w:multiLevelType w:val="hybridMultilevel"/>
    <w:tmpl w:val="3DB24EF2"/>
    <w:lvl w:ilvl="0" w:tplc="EC6692A8">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1269870">
    <w:abstractNumId w:val="0"/>
  </w:num>
  <w:num w:numId="2" w16cid:durableId="1617255365">
    <w:abstractNumId w:val="0"/>
    <w:lvlOverride w:ilvl="0">
      <w:startOverride w:val="1"/>
    </w:lvlOverride>
  </w:num>
  <w:num w:numId="3" w16cid:durableId="978076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528"/>
    <w:rsid w:val="000410E4"/>
    <w:rsid w:val="00046F87"/>
    <w:rsid w:val="00050B67"/>
    <w:rsid w:val="00072BB0"/>
    <w:rsid w:val="00080C59"/>
    <w:rsid w:val="000915FB"/>
    <w:rsid w:val="000A0EE0"/>
    <w:rsid w:val="000B0847"/>
    <w:rsid w:val="000C5F24"/>
    <w:rsid w:val="000E4E02"/>
    <w:rsid w:val="000E7B14"/>
    <w:rsid w:val="000F3642"/>
    <w:rsid w:val="0012510B"/>
    <w:rsid w:val="001366F5"/>
    <w:rsid w:val="00137327"/>
    <w:rsid w:val="00155DBD"/>
    <w:rsid w:val="0016622B"/>
    <w:rsid w:val="00174B3A"/>
    <w:rsid w:val="001A0E2E"/>
    <w:rsid w:val="001A5763"/>
    <w:rsid w:val="001B322E"/>
    <w:rsid w:val="001C449F"/>
    <w:rsid w:val="001D0DD4"/>
    <w:rsid w:val="001F234E"/>
    <w:rsid w:val="001F6A50"/>
    <w:rsid w:val="002051D0"/>
    <w:rsid w:val="0022449E"/>
    <w:rsid w:val="00253575"/>
    <w:rsid w:val="00260709"/>
    <w:rsid w:val="002B1D55"/>
    <w:rsid w:val="002D0784"/>
    <w:rsid w:val="002D0AF9"/>
    <w:rsid w:val="002E0B45"/>
    <w:rsid w:val="002F42B8"/>
    <w:rsid w:val="002F6A34"/>
    <w:rsid w:val="00320444"/>
    <w:rsid w:val="00334058"/>
    <w:rsid w:val="003531A2"/>
    <w:rsid w:val="0036572C"/>
    <w:rsid w:val="00373B58"/>
    <w:rsid w:val="00393B64"/>
    <w:rsid w:val="00396EC7"/>
    <w:rsid w:val="003A638D"/>
    <w:rsid w:val="003A7BE9"/>
    <w:rsid w:val="003C2FD6"/>
    <w:rsid w:val="003C4467"/>
    <w:rsid w:val="003C4830"/>
    <w:rsid w:val="003D658D"/>
    <w:rsid w:val="00400110"/>
    <w:rsid w:val="00402837"/>
    <w:rsid w:val="00411D45"/>
    <w:rsid w:val="004522BC"/>
    <w:rsid w:val="004539A4"/>
    <w:rsid w:val="004562A2"/>
    <w:rsid w:val="004625E6"/>
    <w:rsid w:val="00471E89"/>
    <w:rsid w:val="00485433"/>
    <w:rsid w:val="00486864"/>
    <w:rsid w:val="00493F57"/>
    <w:rsid w:val="00495C9D"/>
    <w:rsid w:val="004B1643"/>
    <w:rsid w:val="004D25E9"/>
    <w:rsid w:val="004E14D4"/>
    <w:rsid w:val="00504471"/>
    <w:rsid w:val="00510737"/>
    <w:rsid w:val="00520275"/>
    <w:rsid w:val="00521D41"/>
    <w:rsid w:val="0053275F"/>
    <w:rsid w:val="005D7B53"/>
    <w:rsid w:val="005E3478"/>
    <w:rsid w:val="005F29C5"/>
    <w:rsid w:val="005F6528"/>
    <w:rsid w:val="006108B3"/>
    <w:rsid w:val="00632898"/>
    <w:rsid w:val="00634809"/>
    <w:rsid w:val="006448C7"/>
    <w:rsid w:val="00645A1C"/>
    <w:rsid w:val="00683D47"/>
    <w:rsid w:val="0068510A"/>
    <w:rsid w:val="00686D0F"/>
    <w:rsid w:val="006964C9"/>
    <w:rsid w:val="006B1F34"/>
    <w:rsid w:val="006B2F0F"/>
    <w:rsid w:val="006C1F39"/>
    <w:rsid w:val="006D52AA"/>
    <w:rsid w:val="006F0199"/>
    <w:rsid w:val="006F38B1"/>
    <w:rsid w:val="0070471D"/>
    <w:rsid w:val="00723D94"/>
    <w:rsid w:val="0073407F"/>
    <w:rsid w:val="00741D36"/>
    <w:rsid w:val="00754EB3"/>
    <w:rsid w:val="00756BBE"/>
    <w:rsid w:val="00757A5B"/>
    <w:rsid w:val="00767912"/>
    <w:rsid w:val="007777F9"/>
    <w:rsid w:val="0078560E"/>
    <w:rsid w:val="00793A0E"/>
    <w:rsid w:val="00796EF8"/>
    <w:rsid w:val="007A6328"/>
    <w:rsid w:val="007D2801"/>
    <w:rsid w:val="007D5793"/>
    <w:rsid w:val="00810A3F"/>
    <w:rsid w:val="008462ED"/>
    <w:rsid w:val="008648E8"/>
    <w:rsid w:val="00926ED9"/>
    <w:rsid w:val="0093239C"/>
    <w:rsid w:val="0093363F"/>
    <w:rsid w:val="00937A1E"/>
    <w:rsid w:val="00945B1C"/>
    <w:rsid w:val="009559EA"/>
    <w:rsid w:val="009978F1"/>
    <w:rsid w:val="009D20B9"/>
    <w:rsid w:val="009D65AB"/>
    <w:rsid w:val="009F34AA"/>
    <w:rsid w:val="009F421C"/>
    <w:rsid w:val="00A31B2C"/>
    <w:rsid w:val="00A45BBC"/>
    <w:rsid w:val="00A775B8"/>
    <w:rsid w:val="00A804E4"/>
    <w:rsid w:val="00A81F76"/>
    <w:rsid w:val="00AB0FEF"/>
    <w:rsid w:val="00AB2534"/>
    <w:rsid w:val="00AE58BC"/>
    <w:rsid w:val="00AF0B3A"/>
    <w:rsid w:val="00AF1284"/>
    <w:rsid w:val="00B056A9"/>
    <w:rsid w:val="00B0584D"/>
    <w:rsid w:val="00B325A0"/>
    <w:rsid w:val="00B37D42"/>
    <w:rsid w:val="00B53063"/>
    <w:rsid w:val="00B62499"/>
    <w:rsid w:val="00B72CF3"/>
    <w:rsid w:val="00B85126"/>
    <w:rsid w:val="00B906BE"/>
    <w:rsid w:val="00B94E05"/>
    <w:rsid w:val="00BA54AB"/>
    <w:rsid w:val="00BA7985"/>
    <w:rsid w:val="00BB4E1E"/>
    <w:rsid w:val="00BC08E8"/>
    <w:rsid w:val="00BC51E1"/>
    <w:rsid w:val="00BF44EA"/>
    <w:rsid w:val="00C01E69"/>
    <w:rsid w:val="00C1146A"/>
    <w:rsid w:val="00C15678"/>
    <w:rsid w:val="00C176D6"/>
    <w:rsid w:val="00C20EA3"/>
    <w:rsid w:val="00C4048C"/>
    <w:rsid w:val="00C451C7"/>
    <w:rsid w:val="00C50E63"/>
    <w:rsid w:val="00C837F8"/>
    <w:rsid w:val="00C84E7D"/>
    <w:rsid w:val="00C85776"/>
    <w:rsid w:val="00C9403B"/>
    <w:rsid w:val="00C95113"/>
    <w:rsid w:val="00CA04B3"/>
    <w:rsid w:val="00CA056E"/>
    <w:rsid w:val="00CB4E12"/>
    <w:rsid w:val="00CD62CD"/>
    <w:rsid w:val="00CE749C"/>
    <w:rsid w:val="00CF0E27"/>
    <w:rsid w:val="00D0646E"/>
    <w:rsid w:val="00D114B2"/>
    <w:rsid w:val="00D126EA"/>
    <w:rsid w:val="00D158A4"/>
    <w:rsid w:val="00D35880"/>
    <w:rsid w:val="00D3636B"/>
    <w:rsid w:val="00D46001"/>
    <w:rsid w:val="00D549E0"/>
    <w:rsid w:val="00D634C9"/>
    <w:rsid w:val="00D74371"/>
    <w:rsid w:val="00D803C0"/>
    <w:rsid w:val="00D8097C"/>
    <w:rsid w:val="00D827CB"/>
    <w:rsid w:val="00D84ED8"/>
    <w:rsid w:val="00D87570"/>
    <w:rsid w:val="00D9623E"/>
    <w:rsid w:val="00DD0FB5"/>
    <w:rsid w:val="00DD18BE"/>
    <w:rsid w:val="00DD2ABD"/>
    <w:rsid w:val="00DE0492"/>
    <w:rsid w:val="00DF1AFB"/>
    <w:rsid w:val="00E03869"/>
    <w:rsid w:val="00E06938"/>
    <w:rsid w:val="00E1159E"/>
    <w:rsid w:val="00E21E16"/>
    <w:rsid w:val="00E21FCE"/>
    <w:rsid w:val="00E42DB4"/>
    <w:rsid w:val="00E44DC6"/>
    <w:rsid w:val="00E52A0F"/>
    <w:rsid w:val="00E8136B"/>
    <w:rsid w:val="00EA1E7F"/>
    <w:rsid w:val="00EB000F"/>
    <w:rsid w:val="00EB5300"/>
    <w:rsid w:val="00EC1A48"/>
    <w:rsid w:val="00EC45E9"/>
    <w:rsid w:val="00ED3CBD"/>
    <w:rsid w:val="00ED476D"/>
    <w:rsid w:val="00ED75E4"/>
    <w:rsid w:val="00EE0245"/>
    <w:rsid w:val="00EF02B1"/>
    <w:rsid w:val="00EF15AF"/>
    <w:rsid w:val="00F02FF3"/>
    <w:rsid w:val="00F126E2"/>
    <w:rsid w:val="00F22D28"/>
    <w:rsid w:val="00F31E4A"/>
    <w:rsid w:val="00F650F6"/>
    <w:rsid w:val="00F757C2"/>
    <w:rsid w:val="00FA3781"/>
    <w:rsid w:val="00FB6ED3"/>
    <w:rsid w:val="00FE0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331A95"/>
  <w15:chartTrackingRefBased/>
  <w15:docId w15:val="{36EF68D2-3FDE-4223-9FF8-CCB59A01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76D6"/>
    <w:rPr>
      <w:color w:val="808080"/>
    </w:rPr>
  </w:style>
  <w:style w:type="paragraph" w:customStyle="1" w:styleId="References">
    <w:name w:val="References"/>
    <w:basedOn w:val="a"/>
    <w:qFormat/>
    <w:rsid w:val="009559EA"/>
    <w:pPr>
      <w:widowControl/>
      <w:numPr>
        <w:numId w:val="1"/>
      </w:numPr>
      <w:autoSpaceDE w:val="0"/>
      <w:autoSpaceDN w:val="0"/>
    </w:pPr>
    <w:rPr>
      <w:rFonts w:ascii="Times New Roman" w:eastAsia="ＭＳ 明朝" w:hAnsi="Times New Roman" w:cs="Times New Roman"/>
      <w:kern w:val="0"/>
      <w:sz w:val="16"/>
      <w:szCs w:val="16"/>
      <w:lang w:eastAsia="en-US"/>
    </w:rPr>
  </w:style>
  <w:style w:type="character" w:styleId="a4">
    <w:name w:val="Hyperlink"/>
    <w:rsid w:val="009559EA"/>
    <w:rPr>
      <w:color w:val="0000FF"/>
      <w:u w:val="single"/>
    </w:rPr>
  </w:style>
  <w:style w:type="paragraph" w:styleId="a5">
    <w:name w:val="Balloon Text"/>
    <w:basedOn w:val="a"/>
    <w:link w:val="a6"/>
    <w:uiPriority w:val="99"/>
    <w:semiHidden/>
    <w:unhideWhenUsed/>
    <w:rsid w:val="002D0AF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D0AF9"/>
    <w:rPr>
      <w:rFonts w:asciiTheme="majorHAnsi" w:eastAsiaTheme="majorEastAsia" w:hAnsiTheme="majorHAnsi" w:cstheme="majorBidi"/>
      <w:sz w:val="18"/>
      <w:szCs w:val="18"/>
    </w:rPr>
  </w:style>
  <w:style w:type="paragraph" w:customStyle="1" w:styleId="Default">
    <w:name w:val="Default"/>
    <w:rsid w:val="000E7B14"/>
    <w:pPr>
      <w:widowControl w:val="0"/>
      <w:autoSpaceDE w:val="0"/>
      <w:autoSpaceDN w:val="0"/>
      <w:adjustRightInd w:val="0"/>
    </w:pPr>
    <w:rPr>
      <w:rFonts w:ascii="Times New Roman" w:hAnsi="Times New Roman" w:cs="Times New Roman"/>
      <w:color w:val="000000"/>
      <w:kern w:val="0"/>
      <w:sz w:val="24"/>
      <w:szCs w:val="24"/>
    </w:rPr>
  </w:style>
  <w:style w:type="paragraph" w:styleId="Web">
    <w:name w:val="Normal (Web)"/>
    <w:basedOn w:val="a"/>
    <w:uiPriority w:val="99"/>
    <w:semiHidden/>
    <w:unhideWhenUsed/>
    <w:rsid w:val="00D634C9"/>
    <w:rPr>
      <w:rFonts w:ascii="Times New Roman" w:hAnsi="Times New Roman" w:cs="Times New Roman"/>
      <w:sz w:val="24"/>
      <w:szCs w:val="24"/>
    </w:rPr>
  </w:style>
  <w:style w:type="paragraph" w:styleId="HTML">
    <w:name w:val="HTML Preformatted"/>
    <w:basedOn w:val="a"/>
    <w:link w:val="HTML0"/>
    <w:uiPriority w:val="99"/>
    <w:semiHidden/>
    <w:unhideWhenUsed/>
    <w:rsid w:val="007A6328"/>
    <w:rPr>
      <w:rFonts w:ascii="Courier New" w:hAnsi="Courier New" w:cs="Courier New"/>
      <w:sz w:val="20"/>
      <w:szCs w:val="20"/>
    </w:rPr>
  </w:style>
  <w:style w:type="character" w:customStyle="1" w:styleId="HTML0">
    <w:name w:val="HTML 書式付き (文字)"/>
    <w:basedOn w:val="a0"/>
    <w:link w:val="HTML"/>
    <w:uiPriority w:val="99"/>
    <w:semiHidden/>
    <w:rsid w:val="007A6328"/>
    <w:rPr>
      <w:rFonts w:ascii="Courier New" w:hAnsi="Courier New" w:cs="Courier New"/>
      <w:sz w:val="20"/>
      <w:szCs w:val="20"/>
    </w:rPr>
  </w:style>
  <w:style w:type="paragraph" w:styleId="a7">
    <w:name w:val="header"/>
    <w:basedOn w:val="a"/>
    <w:link w:val="a8"/>
    <w:uiPriority w:val="99"/>
    <w:unhideWhenUsed/>
    <w:rsid w:val="00A31B2C"/>
    <w:pPr>
      <w:tabs>
        <w:tab w:val="center" w:pos="4252"/>
        <w:tab w:val="right" w:pos="8504"/>
      </w:tabs>
      <w:snapToGrid w:val="0"/>
    </w:pPr>
  </w:style>
  <w:style w:type="character" w:customStyle="1" w:styleId="a8">
    <w:name w:val="ヘッダー (文字)"/>
    <w:basedOn w:val="a0"/>
    <w:link w:val="a7"/>
    <w:uiPriority w:val="99"/>
    <w:rsid w:val="00A31B2C"/>
  </w:style>
  <w:style w:type="paragraph" w:styleId="a9">
    <w:name w:val="footer"/>
    <w:basedOn w:val="a"/>
    <w:link w:val="aa"/>
    <w:uiPriority w:val="99"/>
    <w:unhideWhenUsed/>
    <w:rsid w:val="00A31B2C"/>
    <w:pPr>
      <w:tabs>
        <w:tab w:val="center" w:pos="4252"/>
        <w:tab w:val="right" w:pos="8504"/>
      </w:tabs>
      <w:snapToGrid w:val="0"/>
    </w:pPr>
  </w:style>
  <w:style w:type="character" w:customStyle="1" w:styleId="aa">
    <w:name w:val="フッター (文字)"/>
    <w:basedOn w:val="a0"/>
    <w:link w:val="a9"/>
    <w:uiPriority w:val="99"/>
    <w:rsid w:val="00A31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7898">
      <w:bodyDiv w:val="1"/>
      <w:marLeft w:val="0"/>
      <w:marRight w:val="0"/>
      <w:marTop w:val="0"/>
      <w:marBottom w:val="0"/>
      <w:divBdr>
        <w:top w:val="none" w:sz="0" w:space="0" w:color="auto"/>
        <w:left w:val="none" w:sz="0" w:space="0" w:color="auto"/>
        <w:bottom w:val="none" w:sz="0" w:space="0" w:color="auto"/>
        <w:right w:val="none" w:sz="0" w:space="0" w:color="auto"/>
      </w:divBdr>
    </w:div>
    <w:div w:id="226455751">
      <w:bodyDiv w:val="1"/>
      <w:marLeft w:val="0"/>
      <w:marRight w:val="0"/>
      <w:marTop w:val="0"/>
      <w:marBottom w:val="0"/>
      <w:divBdr>
        <w:top w:val="none" w:sz="0" w:space="0" w:color="auto"/>
        <w:left w:val="none" w:sz="0" w:space="0" w:color="auto"/>
        <w:bottom w:val="none" w:sz="0" w:space="0" w:color="auto"/>
        <w:right w:val="none" w:sz="0" w:space="0" w:color="auto"/>
      </w:divBdr>
    </w:div>
    <w:div w:id="278921674">
      <w:bodyDiv w:val="1"/>
      <w:marLeft w:val="0"/>
      <w:marRight w:val="0"/>
      <w:marTop w:val="0"/>
      <w:marBottom w:val="0"/>
      <w:divBdr>
        <w:top w:val="none" w:sz="0" w:space="0" w:color="auto"/>
        <w:left w:val="none" w:sz="0" w:space="0" w:color="auto"/>
        <w:bottom w:val="none" w:sz="0" w:space="0" w:color="auto"/>
        <w:right w:val="none" w:sz="0" w:space="0" w:color="auto"/>
      </w:divBdr>
    </w:div>
    <w:div w:id="295139740">
      <w:bodyDiv w:val="1"/>
      <w:marLeft w:val="0"/>
      <w:marRight w:val="0"/>
      <w:marTop w:val="0"/>
      <w:marBottom w:val="0"/>
      <w:divBdr>
        <w:top w:val="none" w:sz="0" w:space="0" w:color="auto"/>
        <w:left w:val="none" w:sz="0" w:space="0" w:color="auto"/>
        <w:bottom w:val="none" w:sz="0" w:space="0" w:color="auto"/>
        <w:right w:val="none" w:sz="0" w:space="0" w:color="auto"/>
      </w:divBdr>
    </w:div>
    <w:div w:id="337856685">
      <w:bodyDiv w:val="1"/>
      <w:marLeft w:val="0"/>
      <w:marRight w:val="0"/>
      <w:marTop w:val="0"/>
      <w:marBottom w:val="0"/>
      <w:divBdr>
        <w:top w:val="none" w:sz="0" w:space="0" w:color="auto"/>
        <w:left w:val="none" w:sz="0" w:space="0" w:color="auto"/>
        <w:bottom w:val="none" w:sz="0" w:space="0" w:color="auto"/>
        <w:right w:val="none" w:sz="0" w:space="0" w:color="auto"/>
      </w:divBdr>
    </w:div>
    <w:div w:id="368996326">
      <w:bodyDiv w:val="1"/>
      <w:marLeft w:val="0"/>
      <w:marRight w:val="0"/>
      <w:marTop w:val="0"/>
      <w:marBottom w:val="0"/>
      <w:divBdr>
        <w:top w:val="none" w:sz="0" w:space="0" w:color="auto"/>
        <w:left w:val="none" w:sz="0" w:space="0" w:color="auto"/>
        <w:bottom w:val="none" w:sz="0" w:space="0" w:color="auto"/>
        <w:right w:val="none" w:sz="0" w:space="0" w:color="auto"/>
      </w:divBdr>
    </w:div>
    <w:div w:id="371729760">
      <w:bodyDiv w:val="1"/>
      <w:marLeft w:val="0"/>
      <w:marRight w:val="0"/>
      <w:marTop w:val="0"/>
      <w:marBottom w:val="0"/>
      <w:divBdr>
        <w:top w:val="none" w:sz="0" w:space="0" w:color="auto"/>
        <w:left w:val="none" w:sz="0" w:space="0" w:color="auto"/>
        <w:bottom w:val="none" w:sz="0" w:space="0" w:color="auto"/>
        <w:right w:val="none" w:sz="0" w:space="0" w:color="auto"/>
      </w:divBdr>
    </w:div>
    <w:div w:id="565336021">
      <w:bodyDiv w:val="1"/>
      <w:marLeft w:val="0"/>
      <w:marRight w:val="0"/>
      <w:marTop w:val="0"/>
      <w:marBottom w:val="0"/>
      <w:divBdr>
        <w:top w:val="none" w:sz="0" w:space="0" w:color="auto"/>
        <w:left w:val="none" w:sz="0" w:space="0" w:color="auto"/>
        <w:bottom w:val="none" w:sz="0" w:space="0" w:color="auto"/>
        <w:right w:val="none" w:sz="0" w:space="0" w:color="auto"/>
      </w:divBdr>
    </w:div>
    <w:div w:id="672033678">
      <w:bodyDiv w:val="1"/>
      <w:marLeft w:val="0"/>
      <w:marRight w:val="0"/>
      <w:marTop w:val="0"/>
      <w:marBottom w:val="0"/>
      <w:divBdr>
        <w:top w:val="none" w:sz="0" w:space="0" w:color="auto"/>
        <w:left w:val="none" w:sz="0" w:space="0" w:color="auto"/>
        <w:bottom w:val="none" w:sz="0" w:space="0" w:color="auto"/>
        <w:right w:val="none" w:sz="0" w:space="0" w:color="auto"/>
      </w:divBdr>
    </w:div>
    <w:div w:id="781845621">
      <w:bodyDiv w:val="1"/>
      <w:marLeft w:val="0"/>
      <w:marRight w:val="0"/>
      <w:marTop w:val="0"/>
      <w:marBottom w:val="0"/>
      <w:divBdr>
        <w:top w:val="none" w:sz="0" w:space="0" w:color="auto"/>
        <w:left w:val="none" w:sz="0" w:space="0" w:color="auto"/>
        <w:bottom w:val="none" w:sz="0" w:space="0" w:color="auto"/>
        <w:right w:val="none" w:sz="0" w:space="0" w:color="auto"/>
      </w:divBdr>
    </w:div>
    <w:div w:id="785580815">
      <w:bodyDiv w:val="1"/>
      <w:marLeft w:val="0"/>
      <w:marRight w:val="0"/>
      <w:marTop w:val="0"/>
      <w:marBottom w:val="0"/>
      <w:divBdr>
        <w:top w:val="none" w:sz="0" w:space="0" w:color="auto"/>
        <w:left w:val="none" w:sz="0" w:space="0" w:color="auto"/>
        <w:bottom w:val="none" w:sz="0" w:space="0" w:color="auto"/>
        <w:right w:val="none" w:sz="0" w:space="0" w:color="auto"/>
      </w:divBdr>
    </w:div>
    <w:div w:id="868418658">
      <w:bodyDiv w:val="1"/>
      <w:marLeft w:val="0"/>
      <w:marRight w:val="0"/>
      <w:marTop w:val="0"/>
      <w:marBottom w:val="0"/>
      <w:divBdr>
        <w:top w:val="none" w:sz="0" w:space="0" w:color="auto"/>
        <w:left w:val="none" w:sz="0" w:space="0" w:color="auto"/>
        <w:bottom w:val="none" w:sz="0" w:space="0" w:color="auto"/>
        <w:right w:val="none" w:sz="0" w:space="0" w:color="auto"/>
      </w:divBdr>
    </w:div>
    <w:div w:id="883374910">
      <w:bodyDiv w:val="1"/>
      <w:marLeft w:val="0"/>
      <w:marRight w:val="0"/>
      <w:marTop w:val="0"/>
      <w:marBottom w:val="0"/>
      <w:divBdr>
        <w:top w:val="none" w:sz="0" w:space="0" w:color="auto"/>
        <w:left w:val="none" w:sz="0" w:space="0" w:color="auto"/>
        <w:bottom w:val="none" w:sz="0" w:space="0" w:color="auto"/>
        <w:right w:val="none" w:sz="0" w:space="0" w:color="auto"/>
      </w:divBdr>
    </w:div>
    <w:div w:id="921258209">
      <w:bodyDiv w:val="1"/>
      <w:marLeft w:val="0"/>
      <w:marRight w:val="0"/>
      <w:marTop w:val="0"/>
      <w:marBottom w:val="0"/>
      <w:divBdr>
        <w:top w:val="none" w:sz="0" w:space="0" w:color="auto"/>
        <w:left w:val="none" w:sz="0" w:space="0" w:color="auto"/>
        <w:bottom w:val="none" w:sz="0" w:space="0" w:color="auto"/>
        <w:right w:val="none" w:sz="0" w:space="0" w:color="auto"/>
      </w:divBdr>
    </w:div>
    <w:div w:id="1150437930">
      <w:bodyDiv w:val="1"/>
      <w:marLeft w:val="0"/>
      <w:marRight w:val="0"/>
      <w:marTop w:val="0"/>
      <w:marBottom w:val="0"/>
      <w:divBdr>
        <w:top w:val="none" w:sz="0" w:space="0" w:color="auto"/>
        <w:left w:val="none" w:sz="0" w:space="0" w:color="auto"/>
        <w:bottom w:val="none" w:sz="0" w:space="0" w:color="auto"/>
        <w:right w:val="none" w:sz="0" w:space="0" w:color="auto"/>
      </w:divBdr>
    </w:div>
    <w:div w:id="1237204023">
      <w:bodyDiv w:val="1"/>
      <w:marLeft w:val="0"/>
      <w:marRight w:val="0"/>
      <w:marTop w:val="0"/>
      <w:marBottom w:val="0"/>
      <w:divBdr>
        <w:top w:val="none" w:sz="0" w:space="0" w:color="auto"/>
        <w:left w:val="none" w:sz="0" w:space="0" w:color="auto"/>
        <w:bottom w:val="none" w:sz="0" w:space="0" w:color="auto"/>
        <w:right w:val="none" w:sz="0" w:space="0" w:color="auto"/>
      </w:divBdr>
    </w:div>
    <w:div w:id="1290937735">
      <w:bodyDiv w:val="1"/>
      <w:marLeft w:val="0"/>
      <w:marRight w:val="0"/>
      <w:marTop w:val="0"/>
      <w:marBottom w:val="0"/>
      <w:divBdr>
        <w:top w:val="none" w:sz="0" w:space="0" w:color="auto"/>
        <w:left w:val="none" w:sz="0" w:space="0" w:color="auto"/>
        <w:bottom w:val="none" w:sz="0" w:space="0" w:color="auto"/>
        <w:right w:val="none" w:sz="0" w:space="0" w:color="auto"/>
      </w:divBdr>
    </w:div>
    <w:div w:id="1330668923">
      <w:bodyDiv w:val="1"/>
      <w:marLeft w:val="0"/>
      <w:marRight w:val="0"/>
      <w:marTop w:val="0"/>
      <w:marBottom w:val="0"/>
      <w:divBdr>
        <w:top w:val="none" w:sz="0" w:space="0" w:color="auto"/>
        <w:left w:val="none" w:sz="0" w:space="0" w:color="auto"/>
        <w:bottom w:val="none" w:sz="0" w:space="0" w:color="auto"/>
        <w:right w:val="none" w:sz="0" w:space="0" w:color="auto"/>
      </w:divBdr>
    </w:div>
    <w:div w:id="1339238741">
      <w:bodyDiv w:val="1"/>
      <w:marLeft w:val="0"/>
      <w:marRight w:val="0"/>
      <w:marTop w:val="0"/>
      <w:marBottom w:val="0"/>
      <w:divBdr>
        <w:top w:val="none" w:sz="0" w:space="0" w:color="auto"/>
        <w:left w:val="none" w:sz="0" w:space="0" w:color="auto"/>
        <w:bottom w:val="none" w:sz="0" w:space="0" w:color="auto"/>
        <w:right w:val="none" w:sz="0" w:space="0" w:color="auto"/>
      </w:divBdr>
    </w:div>
    <w:div w:id="1341010487">
      <w:bodyDiv w:val="1"/>
      <w:marLeft w:val="0"/>
      <w:marRight w:val="0"/>
      <w:marTop w:val="0"/>
      <w:marBottom w:val="0"/>
      <w:divBdr>
        <w:top w:val="none" w:sz="0" w:space="0" w:color="auto"/>
        <w:left w:val="none" w:sz="0" w:space="0" w:color="auto"/>
        <w:bottom w:val="none" w:sz="0" w:space="0" w:color="auto"/>
        <w:right w:val="none" w:sz="0" w:space="0" w:color="auto"/>
      </w:divBdr>
    </w:div>
    <w:div w:id="1474525269">
      <w:bodyDiv w:val="1"/>
      <w:marLeft w:val="0"/>
      <w:marRight w:val="0"/>
      <w:marTop w:val="0"/>
      <w:marBottom w:val="0"/>
      <w:divBdr>
        <w:top w:val="none" w:sz="0" w:space="0" w:color="auto"/>
        <w:left w:val="none" w:sz="0" w:space="0" w:color="auto"/>
        <w:bottom w:val="none" w:sz="0" w:space="0" w:color="auto"/>
        <w:right w:val="none" w:sz="0" w:space="0" w:color="auto"/>
      </w:divBdr>
    </w:div>
    <w:div w:id="1547837228">
      <w:bodyDiv w:val="1"/>
      <w:marLeft w:val="0"/>
      <w:marRight w:val="0"/>
      <w:marTop w:val="0"/>
      <w:marBottom w:val="0"/>
      <w:divBdr>
        <w:top w:val="none" w:sz="0" w:space="0" w:color="auto"/>
        <w:left w:val="none" w:sz="0" w:space="0" w:color="auto"/>
        <w:bottom w:val="none" w:sz="0" w:space="0" w:color="auto"/>
        <w:right w:val="none" w:sz="0" w:space="0" w:color="auto"/>
      </w:divBdr>
    </w:div>
    <w:div w:id="1609040718">
      <w:bodyDiv w:val="1"/>
      <w:marLeft w:val="0"/>
      <w:marRight w:val="0"/>
      <w:marTop w:val="0"/>
      <w:marBottom w:val="0"/>
      <w:divBdr>
        <w:top w:val="none" w:sz="0" w:space="0" w:color="auto"/>
        <w:left w:val="none" w:sz="0" w:space="0" w:color="auto"/>
        <w:bottom w:val="none" w:sz="0" w:space="0" w:color="auto"/>
        <w:right w:val="none" w:sz="0" w:space="0" w:color="auto"/>
      </w:divBdr>
    </w:div>
    <w:div w:id="1813862247">
      <w:bodyDiv w:val="1"/>
      <w:marLeft w:val="0"/>
      <w:marRight w:val="0"/>
      <w:marTop w:val="0"/>
      <w:marBottom w:val="0"/>
      <w:divBdr>
        <w:top w:val="none" w:sz="0" w:space="0" w:color="auto"/>
        <w:left w:val="none" w:sz="0" w:space="0" w:color="auto"/>
        <w:bottom w:val="none" w:sz="0" w:space="0" w:color="auto"/>
        <w:right w:val="none" w:sz="0" w:space="0" w:color="auto"/>
      </w:divBdr>
    </w:div>
    <w:div w:id="1849634282">
      <w:bodyDiv w:val="1"/>
      <w:marLeft w:val="0"/>
      <w:marRight w:val="0"/>
      <w:marTop w:val="0"/>
      <w:marBottom w:val="0"/>
      <w:divBdr>
        <w:top w:val="none" w:sz="0" w:space="0" w:color="auto"/>
        <w:left w:val="none" w:sz="0" w:space="0" w:color="auto"/>
        <w:bottom w:val="none" w:sz="0" w:space="0" w:color="auto"/>
        <w:right w:val="none" w:sz="0" w:space="0" w:color="auto"/>
      </w:divBdr>
    </w:div>
    <w:div w:id="1874926381">
      <w:bodyDiv w:val="1"/>
      <w:marLeft w:val="0"/>
      <w:marRight w:val="0"/>
      <w:marTop w:val="0"/>
      <w:marBottom w:val="0"/>
      <w:divBdr>
        <w:top w:val="none" w:sz="0" w:space="0" w:color="auto"/>
        <w:left w:val="none" w:sz="0" w:space="0" w:color="auto"/>
        <w:bottom w:val="none" w:sz="0" w:space="0" w:color="auto"/>
        <w:right w:val="none" w:sz="0" w:space="0" w:color="auto"/>
      </w:divBdr>
    </w:div>
    <w:div w:id="1912152373">
      <w:bodyDiv w:val="1"/>
      <w:marLeft w:val="0"/>
      <w:marRight w:val="0"/>
      <w:marTop w:val="0"/>
      <w:marBottom w:val="0"/>
      <w:divBdr>
        <w:top w:val="none" w:sz="0" w:space="0" w:color="auto"/>
        <w:left w:val="none" w:sz="0" w:space="0" w:color="auto"/>
        <w:bottom w:val="none" w:sz="0" w:space="0" w:color="auto"/>
        <w:right w:val="none" w:sz="0" w:space="0" w:color="auto"/>
      </w:divBdr>
    </w:div>
    <w:div w:id="21253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a.wikipedia.org/wiki/%E9%9B%BB%E5%9C%A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a.wikipedia.org/wiki/%E9%9B%BB%E6%A5%B5" TargetMode="External"/><Relationship Id="rId17" Type="http://schemas.openxmlformats.org/officeDocument/2006/relationships/hyperlink" Target="https://ja.wikipedia.org/wiki/%E3%83%88%E3%83%A9%E3%83%B3%E3%82%B8%E3%82%B9%E3%82%BF" TargetMode="External"/><Relationship Id="rId2" Type="http://schemas.openxmlformats.org/officeDocument/2006/relationships/numbering" Target="numbering.xml"/><Relationship Id="rId16" Type="http://schemas.openxmlformats.org/officeDocument/2006/relationships/hyperlink" Target="https://ja.wikipedia.org/wiki/%E6%AD%A3%E5%AD%9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ja.wikipedia.org/wiki/%E9%9B%BB%E5%AD%90"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ja.wikipedia.org/wiki/%E9%9B%BB%E7%95%8C"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ED3F-32F0-4337-B5E3-0DB6D89A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830</Words>
  <Characters>4737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 江偉</dc:creator>
  <cp:keywords/>
  <dc:description/>
  <cp:lastModifiedBy>LIU Jiangwei</cp:lastModifiedBy>
  <cp:revision>9</cp:revision>
  <cp:lastPrinted>2025-10-21T00:52:00Z</cp:lastPrinted>
  <dcterms:created xsi:type="dcterms:W3CDTF">2025-10-23T05:56:00Z</dcterms:created>
  <dcterms:modified xsi:type="dcterms:W3CDTF">2025-10-23T06:37:00Z</dcterms:modified>
</cp:coreProperties>
</file>