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BD550" w14:textId="35774B7C" w:rsidR="00833192" w:rsidRPr="000F4454" w:rsidRDefault="00AA1AD9" w:rsidP="00935A8C">
      <w:pPr>
        <w:tabs>
          <w:tab w:val="left" w:pos="360"/>
        </w:tabs>
        <w:spacing w:line="480" w:lineRule="auto"/>
        <w:rPr>
          <w:rFonts w:ascii="Times New Roman" w:hAnsi="Times New Roman" w:cs="Times New Roman"/>
          <w:b/>
          <w:bCs/>
        </w:rPr>
      </w:pPr>
      <w:r w:rsidRPr="000F4454">
        <w:rPr>
          <w:rFonts w:ascii="Times New Roman" w:hAnsi="Times New Roman" w:cs="Times New Roman"/>
          <w:b/>
          <w:bCs/>
        </w:rPr>
        <w:t>Measuring the d</w:t>
      </w:r>
      <w:r w:rsidR="00777CA5" w:rsidRPr="000F4454">
        <w:rPr>
          <w:rFonts w:ascii="Times New Roman" w:hAnsi="Times New Roman" w:cs="Times New Roman"/>
          <w:b/>
          <w:bCs/>
        </w:rPr>
        <w:t>ensity, viscosity</w:t>
      </w:r>
      <w:r w:rsidR="0054059A" w:rsidRPr="000F4454">
        <w:rPr>
          <w:rFonts w:ascii="Times New Roman" w:hAnsi="Times New Roman" w:cs="Times New Roman"/>
          <w:b/>
          <w:bCs/>
        </w:rPr>
        <w:t>, and surface tension</w:t>
      </w:r>
      <w:r w:rsidR="00777CA5" w:rsidRPr="000F4454">
        <w:rPr>
          <w:rFonts w:ascii="Times New Roman" w:hAnsi="Times New Roman" w:cs="Times New Roman"/>
          <w:b/>
          <w:bCs/>
        </w:rPr>
        <w:t xml:space="preserve"> of molten titanates</w:t>
      </w:r>
      <w:r w:rsidRPr="000F4454">
        <w:rPr>
          <w:rFonts w:ascii="Times New Roman" w:hAnsi="Times New Roman" w:cs="Times New Roman"/>
          <w:b/>
          <w:bCs/>
        </w:rPr>
        <w:t xml:space="preserve"> using </w:t>
      </w:r>
      <w:r w:rsidR="00F9514E" w:rsidRPr="000F4454">
        <w:rPr>
          <w:rFonts w:ascii="Times New Roman" w:hAnsi="Times New Roman" w:cs="Times New Roman"/>
          <w:b/>
          <w:bCs/>
        </w:rPr>
        <w:t xml:space="preserve">electrostatic </w:t>
      </w:r>
      <w:r w:rsidRPr="000F4454">
        <w:rPr>
          <w:rFonts w:ascii="Times New Roman" w:hAnsi="Times New Roman" w:cs="Times New Roman"/>
          <w:b/>
          <w:bCs/>
        </w:rPr>
        <w:t>levitation in microgravity</w:t>
      </w:r>
    </w:p>
    <w:p w14:paraId="603C0DAA" w14:textId="42134FCD" w:rsidR="00777CA5" w:rsidRPr="000F4454" w:rsidRDefault="00777CA5" w:rsidP="00935A8C">
      <w:pPr>
        <w:spacing w:line="480" w:lineRule="auto"/>
        <w:rPr>
          <w:rFonts w:ascii="Times New Roman" w:hAnsi="Times New Roman" w:cs="Times New Roman"/>
        </w:rPr>
      </w:pPr>
      <w:r w:rsidRPr="000F4454">
        <w:rPr>
          <w:rFonts w:ascii="Times New Roman" w:hAnsi="Times New Roman" w:cs="Times New Roman"/>
        </w:rPr>
        <w:t>Stephen K. Wilke</w:t>
      </w:r>
      <w:r w:rsidRPr="000F4454">
        <w:rPr>
          <w:rFonts w:ascii="Times New Roman" w:hAnsi="Times New Roman" w:cs="Times New Roman"/>
          <w:vertAlign w:val="superscript"/>
        </w:rPr>
        <w:t>1,</w:t>
      </w:r>
      <w:proofErr w:type="gramStart"/>
      <w:r w:rsidRPr="000F4454">
        <w:rPr>
          <w:rFonts w:ascii="Times New Roman" w:hAnsi="Times New Roman" w:cs="Times New Roman"/>
          <w:vertAlign w:val="superscript"/>
        </w:rPr>
        <w:t>2,*</w:t>
      </w:r>
      <w:proofErr w:type="gramEnd"/>
      <w:r w:rsidRPr="000F4454">
        <w:rPr>
          <w:rFonts w:ascii="Times New Roman" w:hAnsi="Times New Roman" w:cs="Times New Roman"/>
        </w:rPr>
        <w:t>, Abdulrahman Al-Rubkhi</w:t>
      </w:r>
      <w:r w:rsidRPr="000F4454">
        <w:rPr>
          <w:rFonts w:ascii="Times New Roman" w:hAnsi="Times New Roman" w:cs="Times New Roman"/>
          <w:vertAlign w:val="superscript"/>
        </w:rPr>
        <w:t>1</w:t>
      </w:r>
      <w:r w:rsidRPr="000F4454">
        <w:rPr>
          <w:rFonts w:ascii="Times New Roman" w:hAnsi="Times New Roman" w:cs="Times New Roman"/>
        </w:rPr>
        <w:t>, Vrishank Menon</w:t>
      </w:r>
      <w:r w:rsidRPr="000F4454">
        <w:rPr>
          <w:rFonts w:ascii="Times New Roman" w:hAnsi="Times New Roman" w:cs="Times New Roman"/>
          <w:vertAlign w:val="superscript"/>
        </w:rPr>
        <w:t>1</w:t>
      </w:r>
      <w:r w:rsidRPr="000F4454">
        <w:rPr>
          <w:rFonts w:ascii="Times New Roman" w:hAnsi="Times New Roman" w:cs="Times New Roman"/>
        </w:rPr>
        <w:t>, Jared Rafferty</w:t>
      </w:r>
      <w:r w:rsidRPr="000F4454">
        <w:rPr>
          <w:rFonts w:ascii="Times New Roman" w:hAnsi="Times New Roman" w:cs="Times New Roman"/>
          <w:vertAlign w:val="superscript"/>
        </w:rPr>
        <w:t>1</w:t>
      </w:r>
      <w:r w:rsidRPr="000F4454">
        <w:rPr>
          <w:rFonts w:ascii="Times New Roman" w:hAnsi="Times New Roman" w:cs="Times New Roman"/>
        </w:rPr>
        <w:t>, Chihiro Koyama</w:t>
      </w:r>
      <w:r w:rsidRPr="000F4454">
        <w:rPr>
          <w:rFonts w:ascii="Times New Roman" w:hAnsi="Times New Roman" w:cs="Times New Roman"/>
          <w:vertAlign w:val="superscript"/>
        </w:rPr>
        <w:t>3</w:t>
      </w:r>
      <w:r w:rsidRPr="000F4454">
        <w:rPr>
          <w:rFonts w:ascii="Times New Roman" w:hAnsi="Times New Roman" w:cs="Times New Roman"/>
        </w:rPr>
        <w:t>, Takehiko Ishikawa</w:t>
      </w:r>
      <w:r w:rsidRPr="000F4454">
        <w:rPr>
          <w:rFonts w:ascii="Times New Roman" w:hAnsi="Times New Roman" w:cs="Times New Roman"/>
          <w:vertAlign w:val="superscript"/>
        </w:rPr>
        <w:t>3</w:t>
      </w:r>
      <w:r w:rsidRPr="000F4454">
        <w:rPr>
          <w:rFonts w:ascii="Times New Roman" w:hAnsi="Times New Roman" w:cs="Times New Roman"/>
        </w:rPr>
        <w:t>, Hirohisa Oda</w:t>
      </w:r>
      <w:r w:rsidRPr="000F4454">
        <w:rPr>
          <w:rFonts w:ascii="Times New Roman" w:hAnsi="Times New Roman" w:cs="Times New Roman"/>
          <w:vertAlign w:val="superscript"/>
        </w:rPr>
        <w:t>3</w:t>
      </w:r>
      <w:r w:rsidRPr="000F4454">
        <w:rPr>
          <w:rFonts w:ascii="Times New Roman" w:hAnsi="Times New Roman" w:cs="Times New Roman"/>
        </w:rPr>
        <w:t xml:space="preserve">, </w:t>
      </w:r>
      <w:r w:rsidR="00587410" w:rsidRPr="000F4454">
        <w:rPr>
          <w:rFonts w:ascii="Times New Roman" w:hAnsi="Times New Roman" w:cs="Times New Roman"/>
        </w:rPr>
        <w:t>Robert W. Hyers</w:t>
      </w:r>
      <w:r w:rsidR="00587410" w:rsidRPr="000F4454">
        <w:rPr>
          <w:rFonts w:ascii="Times New Roman" w:hAnsi="Times New Roman" w:cs="Times New Roman"/>
          <w:vertAlign w:val="superscript"/>
        </w:rPr>
        <w:t>4</w:t>
      </w:r>
      <w:r w:rsidR="000C19D4" w:rsidRPr="000F4454">
        <w:rPr>
          <w:rFonts w:ascii="Times New Roman" w:hAnsi="Times New Roman" w:cs="Times New Roman"/>
          <w:vertAlign w:val="superscript"/>
        </w:rPr>
        <w:t>,5</w:t>
      </w:r>
      <w:r w:rsidR="00587410" w:rsidRPr="000F4454">
        <w:rPr>
          <w:rFonts w:ascii="Times New Roman" w:hAnsi="Times New Roman" w:cs="Times New Roman"/>
        </w:rPr>
        <w:t>, Richard C. Bradshaw</w:t>
      </w:r>
      <w:r w:rsidR="000C19D4" w:rsidRPr="000F4454">
        <w:rPr>
          <w:rFonts w:ascii="Times New Roman" w:hAnsi="Times New Roman" w:cs="Times New Roman"/>
          <w:vertAlign w:val="superscript"/>
        </w:rPr>
        <w:t>4,6</w:t>
      </w:r>
      <w:r w:rsidR="00587410" w:rsidRPr="000F4454">
        <w:rPr>
          <w:rFonts w:ascii="Times New Roman" w:hAnsi="Times New Roman" w:cs="Times New Roman"/>
        </w:rPr>
        <w:t xml:space="preserve">, </w:t>
      </w:r>
      <w:r w:rsidRPr="000F4454">
        <w:rPr>
          <w:rFonts w:ascii="Times New Roman" w:hAnsi="Times New Roman" w:cs="Times New Roman"/>
        </w:rPr>
        <w:t>Alan L. Kastengren</w:t>
      </w:r>
      <w:r w:rsidRPr="000F4454">
        <w:rPr>
          <w:rFonts w:ascii="Times New Roman" w:hAnsi="Times New Roman" w:cs="Times New Roman"/>
          <w:vertAlign w:val="superscript"/>
        </w:rPr>
        <w:t>2</w:t>
      </w:r>
      <w:r w:rsidRPr="000F4454">
        <w:rPr>
          <w:rFonts w:ascii="Times New Roman" w:hAnsi="Times New Roman" w:cs="Times New Roman"/>
        </w:rPr>
        <w:t>, Shinji Kohara</w:t>
      </w:r>
      <w:r w:rsidR="000C19D4" w:rsidRPr="000F4454">
        <w:rPr>
          <w:rFonts w:ascii="Times New Roman" w:hAnsi="Times New Roman" w:cs="Times New Roman"/>
          <w:vertAlign w:val="superscript"/>
        </w:rPr>
        <w:t>7</w:t>
      </w:r>
      <w:r w:rsidRPr="000F4454">
        <w:rPr>
          <w:rFonts w:ascii="Times New Roman" w:hAnsi="Times New Roman" w:cs="Times New Roman"/>
        </w:rPr>
        <w:t>, Michael SanSoucie</w:t>
      </w:r>
      <w:r w:rsidR="000C19D4" w:rsidRPr="000F4454">
        <w:rPr>
          <w:rFonts w:ascii="Times New Roman" w:hAnsi="Times New Roman" w:cs="Times New Roman"/>
          <w:vertAlign w:val="superscript"/>
        </w:rPr>
        <w:t>8</w:t>
      </w:r>
      <w:r w:rsidRPr="000F4454">
        <w:rPr>
          <w:rFonts w:ascii="Times New Roman" w:hAnsi="Times New Roman" w:cs="Times New Roman"/>
        </w:rPr>
        <w:t>, Brandon Phillips</w:t>
      </w:r>
      <w:r w:rsidR="000C19D4" w:rsidRPr="000F4454">
        <w:rPr>
          <w:rFonts w:ascii="Times New Roman" w:hAnsi="Times New Roman" w:cs="Times New Roman"/>
          <w:vertAlign w:val="superscript"/>
        </w:rPr>
        <w:t>8</w:t>
      </w:r>
      <w:r w:rsidRPr="000F4454">
        <w:rPr>
          <w:rFonts w:ascii="Times New Roman" w:hAnsi="Times New Roman" w:cs="Times New Roman"/>
        </w:rPr>
        <w:t>, Richard Weber</w:t>
      </w:r>
      <w:r w:rsidRPr="000F4454">
        <w:rPr>
          <w:rFonts w:ascii="Times New Roman" w:hAnsi="Times New Roman" w:cs="Times New Roman"/>
          <w:vertAlign w:val="superscript"/>
        </w:rPr>
        <w:t>1,2</w:t>
      </w:r>
    </w:p>
    <w:p w14:paraId="7AE50D58" w14:textId="77777777" w:rsidR="00777CA5" w:rsidRPr="000F4454" w:rsidRDefault="00777CA5" w:rsidP="00935A8C">
      <w:pPr>
        <w:tabs>
          <w:tab w:val="left" w:pos="360"/>
        </w:tabs>
        <w:spacing w:line="480" w:lineRule="auto"/>
        <w:rPr>
          <w:rFonts w:ascii="Times New Roman" w:hAnsi="Times New Roman" w:cs="Times New Roman"/>
        </w:rPr>
      </w:pPr>
    </w:p>
    <w:p w14:paraId="403DD9F6" w14:textId="77777777" w:rsidR="00777CA5" w:rsidRPr="000F4454" w:rsidRDefault="00777CA5" w:rsidP="00935A8C">
      <w:pPr>
        <w:spacing w:line="480" w:lineRule="auto"/>
        <w:rPr>
          <w:rFonts w:ascii="Times New Roman" w:hAnsi="Times New Roman" w:cs="Times New Roman"/>
          <w:i/>
          <w:iCs/>
        </w:rPr>
      </w:pPr>
      <w:r w:rsidRPr="000F4454">
        <w:rPr>
          <w:rFonts w:ascii="Times New Roman" w:hAnsi="Times New Roman" w:cs="Times New Roman"/>
          <w:i/>
          <w:iCs/>
          <w:vertAlign w:val="superscript"/>
        </w:rPr>
        <w:t>1</w:t>
      </w:r>
      <w:r w:rsidRPr="000F4454">
        <w:rPr>
          <w:rFonts w:ascii="Times New Roman" w:hAnsi="Times New Roman" w:cs="Times New Roman"/>
          <w:i/>
          <w:iCs/>
        </w:rPr>
        <w:t xml:space="preserve"> Materials Development, Inc., Evanston, IL 60202, U.S.A.</w:t>
      </w:r>
    </w:p>
    <w:p w14:paraId="1FDF88E9" w14:textId="524B960E" w:rsidR="00777CA5" w:rsidRPr="000F4454" w:rsidRDefault="00777CA5" w:rsidP="00935A8C">
      <w:pPr>
        <w:spacing w:line="480" w:lineRule="auto"/>
        <w:rPr>
          <w:rFonts w:ascii="Times New Roman" w:hAnsi="Times New Roman" w:cs="Times New Roman"/>
          <w:i/>
          <w:iCs/>
        </w:rPr>
      </w:pPr>
      <w:r w:rsidRPr="000F4454">
        <w:rPr>
          <w:rFonts w:ascii="Times New Roman" w:hAnsi="Times New Roman" w:cs="Times New Roman"/>
          <w:i/>
          <w:iCs/>
          <w:vertAlign w:val="superscript"/>
        </w:rPr>
        <w:t>2</w:t>
      </w:r>
      <w:r w:rsidRPr="000F4454">
        <w:rPr>
          <w:rFonts w:ascii="Times New Roman" w:hAnsi="Times New Roman" w:cs="Times New Roman"/>
          <w:i/>
          <w:iCs/>
        </w:rPr>
        <w:t xml:space="preserve"> X-ray Science Division, Advanced Photon Source, Argonne National Laboratory, </w:t>
      </w:r>
      <w:r w:rsidR="00AA1AD9" w:rsidRPr="000F4454">
        <w:rPr>
          <w:rFonts w:ascii="Times New Roman" w:hAnsi="Times New Roman" w:cs="Times New Roman"/>
          <w:i/>
          <w:iCs/>
        </w:rPr>
        <w:t>Lemont</w:t>
      </w:r>
      <w:r w:rsidRPr="000F4454">
        <w:rPr>
          <w:rFonts w:ascii="Times New Roman" w:hAnsi="Times New Roman" w:cs="Times New Roman"/>
          <w:i/>
          <w:iCs/>
        </w:rPr>
        <w:t>, IL 60439, U.S.A.</w:t>
      </w:r>
    </w:p>
    <w:p w14:paraId="5D94249D" w14:textId="77777777" w:rsidR="00777CA5" w:rsidRPr="000F4454" w:rsidRDefault="00777CA5" w:rsidP="00935A8C">
      <w:pPr>
        <w:spacing w:line="480" w:lineRule="auto"/>
        <w:rPr>
          <w:rFonts w:ascii="Times New Roman" w:hAnsi="Times New Roman" w:cs="Times New Roman"/>
          <w:i/>
          <w:iCs/>
        </w:rPr>
      </w:pPr>
      <w:r w:rsidRPr="000F4454">
        <w:rPr>
          <w:rFonts w:ascii="Times New Roman" w:hAnsi="Times New Roman" w:cs="Times New Roman"/>
          <w:i/>
          <w:iCs/>
          <w:vertAlign w:val="superscript"/>
        </w:rPr>
        <w:t>3</w:t>
      </w:r>
      <w:r w:rsidRPr="000F4454">
        <w:rPr>
          <w:rFonts w:ascii="Times New Roman" w:hAnsi="Times New Roman" w:cs="Times New Roman"/>
          <w:i/>
          <w:iCs/>
        </w:rPr>
        <w:t xml:space="preserve"> Japan Aerospace Exploration Agency, Tsukuba, Japan</w:t>
      </w:r>
    </w:p>
    <w:p w14:paraId="78DA52EB" w14:textId="77777777" w:rsidR="000C19D4" w:rsidRPr="000F4454" w:rsidRDefault="000C19D4" w:rsidP="00935A8C">
      <w:pPr>
        <w:spacing w:line="480" w:lineRule="auto"/>
        <w:rPr>
          <w:rFonts w:ascii="Times New Roman" w:hAnsi="Times New Roman" w:cs="Times New Roman"/>
          <w:i/>
          <w:iCs/>
        </w:rPr>
      </w:pPr>
      <w:r w:rsidRPr="000F4454">
        <w:rPr>
          <w:rFonts w:ascii="Times New Roman" w:hAnsi="Times New Roman" w:cs="Times New Roman"/>
          <w:i/>
          <w:iCs/>
          <w:vertAlign w:val="superscript"/>
        </w:rPr>
        <w:t>4</w:t>
      </w:r>
      <w:r w:rsidRPr="000F4454">
        <w:rPr>
          <w:rFonts w:ascii="Times New Roman" w:hAnsi="Times New Roman" w:cs="Times New Roman"/>
          <w:i/>
          <w:iCs/>
        </w:rPr>
        <w:t> Department of Mechanical &amp; Materials Engineering, Worcester Polytechnic Institute, Worcester, MA 01609 U.S.A.</w:t>
      </w:r>
    </w:p>
    <w:p w14:paraId="7AEBAB02" w14:textId="782FBDD9" w:rsidR="000C19D4" w:rsidRPr="000F4454" w:rsidRDefault="000C19D4" w:rsidP="00935A8C">
      <w:pPr>
        <w:spacing w:line="480" w:lineRule="auto"/>
        <w:rPr>
          <w:rFonts w:ascii="Times New Roman" w:hAnsi="Times New Roman" w:cs="Times New Roman"/>
          <w:i/>
          <w:iCs/>
        </w:rPr>
      </w:pPr>
      <w:r w:rsidRPr="000F4454">
        <w:rPr>
          <w:rFonts w:ascii="Times New Roman" w:hAnsi="Times New Roman" w:cs="Times New Roman"/>
          <w:i/>
          <w:iCs/>
          <w:vertAlign w:val="superscript"/>
        </w:rPr>
        <w:t>5</w:t>
      </w:r>
      <w:r w:rsidRPr="000F4454">
        <w:rPr>
          <w:rFonts w:ascii="Times New Roman" w:hAnsi="Times New Roman" w:cs="Times New Roman"/>
          <w:i/>
          <w:iCs/>
        </w:rPr>
        <w:t xml:space="preserve"> RHA Materials, LLC, Winchester, MA 01890 U.S.A.</w:t>
      </w:r>
    </w:p>
    <w:p w14:paraId="5D4CD2E8" w14:textId="645D44F2" w:rsidR="00587410" w:rsidRPr="000F4454" w:rsidRDefault="000C19D4" w:rsidP="00935A8C">
      <w:pPr>
        <w:spacing w:line="480" w:lineRule="auto"/>
        <w:rPr>
          <w:rFonts w:ascii="Times New Roman" w:hAnsi="Times New Roman" w:cs="Times New Roman"/>
          <w:i/>
          <w:iCs/>
        </w:rPr>
      </w:pPr>
      <w:r w:rsidRPr="000F4454">
        <w:rPr>
          <w:rFonts w:ascii="Times New Roman" w:hAnsi="Times New Roman" w:cs="Times New Roman"/>
          <w:i/>
          <w:iCs/>
          <w:vertAlign w:val="superscript"/>
        </w:rPr>
        <w:t>6</w:t>
      </w:r>
      <w:r w:rsidR="00587410" w:rsidRPr="000F4454">
        <w:rPr>
          <w:rFonts w:ascii="Times New Roman" w:hAnsi="Times New Roman" w:cs="Times New Roman"/>
          <w:i/>
          <w:iCs/>
        </w:rPr>
        <w:t xml:space="preserve"> </w:t>
      </w:r>
      <w:r w:rsidR="00787740" w:rsidRPr="000F4454">
        <w:rPr>
          <w:rFonts w:ascii="Times New Roman" w:hAnsi="Times New Roman" w:cs="Times New Roman"/>
          <w:i/>
          <w:iCs/>
        </w:rPr>
        <w:t>RCB Worx Consulting, Belmont, MA 02478, U.S.A.</w:t>
      </w:r>
    </w:p>
    <w:p w14:paraId="2400BDF7" w14:textId="2B05878E" w:rsidR="00535B5A" w:rsidRPr="000F4454" w:rsidRDefault="000C19D4" w:rsidP="00935A8C">
      <w:pPr>
        <w:spacing w:line="480" w:lineRule="auto"/>
        <w:rPr>
          <w:rFonts w:ascii="Times New Roman" w:hAnsi="Times New Roman" w:cs="Times New Roman"/>
          <w:i/>
          <w:iCs/>
        </w:rPr>
      </w:pPr>
      <w:r w:rsidRPr="000F4454">
        <w:rPr>
          <w:rFonts w:ascii="Times New Roman" w:hAnsi="Times New Roman" w:cs="Times New Roman"/>
          <w:i/>
          <w:iCs/>
          <w:vertAlign w:val="superscript"/>
        </w:rPr>
        <w:t>7</w:t>
      </w:r>
      <w:r w:rsidR="00535B5A" w:rsidRPr="000F4454">
        <w:rPr>
          <w:rFonts w:ascii="Times New Roman" w:hAnsi="Times New Roman" w:cs="Times New Roman"/>
          <w:i/>
          <w:iCs/>
        </w:rPr>
        <w:t xml:space="preserve"> Quantum Beam Diffraction Group, Center for Basic Research on Materials</w:t>
      </w:r>
      <w:r w:rsidR="00535B5A" w:rsidRPr="000F4454">
        <w:rPr>
          <w:rFonts w:ascii="Times New Roman" w:hAnsi="Times New Roman" w:cs="Times New Roman" w:hint="eastAsia"/>
          <w:i/>
          <w:iCs/>
        </w:rPr>
        <w:t>,</w:t>
      </w:r>
      <w:r w:rsidR="00535B5A" w:rsidRPr="000F4454">
        <w:rPr>
          <w:rFonts w:ascii="Times New Roman" w:hAnsi="Times New Roman" w:cs="Times New Roman"/>
          <w:i/>
          <w:iCs/>
        </w:rPr>
        <w:t xml:space="preserve"> National Institute for Materials Science, 1-2-1 </w:t>
      </w:r>
      <w:proofErr w:type="spellStart"/>
      <w:r w:rsidR="00535B5A" w:rsidRPr="000F4454">
        <w:rPr>
          <w:rFonts w:ascii="Times New Roman" w:hAnsi="Times New Roman" w:cs="Times New Roman"/>
          <w:i/>
          <w:iCs/>
        </w:rPr>
        <w:t>Sengen</w:t>
      </w:r>
      <w:proofErr w:type="spellEnd"/>
      <w:r w:rsidR="00535B5A" w:rsidRPr="000F4454">
        <w:rPr>
          <w:rFonts w:ascii="Times New Roman" w:hAnsi="Times New Roman" w:cs="Times New Roman"/>
          <w:i/>
          <w:iCs/>
        </w:rPr>
        <w:t>, Tsukuba, Ibaraki 305-0047, Japan</w:t>
      </w:r>
    </w:p>
    <w:p w14:paraId="568AC2A0" w14:textId="1868F171" w:rsidR="00777CA5" w:rsidRPr="000F4454" w:rsidRDefault="000C19D4" w:rsidP="00935A8C">
      <w:pPr>
        <w:spacing w:line="480" w:lineRule="auto"/>
        <w:rPr>
          <w:rFonts w:ascii="Times New Roman" w:hAnsi="Times New Roman" w:cs="Times New Roman"/>
          <w:i/>
          <w:iCs/>
        </w:rPr>
      </w:pPr>
      <w:r w:rsidRPr="000F4454">
        <w:rPr>
          <w:rFonts w:ascii="Times New Roman" w:hAnsi="Times New Roman" w:cs="Times New Roman"/>
          <w:i/>
          <w:iCs/>
          <w:vertAlign w:val="superscript"/>
        </w:rPr>
        <w:t>8</w:t>
      </w:r>
      <w:r w:rsidR="00777CA5" w:rsidRPr="000F4454">
        <w:rPr>
          <w:rFonts w:ascii="Times New Roman" w:hAnsi="Times New Roman" w:cs="Times New Roman"/>
          <w:i/>
          <w:iCs/>
        </w:rPr>
        <w:t xml:space="preserve"> NASA Marshall Space Flight Center, Huntsville, AL 35812, U.S.A.</w:t>
      </w:r>
    </w:p>
    <w:p w14:paraId="244BBEF8" w14:textId="77777777" w:rsidR="00C113F5" w:rsidRPr="000F4454" w:rsidRDefault="00C113F5" w:rsidP="00935A8C">
      <w:pPr>
        <w:spacing w:line="480" w:lineRule="auto"/>
        <w:rPr>
          <w:rFonts w:ascii="Times New Roman" w:hAnsi="Times New Roman" w:cs="Times New Roman"/>
          <w:i/>
          <w:iCs/>
        </w:rPr>
      </w:pPr>
    </w:p>
    <w:p w14:paraId="6E091816" w14:textId="4E15D2C1" w:rsidR="00C113F5" w:rsidRPr="000F4454" w:rsidRDefault="00C113F5" w:rsidP="00C113F5">
      <w:pPr>
        <w:spacing w:line="480" w:lineRule="auto"/>
        <w:rPr>
          <w:rFonts w:ascii="Times New Roman" w:hAnsi="Times New Roman" w:cs="Times New Roman"/>
          <w:i/>
          <w:iCs/>
        </w:rPr>
      </w:pPr>
      <w:r w:rsidRPr="000F4454">
        <w:rPr>
          <w:rFonts w:ascii="Times New Roman" w:hAnsi="Times New Roman" w:cs="Times New Roman"/>
          <w:i/>
          <w:iCs/>
          <w:vertAlign w:val="superscript"/>
        </w:rPr>
        <w:t>*</w:t>
      </w:r>
      <w:r w:rsidRPr="000F4454">
        <w:rPr>
          <w:rFonts w:ascii="Times New Roman" w:hAnsi="Times New Roman" w:cs="Times New Roman"/>
          <w:i/>
          <w:iCs/>
        </w:rPr>
        <w:t xml:space="preserve"> Corresponding author, email: swilke@matsdev.com</w:t>
      </w:r>
    </w:p>
    <w:p w14:paraId="03F2CEC2" w14:textId="77777777" w:rsidR="00212D96" w:rsidRPr="000F4454" w:rsidRDefault="00212D96" w:rsidP="00935A8C">
      <w:pPr>
        <w:spacing w:line="480" w:lineRule="auto"/>
        <w:rPr>
          <w:rFonts w:ascii="Times New Roman" w:hAnsi="Times New Roman" w:cs="Times New Roman"/>
          <w:i/>
          <w:iCs/>
        </w:rPr>
      </w:pPr>
    </w:p>
    <w:p w14:paraId="1540D27E" w14:textId="6FCEC819" w:rsidR="00763CBD" w:rsidRPr="000F4454" w:rsidRDefault="00763CBD" w:rsidP="00935A8C">
      <w:pPr>
        <w:tabs>
          <w:tab w:val="left" w:pos="360"/>
        </w:tabs>
        <w:spacing w:line="480" w:lineRule="auto"/>
        <w:rPr>
          <w:rFonts w:ascii="Times New Roman" w:hAnsi="Times New Roman" w:cs="Times New Roman"/>
        </w:rPr>
      </w:pPr>
      <w:r w:rsidRPr="000F4454">
        <w:rPr>
          <w:rFonts w:ascii="Times New Roman" w:hAnsi="Times New Roman" w:cs="Times New Roman"/>
        </w:rPr>
        <w:t>Rare earth and barium titanates are useful as ferroelectric, dielectric, and optical materials. Measurements of their thermophysical properties in the liquid state can help guide melt processing technologies for their manufacture and advance understanding of fragile liquids’ behavior and glass formation. Here, we report the density, thermal expansion, viscosity, and surface tension of molten BaTi</w:t>
      </w:r>
      <w:r w:rsidRPr="000F4454">
        <w:rPr>
          <w:rFonts w:ascii="Times New Roman" w:hAnsi="Times New Roman" w:cs="Times New Roman"/>
          <w:vertAlign w:val="subscript"/>
        </w:rPr>
        <w:t>2</w:t>
      </w:r>
      <w:r w:rsidRPr="000F4454">
        <w:rPr>
          <w:rFonts w:ascii="Times New Roman" w:hAnsi="Times New Roman" w:cs="Times New Roman"/>
        </w:rPr>
        <w:t>O</w:t>
      </w:r>
      <w:r w:rsidRPr="000F4454">
        <w:rPr>
          <w:rFonts w:ascii="Times New Roman" w:hAnsi="Times New Roman" w:cs="Times New Roman"/>
          <w:vertAlign w:val="subscript"/>
        </w:rPr>
        <w:t>5</w:t>
      </w:r>
      <w:r w:rsidRPr="000F4454">
        <w:rPr>
          <w:rFonts w:ascii="Times New Roman" w:hAnsi="Times New Roman" w:cs="Times New Roman"/>
        </w:rPr>
        <w:t>, BaTi</w:t>
      </w:r>
      <w:r w:rsidRPr="000F4454">
        <w:rPr>
          <w:rFonts w:ascii="Times New Roman" w:hAnsi="Times New Roman" w:cs="Times New Roman"/>
          <w:vertAlign w:val="subscript"/>
        </w:rPr>
        <w:t>4</w:t>
      </w:r>
      <w:r w:rsidRPr="000F4454">
        <w:rPr>
          <w:rFonts w:ascii="Times New Roman" w:hAnsi="Times New Roman" w:cs="Times New Roman"/>
        </w:rPr>
        <w:t>O</w:t>
      </w:r>
      <w:r w:rsidRPr="000F4454">
        <w:rPr>
          <w:rFonts w:ascii="Times New Roman" w:hAnsi="Times New Roman" w:cs="Times New Roman"/>
          <w:vertAlign w:val="subscript"/>
        </w:rPr>
        <w:t>9</w:t>
      </w:r>
      <w:r w:rsidRPr="000F4454">
        <w:rPr>
          <w:rFonts w:ascii="Times New Roman" w:hAnsi="Times New Roman" w:cs="Times New Roman"/>
        </w:rPr>
        <w:t>, and 83TiO</w:t>
      </w:r>
      <w:r w:rsidRPr="000F4454">
        <w:rPr>
          <w:rFonts w:ascii="Times New Roman" w:hAnsi="Times New Roman" w:cs="Times New Roman"/>
          <w:vertAlign w:val="subscript"/>
        </w:rPr>
        <w:t>2</w:t>
      </w:r>
      <w:r w:rsidRPr="000F4454">
        <w:rPr>
          <w:rFonts w:ascii="Times New Roman" w:hAnsi="Times New Roman" w:cs="Times New Roman"/>
        </w:rPr>
        <w:t>-17RE</w:t>
      </w:r>
      <w:r w:rsidRPr="000F4454">
        <w:rPr>
          <w:rFonts w:ascii="Times New Roman" w:hAnsi="Times New Roman" w:cs="Times New Roman"/>
          <w:vertAlign w:val="subscript"/>
        </w:rPr>
        <w:t>2</w:t>
      </w:r>
      <w:r w:rsidRPr="000F4454">
        <w:rPr>
          <w:rFonts w:ascii="Times New Roman" w:hAnsi="Times New Roman" w:cs="Times New Roman"/>
        </w:rPr>
        <w:t>O</w:t>
      </w:r>
      <w:r w:rsidRPr="000F4454">
        <w:rPr>
          <w:rFonts w:ascii="Times New Roman" w:hAnsi="Times New Roman" w:cs="Times New Roman"/>
          <w:vertAlign w:val="subscript"/>
        </w:rPr>
        <w:t>3</w:t>
      </w:r>
      <w:r w:rsidRPr="000F4454">
        <w:rPr>
          <w:rFonts w:ascii="Times New Roman" w:hAnsi="Times New Roman" w:cs="Times New Roman"/>
        </w:rPr>
        <w:t xml:space="preserve"> (RE = La or Nd). Measurements were made using electrostatic levitation and droplet oscillation techniques in microgravity, which provide access to quiescent liquid droplets and deep supercooling of </w:t>
      </w:r>
      <w:r w:rsidRPr="000F4454">
        <w:rPr>
          <w:rFonts w:ascii="Times New Roman" w:hAnsi="Times New Roman" w:cs="Times New Roman"/>
        </w:rPr>
        <w:lastRenderedPageBreak/>
        <w:t>510-815 K below the equilibrium melting points. Densit</w:t>
      </w:r>
      <w:r w:rsidR="00AA4A58" w:rsidRPr="000F4454">
        <w:rPr>
          <w:rFonts w:ascii="Times New Roman" w:hAnsi="Times New Roman" w:cs="Times New Roman"/>
        </w:rPr>
        <w:t>ies were</w:t>
      </w:r>
      <w:r w:rsidRPr="000F4454">
        <w:rPr>
          <w:rFonts w:ascii="Times New Roman" w:hAnsi="Times New Roman" w:cs="Times New Roman"/>
        </w:rPr>
        <w:t xml:space="preserve"> measured over 900-2400 K. Viscosities were similar for all four compositions, increasing from ~10 mPa s near 2100 K to ~30 mPa s near 1750 K. Surface tension</w:t>
      </w:r>
      <w:r w:rsidR="00935A8C" w:rsidRPr="000F4454">
        <w:rPr>
          <w:rFonts w:ascii="Times New Roman" w:hAnsi="Times New Roman" w:cs="Times New Roman"/>
        </w:rPr>
        <w:t>s</w:t>
      </w:r>
      <w:r w:rsidRPr="000F4454">
        <w:rPr>
          <w:rFonts w:ascii="Times New Roman" w:hAnsi="Times New Roman" w:cs="Times New Roman"/>
        </w:rPr>
        <w:t xml:space="preserve"> w</w:t>
      </w:r>
      <w:r w:rsidR="00935A8C" w:rsidRPr="000F4454">
        <w:rPr>
          <w:rFonts w:ascii="Times New Roman" w:hAnsi="Times New Roman" w:cs="Times New Roman"/>
        </w:rPr>
        <w:t>ere</w:t>
      </w:r>
      <w:r w:rsidRPr="000F4454">
        <w:rPr>
          <w:rFonts w:ascii="Times New Roman" w:hAnsi="Times New Roman" w:cs="Times New Roman"/>
        </w:rPr>
        <w:t xml:space="preserve"> </w:t>
      </w:r>
      <w:r w:rsidR="0090042B" w:rsidRPr="000F4454">
        <w:rPr>
          <w:rFonts w:ascii="Times New Roman" w:hAnsi="Times New Roman" w:cs="Times New Roman"/>
        </w:rPr>
        <w:t xml:space="preserve">450-490 </w:t>
      </w:r>
      <w:proofErr w:type="spellStart"/>
      <w:r w:rsidR="0090042B" w:rsidRPr="000F4454">
        <w:rPr>
          <w:rFonts w:ascii="Times New Roman" w:hAnsi="Times New Roman" w:cs="Times New Roman"/>
        </w:rPr>
        <w:t>dyn</w:t>
      </w:r>
      <w:proofErr w:type="spellEnd"/>
      <w:r w:rsidR="0090042B" w:rsidRPr="000F4454">
        <w:rPr>
          <w:rFonts w:ascii="Times New Roman" w:hAnsi="Times New Roman" w:cs="Times New Roman"/>
        </w:rPr>
        <w:t xml:space="preserve"> cm</w:t>
      </w:r>
      <w:r w:rsidR="0090042B" w:rsidRPr="000F4454">
        <w:rPr>
          <w:rFonts w:ascii="Times New Roman" w:hAnsi="Times New Roman" w:cs="Times New Roman"/>
          <w:vertAlign w:val="superscript"/>
        </w:rPr>
        <w:t>-1</w:t>
      </w:r>
      <w:r w:rsidRPr="000F4454">
        <w:rPr>
          <w:rFonts w:ascii="Times New Roman" w:hAnsi="Times New Roman" w:cs="Times New Roman"/>
        </w:rPr>
        <w:t xml:space="preserve"> for the </w:t>
      </w:r>
      <w:r w:rsidR="0090042B" w:rsidRPr="000F4454">
        <w:rPr>
          <w:rFonts w:ascii="Times New Roman" w:hAnsi="Times New Roman" w:cs="Times New Roman"/>
        </w:rPr>
        <w:t>rare earth</w:t>
      </w:r>
      <w:r w:rsidRPr="000F4454">
        <w:rPr>
          <w:rFonts w:ascii="Times New Roman" w:hAnsi="Times New Roman" w:cs="Times New Roman"/>
        </w:rPr>
        <w:t xml:space="preserve"> titanates</w:t>
      </w:r>
      <w:r w:rsidR="003E7526" w:rsidRPr="000F4454">
        <w:rPr>
          <w:rFonts w:ascii="Times New Roman" w:hAnsi="Times New Roman" w:cs="Times New Roman"/>
        </w:rPr>
        <w:t xml:space="preserve">, </w:t>
      </w:r>
      <w:r w:rsidR="0090042B" w:rsidRPr="000F4454">
        <w:rPr>
          <w:rFonts w:ascii="Times New Roman" w:hAnsi="Times New Roman" w:cs="Times New Roman"/>
        </w:rPr>
        <w:t xml:space="preserve">383-395 </w:t>
      </w:r>
      <w:proofErr w:type="spellStart"/>
      <w:r w:rsidR="0090042B" w:rsidRPr="000F4454">
        <w:rPr>
          <w:rFonts w:ascii="Times New Roman" w:hAnsi="Times New Roman" w:cs="Times New Roman"/>
        </w:rPr>
        <w:t>dyn</w:t>
      </w:r>
      <w:proofErr w:type="spellEnd"/>
      <w:r w:rsidR="0090042B" w:rsidRPr="000F4454">
        <w:rPr>
          <w:rFonts w:ascii="Times New Roman" w:hAnsi="Times New Roman" w:cs="Times New Roman"/>
        </w:rPr>
        <w:t xml:space="preserve"> cm</w:t>
      </w:r>
      <w:r w:rsidR="0090042B" w:rsidRPr="000F4454">
        <w:rPr>
          <w:rFonts w:ascii="Times New Roman" w:hAnsi="Times New Roman" w:cs="Times New Roman"/>
          <w:vertAlign w:val="superscript"/>
        </w:rPr>
        <w:t>-1</w:t>
      </w:r>
      <w:r w:rsidRPr="000F4454">
        <w:rPr>
          <w:rFonts w:ascii="Times New Roman" w:hAnsi="Times New Roman" w:cs="Times New Roman"/>
        </w:rPr>
        <w:t xml:space="preserve"> for the </w:t>
      </w:r>
      <w:r w:rsidR="0090042B" w:rsidRPr="000F4454">
        <w:rPr>
          <w:rFonts w:ascii="Times New Roman" w:hAnsi="Times New Roman" w:cs="Times New Roman"/>
        </w:rPr>
        <w:t xml:space="preserve">barium </w:t>
      </w:r>
      <w:r w:rsidRPr="000F4454">
        <w:rPr>
          <w:rFonts w:ascii="Times New Roman" w:hAnsi="Times New Roman" w:cs="Times New Roman"/>
        </w:rPr>
        <w:t xml:space="preserve">titanates, </w:t>
      </w:r>
      <w:r w:rsidR="003E7526" w:rsidRPr="000F4454">
        <w:rPr>
          <w:rFonts w:ascii="Times New Roman" w:hAnsi="Times New Roman" w:cs="Times New Roman"/>
        </w:rPr>
        <w:t>and all compositions’ surface tension</w:t>
      </w:r>
      <w:r w:rsidR="005031BA" w:rsidRPr="000F4454">
        <w:rPr>
          <w:rFonts w:ascii="Times New Roman" w:hAnsi="Times New Roman" w:cs="Times New Roman"/>
        </w:rPr>
        <w:t>s</w:t>
      </w:r>
      <w:r w:rsidR="003E7526" w:rsidRPr="000F4454">
        <w:rPr>
          <w:rFonts w:ascii="Times New Roman" w:hAnsi="Times New Roman" w:cs="Times New Roman"/>
        </w:rPr>
        <w:t xml:space="preserve"> had </w:t>
      </w:r>
      <w:r w:rsidR="00B61DCF" w:rsidRPr="000F4454">
        <w:rPr>
          <w:rFonts w:ascii="Times New Roman" w:hAnsi="Times New Roman" w:cs="Times New Roman"/>
        </w:rPr>
        <w:t xml:space="preserve">small or </w:t>
      </w:r>
      <w:r w:rsidR="003E7526" w:rsidRPr="000F4454">
        <w:rPr>
          <w:rFonts w:ascii="Times New Roman" w:hAnsi="Times New Roman" w:cs="Times New Roman"/>
        </w:rPr>
        <w:t xml:space="preserve">negligible </w:t>
      </w:r>
      <w:r w:rsidRPr="000F4454">
        <w:rPr>
          <w:rFonts w:ascii="Times New Roman" w:hAnsi="Times New Roman" w:cs="Times New Roman"/>
        </w:rPr>
        <w:t xml:space="preserve">temperature </w:t>
      </w:r>
      <w:r w:rsidR="00AA4A58" w:rsidRPr="000F4454">
        <w:rPr>
          <w:rFonts w:ascii="Times New Roman" w:hAnsi="Times New Roman" w:cs="Times New Roman"/>
        </w:rPr>
        <w:t xml:space="preserve">dependence </w:t>
      </w:r>
      <w:r w:rsidRPr="000F4454">
        <w:rPr>
          <w:rFonts w:ascii="Times New Roman" w:hAnsi="Times New Roman" w:cs="Times New Roman"/>
        </w:rPr>
        <w:t xml:space="preserve">over 1700-2200 K. </w:t>
      </w:r>
      <w:r w:rsidR="00ED1717" w:rsidRPr="000F4454">
        <w:rPr>
          <w:rFonts w:ascii="Times New Roman" w:hAnsi="Times New Roman" w:cs="Times New Roman"/>
        </w:rPr>
        <w:t>For solids recovered after melt quenching, X-ray microtomography revealed the fracture mechanics in crystalline products and minimal internal porosity in glass products, likely arising from entrapped gas bubbles. Internal microstructures were generally similar for products processed either in microgravity or in a terrestrial aerodynamic levitator.</w:t>
      </w:r>
    </w:p>
    <w:p w14:paraId="11160815" w14:textId="77777777" w:rsidR="00763CBD" w:rsidRPr="000F4454" w:rsidRDefault="00763CBD" w:rsidP="00935A8C">
      <w:pPr>
        <w:tabs>
          <w:tab w:val="left" w:pos="360"/>
        </w:tabs>
        <w:spacing w:line="480" w:lineRule="auto"/>
        <w:rPr>
          <w:rFonts w:ascii="Times New Roman" w:hAnsi="Times New Roman" w:cs="Times New Roman"/>
        </w:rPr>
      </w:pPr>
    </w:p>
    <w:p w14:paraId="4E28A7EF" w14:textId="77777777" w:rsidR="00B014AD" w:rsidRPr="000F4454" w:rsidRDefault="00B014AD" w:rsidP="00935A8C">
      <w:pPr>
        <w:tabs>
          <w:tab w:val="left" w:pos="360"/>
        </w:tabs>
        <w:spacing w:line="480" w:lineRule="auto"/>
        <w:rPr>
          <w:rFonts w:ascii="Times New Roman" w:hAnsi="Times New Roman" w:cs="Times New Roman"/>
        </w:rPr>
      </w:pPr>
    </w:p>
    <w:p w14:paraId="4B1CCDD3" w14:textId="74F069F5" w:rsidR="00557368" w:rsidRPr="000F4454" w:rsidRDefault="00004C41"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t>Binary titanates containing either barium or rare earth (RE) elements are useful materials for a wide range of technologies</w:t>
      </w:r>
      <w:r w:rsidR="006B41B2" w:rsidRPr="000F4454">
        <w:rPr>
          <w:rFonts w:ascii="Times New Roman" w:hAnsi="Times New Roman" w:cs="Times New Roman"/>
        </w:rPr>
        <w:t xml:space="preserve">, including </w:t>
      </w:r>
      <w:r w:rsidRPr="000F4454">
        <w:rPr>
          <w:rFonts w:ascii="Times New Roman" w:hAnsi="Times New Roman" w:cs="Times New Roman"/>
        </w:rPr>
        <w:t>ferroelectrics such as BaTiO</w:t>
      </w:r>
      <w:r w:rsidRPr="000F4454">
        <w:rPr>
          <w:rFonts w:ascii="Times New Roman" w:hAnsi="Times New Roman" w:cs="Times New Roman"/>
          <w:vertAlign w:val="subscript"/>
        </w:rPr>
        <w:t>3</w:t>
      </w:r>
      <w:r w:rsidR="00C248E9" w:rsidRPr="000F4454">
        <w:rPr>
          <w:rFonts w:ascii="Times New Roman" w:hAnsi="Times New Roman" w:cs="Times New Roman"/>
        </w:rPr>
        <w:fldChar w:fldCharType="begin" w:fldLock="1"/>
      </w:r>
      <w:r w:rsidR="006B41B2" w:rsidRPr="000F4454">
        <w:rPr>
          <w:rFonts w:ascii="Times New Roman" w:hAnsi="Times New Roman" w:cs="Times New Roman"/>
        </w:rPr>
        <w:instrText>ADDIN CSL_CITATION {"citationItems":[{"id":"ITEM-1","itemData":{"DOI":"10.1103/RevModPhys.22.221","author":[{"dropping-particle":"","family":"Hippel","given":"A","non-dropping-particle":"von","parse-names":false,"suffix":""}],"container-title":"Reviews of Modern Physics","id":"ITEM-1","issue":"3","issued":{"date-parts":[["1950","7","1"]]},"page":"221-237","publisher":"American Physical Society","title":"Ferroelectricity, Domain Structure, and Phase Transitions of Barium Titanate","type":"article-journal","volume":"22"},"uris":["http://www.mendeley.com/documents/?uuid=c1927c89-2e98-43ea-83a6-09296c80f232"]},{"id":"ITEM-2","itemData":{"DOI":"10.1021/cm0487526","ISSN":"08974756","abstract":"Oxygen-deficient h-BaTiO3 synthesized by non-contact processing exhibits a dielectric constant higher than 100 000 with a loss component of about 0.1 together with a weak temperature dependence in the range of 100 to 300 K. Dielectric constant dramatically dropped by 2 orders of magnitude below 70 K.","author":[{"dropping-particle":"","family":"Yu","given":"Jianding","non-dropping-particle":"","parse-names":false,"suffix":""},{"dropping-particle":"","family":"Paradis","given":"Paul François","non-dropping-particle":"","parse-names":false,"suffix":""},{"dropping-particle":"","family":"Ishikawa","given":"Takehiko","non-dropping-particle":"","parse-names":false,"suffix":""},{"dropping-particle":"","family":"Yoda","given":"Shinichi","non-dropping-particle":"","parse-names":false,"suffix":""},{"dropping-particle":"","family":"Saita","given":"Yutaka","non-dropping-particle":"","parse-names":false,"suffix":""},{"dropping-particle":"","family":"Itoh","given":"Mitsuru","non-dropping-particle":"","parse-names":false,"suffix":""},{"dropping-particle":"","family":"Kano","given":"Fumihisa","non-dropping-particle":"","parse-names":false,"suffix":""}],"container-title":"Chemistry of Materials","id":"ITEM-2","issue":"21","issued":{"date-parts":[["2004"]]},"page":"3973-3975","title":"Giant dielectric constant of hexagonal BaTiO3 crystal grown by containerless processing","type":"article-journal","volume":"16"},"uris":["http://www.mendeley.com/documents/?uuid=ea9b9362-45bd-470f-a83a-4d748c10e94d"]}],"mendeley":{"formattedCitation":"&lt;sup&gt;1,2&lt;/sup&gt;","plainTextFormattedCitation":"1,2","previouslyFormattedCitation":"&lt;sup&gt;1,2&lt;/sup&gt;"},"properties":{"noteIndex":0},"schema":"https://github.com/citation-style-language/schema/raw/master/csl-citation.json"}</w:instrText>
      </w:r>
      <w:r w:rsidR="00C248E9" w:rsidRPr="000F4454">
        <w:rPr>
          <w:rFonts w:ascii="Times New Roman" w:hAnsi="Times New Roman" w:cs="Times New Roman"/>
        </w:rPr>
        <w:fldChar w:fldCharType="separate"/>
      </w:r>
      <w:r w:rsidR="00C248E9" w:rsidRPr="000F4454">
        <w:rPr>
          <w:rFonts w:ascii="Times New Roman" w:hAnsi="Times New Roman" w:cs="Times New Roman"/>
          <w:noProof/>
          <w:vertAlign w:val="superscript"/>
        </w:rPr>
        <w:t>1,2</w:t>
      </w:r>
      <w:r w:rsidR="00C248E9" w:rsidRPr="000F4454">
        <w:rPr>
          <w:rFonts w:ascii="Times New Roman" w:hAnsi="Times New Roman" w:cs="Times New Roman"/>
        </w:rPr>
        <w:fldChar w:fldCharType="end"/>
      </w:r>
      <w:r w:rsidRPr="000F4454">
        <w:rPr>
          <w:rFonts w:ascii="Times New Roman" w:hAnsi="Times New Roman" w:cs="Times New Roman"/>
        </w:rPr>
        <w:t xml:space="preserve"> and BaTi</w:t>
      </w:r>
      <w:r w:rsidRPr="000F4454">
        <w:rPr>
          <w:rFonts w:ascii="Times New Roman" w:hAnsi="Times New Roman" w:cs="Times New Roman"/>
          <w:vertAlign w:val="subscript"/>
        </w:rPr>
        <w:t>2</w:t>
      </w:r>
      <w:r w:rsidRPr="000F4454">
        <w:rPr>
          <w:rFonts w:ascii="Times New Roman" w:hAnsi="Times New Roman" w:cs="Times New Roman"/>
        </w:rPr>
        <w:t>O</w:t>
      </w:r>
      <w:r w:rsidRPr="000F4454">
        <w:rPr>
          <w:rFonts w:ascii="Times New Roman" w:hAnsi="Times New Roman" w:cs="Times New Roman"/>
          <w:vertAlign w:val="subscript"/>
        </w:rPr>
        <w:t>5</w:t>
      </w:r>
      <w:r w:rsidR="00C248E9" w:rsidRPr="000F4454">
        <w:rPr>
          <w:rFonts w:ascii="Times New Roman" w:hAnsi="Times New Roman" w:cs="Times New Roman"/>
        </w:rPr>
        <w:fldChar w:fldCharType="begin" w:fldLock="1"/>
      </w:r>
      <w:r w:rsidR="006B41B2" w:rsidRPr="000F4454">
        <w:rPr>
          <w:rFonts w:ascii="Times New Roman" w:hAnsi="Times New Roman" w:cs="Times New Roman"/>
        </w:rPr>
        <w:instrText xml:space="preserve">ADDIN CSL_CITATION {"citationItems":[{"id":"ITEM-1","itemData":{"DOI":"10.2320/matertrans.44.1644","author":[{"dropping-particle":"","family":"Akashi","given":"Takaya","non-dropping-particle":"","parse-names":false,"suffix":""},{"dropping-particle":"","family":"Iwata","given":"Hiroaki","non-dropping-particle":"","parse-names":false,"suffix":""},{"dropping-particle":"","family":"Goto","given":"Takashi","non-dropping-particle":"","parse-names":false,"suffix":""}],"container-title":"Materials Transactions","id":"ITEM-1","issue":"8","issued":{"date-parts":[["2003"]]},"page":"1644-1646","title":"Dielectric Property of Single Crystalline BaTi2O5 Prepared by a Floating Zone Method","type":"article-journal","volume":"44"},"uris":["http://www.mendeley.com/documents/?uuid=2fb7b994-86d7-4603-902c-f35b0ff8cf6d"]},{"id":"ITEM-2","itemData":{"DOI":"10.1143/JJAP.42.L946","ISSN":"1347-4065","abstract":"A needle-shaped BaTi2O5 crystal was grown from a Ti-rich solution. The chemical composition of the crystal was analyzed by an electron probe micro-analyzer (EPMA). X-ray Weissenberg photographs were taken at room temperature (RT): the crystal is monoclinic with a=16.91 Å, b=3.94 Å, c=9.49 Å, β=103.0° and Z=6. A broad and large dielectric anomaly reaching 30,000 was observed at 430°C for the dielectric constant along the b-axis. Also, spontaneous polarization was estimated to be approximately 7 µC/cm2 from the D-E loops at RT. Thus the crystal is a new ferroelectric substance with a high Curie temperature of 430°C and the space group C2 at RT.","author":[{"dropping-particle":"","family":"Akishige","given":"Yukikuni","non-dropping-particle":"","parse-names":false,"suffix":""},{"dropping-particle":"","family":"Fukano","given":"Katsuhiro","non-dropping-particle":"","parse-names":false,"suffix":""},{"dropping-particle":"","family":"Shigematsu","given":"Hirotake","non-dropping-particle":"","parse-names":false,"suffix":""}],"container-title":"Japanese Journal of Applied Physics","id":"ITEM-2","issue":"8A","issued":{"date-parts":[["2003"]]},"page":"L946","title":"New Ferroelectric BaTi2O5","type":"article-journal","volume":"42"},"uris":["http://www.mendeley.com/documents/?uuid=32aafccb-4748-495f-a68c-44cf30d14abb"]},{"id":"ITEM-3","itemData":{"DOI":"10.1111/j.1551-2916.2009.03393.x","ISBN":"00027820\r15512916","ISSN":"00027820","abstract":"BaTi2O5 (BT2) is thermodynamically stable over a very narrow temperature range between 1220° and 1230°C: a modification to the BaO-TiO2 phase diagram is proposed. This thermodynamic stability was shown by constructing a time-temperature transformation diagram for the decomposition of BT2. Once formed, BT2 appears to be stable indefinitely at 1220°-1230°C; at higher temperatures, the decomposition rate increases with temperature; at lower temperatures, the decomposition rate increases with decreasing temperature and passes through a maximum at </w:instrText>
      </w:r>
      <w:r w:rsidR="006B41B2" w:rsidRPr="000F4454">
        <w:rPr>
          <w:rFonts w:ascii="Cambria Math" w:hAnsi="Cambria Math" w:cs="Cambria Math"/>
        </w:rPr>
        <w:instrText>∼</w:instrText>
      </w:r>
      <w:r w:rsidR="006B41B2" w:rsidRPr="000F4454">
        <w:rPr>
          <w:rFonts w:ascii="Times New Roman" w:hAnsi="Times New Roman" w:cs="Times New Roman"/>
        </w:rPr>
        <w:instrText xml:space="preserve">1200°C; below </w:instrText>
      </w:r>
      <w:r w:rsidR="006B41B2" w:rsidRPr="000F4454">
        <w:rPr>
          <w:rFonts w:ascii="Cambria Math" w:hAnsi="Cambria Math" w:cs="Cambria Math"/>
        </w:rPr>
        <w:instrText>∼</w:instrText>
      </w:r>
      <w:r w:rsidR="006B41B2" w:rsidRPr="000F4454">
        <w:rPr>
          <w:rFonts w:ascii="Times New Roman" w:hAnsi="Times New Roman" w:cs="Times New Roman"/>
        </w:rPr>
        <w:instrText xml:space="preserve">1150°C, BT 2 has long-lived kinetic stability. Kinetic considerations show a nucleation and growth mechanism for decomposition, with a nucleation induction period that is very temperature dependent. BT2 can be prepared by various routes, including solid-state reaction of oxides below </w:instrText>
      </w:r>
      <w:r w:rsidR="006B41B2" w:rsidRPr="000F4454">
        <w:rPr>
          <w:rFonts w:ascii="Cambria Math" w:hAnsi="Cambria Math" w:cs="Cambria Math"/>
        </w:rPr>
        <w:instrText>∼</w:instrText>
      </w:r>
      <w:r w:rsidR="006B41B2" w:rsidRPr="000F4454">
        <w:rPr>
          <w:rFonts w:ascii="Times New Roman" w:hAnsi="Times New Roman" w:cs="Times New Roman"/>
        </w:rPr>
        <w:instrText>1100°C; because it is metastable at all temperatures other than 1220°-1230°C, its formation is an example of Ostwald's rule of successive reactions. Discrepancies in the literature concerning the reported stability range of BT2 can be explained by the complex dependence on temperature and time of both its formation and decomposition, for both of which, the nucleation stage is rate limiting. © 2009 The American Ceramic Society.","author":[{"dropping-particle":"","family":"Zhu","given":"Na","non-dropping-particle":"","parse-names":false,"suffix":""},{"dropping-particle":"","family":"West","given":"Anthony R.","non-dropping-particle":"","parse-names":false,"suffix":""}],"container-title":"Journal of the American Ceramic Society","id":"ITEM-3","issue":"1","issued":{"date-parts":[["2010"]]},"page":"295-300","title":"Formation and Stability of Ferroelectric BaTi2O5","type":"article-journal","volume":"93"},"uris":["http://www.mendeley.com/documents/?uuid=7903490e-c9eb-4929-919e-9af782092135"]}],"mendeley":{"formattedCitation":"&lt;sup&gt;3–5&lt;/sup&gt;","plainTextFormattedCitation":"3–5","previouslyFormattedCitation":"&lt;sup&gt;3–5&lt;/sup&gt;"},"properties":{"noteIndex":0},"schema":"https://github.com/citation-style-language/schema/raw/master/csl-citation.json"}</w:instrText>
      </w:r>
      <w:r w:rsidR="00C248E9" w:rsidRPr="000F4454">
        <w:rPr>
          <w:rFonts w:ascii="Times New Roman" w:hAnsi="Times New Roman" w:cs="Times New Roman"/>
        </w:rPr>
        <w:fldChar w:fldCharType="separate"/>
      </w:r>
      <w:r w:rsidR="00C248E9" w:rsidRPr="000F4454">
        <w:rPr>
          <w:rFonts w:ascii="Times New Roman" w:hAnsi="Times New Roman" w:cs="Times New Roman"/>
          <w:noProof/>
          <w:vertAlign w:val="superscript"/>
        </w:rPr>
        <w:t>3–5</w:t>
      </w:r>
      <w:r w:rsidR="00C248E9" w:rsidRPr="000F4454">
        <w:rPr>
          <w:rFonts w:ascii="Times New Roman" w:hAnsi="Times New Roman" w:cs="Times New Roman"/>
        </w:rPr>
        <w:fldChar w:fldCharType="end"/>
      </w:r>
      <w:r w:rsidRPr="000F4454">
        <w:rPr>
          <w:rFonts w:ascii="Times New Roman" w:hAnsi="Times New Roman" w:cs="Times New Roman"/>
        </w:rPr>
        <w:t xml:space="preserve">, </w:t>
      </w:r>
      <w:r w:rsidR="005839BB" w:rsidRPr="000F4454">
        <w:rPr>
          <w:rFonts w:ascii="Times New Roman" w:hAnsi="Times New Roman" w:cs="Times New Roman"/>
        </w:rPr>
        <w:t>microwave dielectrics like RE</w:t>
      </w:r>
      <w:r w:rsidR="005839BB" w:rsidRPr="000F4454">
        <w:rPr>
          <w:rFonts w:ascii="Times New Roman" w:hAnsi="Times New Roman" w:cs="Times New Roman"/>
          <w:vertAlign w:val="subscript"/>
        </w:rPr>
        <w:t>2</w:t>
      </w:r>
      <w:r w:rsidR="005839BB" w:rsidRPr="000F4454">
        <w:rPr>
          <w:rFonts w:ascii="Times New Roman" w:hAnsi="Times New Roman" w:cs="Times New Roman"/>
        </w:rPr>
        <w:t>TiO</w:t>
      </w:r>
      <w:r w:rsidR="005839BB" w:rsidRPr="000F4454">
        <w:rPr>
          <w:rFonts w:ascii="Times New Roman" w:hAnsi="Times New Roman" w:cs="Times New Roman"/>
          <w:vertAlign w:val="subscript"/>
        </w:rPr>
        <w:t>5</w:t>
      </w:r>
      <w:r w:rsidR="005839BB" w:rsidRPr="000F4454">
        <w:rPr>
          <w:rFonts w:ascii="Times New Roman" w:hAnsi="Times New Roman" w:cs="Times New Roman"/>
        </w:rPr>
        <w:t>,</w:t>
      </w:r>
      <w:r w:rsidR="005839BB" w:rsidRPr="000F4454">
        <w:rPr>
          <w:rFonts w:ascii="Times New Roman" w:hAnsi="Times New Roman" w:cs="Times New Roman"/>
        </w:rPr>
        <w:fldChar w:fldCharType="begin" w:fldLock="1"/>
      </w:r>
      <w:r w:rsidR="00D862F5" w:rsidRPr="000F4454">
        <w:rPr>
          <w:rFonts w:ascii="Times New Roman" w:hAnsi="Times New Roman" w:cs="Times New Roman"/>
        </w:rPr>
        <w:instrText>ADDIN CSL_CITATION {"citationItems":[{"id":"ITEM-1","itemData":{"DOI":"10.1111/jace.19626","ISSN":"0002-7820","abstract":"In this study, a series of rare‐earth titanates with the general formula Re 2 TiO 5 (Re = Er, Tm, Yb, and Lu) were synthesized and their microwave dielectric properties were reported. The impact of differences in rare‐earth cation radii on the structure and dielectric properties was systematically analyzed. The findings indicated that ceramics of Re 2 TiO 5 (Re = Er, Tm, Yb, and Lu) were crystallized into a cubic structure with space group Fd‐3m, as confirmed by Rietveld refinement and selected‐area electron diffraction patterns. The rare‐earth elements were analyzed for their impact on microwave dielectric properties, considering factors such as ionic polarizability, packing fraction, and bond valence theory. The resulting materials exhibited excellent microwave dielectric properties with a low permittivity (6.95–7.21), high‐quality factors (19 451–20 115 GHz), and low positive temperature coefficient of resonance frequency (19.34–20.90 ppm/°C). The origin of low permittivity was elucidated through the analysis of bond length, X‐ray photoelectron spectroscopy, and impedance spectroscopy. This series of titanates exhibited unusually low permittivity characteristics in the microwave frequency range, which could meet the low signal transmission delay requirements in wireless communication.","author":[{"dropping-particle":"","family":"Zhu","given":"Guobin","non-dropping-particle":"","parse-names":false,"suffix":""},{"dropping-particle":"","family":"Chen","given":"Deqin","non-dropping-particle":"","parse-names":false,"suffix":""},{"dropping-particle":"","family":"Zhu","given":"Xiaowei","non-dropping-particle":"","parse-names":false,"suffix":""},{"dropping-particle":"","family":"Xiong","given":"Siyu","non-dropping-particle":"","parse-names":false,"suffix":""},{"dropping-particle":"","family":"Xiao","given":"Hongxiang","non-dropping-particle":"","parse-names":false,"suffix":""},{"dropping-particle":"","family":"Liu","given":"Laijun","non-dropping-particle":"","parse-names":false,"suffix":""},{"dropping-particle":"","family":"Li","given":"Chunchun","non-dropping-particle":"","parse-names":false,"suffix":""}],"container-title":"Journal of the American Ceramic Society","id":"ITEM-1","issued":{"date-parts":[["2023","12","19"]]},"page":"1-11","title":"Re2TiO5: Special dielectric titanates exhibiting abnormally low permittivity and a positive coefficient of resonance frequency","type":"article-journal"},"uris":["http://www.mendeley.com/documents/?uuid=b4d75179-71f6-479b-9543-6eef9fafcd71"]}],"mendeley":{"formattedCitation":"&lt;sup&gt;6&lt;/sup&gt;","plainTextFormattedCitation":"6","previouslyFormattedCitation":"&lt;sup&gt;6&lt;/sup&gt;"},"properties":{"noteIndex":0},"schema":"https://github.com/citation-style-language/schema/raw/master/csl-citation.json"}</w:instrText>
      </w:r>
      <w:r w:rsidR="005839BB"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6</w:t>
      </w:r>
      <w:r w:rsidR="005839BB" w:rsidRPr="000F4454">
        <w:rPr>
          <w:rFonts w:ascii="Times New Roman" w:hAnsi="Times New Roman" w:cs="Times New Roman"/>
        </w:rPr>
        <w:fldChar w:fldCharType="end"/>
      </w:r>
      <w:r w:rsidR="005839BB" w:rsidRPr="000F4454">
        <w:rPr>
          <w:rFonts w:ascii="Times New Roman" w:hAnsi="Times New Roman" w:cs="Times New Roman"/>
        </w:rPr>
        <w:t xml:space="preserve"> </w:t>
      </w:r>
      <w:r w:rsidRPr="000F4454">
        <w:rPr>
          <w:rFonts w:ascii="Times New Roman" w:hAnsi="Times New Roman" w:cs="Times New Roman"/>
        </w:rPr>
        <w:t xml:space="preserve">and </w:t>
      </w:r>
      <w:r w:rsidR="006B41B2" w:rsidRPr="000F4454">
        <w:rPr>
          <w:rFonts w:ascii="Times New Roman" w:hAnsi="Times New Roman" w:cs="Times New Roman"/>
        </w:rPr>
        <w:t>RE</w:t>
      </w:r>
      <w:r w:rsidR="0027217B" w:rsidRPr="000F4454">
        <w:rPr>
          <w:rFonts w:ascii="Times New Roman" w:hAnsi="Times New Roman" w:cs="Times New Roman"/>
        </w:rPr>
        <w:t xml:space="preserve"> titanate</w:t>
      </w:r>
      <w:r w:rsidR="006B41B2" w:rsidRPr="000F4454">
        <w:rPr>
          <w:rFonts w:ascii="Times New Roman" w:hAnsi="Times New Roman" w:cs="Times New Roman"/>
        </w:rPr>
        <w:t xml:space="preserve"> glasse</w:t>
      </w:r>
      <w:r w:rsidR="0027217B" w:rsidRPr="000F4454">
        <w:rPr>
          <w:rFonts w:ascii="Times New Roman" w:hAnsi="Times New Roman" w:cs="Times New Roman"/>
        </w:rPr>
        <w:t xml:space="preserve">s </w:t>
      </w:r>
      <w:r w:rsidRPr="000F4454">
        <w:rPr>
          <w:rFonts w:ascii="Times New Roman" w:hAnsi="Times New Roman" w:cs="Times New Roman"/>
        </w:rPr>
        <w:t>with</w:t>
      </w:r>
      <w:r w:rsidR="0027217B" w:rsidRPr="000F4454">
        <w:rPr>
          <w:rFonts w:ascii="Times New Roman" w:hAnsi="Times New Roman" w:cs="Times New Roman"/>
        </w:rPr>
        <w:t xml:space="preserve"> </w:t>
      </w:r>
      <w:r w:rsidRPr="000F4454">
        <w:rPr>
          <w:rFonts w:ascii="Times New Roman" w:hAnsi="Times New Roman" w:cs="Times New Roman"/>
        </w:rPr>
        <w:t>high refractive indices (</w:t>
      </w:r>
      <w:r w:rsidRPr="000F4454">
        <w:rPr>
          <w:rFonts w:ascii="Times New Roman" w:hAnsi="Times New Roman" w:cs="Times New Roman"/>
          <w:i/>
          <w:iCs/>
        </w:rPr>
        <w:t>n</w:t>
      </w:r>
      <w:r w:rsidRPr="000F4454">
        <w:rPr>
          <w:rFonts w:ascii="Times New Roman" w:hAnsi="Times New Roman" w:cs="Times New Roman"/>
        </w:rPr>
        <w:t xml:space="preserve"> &gt; 2.2)</w:t>
      </w:r>
      <w:r w:rsidR="006B41B2"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{"citationItems":[{"id":"ITEM-1","itemData":{"DOI":"10.2472/jsms.35.73","ISSN":"18807488","abstract":"Thermal image furnace melting and twin-roller quenching were used to prepare glasses containing large amounts of rare earth oxides in Ln2O3-MXOY systems (Ln2O3=La2O3, Nd2O3, Y2O3; Mx OF = SiO2, A12O3, TiO2, Nb2O5). The glass-forming regions were found at the following compositions close to the eutectic points of the phase diagrams: (20-30) Ln2O3-(70-80) SiO2, 60Ln2O3-40SiO2, 20Ln2O3-80Al2O3, 20Ln2O3-80 Ti02, (20-30)Ln203-(70-80)Nb205 and 60Ln203-40Nb205. The glass transition temperature Tgwas determined by DTA. All the glasses, showed high glass transition temperatures over 700°C. Although Tgincreased or decreased with Ln203 content depending upon the system, the change was linear with Ln203 content around the eutectic compositions. This seems to indicate that there is no peculiar behavior of viscosity itself at the eutectic compositions. The liquidus viscosity becomes the maximum at the eutectic compositions due to low liquidus temperatures, which makes glass-formation easier at the eutectic compositions. A glass model consisting of four-coordinated aluminum units was proposed for Ln2O3-Al2O3 glasses based on the results of IR spectra and observed AlKα chemical shifts. On the other hand IR spectra of Ln2O3-TiO2 glasses showed a mixture of six-and four-coordinated titanium units. Visible and ultraviolet absoption spectra of Nd3+ were studied on Nd2O3-MXOY glasses. The peak positions of these absorption bands moved towards lower wave numbers linearly with increasing compositional basicity of the glasses. Their color changed from, purple-like blue to green-like blue, as the absorption bands shifted towards lower wave numbers. © 1986, The Society of Materials Science, Japan. All rights reserved.","author":[{"dropping-particle":"","family":"Kozuka","given":"Hiromitsu","non-dropping-particle":"","parse-names":false,"suffix":""},{"dropping-particle":"","family":"Ota","given":"Rikuo","non-dropping-particle":"","parse-names":false,"suffix":""},{"dropping-particle":"","family":"Soga","given":"Naohiro","non-dropping-particle":"","parse-names":false,"suffix":""}],"container-title":"Journal of the Society of Materials Science, Japan","id":"ITEM-1","issue":"388","issued":{"date-parts":[["1986"]]},"page":"73-79","title":"Preparation and Properties of Binary Oxide Glasses Containing Rare Earth Oxides","type":"article-journal","volume":"35"},"uris":["http://www.mendeley.com/documents/?uuid=08149e5c-8894-40eb-a51f-606783adf868"]},{"id":"ITEM-2","itemData":{"DOI":"10.1063/1.2903544","author":[{"dropping-particle":"","family":"Arai","given":"Yasutomo","non-dropping-particle":"","parse-names":false,"suffix":""},{"dropping-particle":"","family":"Itoh","given":"Keiji","non-dropping-particle":"","parse-names":false,"suffix":""},{"dropping-particle":"","family":"Kohara","given":"Shinji","non-dropping-particle":"","parse-names":false,"suffix":""},{"dropping-particle":"","family":"Yu","given":"Jianding","non-dropping-particle":"","parse-names":false,"suffix":""}],"container-title":"Journal of Applied Physics","id":"ITEM-2","issued":{"date-parts":[["2008"]]},"page":"094905","title":"Refractive index calculation using the structural properties of La4Ti9O24 glass","type":"article-journal","volume":"103"},"uris":["http://www.mendeley.com/documents/?uuid=d99460bc-121e-4907-9534-fa8adc78f988"]}],"mendeley":{"formattedCitation":"&lt;sup&gt;7,8&lt;/sup&gt;","plainTextFormattedCitation":"7,8","previouslyFormattedCitation":"&lt;sup&gt;7,8&lt;/sup&gt;"},"properties":{"noteIndex":0},"schema":"https://github.com/citation-style-language/schema/raw/master/csl-citation.json"}</w:instrText>
      </w:r>
      <w:r w:rsidR="006B41B2"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7,8</w:t>
      </w:r>
      <w:r w:rsidR="006B41B2" w:rsidRPr="000F4454">
        <w:rPr>
          <w:rFonts w:ascii="Times New Roman" w:hAnsi="Times New Roman" w:cs="Times New Roman"/>
        </w:rPr>
        <w:fldChar w:fldCharType="end"/>
      </w:r>
      <w:r w:rsidR="006B41B2" w:rsidRPr="000F4454">
        <w:rPr>
          <w:rFonts w:ascii="Times New Roman" w:hAnsi="Times New Roman" w:cs="Times New Roman"/>
        </w:rPr>
        <w:t xml:space="preserve"> and</w:t>
      </w:r>
      <w:r w:rsidR="0027217B" w:rsidRPr="000F4454">
        <w:rPr>
          <w:rFonts w:ascii="Times New Roman" w:hAnsi="Times New Roman" w:cs="Times New Roman"/>
        </w:rPr>
        <w:t xml:space="preserve"> </w:t>
      </w:r>
      <w:r w:rsidR="006B41B2" w:rsidRPr="000F4454">
        <w:rPr>
          <w:rFonts w:ascii="Times New Roman" w:hAnsi="Times New Roman" w:cs="Times New Roman"/>
        </w:rPr>
        <w:t xml:space="preserve">near-infrared transmission </w:t>
      </w:r>
      <w:r w:rsidR="0027217B" w:rsidRPr="000F4454">
        <w:rPr>
          <w:rFonts w:ascii="Times New Roman" w:hAnsi="Times New Roman" w:cs="Times New Roman"/>
        </w:rPr>
        <w:t xml:space="preserve">out to </w:t>
      </w:r>
      <w:r w:rsidR="006B41B2" w:rsidRPr="000F4454">
        <w:rPr>
          <w:rFonts w:ascii="Times New Roman" w:hAnsi="Times New Roman" w:cs="Times New Roman"/>
        </w:rPr>
        <w:t>6</w:t>
      </w:r>
      <w:r w:rsidR="0027217B" w:rsidRPr="000F4454">
        <w:rPr>
          <w:rFonts w:ascii="Times New Roman" w:hAnsi="Times New Roman" w:cs="Times New Roman"/>
        </w:rPr>
        <w:t xml:space="preserve"> μ</w:t>
      </w:r>
      <w:r w:rsidR="006B41B2" w:rsidRPr="000F4454">
        <w:rPr>
          <w:rFonts w:ascii="Times New Roman" w:hAnsi="Times New Roman" w:cs="Times New Roman"/>
        </w:rPr>
        <w:t>m</w:t>
      </w:r>
      <w:r w:rsidR="0027217B" w:rsidRPr="000F4454">
        <w:rPr>
          <w:rFonts w:ascii="Times New Roman" w:hAnsi="Times New Roman" w:cs="Times New Roman"/>
        </w:rPr>
        <w:t>.</w:t>
      </w:r>
      <w:r w:rsidR="006B41B2"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{"citationItems":[{"id":"ITEM-1","itemData":{"DOI":"10.1364/OME.503121","abstract":"Glasses of composition xRE2O3-(17&amp;#x2212;x) La2O3-83 TiO2 were prepared by levitation melting from x&amp;#x2009;&amp;#x003D; 0.1 to 9 for RE&amp;#x003D;Er and at x&amp;#x2009;&amp;#x003D;0.1 and 1 for RE&amp;#x003D;Dy. The glasses have high transition temperature, exhibit low OH, and 1 mm thick discs are transparent out to 6 &amp;#x03BC;m. Mid-infrared emission lineshapes and lifetimes are comparable to what is seen in tellurite glasses containing Er3&amp;#x002B; and Dy3&amp;#x002B;. For x fixed at 1, the Er3&amp;#x002B;:4I11/2&amp;#x2009;&amp;#x2192;&amp;#x2009;4I13/2 transition at 2716&amp;#x2009;nm has a fluorescence lifetime of 254&amp;#x2009;&amp;#x03BC;s and the Dy3&amp;#x002B;:6H13/2&amp;#x2009;&amp;#x2192;&amp;#x2009;6H15/2 transition at 2957&amp;#x2009;nm has a fluorescence lifetime of 9.09&amp;#x2009;&amp;#x03BC;s. The results indicate that doped lanthanum titanate glasses offer the thermal stability of a &amp;#x2019;hard&amp;#x2019; glass with the host properties typically associated with &amp;#x2019;soft&amp;#x2019; glasses. Problems with the measurement of spectral features in the mid-infrared that could erroneously be assigned as resulting from rare-earth ion emissions are presented and discussed.","author":[{"dropping-particle":"","family":"Topper","given":"Brian","non-dropping-particle":"","parse-names":false,"suffix":""},{"dropping-particle":"","family":"Wilke","given":"Stephen K","non-dropping-particle":"","parse-names":false,"suffix":""},{"dropping-particle":"","family":"Pettes","given":"Michael","non-dropping-particle":"","parse-names":false,"suffix":""},{"dropping-particle":"","family":"Alrubkhi","given":"Abdulrahman","non-dropping-particle":"","parse-names":false,"suffix":""},{"dropping-particle":"","family":"Menon","given":"Vrishank","non-dropping-particle":"","parse-names":false,"suffix":""},{"dropping-particle":"","family":"Neumann","given":"Alexander","non-dropping-particle":"","parse-names":false,"suffix":""},{"dropping-particle":"","family":"Möncke","given":"Doris","non-dropping-particle":"","parse-names":false,"suffix":""},{"dropping-particle":"","family":"Weber","given":"Richard","non-dropping-particle":"","parse-names":false,"suffix":""},{"dropping-particle":"","family":"Mafi","given":"Arash","non-dropping-particle":"","parse-names":false,"suffix":""}],"container-title":"Optical Materials Express","id":"ITEM-1","issue":"10","issued":{"date-parts":[["2023"]]},"page":"2857-2868","publisher":"Optica Publishing Group","title":"Mid-infrared luminescence properties of erbium and dysprosium doped lanthanum titanate glasses","type":"article-journal","volume":"13"},"uris":["http://www.mendeley.com/documents/?uuid=fc8066a4-87ef-4640-b22c-d441fde23be0"]}],"mendeley":{"formattedCitation":"&lt;sup&gt;9&lt;/sup&gt;","plainTextFormattedCitation":"9","previouslyFormattedCitation":"&lt;sup&gt;9&lt;/sup&gt;"},"properties":{"noteIndex":0},"schema":"https://github.com/citation-style-language/schema/raw/master/csl-citation.json"}</w:instrText>
      </w:r>
      <w:r w:rsidR="006B41B2"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9</w:t>
      </w:r>
      <w:r w:rsidR="006B41B2" w:rsidRPr="000F4454">
        <w:rPr>
          <w:rFonts w:ascii="Times New Roman" w:hAnsi="Times New Roman" w:cs="Times New Roman"/>
        </w:rPr>
        <w:fldChar w:fldCharType="end"/>
      </w:r>
      <w:r w:rsidR="003463AE" w:rsidRPr="000F4454">
        <w:rPr>
          <w:rFonts w:ascii="Times New Roman" w:hAnsi="Times New Roman" w:cs="Times New Roman"/>
        </w:rPr>
        <w:t xml:space="preserve"> </w:t>
      </w:r>
      <w:r w:rsidR="00DF5FA7" w:rsidRPr="000F4454">
        <w:rPr>
          <w:rFonts w:ascii="Times New Roman" w:hAnsi="Times New Roman" w:cs="Times New Roman"/>
        </w:rPr>
        <w:t>T</w:t>
      </w:r>
      <w:r w:rsidR="003463AE" w:rsidRPr="000F4454">
        <w:rPr>
          <w:rFonts w:ascii="Times New Roman" w:hAnsi="Times New Roman" w:cs="Times New Roman"/>
        </w:rPr>
        <w:t xml:space="preserve">itanate </w:t>
      </w:r>
      <w:r w:rsidR="00DF5FA7" w:rsidRPr="000F4454">
        <w:rPr>
          <w:rFonts w:ascii="Times New Roman" w:hAnsi="Times New Roman" w:cs="Times New Roman"/>
        </w:rPr>
        <w:t xml:space="preserve">network </w:t>
      </w:r>
      <w:r w:rsidR="003463AE" w:rsidRPr="000F4454">
        <w:rPr>
          <w:rFonts w:ascii="Times New Roman" w:hAnsi="Times New Roman" w:cs="Times New Roman"/>
        </w:rPr>
        <w:t>glasses are also interesting for fundamental studies on glass formation, since their atomic structure comprises mostly 6-coordinated Ti-O polyhedra</w:t>
      </w:r>
      <w:r w:rsidR="00CB4B5E" w:rsidRPr="000F4454">
        <w:rPr>
          <w:rFonts w:ascii="Times New Roman" w:hAnsi="Times New Roman" w:cs="Times New Roman"/>
        </w:rPr>
        <w:t>,</w:t>
      </w:r>
      <w:r w:rsidR="001471F5"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{"citationItems":[{"id":"ITEM-1","itemData":{"DOI":"10.1038/s41598-022-12342-x","ISBN":"0123456789","ISSN":"2045-2322","abstract":"Rare-earth titanates form very fragile liquids that can be made into glasses with useful optical properties. We investigate the atomic structure of 83TiO 2 -17Nd 2 O 3 glass using pair distribution function (PDF) analysis of X-ray and neutron diffraction with double isotope substitutions for both Ti and Nd. Six total structure factors are analyzed (5 neutron + 1 X-ray) to obtain complementary sensitivities to O and Ti/Nd scattering, and an empirical potential structure refinement (EPSR) provides a structural model consistent with the experimental measurements. Glass density is estimated as 4.72(13) g cm −3 , consistent with direct measurements. The EPSR model indicates nearest neighbor interactions for Ti-O at $$\\overline{r}_{TiO}$$ r ¯ TiO = 1.984(11) Å with coordination of $$n_{TiO}$$ n TiO = 5.72(6) and for Nd-O at $$\\overline{r}_{NdO}$$ r ¯ NdO = 2.598(22) Å with coordination of $$n_{NdO}$$ n NdO = 7.70(26), in reasonable agreement with neutron first order difference functions for Ti and Nd. The titanate glass network comprises a mixture of distorted Ti-O 5 and Ti-O 6 polyhedra connected via 71% corner-sharing and 23% edge-sharing. The O-Ti coordination environments include 15% nonbridging O-Ti 1 , 51% bridging O-Ti 2 , and 32% tricluster O-Ti 3 . This structure is highly unusual for oxide glasses melt-quenched at ambient pressure, as it consists of Ti-O x predominantly in octahedral (with nearly no tetrahedral) coordination.","author":[{"dropping-particle":"","family":"Wilke","given":"Stephen K.","non-dropping-particle":"","parse-names":false,"suffix":""},{"dropping-particle":"","family":"Alderman","given":"Oliver L. G.","non-dropping-particle":"","parse-names":false,"suffix":""},{"dropping-particle":"","family":"Benmore","given":"Chris J.","non-dropping-particle":"","parse-names":false,"suffix":""},{"dropping-particle":"","family":"Neuefeind","given":"Jörg","non-dropping-particle":"","parse-names":false,"suffix":""},{"dropping-particle":"","family":"Weber","given":"Richard","non-dropping-particle":"","parse-names":false,"suffix":""}],"container-title":"Scientific Reports","id":"ITEM-1","issued":{"date-parts":[["2022","12","18"]]},"page":"8258","publisher":"Nature Publishing Group UK","title":"Octahedral oxide glass network in ambient pressure neodymium titanate","type":"article-journal","volume":"12"},"uris":["http://www.mendeley.com/documents/?uuid=4ec04a66-2f9a-41e1-8c70-87c7a1f51c4e"]}],"mendeley":{"formattedCitation":"&lt;sup&gt;10&lt;/sup&gt;","plainTextFormattedCitation":"10","previouslyFormattedCitation":"&lt;sup&gt;10&lt;/sup&gt;"},"properties":{"noteIndex":0},"schema":"https://github.com/citation-style-language/schema/raw/master/csl-citation.json"}</w:instrText>
      </w:r>
      <w:r w:rsidR="001471F5"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10</w:t>
      </w:r>
      <w:r w:rsidR="001471F5" w:rsidRPr="000F4454">
        <w:rPr>
          <w:rFonts w:ascii="Times New Roman" w:hAnsi="Times New Roman" w:cs="Times New Roman"/>
        </w:rPr>
        <w:fldChar w:fldCharType="end"/>
      </w:r>
      <w:r w:rsidR="003463AE" w:rsidRPr="000F4454">
        <w:rPr>
          <w:rFonts w:ascii="Times New Roman" w:hAnsi="Times New Roman" w:cs="Times New Roman"/>
        </w:rPr>
        <w:t xml:space="preserve"> which is atypical compared to the tetrahedral coordination found in conventional glass forming oxides such as silicates and borates.</w:t>
      </w:r>
    </w:p>
    <w:p w14:paraId="4CE4FFED" w14:textId="547C2704" w:rsidR="000B7BE0" w:rsidRPr="000F4454" w:rsidRDefault="001471F5"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t xml:space="preserve">Understanding the thermophysical properties of molten titanates is helpful for both technological applications and fundamental study. For example, knowledge of melt density, viscosity, and surface tension </w:t>
      </w:r>
      <w:r w:rsidR="00CC38D7" w:rsidRPr="000F4454">
        <w:rPr>
          <w:rFonts w:ascii="Times New Roman" w:hAnsi="Times New Roman" w:cs="Times New Roman"/>
        </w:rPr>
        <w:t>help design and control</w:t>
      </w:r>
      <w:r w:rsidRPr="000F4454">
        <w:rPr>
          <w:rFonts w:ascii="Times New Roman" w:hAnsi="Times New Roman" w:cs="Times New Roman"/>
        </w:rPr>
        <w:t xml:space="preserve"> liquid phase processes, including additive manufacturing techniques</w:t>
      </w:r>
      <w:r w:rsidR="007F38B5" w:rsidRPr="000F4454">
        <w:rPr>
          <w:rFonts w:ascii="Times New Roman" w:hAnsi="Times New Roman" w:cs="Times New Roman"/>
        </w:rPr>
        <w:fldChar w:fldCharType="begin" w:fldLock="1"/>
      </w:r>
      <w:r w:rsidR="00CE6387" w:rsidRPr="000F4454">
        <w:rPr>
          <w:rFonts w:ascii="Times New Roman" w:hAnsi="Times New Roman" w:cs="Times New Roman"/>
        </w:rPr>
        <w:instrText>ADDIN CSL_CITATION {"citationItems":[{"id":"ITEM-1","itemData":{"DOI":"10.1038/s41598-017-03761-2","ISSN":"2045-2322","abstract":"We employ the high-speed synchrotron hard X-ray imaging and diffraction techniques to monitor the laser powder bed fusion (LPBF) process of Ti-6Al-4V in situ and in real time. We demonstrate that many scientifically and technologically significant phenomena in LPBF, including melt pool dynamics, powder ejection, rapid solidification, and phase transformation, can be probed with unprecedented spatial and temporal resolutions. In particular, the keyhole pore formation is experimentally revealed with high spatial and temporal resolutions. The solidification rate is quantitatively measured, and the slowly decrease in solidification rate during the relatively steady state could be a manifestation of the recalescence phenomenon. The high-speed diffraction enables a reasonable estimation of the cooling rate and phase transformation rate, and the diffusionless transformation from β to α’phase is evident. The data present here will facilitate the understanding of dynamics and kinetics in metal LPBF process, and the experiment platform established will undoubtedly become a new paradigm for future research and development of metal additive manufacturing.","author":[{"dropping-particle":"","family":"Zhao","given":"Cang","non-dropping-particle":"","parse-names":false,"suffix":""},{"dropping-particle":"","family":"Fezzaa","given":"Kamel","non-dropping-particle":"","parse-names":false,"suffix":""},{"dropping-particle":"","family":"Cunningham","given":"Ross W","non-dropping-particle":"","parse-names":false,"suffix":""},{"dropping-particle":"","family":"Wen","given":"Haidan","non-dropping-particle":"","parse-names":false,"suffix":""},{"dropping-particle":"","family":"Carlo","given":"Francesco","non-dropping-particle":"De","parse-names":false,"suffix":""},{"dropping-particle":"","family":"Chen","given":"Lianyi","non-dropping-particle":"","parse-names":false,"suffix":""},{"dropping-particle":"","family":"Rollett","given":"Anthony D","non-dropping-particle":"","parse-names":false,"suffix":""},{"dropping-particle":"","family":"Sun","given":"Tao","non-dropping-particle":"","parse-names":false,"suffix":""}],"container-title":"Scientific Reports","id":"ITEM-1","issued":{"date-parts":[["2017"]]},"page":"3602","title":"Real-time monitoring of laser powder bed fusion process using high-speed X-ray imaging and diffraction","type":"article-journal","volume":"7"},"uris":["http://www.mendeley.com/documents/?uuid=56dcc202-7711-478e-a952-ce75541445a3"]},{"id":"ITEM-2","itemData":{"DOI":"10.1007/s40192-019-00164-1","ISSN":"2193-9772","abstract":"The Additive Manufacturing Benchmark (AM-Bench) test series was established to provide rigorous measurement test data for validating additive manufacturing (AM) simulations for a broad range of AM technologies and material systems. AM-Bench includes extensive in situ and ex situ measurements, simulation challenges for the AM modeling community, and a corresponding conference series. In 2018, the first round of AM-Bench measurements and the first AM-Bench conference were completed, focusing primarily upon laser powder bed fusion (LPBF) processing of metals, and both LPBF and material extrusion processing of polymers. In all, 46 blind modeling simulations were submitted by the international AM community in comparison with the in situ and ex situ measurements. Analysis of these submissions provides valuable insight into existing AM modeling capabilities. The AM-Bench data are permanently archived and freely accessible online.","author":[{"dropping-particle":"","family":"Levine","given":"Lyle","non-dropping-particle":"","parse-names":false,"suffix":""},{"dropping-particle":"","family":"Lane","given":"Brandon","non-dropping-particle":"","parse-names":false,"suffix":""},{"dropping-particle":"","family":"Heigel","given":"Jarred","non-dropping-particle":"","parse-names":false,"suffix":""},{"dropping-particle":"","family":"Migler","given":"Kalman","non-dropping-particle":"","parse-names":false,"suffix":""},{"dropping-particle":"","family":"Stoudt","given":"Mark","non-dropping-particle":"","parse-names":false,"suffix":""},{"dropping-particle":"","family":"Phan","given":"Thien","non-dropping-particle":"","parse-names":false,"suffix":""},{"dropping-particle":"","family":"Ricker","given":"Richard","non-dropping-particle":"","parse-names":false,"suffix":""},{"dropping-particle":"","family":"Strantza","given":"Maria","non-dropping-particle":"","parse-names":false,"suffix":""},{"dropping-particle":"","family":"Hill","given":"Michael","non-dropping-particle":"","parse-names":false,"suffix":""},{"dropping-particle":"","family":"Zhang","given":"Fan","non-dropping-particle":"","parse-names":false,"suffix":""},{"dropping-particle":"","family":"Seppala","given":"Jonathan","non-dropping-particle":"","parse-names":false,"suffix":""},{"dropping-particle":"","family":"Garboczi","given":"Edward","non-dropping-particle":"","parse-names":false,"suffix":""},{"dropping-particle":"","family":"Bain","given":"Erich","non-dropping-particle":"","parse-names":false,"suffix":""},{"dropping-particle":"","family":"Cole","given":"Daniel","non-dropping-particle":"","parse-names":false,"suffix":""},{"dropping-particle":"","family":"Allen","given":"Andrew","non-dropping-particle":"","parse-names":false,"suffix":""},{"dropping-particle":"","family":"Fox","given":"Jason","non-dropping-particle":"","parse-names":false,"suffix":""},{"dropping-particle":"","family":"Campbell","given":"Carelyn","non-dropping-particle":"","parse-names":false,"suffix":""}],"container-title":"Integrating Materials and Manufacturing Innovation","id":"ITEM-2","issued":{"date-parts":[["2020"]]},"page":"1-15","title":"Outcomes and Conclusions from the 2018 AM-Bench Measurements, Challenge Problems, Modeling Submissions, and Conference","type":"article-journal","volume":"9"},"uris":["http://www.mendeley.com/documents/?uuid=31967d40-da58-40c0-92d2-362da4ef1c09"]},{"id":"ITEM-3","itemData":{"DOI":"10.1007/s40192-020-00172-6","ISSN":"2193-9772","abstract":"Additive manufacturing (AM) of alloys creates segregated microstructures with significant differences from those of traditional wrought alloys. Understanding how the local build conditions generate specific microstructures is essential for developing post-build heat treatments with the goal of producing parts with reliable and predictable properties. This research examines the position- and orientation-dependent microstructures within IN625 Additive Manufacturing Benchmark Test specimens, including three-dimensional AM builds and individual laser traces on bare metal plates. Detailed characterizations of the solidification microstructures, compositional heterogeneities, grain structures and orientations, and melt pool geometries are described.","author":[{"dropping-particle":"","family":"Stoudt","given":"M R","non-dropping-particle":"","parse-names":false,"suffix":""},{"dropping-particle":"","family":"Williams","given":"M E","non-dropping-particle":"","parse-names":false,"suffix":""},{"dropping-particle":"","family":"Levine","given":"L E","non-dropping-particle":"","parse-names":false,"suffix":""},{"dropping-particle":"","family":"Creuziger","given":"A","non-dropping-particle":"","parse-names":false,"suffix":""},{"dropping-particle":"","family":"Young","given":"S A","non-dropping-particle":"","parse-names":false,"suffix":""},{"dropping-particle":"","family":"Heigel","given":"J C","non-dropping-particle":"","parse-names":false,"suffix":""},{"dropping-particle":"","family":"Lane","given":"B M","non-dropping-particle":"","parse-names":false,"suffix":""},{"dropping-particle":"","family":"Phan","given":"T Q","non-dropping-particle":"","parse-names":false,"suffix":""}],"container-title":"Integrating Materials and Manufacturing Innovation","id":"ITEM-3","issued":{"date-parts":[["2020"]]},"page":"54-69","title":"Location-Specific Microstructure Characterization Within IN625 Additive Manufacturing Benchmark Test Artifacts","type":"article-journal","volume":"9"},"uris":["http://www.mendeley.com/documents/?uuid=0df2e35e-ef08-40e4-9add-a39e0f13b197"]}],"mendeley":{"formattedCitation":"&lt;sup&gt;11–13&lt;/sup&gt;","plainTextFormattedCitation":"11–13","previouslyFormattedCitation":"&lt;sup&gt;11–13&lt;/sup&gt;"},"properties":{"noteIndex":0},"schema":"https://github.com/citation-style-language/schema/raw/master/csl-citation.json"}</w:instrText>
      </w:r>
      <w:r w:rsidR="007F38B5"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11–13</w:t>
      </w:r>
      <w:r w:rsidR="007F38B5" w:rsidRPr="000F4454">
        <w:rPr>
          <w:rFonts w:ascii="Times New Roman" w:hAnsi="Times New Roman" w:cs="Times New Roman"/>
        </w:rPr>
        <w:fldChar w:fldCharType="end"/>
      </w:r>
      <w:r w:rsidRPr="000F4454">
        <w:rPr>
          <w:rFonts w:ascii="Times New Roman" w:hAnsi="Times New Roman" w:cs="Times New Roman"/>
        </w:rPr>
        <w:t xml:space="preserve"> that may be </w:t>
      </w:r>
      <w:r w:rsidR="006C5808" w:rsidRPr="000F4454">
        <w:rPr>
          <w:rFonts w:ascii="Times New Roman" w:hAnsi="Times New Roman" w:cs="Times New Roman"/>
        </w:rPr>
        <w:t>beneficial for</w:t>
      </w:r>
      <w:r w:rsidRPr="000F4454">
        <w:rPr>
          <w:rFonts w:ascii="Times New Roman" w:hAnsi="Times New Roman" w:cs="Times New Roman"/>
        </w:rPr>
        <w:t xml:space="preserve"> space-based manufacturing.</w:t>
      </w:r>
      <w:r w:rsidR="0038065A" w:rsidRPr="000F4454">
        <w:rPr>
          <w:rFonts w:ascii="Times New Roman" w:hAnsi="Times New Roman" w:cs="Times New Roman"/>
        </w:rPr>
        <w:fldChar w:fldCharType="begin" w:fldLock="1"/>
      </w:r>
      <w:r w:rsidR="00CE6387" w:rsidRPr="000F4454">
        <w:rPr>
          <w:rFonts w:ascii="Times New Roman" w:hAnsi="Times New Roman" w:cs="Times New Roman"/>
        </w:rPr>
        <w:instrText>ADDIN CSL_CITATION {"citationItems":[{"id":"ITEM-1","itemData":{"DOI":"10.17226/26750","ISBN":"9780309694988","author":[{"dropping-particle":"","family":"National Academies of Sciences, Engineering","given":"and Medicine","non-dropping-particle":"","parse-names":false,"suffix":""}],"id":"ITEM-1","issued":{"date-parts":[["2023"]]},"publisher":"National Academies Press","title":"Thriving in Space: Ensuring the Future of Biological and Physical Sciences Research, A Decadal Survey for 2023-2032","type":"report"},"uris":["http://www.mendeley.com/documents/?uuid=b0168e17-d9e0-45c9-8d0b-24c6d36a888f"]},{"id":"ITEM-2","itemData":{"DOI":"10.1007/s00170-019-03786-z","ISSN":"1433-3015","abstract":"Additive manufacturing (AM) or 3D printing is a manufacturing technique where successive layers of material are layered to produce parts. The design freedom afforded by AM is ideal for the space industry, where part production is low volume and highly customized. The objective of this paper is to review research in the area of additive manufacturing for space (AMFS) in all areas, from propulsion to electronics to printing of habitats, and to identify the gaps and directions in the research. In this paper, we investigate the AMFS research by splitting it into two domains: space and ground-based. Space-based AMFS has been performed on the International Space Station using polymers, and we also discuss the future of in space AM, a subject closely related to more general in space manufacturing. The ground-based research is split into three categories based on the printing material: metal, polymer, and others. The last category includes regolith, cement, and ceramic. This paper explores AMFS by bringing together as much research information as possible using a combination of papers, presentations, and news articles. We expect that the paper will allow the reader to gain an understanding of the current status of AMFS research and will contribute to the field as a reference and research guidelines.","author":[{"dropping-particle":"","family":"Sacco","given":"Enea","non-dropping-particle":"","parse-names":false,"suffix":""},{"dropping-particle":"","family":"Moon","given":"Seung Ki","non-dropping-particle":"","parse-names":false,"suffix":""}],"container-title":"The International Journal of Advanced Manufacturing Technology","id":"ITEM-2","issue":"10","issued":{"date-parts":[["2019"]]},"page":"4123-4146","title":"Additive manufacturing for space: status and promises","type":"article-journal","volume":"105"},"uris":["http://www.mendeley.com/documents/?uuid=d6323a2d-3bb3-441c-b3a3-a46a9875e595"]},{"id":"ITEM-3","itemData":{"DOI":"10.1007/s12217-021-09878-4","ISSN":"1875-0494","abstract":"Mankind is setting to colonize space, for which the manufacturing of habitats, tools, spare parts and other infrastructure is required. Commercial manufacturing processes are already well engineered under standard conditions on Earth, which means under Earth’s gravity and atmosphere. Based on the literature review, additive manufacturing under lunar and other space gravitational conditions have only been researched to a very limited extent. Especially, additive manufacturing offers many advantages, as it can produce complex structures while saving resources. The materials used do not have to be taken along on the mission, they can even be mined and processed on-site. The Einstein-Elevator offers a unique test environment for experiments under different gravitational conditions. Laser experiments on selectively melting regolith simulant are successfully conducted under lunar gravity and microgravity. The created samples are characterized in terms of their geometry, mass and porosity. These experiments are the first additive manufacturing tests under lunar gravity worldwide.","author":[{"dropping-particle":"","family":"Reitz","given":"B","non-dropping-particle":"","parse-names":false,"suffix":""},{"dropping-particle":"","family":"Lotz","given":"C","non-dropping-particle":"","parse-names":false,"suffix":""},{"dropping-particle":"","family":"Gerdes","given":"N","non-dropping-particle":"","parse-names":false,"suffix":""},{"dropping-particle":"","family":"Linke","given":"S","non-dropping-particle":"","parse-names":false,"suffix":""},{"dropping-particle":"","family":"Olsen","given":"E","non-dropping-particle":"","parse-names":false,"suffix":""},{"dropping-particle":"","family":"Pflieger","given":"K","non-dropping-particle":"","parse-names":false,"suffix":""},{"dropping-particle":"","family":"Sohrt","given":"S","non-dropping-particle":"","parse-names":false,"suffix":""},{"dropping-particle":"","family":"Ernst","given":"M","non-dropping-particle":"","parse-names":false,"suffix":""},{"dropping-particle":"","family":"Taschner","given":"P","non-dropping-particle":"","parse-names":false,"suffix":""},{"dropping-particle":"","family":"Neumann","given":"J","non-dropping-particle":"","parse-names":false,"suffix":""},{"dropping-particle":"","family":"Stoll","given":"E","non-dropping-particle":"","parse-names":false,"suffix":""},{"dropping-particle":"","family":"Overmeyer","given":"L","non-dropping-particle":"","parse-names":false,"suffix":""}],"container-title":"Microgravity Science and Technology","id":"ITEM-3","issue":"2","issued":{"date-parts":[["2021"]]},"page":"25","title":"Additive Manufacturing Under Lunar Gravity and Microgravity","type":"article-journal","volume":"33"},"uris":["http://www.mendeley.com/documents/?uuid=40e49b3b-be8d-400c-8eac-b6dc5bf93751"]},{"id":"ITEM-4","itemData":{"DOI":"https://doi.org/10.1111/ijac.12326","ISSN":"1546-542X","abstract":"Selective Laser Melting (SLM) is a candidate for on-site manufacturing as its characteristics of energy source and powder-based fabrication process are suitable for use with in situ material. The feasibility of using lunar regolith simulant to create objects with SLM process is investigated in this study. The process parameters are optimized and multiple objects are fabricated. A qualitative chemical analysis is carried out with scanning electron microscopy using energy-dispersive X-ray emission. Lastly, properties such as particle size distribution, particle shape, and crystal structure of the lunar simulant powder as well as the crystallinity and hardness of the fabricated objects are investigated.","author":[{"dropping-particle":"","family":"Fateri","given":"Miranda","non-dropping-particle":"","parse-names":false,"suffix":""},{"dropping-particle":"","family":"Gebhardt","given":"Andreas","non-dropping-particle":"","parse-names":false,"suffix":""}],"container-title":"International Journal of Applied Ceramic Technology","id":"ITEM-4","issued":{"date-parts":[["2015","1","1"]]},"page":"46-52","publisher":"John Wiley &amp; Sons, Ltd","title":"Process Parameters Development of Selective Laser Melting of Lunar Regolith for On-Site Manufacturing Applications","type":"article-journal","volume":"12"},"uris":["http://www.mendeley.com/documents/?uuid=3824af0c-3c44-4569-b59d-0cb27a0acf76"]}],"mendeley":{"formattedCitation":"&lt;sup&gt;14–17&lt;/sup&gt;","plainTextFormattedCitation":"14–17","previouslyFormattedCitation":"&lt;sup&gt;14–17&lt;/sup&gt;"},"properties":{"noteIndex":0},"schema":"https://github.com/citation-style-language/schema/raw/master/csl-citation.json"}</w:instrText>
      </w:r>
      <w:r w:rsidR="0038065A"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14–17</w:t>
      </w:r>
      <w:r w:rsidR="0038065A" w:rsidRPr="000F4454">
        <w:rPr>
          <w:rFonts w:ascii="Times New Roman" w:hAnsi="Times New Roman" w:cs="Times New Roman"/>
        </w:rPr>
        <w:fldChar w:fldCharType="end"/>
      </w:r>
      <w:r w:rsidRPr="000F4454">
        <w:rPr>
          <w:rFonts w:ascii="Times New Roman" w:hAnsi="Times New Roman" w:cs="Times New Roman"/>
        </w:rPr>
        <w:t xml:space="preserve"> These properties also help validate computational models of atomic structure in the liquids, which are useful for advancing theories of glass formation and crystallization </w:t>
      </w:r>
      <w:r w:rsidR="00F865C4" w:rsidRPr="000F4454">
        <w:rPr>
          <w:rFonts w:ascii="Times New Roman" w:hAnsi="Times New Roman" w:cs="Times New Roman"/>
        </w:rPr>
        <w:t>from nonequilibrium conditions</w:t>
      </w:r>
      <w:r w:rsidRPr="000F4454">
        <w:rPr>
          <w:rFonts w:ascii="Times New Roman" w:hAnsi="Times New Roman" w:cs="Times New Roman"/>
        </w:rPr>
        <w:t>.</w:t>
      </w:r>
      <w:r w:rsidR="00B73110" w:rsidRPr="000F4454">
        <w:rPr>
          <w:rFonts w:ascii="Times New Roman" w:hAnsi="Times New Roman" w:cs="Times New Roman"/>
        </w:rPr>
        <w:fldChar w:fldCharType="begin" w:fldLock="1"/>
      </w:r>
      <w:r w:rsidR="00CC3513" w:rsidRPr="000F4454">
        <w:rPr>
          <w:rFonts w:ascii="Times New Roman" w:hAnsi="Times New Roman" w:cs="Times New Roman"/>
        </w:rPr>
        <w:instrText>ADDIN CSL_CITATION {"citationItems":[{"id":"ITEM-1","itemData":{"DOI":"10.1021/cm0525555","ISSN":"08974756","abstract":"A 2-mm-diameter glass sphere of ferroelectric BaTi2O5 was fabricated from melt using containerless processing. The glass structure was analyzed by high-energy X-ray diffraction using an incident photon energy of 113.5 keV, indicating that distorted Ti-O polyhedra, with average coordination number (NTi-o) of approximately 5, presented in the glass. Above the glass transition temperature (972 K), three successive phase transitions, from glass to a metastable a phase at 972 K, then to a metastable β phase at 1038 K, and finally to a stable monoclinic γ phase above 1100 K, were observed. At the crystallization temperature of the a phase, the permittivity jumped instantaneously by more than 1 order of magnitude, reaching a peak of 1.4 × 107. This interesting phenomenon, occurring near the crystallization temperature, has important technical implications for obtaining an excellent dielectric glass-ceramic through controlled crystallization of BaTi 2O5 glass. © 2006 American Chemical Society.","author":[{"dropping-particle":"","family":"Yu","given":"Jianding","non-dropping-particle":"","parse-names":false,"suffix":""},{"dropping-particle":"","family":"Arai","given":"Yasutomo","non-dropping-particle":"","parse-names":false,"suffix":""},{"dropping-particle":"","family":"Masaki","given":"Tadahiko","non-dropping-particle":"","parse-names":false,"suffix":""},{"dropping-particle":"","family":"Ishikawa","given":"Takehiko","non-dropping-particle":"","parse-names":false,"suffix":""},{"dropping-particle":"","family":"Yoda","given":"Shinichi","non-dropping-particle":"","parse-names":false,"suffix":""},{"dropping-particle":"","family":"Kohara","given":"Shinji","non-dropping-particle":"","parse-names":false,"suffix":""},{"dropping-particle":"","family":"Taniguchi","given":"Hiroshi","non-dropping-particle":"","parse-names":false,"suffix":""},{"dropping-particle":"","family":"Itoh","given":"Mitsuru","non-dropping-particle":"","parse-names":false,"suffix":""},{"dropping-particle":"","family":"Kuroiwa","given":"Yoshihiro","non-dropping-particle":"","parse-names":false,"suffix":""}],"container-title":"Chemistry of Materials","id":"ITEM-1","issue":"8","issued":{"date-parts":[["2006"]]},"page":"2169-2173","title":"Fabrication of BaTi2O5 glass-ceramics with unusual dielectric properties during crystallization","type":"article-journal","volume":"18"},"uris":["http://www.mendeley.com/documents/?uuid=04da1f3f-f519-463d-9413-bf6a2a26496d"]},{"id":"ITEM-2","itemData":{"DOI":"10.1038/s41598-019-43357-6","ISBN":"4159801943","ISSN":"20452322","PMID":"31076595","abstract":"The nucleation pathway plays an important role in vitrification, preparation of glass-ceramic composites and synthesis of metastable materials. In this paper, we studied the nucleation pathway of a novel ferroelectric BaTi 2 O 5 (BT2) during crystallization from undercooled liquid by aerodynamic levitation (ADL) containerless processing and structural analysis. An interesting polymorphic transition of BT2 regulated by the undercooling was observed during the crystallization process: the ferroelectric monoclinic phase (γ-BT2) was fabricated at low undercoolings and the paraelectric orthorhombic metastable phase (β-BT2) was obtained from hypercooled liquid. This polymorphic transition phenomenon corresponds to a non-classical nucleation pathway: metastable β-BT2 preferentially nucleates from undercooled melt and γ-BT2 is generated from β phase by solid-state phase transition. The two-step nucleation pathway stems from the structural heredity between the undercooled liquid and crystals. A stronger structural homology exists between the undercooled melt and β-BT2 than γ-BT2 based on diffraction data and atomic configurations analysis. This structural homology coupled with nucleation barrier calculation was used to elucidate the non-classical nucleation pathway of BT2 crystallization: the similarity of the structural unit (Ti-O polyhedra) between the undercooled liquid and the metastable β-BT2 reduces the nucleation barrier and contributes to the preferential precipitation of β-like clusters. This work reveals the formation route of BT2 from cooling melt, which not only benefits the synthesis and application of this novel functional material but also provides a guideline of the crystallization process of titanates from melt at atomic level.","author":[{"dropping-particle":"","family":"Ge","given":"Xuan","non-dropping-particle":"","parse-names":false,"suffix":""},{"dropping-particle":"","family":"Hu","given":"Qiaodan","non-dropping-particle":"","parse-names":false,"suffix":""},{"dropping-particle":"","family":"Lu","given":"Wenquan","non-dropping-particle":"","parse-names":false,"suffix":""},{"dropping-particle":"","family":"Cao","given":"Sheng","non-dropping-particle":"","parse-names":false,"suffix":""},{"dropping-particle":"","family":"Yang","given":"Liang","non-dropping-particle":"","parse-names":false,"suffix":""},{"dropping-particle":"","family":"Xu","given":"Mingqin","non-dropping-particle":"","parse-names":false,"suffix":""},{"dropping-particle":"","family":"Xia","given":"Mingxu","non-dropping-particle":"","parse-names":false,"suffix":""},{"dropping-particle":"","family":"Li","given":"Jianguo","non-dropping-particle":"","parse-names":false,"suffix":""}],"container-title":"Scientific Reports","id":"ITEM-2","issued":{"date-parts":[["2019"]]},"page":"7207","publisher":"Springer US","title":"Polymorphic transition and nucleation pathway of barium dititanate (BaTi2O5) during crystallization from undercooled liquid","type":"article-journal","volume":"9"},"uris":["http://www.mendeley.com/documents/?uuid=97c398c1-dd99-4058-9995-b94427594216"]},{"id":"ITEM-3","itemData":{"DOI":"10.1016/j.jnoncrysol.2018.10.050","ISSN":"00223093","abstract":"The relationship between glass structure and crystallization behavior has remained elusive, though a general solution would have broad applications. In this work, three-component glasses were studied in the system MTSixO2x+2, where M = Na, Li, or Ca, T = Al, B, or Fe, and x = 1, 2, and 3. These glasses, selected to systematically explore network and modifier substitutions, included mineralogically important silicate chemistries (i.e., albite, jadeite, carnegieite, nepheline, anorthite, eucryptite, spodumene, aegirine, reedmergnerite, malinkoite). Glasses were interrogated using neutrons and synchrotron X-rays, and empirical potential structure refinement (EPSR) modeling was performed to compare the average glass structures to the analogous crystalline references. Through EPSR modeling, it was shown that similarity in the coordination number of the non-network cations in glass systems (i.e., alkali and alkaline earth) predicts which glasses easily crystallize an isochemical phase during cooling from melt. Average coordination number of the M and T type cations of glass versus isochemical crystal is proposed as a metric to predict crystallization. This metric is compared to other proposed metrics such as normalized temperatures, change in density, fragility, and thermodynamic parameters. This the first study to employ EPSR modeling to relate crystallization propensity of isochemical crystals to network modifier short-range order.","author":[{"dropping-particle":"","family":"Marcial","given":"José","non-dropping-particle":"","parse-names":false,"suffix":""},{"dropping-particle":"","family":"McCloy","given":"John","non-dropping-particle":"","parse-names":false,"suffix":""}],"container-title":"Journal of Non-Crystalline Solids","id":"ITEM-3","issued":{"date-parts":[["2019","2"]]},"page":"131-143","publisher":"Elsevier","title":"Role of short range order on crystallization of tectosilicate glasses: A diffraction study","type":"article-journal","volume":"505"},"uris":["http://www.mendeley.com/documents/?uuid=b4de38bb-417d-4e88-a59a-2bd4d41b333e"]}],"mendeley":{"formattedCitation":"&lt;sup&gt;18–20&lt;/sup&gt;","plainTextFormattedCitation":"18–20","previouslyFormattedCitation":"&lt;sup&gt;18–20&lt;/sup&gt;"},"properties":{"noteIndex":0},"schema":"https://github.com/citation-style-language/schema/raw/master/csl-citation.json"}</w:instrText>
      </w:r>
      <w:r w:rsidR="00B73110"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18–20</w:t>
      </w:r>
      <w:r w:rsidR="00B73110" w:rsidRPr="000F4454">
        <w:rPr>
          <w:rFonts w:ascii="Times New Roman" w:hAnsi="Times New Roman" w:cs="Times New Roman"/>
        </w:rPr>
        <w:fldChar w:fldCharType="end"/>
      </w:r>
      <w:r w:rsidR="00EE234F" w:rsidRPr="000F4454">
        <w:rPr>
          <w:rFonts w:ascii="Times New Roman" w:hAnsi="Times New Roman" w:cs="Times New Roman"/>
        </w:rPr>
        <w:t xml:space="preserve"> Measuring </w:t>
      </w:r>
      <w:r w:rsidR="00290C80" w:rsidRPr="000F4454">
        <w:rPr>
          <w:rFonts w:ascii="Times New Roman" w:hAnsi="Times New Roman" w:cs="Times New Roman"/>
        </w:rPr>
        <w:t xml:space="preserve">oxide </w:t>
      </w:r>
      <w:r w:rsidR="00EE234F" w:rsidRPr="000F4454">
        <w:rPr>
          <w:rFonts w:ascii="Times New Roman" w:hAnsi="Times New Roman" w:cs="Times New Roman"/>
        </w:rPr>
        <w:t xml:space="preserve">melt thermophysical properties is challenging, however, due to the high temperatures required (typically </w:t>
      </w:r>
      <w:r w:rsidR="00EE234F" w:rsidRPr="000F4454">
        <w:rPr>
          <w:rFonts w:ascii="Times New Roman" w:hAnsi="Times New Roman" w:cs="Times New Roman"/>
          <w:i/>
          <w:iCs/>
        </w:rPr>
        <w:t>T</w:t>
      </w:r>
      <w:r w:rsidR="00EE234F" w:rsidRPr="000F4454">
        <w:rPr>
          <w:rFonts w:ascii="Times New Roman" w:hAnsi="Times New Roman" w:cs="Times New Roman"/>
          <w:i/>
          <w:iCs/>
          <w:vertAlign w:val="subscript"/>
        </w:rPr>
        <w:t>m</w:t>
      </w:r>
      <w:r w:rsidR="00EE234F" w:rsidRPr="000F4454">
        <w:rPr>
          <w:rFonts w:ascii="Times New Roman" w:hAnsi="Times New Roman" w:cs="Times New Roman"/>
        </w:rPr>
        <w:t xml:space="preserve"> &gt; 1</w:t>
      </w:r>
      <w:r w:rsidR="00E703FD" w:rsidRPr="000F4454">
        <w:rPr>
          <w:rFonts w:ascii="Times New Roman" w:hAnsi="Times New Roman" w:cs="Times New Roman"/>
        </w:rPr>
        <w:t>6</w:t>
      </w:r>
      <w:r w:rsidR="00EE234F" w:rsidRPr="000F4454">
        <w:rPr>
          <w:rFonts w:ascii="Times New Roman" w:hAnsi="Times New Roman" w:cs="Times New Roman"/>
        </w:rPr>
        <w:t xml:space="preserve">00 K) and </w:t>
      </w:r>
      <w:r w:rsidR="00D241C8" w:rsidRPr="000F4454">
        <w:rPr>
          <w:rFonts w:ascii="Times New Roman" w:hAnsi="Times New Roman" w:cs="Times New Roman"/>
        </w:rPr>
        <w:t xml:space="preserve">deleterious </w:t>
      </w:r>
      <w:r w:rsidR="00EE234F" w:rsidRPr="000F4454">
        <w:rPr>
          <w:rFonts w:ascii="Times New Roman" w:hAnsi="Times New Roman" w:cs="Times New Roman"/>
        </w:rPr>
        <w:t>reaction</w:t>
      </w:r>
      <w:r w:rsidR="00D241C8" w:rsidRPr="000F4454">
        <w:rPr>
          <w:rFonts w:ascii="Times New Roman" w:hAnsi="Times New Roman" w:cs="Times New Roman"/>
        </w:rPr>
        <w:t>s</w:t>
      </w:r>
      <w:r w:rsidR="00EE234F" w:rsidRPr="000F4454">
        <w:rPr>
          <w:rFonts w:ascii="Times New Roman" w:hAnsi="Times New Roman" w:cs="Times New Roman"/>
        </w:rPr>
        <w:t xml:space="preserve"> </w:t>
      </w:r>
      <w:r w:rsidR="00D241C8" w:rsidRPr="000F4454">
        <w:rPr>
          <w:rFonts w:ascii="Times New Roman" w:hAnsi="Times New Roman" w:cs="Times New Roman"/>
        </w:rPr>
        <w:t xml:space="preserve">between </w:t>
      </w:r>
      <w:r w:rsidR="00EE234F" w:rsidRPr="000F4454">
        <w:rPr>
          <w:rFonts w:ascii="Times New Roman" w:hAnsi="Times New Roman" w:cs="Times New Roman"/>
        </w:rPr>
        <w:t xml:space="preserve">liquid samples </w:t>
      </w:r>
      <w:r w:rsidR="00D241C8" w:rsidRPr="000F4454">
        <w:rPr>
          <w:rFonts w:ascii="Times New Roman" w:hAnsi="Times New Roman" w:cs="Times New Roman"/>
        </w:rPr>
        <w:t xml:space="preserve">and </w:t>
      </w:r>
      <w:r w:rsidR="00EE234F" w:rsidRPr="000F4454">
        <w:rPr>
          <w:rFonts w:ascii="Times New Roman" w:hAnsi="Times New Roman" w:cs="Times New Roman"/>
        </w:rPr>
        <w:t xml:space="preserve">crucible materials. To overcome these experimental </w:t>
      </w:r>
      <w:r w:rsidR="00D241C8" w:rsidRPr="000F4454">
        <w:rPr>
          <w:rFonts w:ascii="Times New Roman" w:hAnsi="Times New Roman" w:cs="Times New Roman"/>
        </w:rPr>
        <w:t>complications</w:t>
      </w:r>
      <w:r w:rsidR="00EE234F" w:rsidRPr="000F4454">
        <w:rPr>
          <w:rFonts w:ascii="Times New Roman" w:hAnsi="Times New Roman" w:cs="Times New Roman"/>
        </w:rPr>
        <w:t xml:space="preserve">, containerless processing techniques </w:t>
      </w:r>
      <w:r w:rsidR="009A0587" w:rsidRPr="000F4454">
        <w:rPr>
          <w:rFonts w:ascii="Times New Roman" w:hAnsi="Times New Roman" w:cs="Times New Roman"/>
        </w:rPr>
        <w:t xml:space="preserve">like levitation </w:t>
      </w:r>
      <w:r w:rsidR="00EE234F" w:rsidRPr="000F4454">
        <w:rPr>
          <w:rFonts w:ascii="Times New Roman" w:hAnsi="Times New Roman" w:cs="Times New Roman"/>
        </w:rPr>
        <w:t>have been employed</w:t>
      </w:r>
      <w:r w:rsidR="009A0587" w:rsidRPr="000F4454">
        <w:rPr>
          <w:rFonts w:ascii="Times New Roman" w:hAnsi="Times New Roman" w:cs="Times New Roman"/>
        </w:rPr>
        <w:t xml:space="preserve"> because they </w:t>
      </w:r>
      <w:r w:rsidR="0025297E" w:rsidRPr="000F4454">
        <w:rPr>
          <w:rFonts w:ascii="Times New Roman" w:hAnsi="Times New Roman" w:cs="Times New Roman"/>
        </w:rPr>
        <w:lastRenderedPageBreak/>
        <w:t>circumvent</w:t>
      </w:r>
      <w:r w:rsidR="009A0587" w:rsidRPr="000F4454">
        <w:rPr>
          <w:rFonts w:ascii="Times New Roman" w:hAnsi="Times New Roman" w:cs="Times New Roman"/>
        </w:rPr>
        <w:t xml:space="preserve"> sample-container interactions.</w:t>
      </w:r>
      <w:r w:rsidR="00290C80" w:rsidRPr="000F4454">
        <w:rPr>
          <w:rFonts w:ascii="Times New Roman" w:hAnsi="Times New Roman" w:cs="Times New Roman"/>
        </w:rPr>
        <w:fldChar w:fldCharType="begin" w:fldLock="1"/>
      </w:r>
      <w:r w:rsidR="00CC3513" w:rsidRPr="000F4454">
        <w:rPr>
          <w:rFonts w:ascii="Times New Roman" w:hAnsi="Times New Roman" w:cs="Times New Roman"/>
        </w:rPr>
        <w:instrText>ADDIN CSL_CITATION {"citationItems":[{"id":"ITEM-1","itemData":{"DOI":"10.1063/1.1145087","ISBN":"00346748","ISSN":"00346748","abstract":"A noncontact measurement technique for the constant pressure specific heat (cpl) and the total hemispherical emissivity (εTl) of undercooled refractory materials is presented. In purely radiative cooling, a simple formula which relates the post-recalescence isotherm duration and the undercooling level to cpl is derived. This technique also allows us to measure εTl once cpl is known. The experiments were performed using the high-temperature high-vacuum electrostatic levitator at JPL in which 2-3 mm diameter metallic samples can be levitated, melted, and radiatively cooled in vacuum. The averaged specific heats and total hemispherical emissivities of Zr and Ni over the undercooled regions agree well with the results obtained by drop calorimetry: cpl,av(Zr)=40. 8±0.9 J/mol K, εTl,av(Zr)=0.28±0.01, c pl,av(Ni)=42.6±0.8 J/mol K, and εTl,av(Ni)=0. 16±0.01.","author":[{"dropping-particle":"","family":"Rulison","given":"Aaron J.","non-dropping-particle":"","parse-names":false,"suffix":""},{"dropping-particle":"","family":"Rhim","given":"Won-Kyu","non-dropping-particle":"","parse-names":false,"suffix":""}],"container-title":"Review of Scientific Instruments","id":"ITEM-1","issue":"3","issued":{"date-parts":[["1994"]]},"page":"695","title":"A noncontact measurement technique for the specific heat and total hemispherical emissivity of undercooled refractory materials","type":"article-journal","volume":"65"},"uris":["http://www.mendeley.com/documents/?uuid=acad3951-ecf1-466d-9fa4-6cbc4eae4c89"]},{"id":"ITEM-2","itemData":{"DOI":"10.1063/1.1149797","ISSN":"0034-6748","abstract":"A new, noncontact technique is described which entails simultaneous measurements of the surface tension and the dynamic viscosity of molten materials. In this technique, four steps were performed to achieve the results: (1) a small sample of material was levitated and melted in a high vacuum using a high temperature electrostatic levitator, (2) the resonant oscillation of the drop was induced by applying a low level ac electric field pulse at the drop of resonance frequency, (3) the transient signals which followed the pulses were recorded, and (4) both the surface tension and the viscosity were extracted from the signal. The validity of this technique was demonstrated using a molten tin and a zirconium sample. In zirconium, the measurements could be extended to undercooled states by as much as 300 K. This technique may be used for both molten metallic alloys and semiconductors. © 1999 American Institute of Physics.","author":[{"dropping-particle":"","family":"Rhim","given":"Won-Kyu","non-dropping-particle":"","parse-names":false,"suffix":""},{"dropping-particle":"","family":"Ohsaka","given":"Kenichi","non-dropping-particle":"","parse-names":false,"suffix":""},{"dropping-particle":"","family":"Paradis","given":"Paul-François","non-dropping-particle":"","parse-names":false,"suffix":""},{"dropping-particle":"","family":"Spjut","given":"R. Erik","non-dropping-particle":"","parse-names":false,"suffix":""}],"container-title":"Review of Scientific Instruments","id":"ITEM-2","issue":"6","issued":{"date-parts":[["1999","5","26"]]},"note":"From Duplicate 1 (Noncontact technique for measuring surface tension and viscosity of molten materials using high temperature electrostatic levitation - Rhim, Won-Kyu Kyu; Ohsaka, Kenichi; Paradis, Paul-François François; Spjut, R Erik; Erik Spjut, R.; Spjut, R Erik)\n\nFrom Duplicate 2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3 (Noncontact technique for measuring surface tension and viscosity of molten materials using high temperature electrostatic levitation - Rhim, Won-Kyu; Ohsaka, Kenichi; Paradis, Paul-François; Spjut, R Erik)\n\ndoi: 10.1063/1.1149797\n\nFrom Duplicate 2 (Noncontact technique for measuring surface tension and viscosity of molten materials using high temperature electrostatic levitation - Rhim, Won-Kyu Kyu; Ohsaka, Kenichi; Paradis, Paul-François François; Spjut, R Erik; Erik Spjut, R.; Spjut, R Erik; Erik Spjut, R.; Spjut, R Erik)\n\nFrom Duplicate 1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2 (Noncontact technique for measuring surface tension and viscosity of molten materials using high temperature electrostatic levitation - Rhim, Won-Kyu; Ohsaka, Kenichi; Paradis, Paul-François; Spjut, R Erik)\n\ndoi: 10.1063/1.1149797\n\nFrom Duplicate 4 (Noncontact technique for measuring surface tension and viscosity of molten materials using high temperature electrostatic levitation - Rhim, Won-Kyu Kyu; Ohsaka, Kenichi; Paradis, Paul-François François; Spjut, R Erik; Erik Spjut, R.; Spjut, R Erik)\n\nFrom Duplicate 2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3 (Noncontact technique for measuring surface tension and viscosity of molten materials using high temperature electrostatic levitation - Rhim, Won-Kyu; Ohsaka, Kenichi; Paradis, Paul-François; Spjut, R Erik)\n\ndoi: 10.1063/1.1149797","page":"2796-2801","publisher":"American Institute of Physics","title":"Noncontact technique for measuring surface tension and viscosity of molten materials using high temperature electrostatic levitation","type":"article-journal","volume":"70"},"uris":["http://www.mendeley.com/documents/?uuid=7cbdd237-f2e5-4387-82a4-4a485d34e8db"]},{"id":"ITEM-3","itemData":{"DOI":"10.1063/1.1499756","ISSN":"0034-6748","abstract":"In the field of thermophysical characterization of materials at high temperature, a crucial issue is to limit the effect of chemical or physical phenomena occurring at the interface between the sample and the container. Therefore, contactless techniques are well adapted to high-temperature measurements. The gas–film levitation method has recently proved to be applicable to viscosity measurements. Our purpose in this article is to derive viscosity values by the observation of the dynamical response of a perturbed levitating drop. We present here recent improvements in this technique, with particular attention paid to measurement accuracy issues and temperature calibration problems. Viscosity measurements performed on oxide and metallic glasses reveal that a gas–film levitation based viscometer is able to provide measurements with good accuracy (±10%) in a wide viscosity range, from very viscous (up to several kPa s, aperiodic relaxation of the drop) to fluid liquids (a few mPa s, damped oscillation of the drop).","author":[{"dropping-particle":"","family":"Haumesser","given":"Paul-Henri","non-dropping-particle":"","parse-names":false,"suffix":""},{"dropping-particle":"","family":"Bancillon","given":"Jacky","non-dropping-particle":"","parse-names":false,"suffix":""},{"dropping-particle":"","family":"Daniel","given":"Michel","non-dropping-particle":"","parse-names":false,"suffix":""},{"dropping-particle":"","family":"Perez","given":"Michel","non-dropping-particle":"","parse-names":false,"suffix":""},{"dropping-particle":"","family":"Garandet","given":"Jean-Paul","non-dropping-particle":"","parse-names":false,"suffix":""}],"container-title":"Review of Scientific Instruments","id":"ITEM-3","issue":"9","issued":{"date-parts":[["2002","8","22"]]},"page":"3275-3285","title":"High-temperature contactless viscosity measurements by the gas–film levitation technique: Application to oxide and metallic glasses","type":"article-journal","volume":"73"},"uris":["http://www.mendeley.com/documents/?uuid=504653ea-8556-4f92-8f24-8438f27097c0"]},{"id":"ITEM-4","itemData":{"DOI":"10.1063/1.2403939","ISSN":"0034-6748","abstract":"A new method for the contactless measurement of the electrical conductivity σ of high temperature aerodynamically levitated materials is presented. The apparatus, based on an oscillating coil system, improves considerably on previously reported static coil techniques by eliminating the large errors introduced by temperature drifts in the measurement system. With this system we demonstrate that accurate and fast measurements can be made for liquid metals and semiconductors with conductivities in the range 104−107 Ω−1 m−1. Measurements of σ of liquid Ge as a function of temperature have been made to demonstrate the reliability of the method and give σ=1.52±0.03×106 Ω−1 m−1 at 1250 K in good agreement with previous measurements. The speed and precision of the apparatus will allow new studies of the electrical properties of high temperature liquids and glasses including precise observations of melting and glass transitions under quenching conditions.","author":[{"dropping-particle":"","family":"Skinner","given":"Lawrie","non-dropping-particle":"","parse-names":false,"suffix":""},{"dropping-particle":"","family":"Barnes","given":"Adrian C","non-dropping-particle":"","parse-names":false,"suffix":""}],"container-title":"Review of Scientific Instruments","id":"ITEM-4","issue":"12","issued":{"date-parts":[["2006","12","15"]]},"page":"123904","title":"An oscillating coil system for contactless electrical conductivity measurements of aerodynamically levitated melts","type":"article-journal","volume":"77"},"uris":["http://www.mendeley.com/documents/?uuid=36b10577-2eec-43a1-9287-ef03e3dbd1fd"]},{"id":"ITEM-5","itemData":{"DOI":"10.3390/ma14040822","ISSN":"19961944","abstract":"Densities of liquid oxide melts with melting temperatures above 2000◦C are required to establish mixing models in the liquid state for thermodynamic modeling and advanced additive manufacturing and laser welding of ceramics. Accurate measurements of molten rare earth oxide density were recently reported from experiments with an electrostatic levitator on board the International Space Station. In this work, we present an approach to terrestrial measurements of density and thermal expansion of liquid oxides from high-speed videography using an aero-acoustic levitator with laser heating and machine vision algorithms. The following density values for liquid oxides at melting temperature were obtained: Y2O3 4.6 ± 0.15; Yb2O3 8.4 ± 0.2; Zr0.9Y0.1O1.95 4.7 ± 0.2; Zr0.95Y0.05O1.975 4.9 ± 0.2; HfO2 8.2 ± 0.3 g/cm3. The accuracy of density and thermal expansion measurements can be improved by employing backlight illumination, spectropyrometry and a multi-emitter acoustic levitator.","author":[{"dropping-particle":"V.","family":"Ushakov","given":"Sergey","non-dropping-particle":"","parse-names":false,"suffix":""},{"dropping-particle":"","family":"Niessen","given":"Jonas","non-dropping-particle":"","parse-names":false,"suffix":""},{"dropping-particle":"","family":"Quirinale","given":"Dante G.","non-dropping-particle":"","parse-names":false,"suffix":""},{"dropping-particle":"","family":"Prieler","given":"Robert","non-dropping-particle":"","parse-names":false,"suffix":""},{"dropping-particle":"","family":"Navrotsky","given":"Alexandra","non-dropping-particle":"","parse-names":false,"suffix":""},{"dropping-particle":"","family":"Telle","given":"Rainer","non-dropping-particle":"","parse-names":false,"suffix":""}],"container-title":"Materials","id":"ITEM-5","issued":{"date-parts":[["2021"]]},"page":"822","title":"Measurements of density of liquid oxides with an aero-acoustic levitator","type":"article-journal","volume":"14"},"uris":["http://www.mendeley.com/documents/?uuid=ff4deb63-42b0-407b-b951-56222c7986c0"]}],"mendeley":{"formattedCitation":"&lt;sup&gt;21–25&lt;/sup&gt;","plainTextFormattedCitation":"21–25","previouslyFormattedCitation":"&lt;sup&gt;21–25&lt;/sup&gt;"},"properties":{"noteIndex":0},"schema":"https://github.com/citation-style-language/schema/raw/master/csl-citation.json"}</w:instrText>
      </w:r>
      <w:r w:rsidR="00290C80"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21–25</w:t>
      </w:r>
      <w:r w:rsidR="00290C80" w:rsidRPr="000F4454">
        <w:rPr>
          <w:rFonts w:ascii="Times New Roman" w:hAnsi="Times New Roman" w:cs="Times New Roman"/>
        </w:rPr>
        <w:fldChar w:fldCharType="end"/>
      </w:r>
      <w:r w:rsidR="009A0587" w:rsidRPr="000F4454">
        <w:rPr>
          <w:rFonts w:ascii="Times New Roman" w:hAnsi="Times New Roman" w:cs="Times New Roman"/>
        </w:rPr>
        <w:t xml:space="preserve"> Paired with laser beam heating, levitation is a powerful tool for assessing thermophysical properties for equilibrium </w:t>
      </w:r>
      <w:r w:rsidR="0025297E" w:rsidRPr="000F4454">
        <w:rPr>
          <w:rFonts w:ascii="Times New Roman" w:hAnsi="Times New Roman" w:cs="Times New Roman"/>
        </w:rPr>
        <w:t xml:space="preserve">liquids, as well as the </w:t>
      </w:r>
      <w:r w:rsidR="009A0587" w:rsidRPr="000F4454">
        <w:rPr>
          <w:rFonts w:ascii="Times New Roman" w:hAnsi="Times New Roman" w:cs="Times New Roman"/>
        </w:rPr>
        <w:t>supercooled state</w:t>
      </w:r>
      <w:r w:rsidR="0025297E" w:rsidRPr="000F4454">
        <w:rPr>
          <w:rFonts w:ascii="Times New Roman" w:hAnsi="Times New Roman" w:cs="Times New Roman"/>
        </w:rPr>
        <w:t xml:space="preserve"> since container-induced nucleation is avoided</w:t>
      </w:r>
      <w:r w:rsidR="002426FF" w:rsidRPr="000F4454">
        <w:rPr>
          <w:rFonts w:ascii="Times New Roman" w:hAnsi="Times New Roman" w:cs="Times New Roman"/>
        </w:rPr>
        <w:t xml:space="preserve">. </w:t>
      </w:r>
      <w:r w:rsidR="000B7BE0" w:rsidRPr="000F4454">
        <w:rPr>
          <w:rFonts w:ascii="Times New Roman" w:hAnsi="Times New Roman" w:cs="Times New Roman"/>
        </w:rPr>
        <w:t xml:space="preserve">In this study, we </w:t>
      </w:r>
      <w:r w:rsidR="002426FF" w:rsidRPr="000F4454">
        <w:rPr>
          <w:rFonts w:ascii="Times New Roman" w:hAnsi="Times New Roman" w:cs="Times New Roman"/>
        </w:rPr>
        <w:t xml:space="preserve">use electrostatic levitation to </w:t>
      </w:r>
      <w:r w:rsidR="000B7BE0" w:rsidRPr="000F4454">
        <w:rPr>
          <w:rFonts w:ascii="Times New Roman" w:hAnsi="Times New Roman" w:cs="Times New Roman"/>
        </w:rPr>
        <w:t>measure the density, thermal expansion, viscosity, and surface tension of four molten titanates: 83TiO</w:t>
      </w:r>
      <w:r w:rsidR="000B7BE0" w:rsidRPr="000F4454">
        <w:rPr>
          <w:rFonts w:ascii="Times New Roman" w:hAnsi="Times New Roman" w:cs="Times New Roman"/>
          <w:vertAlign w:val="subscript"/>
        </w:rPr>
        <w:t>2</w:t>
      </w:r>
      <w:r w:rsidR="000B7BE0" w:rsidRPr="000F4454">
        <w:rPr>
          <w:rFonts w:ascii="Times New Roman" w:hAnsi="Times New Roman" w:cs="Times New Roman"/>
        </w:rPr>
        <w:t>-17La</w:t>
      </w:r>
      <w:r w:rsidR="000B7BE0" w:rsidRPr="000F4454">
        <w:rPr>
          <w:rFonts w:ascii="Times New Roman" w:hAnsi="Times New Roman" w:cs="Times New Roman"/>
          <w:vertAlign w:val="subscript"/>
        </w:rPr>
        <w:t>2</w:t>
      </w:r>
      <w:r w:rsidR="000B7BE0" w:rsidRPr="000F4454">
        <w:rPr>
          <w:rFonts w:ascii="Times New Roman" w:hAnsi="Times New Roman" w:cs="Times New Roman"/>
        </w:rPr>
        <w:t>O</w:t>
      </w:r>
      <w:r w:rsidR="000B7BE0" w:rsidRPr="000F4454">
        <w:rPr>
          <w:rFonts w:ascii="Times New Roman" w:hAnsi="Times New Roman" w:cs="Times New Roman"/>
          <w:vertAlign w:val="subscript"/>
        </w:rPr>
        <w:t>3</w:t>
      </w:r>
      <w:r w:rsidR="000B7BE0" w:rsidRPr="000F4454">
        <w:rPr>
          <w:rFonts w:ascii="Times New Roman" w:hAnsi="Times New Roman" w:cs="Times New Roman"/>
        </w:rPr>
        <w:t xml:space="preserve"> (“LT”), 83TiO</w:t>
      </w:r>
      <w:r w:rsidR="000B7BE0" w:rsidRPr="000F4454">
        <w:rPr>
          <w:rFonts w:ascii="Times New Roman" w:hAnsi="Times New Roman" w:cs="Times New Roman"/>
          <w:vertAlign w:val="subscript"/>
        </w:rPr>
        <w:t>2</w:t>
      </w:r>
      <w:r w:rsidR="000B7BE0" w:rsidRPr="000F4454">
        <w:rPr>
          <w:rFonts w:ascii="Times New Roman" w:hAnsi="Times New Roman" w:cs="Times New Roman"/>
        </w:rPr>
        <w:t>-17Nd</w:t>
      </w:r>
      <w:r w:rsidR="000B7BE0" w:rsidRPr="000F4454">
        <w:rPr>
          <w:rFonts w:ascii="Times New Roman" w:hAnsi="Times New Roman" w:cs="Times New Roman"/>
          <w:vertAlign w:val="subscript"/>
        </w:rPr>
        <w:t>2</w:t>
      </w:r>
      <w:r w:rsidR="000B7BE0" w:rsidRPr="000F4454">
        <w:rPr>
          <w:rFonts w:ascii="Times New Roman" w:hAnsi="Times New Roman" w:cs="Times New Roman"/>
        </w:rPr>
        <w:t>O</w:t>
      </w:r>
      <w:r w:rsidR="000B7BE0" w:rsidRPr="000F4454">
        <w:rPr>
          <w:rFonts w:ascii="Times New Roman" w:hAnsi="Times New Roman" w:cs="Times New Roman"/>
          <w:vertAlign w:val="subscript"/>
        </w:rPr>
        <w:t>3</w:t>
      </w:r>
      <w:r w:rsidR="000B7BE0" w:rsidRPr="000F4454">
        <w:rPr>
          <w:rFonts w:ascii="Times New Roman" w:hAnsi="Times New Roman" w:cs="Times New Roman"/>
        </w:rPr>
        <w:t xml:space="preserve"> (“NT”), BaTi</w:t>
      </w:r>
      <w:r w:rsidR="000B7BE0" w:rsidRPr="000F4454">
        <w:rPr>
          <w:rFonts w:ascii="Times New Roman" w:hAnsi="Times New Roman" w:cs="Times New Roman"/>
          <w:vertAlign w:val="subscript"/>
        </w:rPr>
        <w:t>2</w:t>
      </w:r>
      <w:r w:rsidR="000B7BE0" w:rsidRPr="000F4454">
        <w:rPr>
          <w:rFonts w:ascii="Times New Roman" w:hAnsi="Times New Roman" w:cs="Times New Roman"/>
        </w:rPr>
        <w:t>O</w:t>
      </w:r>
      <w:r w:rsidR="000B7BE0" w:rsidRPr="000F4454">
        <w:rPr>
          <w:rFonts w:ascii="Times New Roman" w:hAnsi="Times New Roman" w:cs="Times New Roman"/>
          <w:vertAlign w:val="subscript"/>
        </w:rPr>
        <w:t>5</w:t>
      </w:r>
      <w:r w:rsidR="000B7BE0" w:rsidRPr="000F4454">
        <w:rPr>
          <w:rFonts w:ascii="Times New Roman" w:hAnsi="Times New Roman" w:cs="Times New Roman"/>
        </w:rPr>
        <w:t xml:space="preserve"> (“BT2”), and BaTi</w:t>
      </w:r>
      <w:r w:rsidR="000B7BE0" w:rsidRPr="000F4454">
        <w:rPr>
          <w:rFonts w:ascii="Times New Roman" w:hAnsi="Times New Roman" w:cs="Times New Roman"/>
          <w:vertAlign w:val="subscript"/>
        </w:rPr>
        <w:t>4</w:t>
      </w:r>
      <w:r w:rsidR="000B7BE0" w:rsidRPr="000F4454">
        <w:rPr>
          <w:rFonts w:ascii="Times New Roman" w:hAnsi="Times New Roman" w:cs="Times New Roman"/>
        </w:rPr>
        <w:t>O</w:t>
      </w:r>
      <w:r w:rsidR="000B7BE0" w:rsidRPr="000F4454">
        <w:rPr>
          <w:rFonts w:ascii="Times New Roman" w:hAnsi="Times New Roman" w:cs="Times New Roman"/>
          <w:vertAlign w:val="subscript"/>
        </w:rPr>
        <w:t>9</w:t>
      </w:r>
      <w:r w:rsidR="000B7BE0" w:rsidRPr="000F4454">
        <w:rPr>
          <w:rFonts w:ascii="Times New Roman" w:hAnsi="Times New Roman" w:cs="Times New Roman"/>
        </w:rPr>
        <w:t xml:space="preserve"> (“BT4”).</w:t>
      </w:r>
    </w:p>
    <w:p w14:paraId="28837B5F" w14:textId="01856055" w:rsidR="009A0587" w:rsidRPr="000F4454" w:rsidRDefault="003F6C68"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CB4B5E" w:rsidRPr="000F4454">
        <w:rPr>
          <w:rFonts w:ascii="Times New Roman" w:hAnsi="Times New Roman" w:cs="Times New Roman"/>
        </w:rPr>
        <w:t xml:space="preserve">Thermophysical property measurements were performed with the Electrostatic Levitation Furnace (ELF) operated </w:t>
      </w:r>
      <w:r w:rsidR="002D663C" w:rsidRPr="000F4454">
        <w:rPr>
          <w:rFonts w:ascii="Times New Roman" w:hAnsi="Times New Roman" w:cs="Times New Roman"/>
        </w:rPr>
        <w:t xml:space="preserve">onboard the International Space Station </w:t>
      </w:r>
      <w:r w:rsidR="00CB4B5E" w:rsidRPr="000F4454">
        <w:rPr>
          <w:rFonts w:ascii="Times New Roman" w:hAnsi="Times New Roman" w:cs="Times New Roman"/>
        </w:rPr>
        <w:t>by the Japanese Aerospace Exploration Agency</w:t>
      </w:r>
      <w:r w:rsidR="00514033" w:rsidRPr="000F4454">
        <w:rPr>
          <w:rFonts w:ascii="Times New Roman" w:hAnsi="Times New Roman" w:cs="Times New Roman"/>
        </w:rPr>
        <w:t>.</w:t>
      </w:r>
      <w:r w:rsidR="00514033" w:rsidRPr="000F4454">
        <w:rPr>
          <w:rFonts w:ascii="Times New Roman" w:hAnsi="Times New Roman" w:cs="Times New Roman"/>
        </w:rPr>
        <w:fldChar w:fldCharType="begin" w:fldLock="1"/>
      </w:r>
      <w:r w:rsidR="00783556" w:rsidRPr="000F4454">
        <w:rPr>
          <w:rFonts w:ascii="Times New Roman" w:hAnsi="Times New Roman" w:cs="Times New Roman"/>
        </w:rPr>
        <w:instrText xml:space="preserve">ADDIN CSL_CITATION {"citationItems":[{"id":"ITEM-1","itemData":{"DOI":"10.1007/s12217-018-9631-8","ISSN":"1875-0494","abstract":"The electrostatic levitation method is a containerless processing technique that utilizes Coulomb force between a charged sample and the surrounding electrodes. The Japan Aerospace Exploration Agency (JAXA) has been developing this technique for more than 20 years. In 2016, JAXA completed the flight model assembly, and the Electrostatic Levitation Furnace (ELF) for the International Space Station (ISS) was launched to the ISS. The ELF is mainly intended to handle oxide melts that are difficult to levitate on the ground based electrostatic levitator due to gravity and due to insufficient charging. ISS-ELF can measure the thermophysical properties (density, surface tension and viscosity) of high temperature melts above 2000 </w:instrText>
      </w:r>
      <w:r w:rsidR="00783556" w:rsidRPr="000F4454">
        <w:rPr>
          <w:rFonts w:ascii="Cambria Math" w:hAnsi="Cambria Math" w:cs="Cambria Math"/>
        </w:rPr>
        <w:instrText>∘</w:instrText>
      </w:r>
      <w:r w:rsidR="00783556" w:rsidRPr="000F4454">
        <w:rPr>
          <w:rFonts w:ascii="Times New Roman" w:hAnsi="Times New Roman" w:cs="Times New Roman"/>
        </w:rPr>
        <w:instrText>C. The thermophysical properties data of materials at high temperature is useful for the study of liquid states and improvement of numerical simulation by modeling the manufacturing processes using the liquid state. Moreover, the interfacial energy of immiscible melts will be measured by creating a core-shell droplet configuration which otherwise cannot be obtained on the ground due to sedimentation. This paper briefly describes the ELF facility and presents the results of a functional checkout that includes the density measurement of molten alumina.","author":[{"dropping-particle":"","family":"Tamaru","given":"Haruka","non-dropping-particle":"","parse-names":false,"suffix":""},{"dropping-particle":"","family":"Koyama","given":"Chihiro","non-dropping-particle":"","parse-names":false,"suffix":""},{"dropping-particle":"","family":"Saruwatari","given":"Hideki","non-dropping-particle":"","parse-names":false,"suffix":""},{"dropping-particle":"","family":"Nakamura","given":"Yasuhiro","non-dropping-particle":"","parse-names":false,"suffix":""},{"dropping-particle":"","family":"Ishikawa","given":"Takehiko","non-dropping-particle":"","parse-names":false,"suffix":""},{"dropping-particle":"","family":"Takada","given":"Tetsuya","non-dropping-particle":"","parse-names":false,"suffix":""}],"container-title":"Microgravity Science and Technology","id":"ITEM-1","issue":"5","issued":{"date-parts":[["2018"]]},"page":"643-651","title":"Status of the Electrostatic Levitation Furnace (ELF) in the ISS-KIBO","type":"article-journal","volume":"30"},"uris":["http://www.mendeley.com/documents/?uuid=e08e8a02-f304-4e9f-987d-ac641fcedf0d"]}],"mendeley":{"formattedCitation":"&lt;sup&gt;26&lt;/sup&gt;","plainTextFormattedCitation":"26","previouslyFormattedCitation":"&lt;sup&gt;26&lt;/sup&gt;"},"properties":{"noteIndex":0},"schema":"https://github.com/citation-style-language/schema/raw/master/csl-citation.json"}</w:instrText>
      </w:r>
      <w:r w:rsidR="00514033"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26</w:t>
      </w:r>
      <w:r w:rsidR="00514033" w:rsidRPr="000F4454">
        <w:rPr>
          <w:rFonts w:ascii="Times New Roman" w:hAnsi="Times New Roman" w:cs="Times New Roman"/>
        </w:rPr>
        <w:fldChar w:fldCharType="end"/>
      </w:r>
      <w:r w:rsidR="00F13A9B" w:rsidRPr="000F4454">
        <w:rPr>
          <w:rFonts w:ascii="Times New Roman" w:hAnsi="Times New Roman" w:cs="Times New Roman"/>
        </w:rPr>
        <w:t xml:space="preserve"> In ELF, three </w:t>
      </w:r>
      <w:r w:rsidR="005E4CF6" w:rsidRPr="000F4454">
        <w:rPr>
          <w:rFonts w:ascii="Times New Roman" w:hAnsi="Times New Roman" w:cs="Times New Roman"/>
        </w:rPr>
        <w:t xml:space="preserve">orthogonal </w:t>
      </w:r>
      <w:r w:rsidR="00F13A9B" w:rsidRPr="000F4454">
        <w:rPr>
          <w:rFonts w:ascii="Times New Roman" w:hAnsi="Times New Roman" w:cs="Times New Roman"/>
        </w:rPr>
        <w:t xml:space="preserve">pairs of high-voltage transducers are used to apply electrostatic force on spheroid samples ca. 2 mm in </w:t>
      </w:r>
      <w:r w:rsidR="00262964" w:rsidRPr="000F4454">
        <w:rPr>
          <w:rFonts w:ascii="Times New Roman" w:hAnsi="Times New Roman" w:cs="Times New Roman"/>
        </w:rPr>
        <w:t>diameter, resulting in stable levitation</w:t>
      </w:r>
      <w:r w:rsidR="00F13A9B" w:rsidRPr="000F4454">
        <w:rPr>
          <w:rFonts w:ascii="Times New Roman" w:hAnsi="Times New Roman" w:cs="Times New Roman"/>
        </w:rPr>
        <w:t xml:space="preserve">. </w:t>
      </w:r>
      <w:r w:rsidR="006C5808" w:rsidRPr="000F4454">
        <w:rPr>
          <w:rFonts w:ascii="Times New Roman" w:hAnsi="Times New Roman" w:cs="Times New Roman"/>
        </w:rPr>
        <w:t xml:space="preserve">Samples are </w:t>
      </w:r>
      <w:r w:rsidR="003675A9" w:rsidRPr="000F4454">
        <w:rPr>
          <w:rFonts w:ascii="Times New Roman" w:hAnsi="Times New Roman" w:cs="Times New Roman"/>
        </w:rPr>
        <w:t xml:space="preserve">then </w:t>
      </w:r>
      <w:r w:rsidR="006C5808" w:rsidRPr="000F4454">
        <w:rPr>
          <w:rFonts w:ascii="Times New Roman" w:hAnsi="Times New Roman" w:cs="Times New Roman"/>
        </w:rPr>
        <w:t xml:space="preserve">heated with four 980 nm lasers, and sample surface temperature is </w:t>
      </w:r>
      <w:r w:rsidR="000E3739" w:rsidRPr="000F4454">
        <w:rPr>
          <w:rFonts w:ascii="Times New Roman" w:hAnsi="Times New Roman" w:cs="Times New Roman"/>
        </w:rPr>
        <w:t>measured</w:t>
      </w:r>
      <w:r w:rsidR="006C5808" w:rsidRPr="000F4454">
        <w:rPr>
          <w:rFonts w:ascii="Times New Roman" w:hAnsi="Times New Roman" w:cs="Times New Roman"/>
        </w:rPr>
        <w:t xml:space="preserve"> with an optical pyrometer. A video of the sample silhouette is recorded using a camera and ultraviolet backlight positioned on opposite </w:t>
      </w:r>
      <w:r w:rsidR="00CC64C8" w:rsidRPr="000F4454">
        <w:rPr>
          <w:rFonts w:ascii="Times New Roman" w:hAnsi="Times New Roman" w:cs="Times New Roman"/>
        </w:rPr>
        <w:t>sides</w:t>
      </w:r>
      <w:r w:rsidR="006C5808" w:rsidRPr="000F4454">
        <w:rPr>
          <w:rFonts w:ascii="Times New Roman" w:hAnsi="Times New Roman" w:cs="Times New Roman"/>
        </w:rPr>
        <w:t xml:space="preserve"> of the levitation position.</w:t>
      </w:r>
      <w:r w:rsidR="00891AAE" w:rsidRPr="000F4454">
        <w:rPr>
          <w:rFonts w:ascii="Times New Roman" w:hAnsi="Times New Roman" w:cs="Times New Roman"/>
        </w:rPr>
        <w:t xml:space="preserve"> For </w:t>
      </w:r>
      <w:r w:rsidR="00A766BF" w:rsidRPr="000F4454">
        <w:rPr>
          <w:rFonts w:ascii="Times New Roman" w:hAnsi="Times New Roman" w:cs="Times New Roman"/>
        </w:rPr>
        <w:t xml:space="preserve">density </w:t>
      </w:r>
      <w:r w:rsidR="00891AAE" w:rsidRPr="000F4454">
        <w:rPr>
          <w:rFonts w:ascii="Times New Roman" w:hAnsi="Times New Roman" w:cs="Times New Roman"/>
        </w:rPr>
        <w:t xml:space="preserve">analysis, individual frames </w:t>
      </w:r>
      <w:r w:rsidR="000E5744" w:rsidRPr="000F4454">
        <w:rPr>
          <w:rFonts w:ascii="Times New Roman" w:hAnsi="Times New Roman" w:cs="Times New Roman"/>
        </w:rPr>
        <w:t>are</w:t>
      </w:r>
      <w:r w:rsidR="00891AAE" w:rsidRPr="000F4454">
        <w:rPr>
          <w:rFonts w:ascii="Times New Roman" w:hAnsi="Times New Roman" w:cs="Times New Roman"/>
        </w:rPr>
        <w:t xml:space="preserve"> extracted from the video</w:t>
      </w:r>
      <w:r w:rsidR="009F33E4" w:rsidRPr="000F4454">
        <w:rPr>
          <w:rFonts w:ascii="Times New Roman" w:hAnsi="Times New Roman" w:cs="Times New Roman"/>
        </w:rPr>
        <w:t xml:space="preserve"> of each sample during cooling (i.e., after the heating lasers were turned off)</w:t>
      </w:r>
      <w:r w:rsidR="00891AAE" w:rsidRPr="000F4454">
        <w:rPr>
          <w:rFonts w:ascii="Times New Roman" w:hAnsi="Times New Roman" w:cs="Times New Roman"/>
        </w:rPr>
        <w:t xml:space="preserve">, and the perimeter of the silhouette </w:t>
      </w:r>
      <w:r w:rsidR="000E5744" w:rsidRPr="000F4454">
        <w:rPr>
          <w:rFonts w:ascii="Times New Roman" w:hAnsi="Times New Roman" w:cs="Times New Roman"/>
        </w:rPr>
        <w:t>is</w:t>
      </w:r>
      <w:r w:rsidR="00891AAE" w:rsidRPr="000F4454">
        <w:rPr>
          <w:rFonts w:ascii="Times New Roman" w:hAnsi="Times New Roman" w:cs="Times New Roman"/>
        </w:rPr>
        <w:t xml:space="preserve"> </w:t>
      </w:r>
      <w:r w:rsidR="00314348" w:rsidRPr="000F4454">
        <w:rPr>
          <w:rFonts w:ascii="Times New Roman" w:hAnsi="Times New Roman" w:cs="Times New Roman"/>
        </w:rPr>
        <w:t>fitted with</w:t>
      </w:r>
      <w:r w:rsidR="00891AAE" w:rsidRPr="000F4454">
        <w:rPr>
          <w:rFonts w:ascii="Times New Roman" w:hAnsi="Times New Roman" w:cs="Times New Roman"/>
        </w:rPr>
        <w:t xml:space="preserve"> a 6</w:t>
      </w:r>
      <w:r w:rsidR="00891AAE" w:rsidRPr="000F4454">
        <w:rPr>
          <w:rFonts w:ascii="Times New Roman" w:hAnsi="Times New Roman" w:cs="Times New Roman"/>
          <w:vertAlign w:val="superscript"/>
        </w:rPr>
        <w:t>th</w:t>
      </w:r>
      <w:r w:rsidR="00891AAE" w:rsidRPr="000F4454">
        <w:rPr>
          <w:rFonts w:ascii="Times New Roman" w:hAnsi="Times New Roman" w:cs="Times New Roman"/>
        </w:rPr>
        <w:t xml:space="preserve"> order Legendre polynomial</w:t>
      </w:r>
      <w:r w:rsidR="00314348" w:rsidRPr="000F4454">
        <w:rPr>
          <w:rFonts w:ascii="Times New Roman" w:hAnsi="Times New Roman" w:cs="Times New Roman"/>
        </w:rPr>
        <w:t>, from which</w:t>
      </w:r>
      <w:r w:rsidR="00891AAE" w:rsidRPr="000F4454">
        <w:rPr>
          <w:rFonts w:ascii="Times New Roman" w:hAnsi="Times New Roman" w:cs="Times New Roman"/>
        </w:rPr>
        <w:t xml:space="preserve"> the spheroid sample’s volume </w:t>
      </w:r>
      <w:r w:rsidR="000E5744" w:rsidRPr="000F4454">
        <w:rPr>
          <w:rFonts w:ascii="Times New Roman" w:hAnsi="Times New Roman" w:cs="Times New Roman"/>
        </w:rPr>
        <w:t>is</w:t>
      </w:r>
      <w:r w:rsidR="00314348" w:rsidRPr="000F4454">
        <w:rPr>
          <w:rFonts w:ascii="Times New Roman" w:hAnsi="Times New Roman" w:cs="Times New Roman"/>
        </w:rPr>
        <w:t xml:space="preserve"> calculated</w:t>
      </w:r>
      <w:r w:rsidR="00891AAE" w:rsidRPr="000F4454">
        <w:rPr>
          <w:rFonts w:ascii="Times New Roman" w:hAnsi="Times New Roman" w:cs="Times New Roman"/>
        </w:rPr>
        <w:t>.</w:t>
      </w:r>
      <w:r w:rsidR="00314348" w:rsidRPr="000F4454">
        <w:rPr>
          <w:rFonts w:ascii="Times New Roman" w:hAnsi="Times New Roman" w:cs="Times New Roman"/>
        </w:rPr>
        <w:fldChar w:fldCharType="begin" w:fldLock="1"/>
      </w:r>
      <w:r w:rsidR="00CC3513" w:rsidRPr="000F4454">
        <w:rPr>
          <w:rFonts w:ascii="Times New Roman" w:hAnsi="Times New Roman" w:cs="Times New Roman"/>
        </w:rPr>
        <w:instrText>ADDIN CSL_CITATION {"citationItems":[{"id":"ITEM-1","itemData":{"DOI":"10.1063/1.1147584","ISSN":"00346748","abstract":"A noncontact measurement technique for the density and the thermal expansion coefficient of refractory materials in their molten as well as solid phases is presented. This technique is based on the video image processing of a levitated sample. Experiments were performed using the high-temperature electrostatic levitator (HTESL) at the Jet Propulsion Laboratory in which 2-3 mm diam samples can be levitated, melted, and radiatively cooled in vacuum. Due to the axisymmetric nature of the molten samples when levitated in the HTESL, a rather simple digital image analysis can be employed to accurately measure the volumetric change as a function of temperature. Density and the thermal expansion coefficient measurements were made on a pure nickel sample to test the accuracy of the technique in the temperature range of 1045-1565°C. The result for the liquid phase density can be expressed by ρ=8.848+(6.730×10-4)×T (°C) g/cm3 within 0.8% accuracy, and the corresponding thermal expansion coefficient can be expressed by β=(9.419×10-5) -(7.165×10-9)×T (°C) K-1 within 0.2% accuracy. © 1996 American Institute of Physics.","author":[{"dropping-particle":"","family":"Chung","given":"Sang K.","non-dropping-particle":"","parse-names":false,"suffix":""},{"dropping-particle":"","family":"Thiessen","given":"David B.","non-dropping-particle":"","parse-names":false,"suffix":""},{"dropping-particle":"","family":"Rhim","given":"Won-Kyu","non-dropping-particle":"","parse-names":false,"suffix":""}],"container-title":"Review of Scientific Instruments","id":"ITEM-1","issue":"9","issued":{"date-parts":[["1996"]]},"page":"3175-3181","title":"A noncontact measurement technique for the density and thermal expansion coefficient of solid and liquid materials","type":"article-journal","volume":"67"},"uris":["http://www.mendeley.com/documents/?uuid=8014a667-44bf-4e87-bba4-39553c20a5bc"]}],"mendeley":{"formattedCitation":"&lt;sup&gt;27&lt;/sup&gt;","plainTextFormattedCitation":"27","previouslyFormattedCitation":"&lt;sup&gt;27&lt;/sup&gt;"},"properties":{"noteIndex":0},"schema":"https://github.com/citation-style-language/schema/raw/master/csl-citation.json"}</w:instrText>
      </w:r>
      <w:r w:rsidR="00314348"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27</w:t>
      </w:r>
      <w:r w:rsidR="00314348" w:rsidRPr="000F4454">
        <w:rPr>
          <w:rFonts w:ascii="Times New Roman" w:hAnsi="Times New Roman" w:cs="Times New Roman"/>
        </w:rPr>
        <w:fldChar w:fldCharType="end"/>
      </w:r>
      <w:r w:rsidR="00891AAE" w:rsidRPr="000F4454">
        <w:rPr>
          <w:rFonts w:ascii="Times New Roman" w:hAnsi="Times New Roman" w:cs="Times New Roman"/>
        </w:rPr>
        <w:t xml:space="preserve"> Density</w:t>
      </w:r>
      <w:r w:rsidR="00E0545F" w:rsidRPr="000F4454">
        <w:rPr>
          <w:rFonts w:ascii="Times New Roman" w:hAnsi="Times New Roman" w:cs="Times New Roman"/>
        </w:rPr>
        <w:t xml:space="preserve"> and thermal expansion </w:t>
      </w:r>
      <w:r w:rsidR="000E5744" w:rsidRPr="000F4454">
        <w:rPr>
          <w:rFonts w:ascii="Times New Roman" w:hAnsi="Times New Roman" w:cs="Times New Roman"/>
        </w:rPr>
        <w:t>are</w:t>
      </w:r>
      <w:r w:rsidR="00891AAE" w:rsidRPr="000F4454">
        <w:rPr>
          <w:rFonts w:ascii="Times New Roman" w:hAnsi="Times New Roman" w:cs="Times New Roman"/>
        </w:rPr>
        <w:t xml:space="preserve"> then calculated based on the sample volume and mass, </w:t>
      </w:r>
      <w:r w:rsidR="00AD0623" w:rsidRPr="000F4454">
        <w:rPr>
          <w:rFonts w:ascii="Times New Roman" w:hAnsi="Times New Roman" w:cs="Times New Roman"/>
        </w:rPr>
        <w:t xml:space="preserve">which </w:t>
      </w:r>
      <w:r w:rsidR="00CA5333" w:rsidRPr="000F4454">
        <w:rPr>
          <w:rFonts w:ascii="Times New Roman" w:hAnsi="Times New Roman" w:cs="Times New Roman"/>
        </w:rPr>
        <w:t>was</w:t>
      </w:r>
      <w:r w:rsidR="00AD0623" w:rsidRPr="000F4454">
        <w:rPr>
          <w:rFonts w:ascii="Times New Roman" w:hAnsi="Times New Roman" w:cs="Times New Roman"/>
        </w:rPr>
        <w:t xml:space="preserve"> </w:t>
      </w:r>
      <w:r w:rsidR="00891AAE" w:rsidRPr="000F4454">
        <w:rPr>
          <w:rFonts w:ascii="Times New Roman" w:hAnsi="Times New Roman" w:cs="Times New Roman"/>
        </w:rPr>
        <w:t xml:space="preserve">measured on Earth before </w:t>
      </w:r>
      <w:r w:rsidR="00AD0623" w:rsidRPr="000F4454">
        <w:rPr>
          <w:rFonts w:ascii="Times New Roman" w:hAnsi="Times New Roman" w:cs="Times New Roman"/>
        </w:rPr>
        <w:t>and</w:t>
      </w:r>
      <w:r w:rsidR="00DF0C44" w:rsidRPr="000F4454">
        <w:rPr>
          <w:rFonts w:ascii="Times New Roman" w:hAnsi="Times New Roman" w:cs="Times New Roman"/>
        </w:rPr>
        <w:t xml:space="preserve"> </w:t>
      </w:r>
      <w:r w:rsidR="00891AAE" w:rsidRPr="000F4454">
        <w:rPr>
          <w:rFonts w:ascii="Times New Roman" w:hAnsi="Times New Roman" w:cs="Times New Roman"/>
        </w:rPr>
        <w:t xml:space="preserve">after the experiments in microgravity. </w:t>
      </w:r>
      <w:r w:rsidR="00DF5F2D" w:rsidRPr="000F4454">
        <w:rPr>
          <w:rFonts w:ascii="Times New Roman" w:hAnsi="Times New Roman" w:cs="Times New Roman"/>
        </w:rPr>
        <w:t>This technique has been applied for several materials including Al</w:t>
      </w:r>
      <w:r w:rsidR="00DF5F2D" w:rsidRPr="000F4454">
        <w:rPr>
          <w:rFonts w:ascii="Times New Roman" w:hAnsi="Times New Roman" w:cs="Times New Roman"/>
          <w:vertAlign w:val="subscript"/>
        </w:rPr>
        <w:t>2</w:t>
      </w:r>
      <w:r w:rsidR="00DF5F2D" w:rsidRPr="000F4454">
        <w:rPr>
          <w:rFonts w:ascii="Times New Roman" w:hAnsi="Times New Roman" w:cs="Times New Roman"/>
        </w:rPr>
        <w:t>O</w:t>
      </w:r>
      <w:r w:rsidR="00DF5F2D" w:rsidRPr="000F4454">
        <w:rPr>
          <w:rFonts w:ascii="Times New Roman" w:hAnsi="Times New Roman" w:cs="Times New Roman"/>
          <w:vertAlign w:val="subscript"/>
        </w:rPr>
        <w:t>3</w:t>
      </w:r>
      <w:r w:rsidR="00DF5F2D" w:rsidRPr="000F4454">
        <w:rPr>
          <w:rFonts w:ascii="Times New Roman" w:hAnsi="Times New Roman" w:cs="Times New Roman"/>
        </w:rPr>
        <w:t>,</w:t>
      </w:r>
      <w:r w:rsidR="00DF5F2D" w:rsidRPr="000F4454">
        <w:rPr>
          <w:rFonts w:ascii="Times New Roman" w:hAnsi="Times New Roman" w:cs="Times New Roman"/>
          <w:vertAlign w:val="subscript"/>
        </w:rPr>
        <w:fldChar w:fldCharType="begin" w:fldLock="1"/>
      </w:r>
      <w:r w:rsidR="00783556" w:rsidRPr="000F4454">
        <w:rPr>
          <w:rFonts w:ascii="Times New Roman" w:hAnsi="Times New Roman" w:cs="Times New Roman"/>
          <w:vertAlign w:val="subscript"/>
        </w:rPr>
        <w:instrText xml:space="preserve">ADDIN CSL_CITATION {"citationItems":[{"id":"ITEM-1","itemData":{"DOI":"10.1007/s12217-018-9631-8","ISSN":"1875-0494","abstract":"The electrostatic levitation method is a containerless processing technique that utilizes Coulomb force between a charged sample and the surrounding electrodes. The Japan Aerospace Exploration Agency (JAXA) has been developing this technique for more than 20 years. In 2016, JAXA completed the flight model assembly, and the Electrostatic Levitation Furnace (ELF) for the International Space Station (ISS) was launched to the ISS. The ELF is mainly intended to handle oxide melts that are difficult to levitate on the ground based electrostatic levitator due to gravity and due to insufficient charging. ISS-ELF can measure the thermophysical properties (density, surface tension and viscosity) of high temperature melts above 2000 </w:instrText>
      </w:r>
      <w:r w:rsidR="00783556" w:rsidRPr="000F4454">
        <w:rPr>
          <w:rFonts w:ascii="Cambria Math" w:hAnsi="Cambria Math" w:cs="Cambria Math"/>
          <w:vertAlign w:val="subscript"/>
        </w:rPr>
        <w:instrText>∘</w:instrText>
      </w:r>
      <w:r w:rsidR="00783556" w:rsidRPr="000F4454">
        <w:rPr>
          <w:rFonts w:ascii="Times New Roman" w:hAnsi="Times New Roman" w:cs="Times New Roman"/>
          <w:vertAlign w:val="subscript"/>
        </w:rPr>
        <w:instrText>C. The thermophysical properties data of materials at high temperature is useful for the study of liquid states and improvement of numerical simulation by modeling the manufacturing processes using the liquid state. Moreover, the interfacial energy of immiscible melts will be measured by creating a core-shell droplet configuration which otherwise cannot be obtained on the ground due to sedimentation. This paper briefly describes the ELF facility and presents the results of a functional checkout that includes the density measurement of molten alumina.","author":[{"dropping-particle":"","family":"Tamaru","given":"Haruka","non-dropping-particle":"","parse-names":false,"suffix":""},{"dropping-particle":"","family":"Koyama","given":"Chihiro","non-dropping-particle":"","parse-names":false,"suffix":""},{"dropping-particle":"","family":"Saruwatari","given":"Hideki","non-dropping-particle":"","parse-names":false,"suffix":""},{"dropping-particle":"","family":"Nakamura","given":"Yasuhiro","non-dropping-particle":"","parse-names":false,"suffix":""},{"dropping-particle":"","family":"Ishikawa","given":"Takehiko","non-dropping-particle":"","parse-names":false,"suffix":""},{"dropping-particle":"","family":"Takada","given":"Tetsuya","non-dropping-particle":"","parse-names":false,"suffix":""}],"container-title":"Microgravity Science and Technology","id":"ITEM-1","issue":"5","issued":{"date-parts":[["2018"]]},"page":"643-651","title":"Status of the Electrostatic Levitation Furnace (ELF) in the ISS-KIBO","type":"article-journal","volume":"30"},"uris":["http://www.mendeley.com/documents/?uuid=e08e8a02-f304-4e9f-987d-ac641fcedf0d"]}],"mendeley":{"formattedCitation":"&lt;sup&gt;26&lt;/sup&gt;","plainTextFormattedCitation":"26","previouslyFormattedCitation":"&lt;sup&gt;26&lt;/sup&gt;"},"properties":{"noteIndex":0},"schema":"https://github.com/citation-style-language/schema/raw/master/csl-citation.json"}</w:instrText>
      </w:r>
      <w:r w:rsidR="00DF5F2D" w:rsidRPr="000F4454">
        <w:rPr>
          <w:rFonts w:ascii="Times New Roman" w:hAnsi="Times New Roman" w:cs="Times New Roman"/>
          <w:vertAlign w:val="subscript"/>
        </w:rPr>
        <w:fldChar w:fldCharType="separate"/>
      </w:r>
      <w:r w:rsidR="005839BB" w:rsidRPr="000F4454">
        <w:rPr>
          <w:rFonts w:ascii="Times New Roman" w:hAnsi="Times New Roman" w:cs="Times New Roman"/>
          <w:noProof/>
          <w:vertAlign w:val="superscript"/>
        </w:rPr>
        <w:t>26</w:t>
      </w:r>
      <w:r w:rsidR="00DF5F2D" w:rsidRPr="000F4454">
        <w:rPr>
          <w:rFonts w:ascii="Times New Roman" w:hAnsi="Times New Roman" w:cs="Times New Roman"/>
        </w:rPr>
        <w:fldChar w:fldCharType="end"/>
      </w:r>
      <w:r w:rsidR="00DF5F2D" w:rsidRPr="000F4454">
        <w:rPr>
          <w:rFonts w:ascii="Times New Roman" w:hAnsi="Times New Roman" w:cs="Times New Roman"/>
        </w:rPr>
        <w:t xml:space="preserve"> Y</w:t>
      </w:r>
      <w:r w:rsidR="00DF5F2D" w:rsidRPr="000F4454">
        <w:rPr>
          <w:rFonts w:ascii="Times New Roman" w:hAnsi="Times New Roman" w:cs="Times New Roman"/>
          <w:vertAlign w:val="subscript"/>
        </w:rPr>
        <w:t>2</w:t>
      </w:r>
      <w:r w:rsidR="00DF5F2D" w:rsidRPr="000F4454">
        <w:rPr>
          <w:rFonts w:ascii="Times New Roman" w:hAnsi="Times New Roman" w:cs="Times New Roman"/>
        </w:rPr>
        <w:t>O</w:t>
      </w:r>
      <w:r w:rsidR="00DF5F2D" w:rsidRPr="000F4454">
        <w:rPr>
          <w:rFonts w:ascii="Times New Roman" w:hAnsi="Times New Roman" w:cs="Times New Roman"/>
          <w:vertAlign w:val="subscript"/>
        </w:rPr>
        <w:t>3</w:t>
      </w:r>
      <w:r w:rsidR="00DF5F2D" w:rsidRPr="000F4454">
        <w:rPr>
          <w:rFonts w:ascii="Times New Roman" w:hAnsi="Times New Roman" w:cs="Times New Roman"/>
        </w:rPr>
        <w:t>,</w:t>
      </w:r>
      <w:r w:rsidR="00DF5F2D" w:rsidRPr="000F4454">
        <w:rPr>
          <w:rFonts w:ascii="Times New Roman" w:hAnsi="Times New Roman" w:cs="Times New Roman"/>
          <w:vertAlign w:val="subscript"/>
        </w:rPr>
        <w:fldChar w:fldCharType="begin" w:fldLock="1"/>
      </w:r>
      <w:r w:rsidR="00783556" w:rsidRPr="000F4454">
        <w:rPr>
          <w:rFonts w:ascii="Times New Roman" w:hAnsi="Times New Roman" w:cs="Times New Roman"/>
          <w:vertAlign w:val="subscript"/>
        </w:rPr>
        <w:instrText>ADDIN CSL_CITATION {"citationItems":[{"id":"ITEM-1","itemData":{"DOI":"10.32908/hthp.v52.1375","ISSN":"14723441","abstract":"This work employed the electrostatic levitation furnace (ELF) apparatus installed in the KIBO Japanese Experiment Module on the International Space Station. The ELF is able to levitate high-melting-point materials such as ceramics without containers. The heating and melting of refractory oxides in this apparatus allows the analysis of various thermophysical properties, including density, surface tension and viscosity, that are otherwise very difficult to measure in terrestrial laboratories. In the present study, the density of molten Y2O3 was determined over a wide temperature range using the ELF. A density of 4700 kg/m3 was obtained at 2712 K, in good agreement with the value previously obtained using an aero-acoustic levitator. The relationship between the ionic radius and the molar volume of liquid Y2O3 was ascertained and found to be similar to those for other non-glass-forming sesquioxides.","author":[{"dropping-particle":"","family":"Oda","given":"Hirohisa","non-dropping-particle":"","parse-names":false,"suffix":""},{"dropping-particle":"","family":"Shimonishi","given":"Rina","non-dropping-particle":"","parse-names":false,"suffix":""},{"dropping-particle":"","family":"Koyama","given":"Chihiro","non-dropping-particle":"","parse-names":false,"suffix":""},{"dropping-particle":"","family":"Ito","given":"Tsuyoshi","non-dropping-particle":"","parse-names":false,"suffix":""},{"dropping-particle":"","family":"Ishikawa","given":"Takehiko","non-dropping-particle":"","parse-names":false,"suffix":""}],"container-title":"High Temperatures - High Pressures","id":"ITEM-1","issue":"3-4","issued":{"date-parts":[["2023"]]},"page":"341-350","title":"Determining the density of molten Y2O3 using an electrostatic levitation furnace in the International Space Station","type":"article-journal","volume":"53"},"uris":["http://www.mendeley.com/documents/?uuid=466e950d-d0c3-4a0f-8e1f-3dcad5752646"]}],"mendeley":{"formattedCitation":"&lt;sup&gt;28&lt;/sup&gt;","plainTextFormattedCitation":"28","previouslyFormattedCitation":"&lt;sup&gt;28&lt;/sup&gt;"},"properties":{"noteIndex":0},"schema":"https://github.com/citation-style-language/schema/raw/master/csl-citation.json"}</w:instrText>
      </w:r>
      <w:r w:rsidR="00DF5F2D" w:rsidRPr="000F4454">
        <w:rPr>
          <w:rFonts w:ascii="Times New Roman" w:hAnsi="Times New Roman" w:cs="Times New Roman"/>
          <w:vertAlign w:val="subscript"/>
        </w:rPr>
        <w:fldChar w:fldCharType="separate"/>
      </w:r>
      <w:r w:rsidR="005839BB" w:rsidRPr="000F4454">
        <w:rPr>
          <w:rFonts w:ascii="Times New Roman" w:hAnsi="Times New Roman" w:cs="Times New Roman"/>
          <w:noProof/>
          <w:vertAlign w:val="superscript"/>
        </w:rPr>
        <w:t>28</w:t>
      </w:r>
      <w:r w:rsidR="00DF5F2D" w:rsidRPr="000F4454">
        <w:rPr>
          <w:rFonts w:ascii="Times New Roman" w:hAnsi="Times New Roman" w:cs="Times New Roman"/>
        </w:rPr>
        <w:fldChar w:fldCharType="end"/>
      </w:r>
      <w:r w:rsidR="00DF5F2D" w:rsidRPr="000F4454">
        <w:rPr>
          <w:rFonts w:ascii="Times New Roman" w:hAnsi="Times New Roman" w:cs="Times New Roman"/>
        </w:rPr>
        <w:t xml:space="preserve"> lanthanoid sesquioxides,</w:t>
      </w:r>
      <w:r w:rsidR="00DF5F2D"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10.1111/jace.17674","ISSN":"0002-7820","author":[{"dropping-particle":"","family":"Koyama","given":"Chihiro","non-dropping-particle":"","parse-names":false,"suffix":""},{"dropping-particle":"","family":"Ishikawa","given":"Takehiko","non-dropping-particle":"","parse-names":false,"suffix":""},{"dropping-particle":"","family":"Oda","given":"Hirohisa","non-dropping-particle":"","parse-names":false,"suffix":""},{"dropping-particle":"","family":"Saruwatari","given":"Hideki","non-dropping-particle":"","parse-names":false,"suffix":""},{"dropping-particle":"","family":"Ueno","given":"Saeko","non-dropping-particle":"","parse-names":false,"suffix":""},{"dropping-particle":"","family":"Oshio","given":"Masato","non-dropping-particle":"","parse-names":false,"suffix":""},{"dropping-particle":"","family":"Watanabe","given":"Yuki","non-dropping-particle":"","parse-names":false,"suffix":""},{"dropping-particle":"","family":"Nakata","given":"Yui","non-dropping-particle":"","parse-names":false,"suffix":""}],"container-title":"Journal of the American Ceramic Society","id":"ITEM-1","issued":{"date-parts":[["2020"]]},"page":"2913-2918","title":"Densities of liquid lanthanoid sesquioxides measured with the electrostatic levitation furnace in the ISS","type":"article-journal","volume":"104"},"uris":["http://www.mendeley.com/documents/?uuid=042f53c0-3a6d-4ea8-b3a8-dbe64dc177e2"]}],"mendeley":{"formattedCitation":"&lt;sup&gt;29&lt;/sup&gt;","plainTextFormattedCitation":"29","previouslyFormattedCitation":"&lt;sup&gt;29&lt;/sup&gt;"},"properties":{"noteIndex":0},"schema":"https://github.com/citation-style-language/schema/raw/master/csl-citation.json"}</w:instrText>
      </w:r>
      <w:r w:rsidR="00DF5F2D"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29</w:t>
      </w:r>
      <w:r w:rsidR="00DF5F2D" w:rsidRPr="000F4454">
        <w:rPr>
          <w:rFonts w:ascii="Times New Roman" w:hAnsi="Times New Roman" w:cs="Times New Roman"/>
        </w:rPr>
        <w:fldChar w:fldCharType="end"/>
      </w:r>
      <w:r w:rsidR="00DF5F2D" w:rsidRPr="000F4454">
        <w:rPr>
          <w:rFonts w:ascii="Times New Roman" w:hAnsi="Times New Roman" w:cs="Times New Roman"/>
        </w:rPr>
        <w:t xml:space="preserve"> Ga</w:t>
      </w:r>
      <w:r w:rsidR="00DF5F2D" w:rsidRPr="000F4454">
        <w:rPr>
          <w:rFonts w:ascii="Times New Roman" w:hAnsi="Times New Roman" w:cs="Times New Roman"/>
          <w:vertAlign w:val="subscript"/>
        </w:rPr>
        <w:t>2</w:t>
      </w:r>
      <w:r w:rsidR="00DF5F2D" w:rsidRPr="000F4454">
        <w:rPr>
          <w:rFonts w:ascii="Times New Roman" w:hAnsi="Times New Roman" w:cs="Times New Roman"/>
        </w:rPr>
        <w:t>O</w:t>
      </w:r>
      <w:r w:rsidR="00DF5F2D" w:rsidRPr="000F4454">
        <w:rPr>
          <w:rFonts w:ascii="Times New Roman" w:hAnsi="Times New Roman" w:cs="Times New Roman"/>
          <w:vertAlign w:val="subscript"/>
        </w:rPr>
        <w:t>3</w:t>
      </w:r>
      <w:r w:rsidR="00DF5F2D" w:rsidRPr="000F4454">
        <w:rPr>
          <w:rFonts w:ascii="Times New Roman" w:hAnsi="Times New Roman" w:cs="Times New Roman"/>
        </w:rPr>
        <w:t>,</w:t>
      </w:r>
      <w:r w:rsidR="00DF5F2D" w:rsidRPr="000F4454">
        <w:rPr>
          <w:rFonts w:ascii="Times New Roman" w:hAnsi="Times New Roman" w:cs="Times New Roman"/>
          <w:vertAlign w:val="subscript"/>
        </w:rPr>
        <w:fldChar w:fldCharType="begin" w:fldLock="1"/>
      </w:r>
      <w:r w:rsidR="00783556" w:rsidRPr="000F4454">
        <w:rPr>
          <w:rFonts w:ascii="Times New Roman" w:hAnsi="Times New Roman" w:cs="Times New Roman"/>
          <w:vertAlign w:val="subscript"/>
        </w:rPr>
        <w:instrText>ADDIN CSL_CITATION {"citationItems":[{"id":"ITEM-1","itemData":{"DOI":"10.35848/1882-0786/ac7fdd","ISSN":"1882-0778","abstract":"We measured the thermophysical properties of molten gallium oxide (Ga 2 O 3 ) in a contamination-free and microgravity environment by using the electrostatic levitation furnace in the International Space Station. The density of molten Ga 2 O 3 was obtained over a wide temperature range of 2001–2174 K including the undercooled state and found to be expressed as 5004.8–0.4478( T − T m ) (kg m −3 ), where T m , the melting point, is 2066 K. Measurements of its viscosity and surface tension were also performed by using the drop oscillation method and these values were found to be 337.0 (10 −3 N m −1 ) and 13.6 (10 −3 Pa·s) at 2228 K, respectively.","author":[{"dropping-particle":"","family":"Yoshida","given":"Kenji","non-dropping-particle":"","parse-names":false,"suffix":""},{"dropping-particle":"","family":"Kumagai","given":"Hirohiko","non-dropping-particle":"","parse-names":false,"suffix":""},{"dropping-particle":"","family":"Yamane","given":"Takayoshi","non-dropping-particle":"","parse-names":false,"suffix":""},{"dropping-particle":"","family":"Hayashi","given":"Atsushi","non-dropping-particle":"","parse-names":false,"suffix":""},{"dropping-particle":"","family":"Koyama","given":"Chihiro","non-dropping-particle":"","parse-names":false,"suffix":""},{"dropping-particle":"","family":"Oda","given":"Hirohisa","non-dropping-particle":"","parse-names":false,"suffix":""},{"dropping-particle":"","family":"Ito","given":"Tsuyoshi","non-dropping-particle":"","parse-names":false,"suffix":""},{"dropping-particle":"","family":"Ishikawa","given":"Takehiko","non-dropping-particle":"","parse-names":false,"suffix":""}],"container-title":"Applied Physics Express","id":"ITEM-1","issue":"8","issued":{"date-parts":[["2022","8","1"]]},"page":"085503","title":"Thermophysical properties of molten Ga2O3 by using the electrostatic levitation furnace in the International Space Station","type":"article-journal","volume":"15"},"uris":["http://www.mendeley.com/documents/?uuid=6852bb2a-b4a8-41bc-93d8-3d62f05f2601"]}],"mendeley":{"formattedCitation":"&lt;sup&gt;30&lt;/sup&gt;","plainTextFormattedCitation":"30","previouslyFormattedCitation":"&lt;sup&gt;30&lt;/sup&gt;"},"properties":{"noteIndex":0},"schema":"https://github.com/citation-style-language/schema/raw/master/csl-citation.json"}</w:instrText>
      </w:r>
      <w:r w:rsidR="00DF5F2D" w:rsidRPr="000F4454">
        <w:rPr>
          <w:rFonts w:ascii="Times New Roman" w:hAnsi="Times New Roman" w:cs="Times New Roman"/>
          <w:vertAlign w:val="subscript"/>
        </w:rPr>
        <w:fldChar w:fldCharType="separate"/>
      </w:r>
      <w:r w:rsidR="005839BB" w:rsidRPr="000F4454">
        <w:rPr>
          <w:rFonts w:ascii="Times New Roman" w:hAnsi="Times New Roman" w:cs="Times New Roman"/>
          <w:noProof/>
          <w:vertAlign w:val="superscript"/>
        </w:rPr>
        <w:t>30</w:t>
      </w:r>
      <w:r w:rsidR="00DF5F2D" w:rsidRPr="000F4454">
        <w:rPr>
          <w:rFonts w:ascii="Times New Roman" w:hAnsi="Times New Roman" w:cs="Times New Roman"/>
        </w:rPr>
        <w:fldChar w:fldCharType="end"/>
      </w:r>
      <w:r w:rsidR="00DF5F2D" w:rsidRPr="000F4454">
        <w:rPr>
          <w:rFonts w:ascii="Times New Roman" w:hAnsi="Times New Roman" w:cs="Times New Roman"/>
        </w:rPr>
        <w:t xml:space="preserve"> Zr,</w:t>
      </w:r>
      <w:r w:rsidR="00DF5F2D"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{"citationItems":[{"id":"ITEM-1","itemData":{"DOI":"10.32908/hthp.v52.1315","ISSN":"14723441","abstract":"Density, thermal expansion coefficient, surface tension and viscosity of liquid Zr at high temperatures were measured in two Electrostatic Levitation (ESL) facilities. The ground-based tests at NASA MSFC ESL were conducted in vacuum and the space-based tests at JAXA ELF were conducted in Argon atmosphere with both results reported as a function of temperature. The accuracy and precision of each set of the measurement techniques has been reported using a detailed uncertainty analysis. The uncertainties associated with each measurement were used to characterize performance for each facility. Zr samples processed in microgravity showed heavy influence of oxidation which lowered the natural frequency and thus significantly affecting the accuracy of surface tension measurement. The ground-based results are comparable to previously reported literature values.","author":[{"dropping-particle":"","family":"Nawer","given":"Jannatun","non-dropping-particle":"","parse-names":false,"suffix":""},{"dropping-particle":"","family":"Matson","given":"Douglas M.","non-dropping-particle":"","parse-names":false,"suffix":""}],"container-title":"High Temperatures - High Pressures","id":"ITEM-1","issue":"2","issued":{"date-parts":[["2023"]]},"page":"123-138","title":"Quantifying facility performance during thermophysical property measurement of liquid Zr using Electrostatic Levitation","type":"article-journal","volume":"52"},"uris":["http://www.mendeley.com/documents/?uuid=cab8925a-6fd6-4980-b2af-6bde626e1bc9"]}],"mendeley":{"formattedCitation":"&lt;sup&gt;31&lt;/sup&gt;","plainTextFormattedCitation":"31","previouslyFormattedCitation":"&lt;sup&gt;31&lt;/sup&gt;"},"properties":{"noteIndex":0},"schema":"https://github.com/citation-style-language/schema/raw/master/csl-citation.json"}</w:instrText>
      </w:r>
      <w:r w:rsidR="00DF5F2D"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31</w:t>
      </w:r>
      <w:r w:rsidR="00DF5F2D" w:rsidRPr="000F4454">
        <w:rPr>
          <w:rFonts w:ascii="Times New Roman" w:hAnsi="Times New Roman" w:cs="Times New Roman"/>
        </w:rPr>
        <w:fldChar w:fldCharType="end"/>
      </w:r>
      <w:r w:rsidR="00DF5F2D" w:rsidRPr="000F4454">
        <w:rPr>
          <w:rFonts w:ascii="Times New Roman" w:hAnsi="Times New Roman" w:cs="Times New Roman"/>
        </w:rPr>
        <w:t xml:space="preserve"> and Au.</w:t>
      </w:r>
      <w:r w:rsidR="00DF5F2D" w:rsidRPr="000F4454">
        <w:rPr>
          <w:rFonts w:ascii="Times New Roman" w:hAnsi="Times New Roman" w:cs="Times New Roman"/>
        </w:rPr>
        <w:fldChar w:fldCharType="begin" w:fldLock="1"/>
      </w:r>
      <w:r w:rsidR="00CE6387" w:rsidRPr="000F4454">
        <w:rPr>
          <w:rFonts w:ascii="Times New Roman" w:hAnsi="Times New Roman" w:cs="Times New Roman"/>
        </w:rPr>
        <w:instrText>ADDIN CSL_CITATION {"citationItems":[{"id":"ITEM-1","itemData":{"DOI":"10.1038/s41526-023-00277-0","ISSN":"2373-8065","abstract":"A new method for quantifying facility performance has been discussed in this study that encompasses uncertainties associated with thermophysical property measurement. Four key thermophysical properties: density, volumetric thermal expansion coefficient, surface tension, and viscosity of liquid Au have been measured in microgravity environment using two different levitation facilities. Levitation experiments were conducted using the Electrostatic Levitation Furnace (ELF) onboard the ISS in Argon and air, and the TEMPUS Electromagnetic Levitation (EML) facility on a Novespace Zero-G aircraft parabolic flight in Argon. The traditional Maximum Amplitude method was augmented through the use of Frequency Crossover method to identify the natural frequency for oscillations induced on a molten sample during Faraday forcing in ESL. The EML tests were conducted using a pulse excitation method where two techniques, one imaging and one non-imaging, were used to study surface oscillations. The results from both facilities are in excellent agreement with the published literature values. A detailed study of the accuracy and precision of the measured values has also been presented in this work to evaluate facility performance.","author":[{"dropping-particle":"","family":"Nawer","given":"Jannatun","non-dropping-particle":"","parse-names":false,"suffix":""},{"dropping-particle":"","family":"Ishikawa","given":"Takehiko","non-dropping-particle":"","parse-names":false,"suffix":""},{"dropping-particle":"","family":"Oda","given":"Hirohisa","non-dropping-particle":"","parse-names":false,"suffix":""},{"dropping-particle":"","family":"Saruwatari","given":"Hideki","non-dropping-particle":"","parse-names":false,"suffix":""},{"dropping-particle":"","family":"Koyama","given":"Chihiro","non-dropping-particle":"","parse-names":false,"suffix":""},{"dropping-particle":"","family":"Xiao","given":"Xiao","non-dropping-particle":"","parse-names":false,"suffix":""},{"dropping-particle":"","family":"Schneider","given":"Stephan","non-dropping-particle":"","parse-names":false,"suffix":""},{"dropping-particle":"","family":"Kolbe","given":"Matthias","non-dropping-particle":"","parse-names":false,"suffix":""},{"dropping-particle":"","family":"Matson","given":"Douglas M.","non-dropping-particle":"","parse-names":false,"suffix":""}],"container-title":"npj Microgravity","id":"ITEM-1","issued":{"date-parts":[["2023","5","24"]]},"page":"38","title":"Uncertainty analysis and performance evaluation of thermophysical property measurement of liquid Au in microgravity","type":"article-journal","volume":"9"},"uris":["http://www.mendeley.com/documents/?uuid=2d7e7567-6802-4f9c-9234-101a9ddea222"]}],"mendeley":{"formattedCitation":"&lt;sup&gt;32&lt;/sup&gt;","plainTextFormattedCitation":"32","previouslyFormattedCitation":"&lt;sup&gt;32&lt;/sup&gt;"},"properties":{"noteIndex":0},"schema":"https://github.com/citation-style-language/schema/raw/master/csl-citation.json"}</w:instrText>
      </w:r>
      <w:r w:rsidR="00DF5F2D"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32</w:t>
      </w:r>
      <w:r w:rsidR="00DF5F2D" w:rsidRPr="000F4454">
        <w:rPr>
          <w:rFonts w:ascii="Times New Roman" w:hAnsi="Times New Roman" w:cs="Times New Roman"/>
        </w:rPr>
        <w:fldChar w:fldCharType="end"/>
      </w:r>
      <w:r w:rsidR="00DF5F2D" w:rsidRPr="000F4454">
        <w:rPr>
          <w:rFonts w:ascii="Times New Roman" w:hAnsi="Times New Roman" w:cs="Times New Roman"/>
        </w:rPr>
        <w:t xml:space="preserve"> </w:t>
      </w:r>
      <w:r w:rsidR="00CA5333" w:rsidRPr="000F4454">
        <w:rPr>
          <w:rFonts w:ascii="Times New Roman" w:hAnsi="Times New Roman" w:cs="Times New Roman"/>
        </w:rPr>
        <w:t xml:space="preserve">Samples </w:t>
      </w:r>
      <w:r w:rsidR="00652348" w:rsidRPr="000F4454">
        <w:rPr>
          <w:rFonts w:ascii="Times New Roman" w:hAnsi="Times New Roman" w:cs="Times New Roman"/>
        </w:rPr>
        <w:t xml:space="preserve">recovered </w:t>
      </w:r>
      <w:r w:rsidR="00CA5333" w:rsidRPr="000F4454">
        <w:rPr>
          <w:rFonts w:ascii="Times New Roman" w:hAnsi="Times New Roman" w:cs="Times New Roman"/>
        </w:rPr>
        <w:t>after melt processing were also assessed with X-ray tomography to quantify internal porosity</w:t>
      </w:r>
      <w:r w:rsidR="00652348" w:rsidRPr="000F4454">
        <w:rPr>
          <w:rFonts w:ascii="Times New Roman" w:hAnsi="Times New Roman" w:cs="Times New Roman"/>
        </w:rPr>
        <w:t xml:space="preserve">, so corrections could be applied to the </w:t>
      </w:r>
      <w:r w:rsidR="00CA5333" w:rsidRPr="000F4454">
        <w:rPr>
          <w:rFonts w:ascii="Times New Roman" w:hAnsi="Times New Roman" w:cs="Times New Roman"/>
        </w:rPr>
        <w:t>volume measurement</w:t>
      </w:r>
      <w:r w:rsidR="00652348" w:rsidRPr="000F4454">
        <w:rPr>
          <w:rFonts w:ascii="Times New Roman" w:hAnsi="Times New Roman" w:cs="Times New Roman"/>
        </w:rPr>
        <w:t>s if</w:t>
      </w:r>
      <w:r w:rsidR="00E8351D" w:rsidRPr="000F4454">
        <w:rPr>
          <w:rFonts w:ascii="Times New Roman" w:hAnsi="Times New Roman" w:cs="Times New Roman"/>
        </w:rPr>
        <w:t xml:space="preserve"> </w:t>
      </w:r>
      <w:r w:rsidR="000A3DBD" w:rsidRPr="000F4454">
        <w:rPr>
          <w:rFonts w:ascii="Times New Roman" w:hAnsi="Times New Roman" w:cs="Times New Roman"/>
        </w:rPr>
        <w:t xml:space="preserve">internal pores </w:t>
      </w:r>
      <w:r w:rsidR="00C170BF" w:rsidRPr="000F4454">
        <w:rPr>
          <w:rFonts w:ascii="Times New Roman" w:hAnsi="Times New Roman" w:cs="Times New Roman"/>
        </w:rPr>
        <w:t xml:space="preserve">(e.g., gas bubbles) </w:t>
      </w:r>
      <w:r w:rsidR="000A3DBD" w:rsidRPr="000F4454">
        <w:rPr>
          <w:rFonts w:ascii="Times New Roman" w:hAnsi="Times New Roman" w:cs="Times New Roman"/>
        </w:rPr>
        <w:t>were present</w:t>
      </w:r>
      <w:r w:rsidR="00652348" w:rsidRPr="000F4454">
        <w:rPr>
          <w:rFonts w:ascii="Times New Roman" w:hAnsi="Times New Roman" w:cs="Times New Roman"/>
        </w:rPr>
        <w:t>.</w:t>
      </w:r>
    </w:p>
    <w:p w14:paraId="3FE6ED66" w14:textId="597EB1E1" w:rsidR="003F3C62" w:rsidRPr="000F4454" w:rsidRDefault="003F3C62"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0E5744" w:rsidRPr="000F4454">
        <w:rPr>
          <w:rFonts w:ascii="Times New Roman" w:hAnsi="Times New Roman" w:cs="Times New Roman"/>
        </w:rPr>
        <w:t xml:space="preserve">At least two replicate samples of each </w:t>
      </w:r>
      <w:r w:rsidR="00A04282" w:rsidRPr="000F4454">
        <w:rPr>
          <w:rFonts w:ascii="Times New Roman" w:hAnsi="Times New Roman" w:cs="Times New Roman"/>
        </w:rPr>
        <w:t xml:space="preserve">RE and barium </w:t>
      </w:r>
      <w:r w:rsidR="000E5744" w:rsidRPr="000F4454">
        <w:rPr>
          <w:rFonts w:ascii="Times New Roman" w:hAnsi="Times New Roman" w:cs="Times New Roman"/>
        </w:rPr>
        <w:t xml:space="preserve">titanate were heated, melted, and cooled in ELF. </w:t>
      </w:r>
      <w:r w:rsidRPr="000F4454">
        <w:rPr>
          <w:rFonts w:ascii="Times New Roman" w:hAnsi="Times New Roman" w:cs="Times New Roman"/>
        </w:rPr>
        <w:t>Liquid densities are shown in Fig. 1</w:t>
      </w:r>
      <w:r w:rsidR="00731444" w:rsidRPr="000F4454">
        <w:rPr>
          <w:rFonts w:ascii="Times New Roman" w:hAnsi="Times New Roman" w:cs="Times New Roman"/>
        </w:rPr>
        <w:t>(</w:t>
      </w:r>
      <w:r w:rsidRPr="000F4454">
        <w:rPr>
          <w:rFonts w:ascii="Times New Roman" w:hAnsi="Times New Roman" w:cs="Times New Roman"/>
        </w:rPr>
        <w:t>a-b</w:t>
      </w:r>
      <w:r w:rsidR="00731444" w:rsidRPr="000F4454">
        <w:rPr>
          <w:rFonts w:ascii="Times New Roman" w:hAnsi="Times New Roman" w:cs="Times New Roman"/>
        </w:rPr>
        <w:t>)</w:t>
      </w:r>
      <w:r w:rsidRPr="000F4454">
        <w:rPr>
          <w:rFonts w:ascii="Times New Roman" w:hAnsi="Times New Roman" w:cs="Times New Roman"/>
        </w:rPr>
        <w:t xml:space="preserve">. </w:t>
      </w:r>
      <w:r w:rsidR="008A6FFD" w:rsidRPr="000F4454">
        <w:rPr>
          <w:rFonts w:ascii="Times New Roman" w:hAnsi="Times New Roman" w:cs="Times New Roman"/>
        </w:rPr>
        <w:t xml:space="preserve">Density was measured over a wide temperature range, up to 2400 K (for LT) and as low as 900 K (for BT2). This wide range includes </w:t>
      </w:r>
      <w:r w:rsidR="009B48A5" w:rsidRPr="000F4454">
        <w:rPr>
          <w:rFonts w:ascii="Times New Roman" w:hAnsi="Times New Roman" w:cs="Times New Roman"/>
        </w:rPr>
        <w:t>~</w:t>
      </w:r>
      <w:r w:rsidR="00E703FD" w:rsidRPr="000F4454">
        <w:rPr>
          <w:rFonts w:ascii="Times New Roman" w:hAnsi="Times New Roman" w:cs="Times New Roman"/>
        </w:rPr>
        <w:t>510</w:t>
      </w:r>
      <w:r w:rsidR="008A6FFD" w:rsidRPr="000F4454">
        <w:rPr>
          <w:rFonts w:ascii="Times New Roman" w:hAnsi="Times New Roman" w:cs="Times New Roman"/>
        </w:rPr>
        <w:t xml:space="preserve"> K of supercooling for the RE titanates</w:t>
      </w:r>
      <w:r w:rsidR="009B48A5" w:rsidRPr="000F4454">
        <w:rPr>
          <w:rFonts w:ascii="Times New Roman" w:hAnsi="Times New Roman" w:cs="Times New Roman"/>
        </w:rPr>
        <w:t xml:space="preserve"> </w:t>
      </w:r>
      <w:r w:rsidR="008A6FFD" w:rsidRPr="000F4454">
        <w:rPr>
          <w:rFonts w:ascii="Times New Roman" w:hAnsi="Times New Roman" w:cs="Times New Roman"/>
        </w:rPr>
        <w:t xml:space="preserve">and </w:t>
      </w:r>
      <w:r w:rsidR="009B48A5" w:rsidRPr="000F4454">
        <w:rPr>
          <w:rFonts w:ascii="Times New Roman" w:hAnsi="Times New Roman" w:cs="Times New Roman"/>
        </w:rPr>
        <w:t>~</w:t>
      </w:r>
      <w:r w:rsidR="00E703FD" w:rsidRPr="000F4454">
        <w:rPr>
          <w:rFonts w:ascii="Times New Roman" w:hAnsi="Times New Roman" w:cs="Times New Roman"/>
        </w:rPr>
        <w:t>815</w:t>
      </w:r>
      <w:r w:rsidR="008A6FFD" w:rsidRPr="000F4454">
        <w:rPr>
          <w:rFonts w:ascii="Times New Roman" w:hAnsi="Times New Roman" w:cs="Times New Roman"/>
        </w:rPr>
        <w:t xml:space="preserve"> K of supercooling for the barium titanates. </w:t>
      </w:r>
      <w:r w:rsidR="0060607C" w:rsidRPr="000F4454">
        <w:rPr>
          <w:rFonts w:ascii="Times New Roman" w:hAnsi="Times New Roman" w:cs="Times New Roman"/>
        </w:rPr>
        <w:t xml:space="preserve">See Table 1 for the materials’ melting temperatures, </w:t>
      </w:r>
      <w:r w:rsidR="0060607C" w:rsidRPr="000F4454">
        <w:rPr>
          <w:rFonts w:ascii="Times New Roman" w:hAnsi="Times New Roman" w:cs="Times New Roman"/>
          <w:i/>
          <w:iCs/>
        </w:rPr>
        <w:t>T</w:t>
      </w:r>
      <w:r w:rsidR="0060607C" w:rsidRPr="000F4454">
        <w:rPr>
          <w:rFonts w:ascii="Times New Roman" w:hAnsi="Times New Roman" w:cs="Times New Roman"/>
          <w:i/>
          <w:iCs/>
          <w:vertAlign w:val="subscript"/>
        </w:rPr>
        <w:t>m</w:t>
      </w:r>
      <w:r w:rsidR="0060607C" w:rsidRPr="000F4454">
        <w:rPr>
          <w:rFonts w:ascii="Times New Roman" w:hAnsi="Times New Roman" w:cs="Times New Roman"/>
        </w:rPr>
        <w:t xml:space="preserve">. </w:t>
      </w:r>
      <w:r w:rsidR="009F33E4" w:rsidRPr="000F4454">
        <w:rPr>
          <w:rFonts w:ascii="Times New Roman" w:hAnsi="Times New Roman" w:cs="Times New Roman"/>
        </w:rPr>
        <w:t>LT, BT2, and BT4 all crystallized from their deeply supercooled states, evidenced by strong recalescence in the cooling curves</w:t>
      </w:r>
      <w:r w:rsidR="00804A69" w:rsidRPr="000F4454">
        <w:rPr>
          <w:rFonts w:ascii="Times New Roman" w:hAnsi="Times New Roman" w:cs="Times New Roman"/>
        </w:rPr>
        <w:t xml:space="preserve"> </w:t>
      </w:r>
      <w:r w:rsidR="009F33E4" w:rsidRPr="000F4454">
        <w:rPr>
          <w:rFonts w:ascii="Times New Roman" w:hAnsi="Times New Roman" w:cs="Times New Roman"/>
        </w:rPr>
        <w:t>(Fig. S1 of the Supplementary Material)</w:t>
      </w:r>
      <w:r w:rsidR="00804A69" w:rsidRPr="000F4454">
        <w:rPr>
          <w:rFonts w:ascii="Times New Roman" w:hAnsi="Times New Roman" w:cs="Times New Roman"/>
        </w:rPr>
        <w:t>.</w:t>
      </w:r>
      <w:r w:rsidR="009F33E4" w:rsidRPr="000F4454">
        <w:rPr>
          <w:rFonts w:ascii="Times New Roman" w:hAnsi="Times New Roman" w:cs="Times New Roman"/>
        </w:rPr>
        <w:t xml:space="preserve"> NT </w:t>
      </w:r>
      <w:r w:rsidR="00804A69" w:rsidRPr="000F4454">
        <w:rPr>
          <w:rFonts w:ascii="Times New Roman" w:hAnsi="Times New Roman" w:cs="Times New Roman"/>
        </w:rPr>
        <w:t xml:space="preserve">did </w:t>
      </w:r>
      <w:r w:rsidR="00804A69" w:rsidRPr="000F4454">
        <w:rPr>
          <w:rFonts w:ascii="Times New Roman" w:hAnsi="Times New Roman" w:cs="Times New Roman"/>
        </w:rPr>
        <w:lastRenderedPageBreak/>
        <w:t>not recalesce</w:t>
      </w:r>
      <w:r w:rsidR="00593968" w:rsidRPr="000F4454">
        <w:rPr>
          <w:rFonts w:ascii="Times New Roman" w:hAnsi="Times New Roman" w:cs="Times New Roman"/>
        </w:rPr>
        <w:t>,</w:t>
      </w:r>
      <w:r w:rsidR="00804A69" w:rsidRPr="000F4454">
        <w:rPr>
          <w:rFonts w:ascii="Times New Roman" w:hAnsi="Times New Roman" w:cs="Times New Roman"/>
        </w:rPr>
        <w:t xml:space="preserve"> and </w:t>
      </w:r>
      <w:r w:rsidR="00593968" w:rsidRPr="000F4454">
        <w:rPr>
          <w:rFonts w:ascii="Times New Roman" w:hAnsi="Times New Roman" w:cs="Times New Roman"/>
        </w:rPr>
        <w:t xml:space="preserve">it </w:t>
      </w:r>
      <w:r w:rsidR="00804A69" w:rsidRPr="000F4454">
        <w:rPr>
          <w:rFonts w:ascii="Times New Roman" w:hAnsi="Times New Roman" w:cs="Times New Roman"/>
        </w:rPr>
        <w:t xml:space="preserve">formed a glass. </w:t>
      </w:r>
      <w:r w:rsidR="002C2BA7" w:rsidRPr="000F4454">
        <w:rPr>
          <w:rFonts w:ascii="Times New Roman" w:hAnsi="Times New Roman" w:cs="Times New Roman"/>
        </w:rPr>
        <w:t>NT</w:t>
      </w:r>
      <w:r w:rsidR="00804A69" w:rsidRPr="000F4454">
        <w:rPr>
          <w:rFonts w:ascii="Times New Roman" w:hAnsi="Times New Roman" w:cs="Times New Roman"/>
        </w:rPr>
        <w:t xml:space="preserve"> glass formation and atomic structure have been reported elsewhere,</w:t>
      </w:r>
      <w:r w:rsidR="00804A69" w:rsidRPr="000F4454">
        <w:rPr>
          <w:rFonts w:ascii="Times New Roman" w:hAnsi="Times New Roman" w:cs="Times New Roman"/>
        </w:rPr>
        <w:fldChar w:fldCharType="begin" w:fldLock="1"/>
      </w:r>
      <w:r w:rsidR="00B056E9" w:rsidRPr="000F4454">
        <w:rPr>
          <w:rFonts w:ascii="Times New Roman" w:hAnsi="Times New Roman" w:cs="Times New Roman"/>
        </w:rPr>
        <w:instrText>ADDIN CSL_CITATION {"citationItems":[{"id":"ITEM-1","itemData":{"DOI":"10.1038/s41598-022-12342-x","ISBN":"0123456789","ISSN":"2045-2322","abstract":"Rare-earth titanates form very fragile liquids that can be made into glasses with useful optical properties. We investigate the atomic structure of 83TiO 2 -17Nd 2 O 3 glass using pair distribution function (PDF) analysis of X-ray and neutron diffraction with double isotope substitutions for both Ti and Nd. Six total structure factors are analyzed (5 neutron + 1 X-ray) to obtain complementary sensitivities to O and Ti/Nd scattering, and an empirical potential structure refinement (EPSR) provides a structural model consistent with the experimental measurements. Glass density is estimated as 4.72(13) g cm −3 , consistent with direct measurements. The EPSR model indicates nearest neighbor interactions for Ti-O at $$\\overline{r}_{TiO}$$ r ¯ TiO = 1.984(11) Å with coordination of $$n_{TiO}$$ n TiO = 5.72(6) and for Nd-O at $$\\overline{r}_{NdO}$$ r ¯ NdO = 2.598(22) Å with coordination of $$n_{NdO}$$ n NdO = 7.70(26), in reasonable agreement with neutron first order difference functions for Ti and Nd. The titanate glass network comprises a mixture of distorted Ti-O 5 and Ti-O 6 polyhedra connected via 71% corner-sharing and 23% edge-sharing. The O-Ti coordination environments include 15% nonbridging O-Ti 1 , 51% bridging O-Ti 2 , and 32% tricluster O-Ti 3 . This structure is highly unusual for oxide glasses melt-quenched at ambient pressure, as it consists of Ti-O x predominantly in octahedral (with nearly no tetrahedral) coordination.","author":[{"dropping-particle":"","family":"Wilke","given":"Stephen K.","non-dropping-particle":"","parse-names":false,"suffix":""},{"dropping-particle":"","family":"Alderman","given":"Oliver L. G.","non-dropping-particle":"","parse-names":false,"suffix":""},{"dropping-particle":"","family":"Benmore","given":"Chris J.","non-dropping-particle":"","parse-names":false,"suffix":""},{"dropping-particle":"","family":"Neuefeind","given":"Jörg","non-dropping-particle":"","parse-names":false,"suffix":""},{"dropping-particle":"","family":"Weber","given":"Richard","non-dropping-particle":"","parse-names":false,"suffix":""}],"container-title":"Scientific Reports","id":"ITEM-1","issued":{"date-parts":[["2022","12","18"]]},"page":"8258","publisher":"Nature Publishing Group UK","title":"Octahedral oxide glass network in ambient pressure neodymium titanate","type":"article-journal","volume":"12"},"uris":["http://www.mendeley.com/documents/?uuid=4ec04a66-2f9a-41e1-8c70-87c7a1f51c4e"]},{"id":"ITEM-2","itemData":{"DOI":"10.1038/s41526-024-00371-x","ISSN":"2373-8065","abstract":"The relationships between materials processing and structure can vary between terrestrial and reduced gravity environments. As one case study, we compare the nonequilibrium melt processing of a rare-earth titanate, nominally 83TiO 2 -17Nd 2 O 3 , and the structure of its glassy and crystalline products. Density and thermal expansion for the liquid, supercooled liquid, and glass are measured over 300–1850 °C using the Electrostatic Levitation Furnace (ELF) in microgravity, and two replicate density measurements were reproducible to within 0.4%. Cooling rates in ELF are 40–110 °C s −1 lower than those in a terrestrial aerodynamic levitator due to the absence of forced convection. X-ray/neutron total scattering and Raman spectroscopy indicate that glasses processed on Earth and in microgravity exhibit similar atomic structures, with only subtle differences that are consistent with compositional variations of ~2 mol. % Nd 2 O 3 . The glass atomic network contains a mixture of corner- and edge-sharing Ti-O polyhedra, and the fraction of edge-sharing arrangements decreases with increasing Nd 2 O 3 content. X-ray tomography and electron microscopy of crystalline products reveal substantial differences in microstructure, grain size, and crystalline phases, which arise from differences in the melt processes.","author":[{"dropping-particle":"","family":"Wilke","given":"Stephen K.","non-dropping-particle":"","parse-names":false,"suffix":""},{"dropping-particle":"","family":"Al-Rubkhi","given":"Abdulrahman","non-dropping-particle":"","parse-names":false,"suffix":""},{"dropping-particle":"","family":"Koyama","given":"Chihiro","non-dropping-particle":"","parse-names":false,"suffix":""},{"dropping-particle":"","family":"Ishikawa","given":"Takehiko","non-dropping-particle":"","parse-names":false,"suffix":""},{"dropping-particle":"","family":"Oda","given":"Hirohisa","non-dropping-particle":"","parse-names":false,"suffix":""},{"dropping-particle":"","family":"Topper","given":"Brian","non-dropping-particle":"","parse-names":false,"suffix":""},{"dropping-particle":"","family":"Tsekrekas","given":"Elizabeth M.","non-dropping-particle":"","parse-names":false,"suffix":""},{"dropping-particle":"","family":"Möncke","given":"Doris","non-dropping-particle":"","parse-names":false,"suffix":""},{"dropping-particle":"","family":"Alderman","given":"Oliver L. G.","non-dropping-particle":"","parse-names":false,"suffix":""},{"dropping-particle":"","family":"Menon","given":"Vrishank","non-dropping-particle":"","parse-names":false,"suffix":""},{"dropping-particle":"","family":"Rafferty","given":"Jared","non-dropping-particle":"","parse-names":false,"suffix":""},{"dropping-particle":"","family":"Clark","given":"Emma","non-dropping-particle":"","parse-names":false,"suffix":""},{"dropping-particle":"","family":"Kastengren","given":"Alan L.","non-dropping-particle":"","parse-names":false,"suffix":""},{"dropping-particle":"","family":"Benmore","given":"Chris J.","non-dropping-particle":"","parse-names":false,"suffix":""},{"dropping-particle":"","family":"Ilavsky","given":"Jan","non-dropping-particle":"","parse-names":false,"suffix":""},{"dropping-particle":"","family":"Neuefeind","given":"Jörg","non-dropping-particle":"","parse-names":false,"suffix":""},{"dropping-particle":"","family":"Kohara","given":"Shinji","non-dropping-particle":"","parse-names":false,"suffix":""},{"dropping-particle":"","family":"SanSoucie","given":"Michael","non-dropping-particle":"","parse-names":false,"suffix":""},{"dropping-particle":"","family":"Phillips","given":"Brandon","non-dropping-particle":"","parse-names":false,"suffix":""},{"dropping-particle":"","family":"Weber","given":"Richard","non-dropping-particle":"","parse-names":false,"suffix":""}],"container-title":"npj Microgravity","id":"ITEM-2","issued":{"date-parts":[["2024","3","6"]]},"page":"26","title":"Microgravity effects on nonequilibrium melt processing of neodymium titanate: thermophysical properties, atomic structure, glass formation and crystallization","type":"article-journal","volume":"10"},"uris":["http://www.mendeley.com/documents/?uuid=3770b0c2-33b9-4e81-a2dc-2bebba46dbe1"]}],"mendeley":{"formattedCitation":"&lt;sup&gt;10,33&lt;/sup&gt;","plainTextFormattedCitation":"10,33","previouslyFormattedCitation":"&lt;sup&gt;10,33&lt;/sup&gt;"},"properties":{"noteIndex":0},"schema":"https://github.com/citation-style-language/schema/raw/master/csl-citation.json"}</w:instrText>
      </w:r>
      <w:r w:rsidR="00804A69"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10,33</w:t>
      </w:r>
      <w:r w:rsidR="00804A69" w:rsidRPr="000F4454">
        <w:rPr>
          <w:rFonts w:ascii="Times New Roman" w:hAnsi="Times New Roman" w:cs="Times New Roman"/>
        </w:rPr>
        <w:fldChar w:fldCharType="end"/>
      </w:r>
      <w:r w:rsidR="00804A69" w:rsidRPr="000F4454">
        <w:rPr>
          <w:rFonts w:ascii="Times New Roman" w:hAnsi="Times New Roman" w:cs="Times New Roman"/>
        </w:rPr>
        <w:t xml:space="preserve"> so only the liquid properties are discussed here.</w:t>
      </w:r>
      <w:r w:rsidR="00950949" w:rsidRPr="000F4454">
        <w:rPr>
          <w:rFonts w:ascii="Times New Roman" w:hAnsi="Times New Roman" w:cs="Times New Roman"/>
        </w:rPr>
        <w:t xml:space="preserve"> LT and BT2 have been vitrified by levitation techniques previously, though they crystallized in this study. For BT2, the ~2 mm sample </w:t>
      </w:r>
      <w:r w:rsidR="0062330F" w:rsidRPr="000F4454">
        <w:rPr>
          <w:rFonts w:ascii="Times New Roman" w:hAnsi="Times New Roman" w:cs="Times New Roman"/>
        </w:rPr>
        <w:t xml:space="preserve">in ELF </w:t>
      </w:r>
      <w:r w:rsidR="00950949" w:rsidRPr="000F4454">
        <w:rPr>
          <w:rFonts w:ascii="Times New Roman" w:hAnsi="Times New Roman" w:cs="Times New Roman"/>
        </w:rPr>
        <w:t>is likely too large to obtain the critical cooling rate for vitrification.</w:t>
      </w:r>
      <w:r w:rsidR="00F510D3"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{"citationItems":[{"id":"ITEM-1","itemData":{"DOI":"10.1021/acs.jpcc.6b08248","ISBN":"1932-7447 1932-7455","ISSN":"19327455","abstract":"The structure of the model titanate glass former BaTi2O5 has been studied over a wide temperature (T) range in the molten, supercooled, and glassy states under conditions of aerodynamic levitation. Both high-energy X-ray diffraction and Ti K-edge X-ray absorption spectroscopy reveal a continuous structural transition involving reduction of the cation−oxygen (and oxygen−cation) average coordination numbers and bond lengths with increasing T. Ti−O coordination in the moderately supercooled and equilibrium melt follows a linear trend nTiO = 5.4(1) − [3.5(7) × 10−4]T [K] (1300 ≤ T ≤ 1830 K, T = 960 K, T = 1660 K). Comparison to the melt-quenched glass implies an increase in ∂nTiO/∂T at lower T, as Tg is approached from above. Both Ba−O coordination and bond length also decrease at higher T, and the role of Ba addition is to reduce nTiO below its value in pure molten TiO2, which is related to the presence of density maxima in molten BaO-TiO2. Density measurements made by imaging of the levitated melt yielded ρ(T) = 4.82(55) − 0.0004(3)T in units of K and g cm−3. While BaTi2O5 glass likely consists of a fully connected Ti−O network, free of nonbridging oxygen (NBO) [OTi1] and with at least 13(4)% [OTi3] triclusters, the 1835(40) K equilibrium melt contains at least 10(4)% NBO along with 90(4)% bridging oxygen [OTi2]. The results highlight the fact that glasses can be considered as structural analogues of melts only for those melts deeply supercooled into the glass transition region. The results imply possible fictive T dependence of titanate glass structure, suggesting applications as, e.g., laser written waveguides with large refractive indices and refractive index contrasts. The temperature-dependent structure further implies a super-Arrhenian melt viscosity with consequences for glass manufacture, titanate-rich slags produced in iron smelting, TiO2-bearing magmas, and by analogy silicate melts at high pressures, as found in planetary interiors.","author":[{"dropping-particle":"","family":"Alderman","given":"O. L.G.","non-dropping-particle":"","parse-names":false,"suffix":""},{"dropping-particle":"","family":"Benmore","given":"C. J.","non-dropping-particle":"","parse-names":false,"suffix":""},{"dropping-particle":"","family":"Tamalonis","given":"A.","non-dropping-particle":"","parse-names":false,"suffix":""},{"dropping-particle":"","family":"Sendelbach","given":"S.","non-dropping-particle":"","parse-names":false,"suffix":""},{"dropping-particle":"","family":"Heald","given":"S.","non-dropping-particle":"","parse-names":false,"suffix":""},{"dropping-particle":"","family":"Weber","given":"R.","non-dropping-particle":"","parse-names":false,"suffix":""}],"container-title":"Journal of Physical Chemistry C","id":"ITEM-1","issue":"47","issued":{"date-parts":[["2016"]]},"page":"26974-26985","title":"Continuous structural transition in glass-forming molten titanate BaTi2O5","type":"article-journal","volume":"120"},"uris":["http://www.mendeley.com/documents/?uuid=74ea311c-7df4-4a50-be36-24ccff1b26cc"]}],"mendeley":{"formattedCitation":"&lt;sup&gt;34&lt;/sup&gt;","plainTextFormattedCitation":"34","previouslyFormattedCitation":"&lt;sup&gt;34&lt;/sup&gt;"},"properties":{"noteIndex":0},"schema":"https://github.com/citation-style-language/schema/raw/master/csl-citation.json"}</w:instrText>
      </w:r>
      <w:r w:rsidR="00F510D3"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34</w:t>
      </w:r>
      <w:r w:rsidR="00F510D3" w:rsidRPr="000F4454">
        <w:rPr>
          <w:rFonts w:ascii="Times New Roman" w:hAnsi="Times New Roman" w:cs="Times New Roman"/>
        </w:rPr>
        <w:fldChar w:fldCharType="end"/>
      </w:r>
      <w:r w:rsidR="00950949" w:rsidRPr="000F4454">
        <w:rPr>
          <w:rFonts w:ascii="Times New Roman" w:hAnsi="Times New Roman" w:cs="Times New Roman"/>
        </w:rPr>
        <w:t xml:space="preserve"> It is surprising that LT did not vitrify, since it</w:t>
      </w:r>
      <w:r w:rsidR="000430E6" w:rsidRPr="000F4454">
        <w:rPr>
          <w:rFonts w:ascii="Times New Roman" w:hAnsi="Times New Roman" w:cs="Times New Roman"/>
        </w:rPr>
        <w:t>s</w:t>
      </w:r>
      <w:r w:rsidR="00950949" w:rsidRPr="000F4454">
        <w:rPr>
          <w:rFonts w:ascii="Times New Roman" w:hAnsi="Times New Roman" w:cs="Times New Roman"/>
        </w:rPr>
        <w:t xml:space="preserve"> </w:t>
      </w:r>
      <w:r w:rsidR="00C64BFD" w:rsidRPr="000F4454">
        <w:rPr>
          <w:rFonts w:ascii="Times New Roman" w:hAnsi="Times New Roman" w:cs="Times New Roman"/>
        </w:rPr>
        <w:t xml:space="preserve">glass forming ability and </w:t>
      </w:r>
      <w:r w:rsidR="00950949" w:rsidRPr="000F4454">
        <w:rPr>
          <w:rFonts w:ascii="Times New Roman" w:hAnsi="Times New Roman" w:cs="Times New Roman"/>
        </w:rPr>
        <w:t xml:space="preserve">atomic network structure </w:t>
      </w:r>
      <w:r w:rsidR="000430E6" w:rsidRPr="000F4454">
        <w:rPr>
          <w:rFonts w:ascii="Times New Roman" w:hAnsi="Times New Roman" w:cs="Times New Roman"/>
        </w:rPr>
        <w:t xml:space="preserve">are similar to </w:t>
      </w:r>
      <w:r w:rsidR="00950949" w:rsidRPr="000F4454">
        <w:rPr>
          <w:rFonts w:ascii="Times New Roman" w:hAnsi="Times New Roman" w:cs="Times New Roman"/>
        </w:rPr>
        <w:t>NT.</w:t>
      </w:r>
      <w:r w:rsidR="00F510D3" w:rsidRPr="000F4454">
        <w:rPr>
          <w:rFonts w:ascii="Times New Roman" w:hAnsi="Times New Roman" w:cs="Times New Roman"/>
        </w:rPr>
        <w:fldChar w:fldCharType="begin" w:fldLock="1"/>
      </w:r>
      <w:r w:rsidR="00783556" w:rsidRPr="000F4454">
        <w:rPr>
          <w:rFonts w:ascii="Times New Roman" w:hAnsi="Times New Roman" w:cs="Times New Roman"/>
        </w:rPr>
        <w:instrText xml:space="preserve">ADDIN CSL_CITATION {"citationItems":[{"id":"ITEM-1","itemData":{"DOI":"10.1111/ijag.13479","ISBN":"2041-1286 2041-1294","ISSN":"20411294","abstract":"The structure of rare-earth titanate melts and glasses of composition 17RE2O3.83TiO2 have been investigated in situ by aerodynamic levitation with laser heating. Ti K-edge X-ray absorption near-edge structure (XANES) spectroscopy reveals an effect of RE cation size on mean Ti-O coordination numbers (nTiO), which increase from </w:instrText>
      </w:r>
      <w:r w:rsidR="00783556" w:rsidRPr="000F4454">
        <w:rPr>
          <w:rFonts w:ascii="Cambria Math" w:hAnsi="Cambria Math" w:cs="Cambria Math"/>
        </w:rPr>
        <w:instrText>∼</w:instrText>
      </w:r>
      <w:r w:rsidR="00783556" w:rsidRPr="000F4454">
        <w:rPr>
          <w:rFonts w:ascii="Times New Roman" w:hAnsi="Times New Roman" w:cs="Times New Roman"/>
        </w:rPr>
        <w:instrText xml:space="preserve">4.8(2) in glass-forming La titanate to </w:instrText>
      </w:r>
      <w:r w:rsidR="00783556" w:rsidRPr="000F4454">
        <w:rPr>
          <w:rFonts w:ascii="Cambria Math" w:hAnsi="Cambria Math" w:cs="Cambria Math"/>
        </w:rPr>
        <w:instrText>∼</w:instrText>
      </w:r>
      <w:r w:rsidR="00783556" w:rsidRPr="000F4454">
        <w:rPr>
          <w:rFonts w:ascii="Times New Roman" w:hAnsi="Times New Roman" w:cs="Times New Roman"/>
        </w:rPr>
        <w:instrText>5.1(2) in non-glass-forming Sc titanate liquids. We suggest that the associated increase in OTi3 triclusters in melts bearing smaller RE cations tends to inhibit glass formation. Both XANES and high-energy X-ray diffraction indicate increases in nTiO as the liquids supercool and vitrify. Results are discussed in the context of alkali and alkaline-earth titanate glasses, extending the observed dependence of nTiO on structural basicity (modifier content divided by potential) to trivalent modifiers and the molten state. We suggest that the most stable titanate glasses form close to compositions where, on average, two oxygen anions bond to each titanium, allowing a continuous, disordered Ti-O network of bridging oxygen (OTi2), or with equal numbers of OTi3 triclusters and OTi1 non-bridging oxygen in charge-balance. We report on new glasses formed from praseodymium, europium, and gadolinium titanate melts, the latter being the smallest rare-earth for which binary titanate glasses have been obtained.","author":[{"dropping-particle":"","family":"Alderman","given":"Oliver L.G.","non-dropping-particle":"","parse-names":false,"suffix":""},{"dropping-particle":"","family":"Benmore","given":"Chris J.","non-dropping-particle":"","parse-names":false,"suffix":""},{"dropping-particle":"","family":"Tamalonis","given":"Anthony","non-dropping-particle":"","parse-names":false,"suffix":""},{"dropping-particle":"","family":"Weber","given":"Rick","non-dropping-particle":"","parse-names":false,"suffix":""}],"container-title":"International Journal of Applied Glass Science","id":"ITEM-1","issue":"4","issued":{"date-parts":[["2019"]]},"page":"463-478","title":"Rare-earth titanate melt structure and glass formation","type":"article-journal","volume":"10"},"uris":["http://www.mendeley.com/documents/?uuid=ed2927bd-16a8-481e-9a6a-04cd998b995b"]},{"id":"ITEM-2","itemData":{"DOI":"10.1038/s41598-022-12342-x","ISBN":"0123456789","ISSN":"2045-2322","abstract":"Rare-earth titanates form very fragile liquids that can be made into glasses with useful optical properties. We investigate the atomic structure of 83TiO 2 -17Nd 2 O 3 glass using pair distribution function (PDF) analysis of X-ray and neutron diffraction with double isotope substitutions for both Ti and Nd. Six total structure factors are analyzed (5 neutron + 1 X-ray) to obtain complementary sensitivities to O and Ti/Nd scattering, and an empirical potential structure refinement (EPSR) provides a structural model consistent with the experimental measurements. Glass density is estimated as 4.72(13) g cm −3 , consistent with direct measurements. The EPSR model indicates nearest neighbor interactions for Ti-O at $$\\overline{r}_{TiO}$$ r ¯ TiO = 1.984(11) Å with coordination of $$n_{TiO}$$ n TiO = 5.72(6) and for Nd-O at $$\\overline{r}_{NdO}$$ r ¯ NdO = 2.598(22) Å with coordination of $$n_{NdO}$$ n NdO = 7.70(26), in reasonable agreement with neutron first order difference functions for Ti and Nd. The titanate glass network comprises a mixture of distorted Ti-O 5 and Ti-O 6 polyhedra connected via 71% corner-sharing and 23% edge-sharing. The O-Ti coordination environments include 15% nonbridging O-Ti 1 , 51% bridging O-Ti 2 , and 32% tricluster O-Ti 3 . This structure is highly unusual for oxide glasses melt-quenched at ambient pressure, as it consists of Ti-O x predominantly in octahedral (with nearly no tetrahedral) coordination.","author":[{"dropping-particle":"","family":"Wilke","given":"Stephen K.","non-dropping-particle":"","parse-names":false,"suffix":""},{"dropping-particle":"","family":"Alderman","given":"Oliver L. G.","non-dropping-particle":"","parse-names":false,"suffix":""},{"dropping-particle":"","family":"Benmore","given":"Chris J.","non-dropping-particle":"","parse-names":false,"suffix":""},{"dropping-particle":"","family":"Neuefeind","given":"Jörg","non-dropping-particle":"","parse-names":false,"suffix":""},{"dropping-particle":"","family":"Weber","given":"Richard","non-dropping-particle":"","parse-names":false,"suffix":""}],"container-title":"Scientific Reports","id":"ITEM-2","issued":{"date-parts":[["2022","12","18"]]},"page":"8258","publisher":"Nature Publishing Group UK","title":"Octahedral oxide glass network in ambient pressure neodymium titanate","type":"article-journal","volume":"12"},"uris":["http://www.mendeley.com/documents/?uuid=4ec04a66-2f9a-41e1-8c70-87c7a1f51c4e"]}],"mendeley":{"formattedCitation":"&lt;sup&gt;10,35&lt;/sup&gt;","plainTextFormattedCitation":"10,35","previouslyFormattedCitation":"&lt;sup&gt;10,35&lt;/sup&gt;"},"properties":{"noteIndex":0},"schema":"https://github.com/citation-style-language/schema/raw/master/csl-citation.json"}</w:instrText>
      </w:r>
      <w:r w:rsidR="00F510D3"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10,35</w:t>
      </w:r>
      <w:r w:rsidR="00F510D3" w:rsidRPr="000F4454">
        <w:rPr>
          <w:rFonts w:ascii="Times New Roman" w:hAnsi="Times New Roman" w:cs="Times New Roman"/>
        </w:rPr>
        <w:fldChar w:fldCharType="end"/>
      </w:r>
    </w:p>
    <w:p w14:paraId="0CC5A322" w14:textId="77777777" w:rsidR="00EA1057" w:rsidRPr="000F4454" w:rsidRDefault="00EA1057" w:rsidP="00935A8C">
      <w:pPr>
        <w:tabs>
          <w:tab w:val="left" w:pos="360"/>
        </w:tabs>
        <w:spacing w:line="480" w:lineRule="auto"/>
        <w:rPr>
          <w:rFonts w:ascii="Times New Roman" w:hAnsi="Times New Roman" w:cs="Times New Roman"/>
        </w:rPr>
      </w:pPr>
    </w:p>
    <w:p w14:paraId="0FB880C0" w14:textId="1B2CF3A8" w:rsidR="000706E5" w:rsidRPr="000F4454" w:rsidRDefault="001C2AC3" w:rsidP="00935A8C">
      <w:pPr>
        <w:tabs>
          <w:tab w:val="left" w:pos="360"/>
        </w:tabs>
        <w:spacing w:line="480" w:lineRule="auto"/>
        <w:rPr>
          <w:rFonts w:ascii="Times New Roman" w:hAnsi="Times New Roman" w:cs="Times New Roman"/>
        </w:rPr>
      </w:pPr>
      <w:r w:rsidRPr="000F4454">
        <w:rPr>
          <w:rFonts w:ascii="Times New Roman" w:hAnsi="Times New Roman" w:cs="Times New Roman"/>
          <w:noProof/>
        </w:rPr>
        <w:drawing>
          <wp:inline distT="0" distB="0" distL="0" distR="0" wp14:anchorId="097F8363" wp14:editId="5E3330E5">
            <wp:extent cx="2743200" cy="3582840"/>
            <wp:effectExtent l="0" t="0" r="0" b="0"/>
            <wp:docPr id="1164806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0" cy="3582840"/>
                    </a:xfrm>
                    <a:prstGeom prst="rect">
                      <a:avLst/>
                    </a:prstGeom>
                    <a:noFill/>
                    <a:ln>
                      <a:noFill/>
                    </a:ln>
                  </pic:spPr>
                </pic:pic>
              </a:graphicData>
            </a:graphic>
          </wp:inline>
        </w:drawing>
      </w:r>
    </w:p>
    <w:p w14:paraId="2B645145" w14:textId="13D1443A" w:rsidR="00597F25" w:rsidRPr="000F4454" w:rsidRDefault="00597F25" w:rsidP="00935A8C">
      <w:pPr>
        <w:tabs>
          <w:tab w:val="left" w:pos="360"/>
        </w:tabs>
        <w:spacing w:line="480" w:lineRule="auto"/>
        <w:rPr>
          <w:rFonts w:ascii="Times New Roman" w:hAnsi="Times New Roman" w:cs="Times New Roman"/>
        </w:rPr>
      </w:pPr>
      <w:r w:rsidRPr="000F4454">
        <w:rPr>
          <w:rFonts w:ascii="Times New Roman" w:hAnsi="Times New Roman" w:cs="Times New Roman"/>
          <w:b/>
          <w:bCs/>
        </w:rPr>
        <w:t>FIG. 1.</w:t>
      </w:r>
      <w:r w:rsidRPr="000F4454">
        <w:rPr>
          <w:rFonts w:ascii="Times New Roman" w:hAnsi="Times New Roman" w:cs="Times New Roman"/>
        </w:rPr>
        <w:t xml:space="preserve"> Density of molten and supercooled titanates. (a) Rare earth titanates 83TiO</w:t>
      </w:r>
      <w:r w:rsidRPr="000F4454">
        <w:rPr>
          <w:rFonts w:ascii="Times New Roman" w:hAnsi="Times New Roman" w:cs="Times New Roman"/>
          <w:vertAlign w:val="subscript"/>
        </w:rPr>
        <w:t>2</w:t>
      </w:r>
      <w:r w:rsidRPr="000F4454">
        <w:rPr>
          <w:rFonts w:ascii="Times New Roman" w:hAnsi="Times New Roman" w:cs="Times New Roman"/>
        </w:rPr>
        <w:t>-17RE</w:t>
      </w:r>
      <w:r w:rsidRPr="000F4454">
        <w:rPr>
          <w:rFonts w:ascii="Times New Roman" w:hAnsi="Times New Roman" w:cs="Times New Roman"/>
          <w:vertAlign w:val="subscript"/>
        </w:rPr>
        <w:t>2</w:t>
      </w:r>
      <w:r w:rsidRPr="000F4454">
        <w:rPr>
          <w:rFonts w:ascii="Times New Roman" w:hAnsi="Times New Roman" w:cs="Times New Roman"/>
        </w:rPr>
        <w:t>O</w:t>
      </w:r>
      <w:r w:rsidRPr="000F4454">
        <w:rPr>
          <w:rFonts w:ascii="Times New Roman" w:hAnsi="Times New Roman" w:cs="Times New Roman"/>
          <w:vertAlign w:val="subscript"/>
        </w:rPr>
        <w:t>3</w:t>
      </w:r>
      <w:r w:rsidRPr="000F4454">
        <w:rPr>
          <w:rFonts w:ascii="Times New Roman" w:hAnsi="Times New Roman" w:cs="Times New Roman"/>
        </w:rPr>
        <w:t xml:space="preserve"> with RE = La (“LT”) or Nd (“NT”); (b) barium titanates BaTi</w:t>
      </w:r>
      <w:r w:rsidRPr="000F4454">
        <w:rPr>
          <w:rFonts w:ascii="Times New Roman" w:hAnsi="Times New Roman" w:cs="Times New Roman"/>
          <w:vertAlign w:val="subscript"/>
        </w:rPr>
        <w:t>2</w:t>
      </w:r>
      <w:r w:rsidRPr="000F4454">
        <w:rPr>
          <w:rFonts w:ascii="Times New Roman" w:hAnsi="Times New Roman" w:cs="Times New Roman"/>
        </w:rPr>
        <w:t>O</w:t>
      </w:r>
      <w:r w:rsidRPr="000F4454">
        <w:rPr>
          <w:rFonts w:ascii="Times New Roman" w:hAnsi="Times New Roman" w:cs="Times New Roman"/>
          <w:vertAlign w:val="subscript"/>
        </w:rPr>
        <w:t>5</w:t>
      </w:r>
      <w:r w:rsidRPr="000F4454">
        <w:rPr>
          <w:rFonts w:ascii="Times New Roman" w:hAnsi="Times New Roman" w:cs="Times New Roman"/>
        </w:rPr>
        <w:t xml:space="preserve"> (“BT2”) and BaTi</w:t>
      </w:r>
      <w:r w:rsidRPr="000F4454">
        <w:rPr>
          <w:rFonts w:ascii="Times New Roman" w:hAnsi="Times New Roman" w:cs="Times New Roman"/>
          <w:vertAlign w:val="subscript"/>
        </w:rPr>
        <w:t>4</w:t>
      </w:r>
      <w:r w:rsidRPr="000F4454">
        <w:rPr>
          <w:rFonts w:ascii="Times New Roman" w:hAnsi="Times New Roman" w:cs="Times New Roman"/>
        </w:rPr>
        <w:t>O</w:t>
      </w:r>
      <w:r w:rsidRPr="000F4454">
        <w:rPr>
          <w:rFonts w:ascii="Times New Roman" w:hAnsi="Times New Roman" w:cs="Times New Roman"/>
          <w:vertAlign w:val="subscript"/>
        </w:rPr>
        <w:t>9</w:t>
      </w:r>
      <w:r w:rsidRPr="000F4454">
        <w:rPr>
          <w:rFonts w:ascii="Times New Roman" w:hAnsi="Times New Roman" w:cs="Times New Roman"/>
        </w:rPr>
        <w:t xml:space="preserve"> (“BT4”).</w:t>
      </w:r>
      <w:r w:rsidR="00CD0386" w:rsidRPr="000F4454">
        <w:rPr>
          <w:rFonts w:ascii="Times New Roman" w:hAnsi="Times New Roman" w:cs="Times New Roman"/>
        </w:rPr>
        <w:t xml:space="preserve"> For each composition, two replicate measurements are shown with dark/light circle markers. </w:t>
      </w:r>
      <w:r w:rsidR="00074FCA" w:rsidRPr="000F4454">
        <w:rPr>
          <w:rFonts w:ascii="Times New Roman" w:hAnsi="Times New Roman" w:cs="Times New Roman"/>
        </w:rPr>
        <w:t>Least-squares fits are shown with black dashed curves</w:t>
      </w:r>
      <w:r w:rsidR="00475119" w:rsidRPr="000F4454">
        <w:rPr>
          <w:rFonts w:ascii="Times New Roman" w:hAnsi="Times New Roman" w:cs="Times New Roman"/>
        </w:rPr>
        <w:t>, with formulae given in Table 1</w:t>
      </w:r>
      <w:r w:rsidR="00074FCA" w:rsidRPr="000F4454">
        <w:rPr>
          <w:rFonts w:ascii="Times New Roman" w:hAnsi="Times New Roman" w:cs="Times New Roman"/>
        </w:rPr>
        <w:t xml:space="preserve">. </w:t>
      </w:r>
      <w:r w:rsidR="00CD0386" w:rsidRPr="000F4454">
        <w:rPr>
          <w:rFonts w:ascii="Times New Roman" w:hAnsi="Times New Roman" w:cs="Times New Roman"/>
        </w:rPr>
        <w:t>Melting temperatures (</w:t>
      </w:r>
      <w:r w:rsidR="00CD0386" w:rsidRPr="000F4454">
        <w:rPr>
          <w:rFonts w:ascii="Times New Roman" w:hAnsi="Times New Roman" w:cs="Times New Roman"/>
          <w:i/>
          <w:iCs/>
        </w:rPr>
        <w:t>T</w:t>
      </w:r>
      <w:r w:rsidR="00CD0386" w:rsidRPr="000F4454">
        <w:rPr>
          <w:rFonts w:ascii="Times New Roman" w:hAnsi="Times New Roman" w:cs="Times New Roman"/>
          <w:i/>
          <w:iCs/>
          <w:vertAlign w:val="subscript"/>
        </w:rPr>
        <w:t>m</w:t>
      </w:r>
      <w:r w:rsidR="00CD0386" w:rsidRPr="000F4454">
        <w:rPr>
          <w:rFonts w:ascii="Times New Roman" w:hAnsi="Times New Roman" w:cs="Times New Roman"/>
        </w:rPr>
        <w:t>) marked with vertical black lines. In (b), prior data shown for BaTiO</w:t>
      </w:r>
      <w:r w:rsidR="00CD0386" w:rsidRPr="000F4454">
        <w:rPr>
          <w:rFonts w:ascii="Times New Roman" w:hAnsi="Times New Roman" w:cs="Times New Roman"/>
          <w:vertAlign w:val="subscript"/>
        </w:rPr>
        <w:t>3</w:t>
      </w:r>
      <w:r w:rsidR="001C2AC3" w:rsidRPr="000F4454">
        <w:rPr>
          <w:rFonts w:ascii="Times New Roman" w:hAnsi="Times New Roman" w:cs="Times New Roman"/>
        </w:rPr>
        <w:t>,</w:t>
      </w:r>
      <w:r w:rsidR="001763B6"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{"citationItems":[{"id":"ITEM-1","itemData":{"DOI":"10.1007/s00339-003-2133-5","ISBN":"0947-8396 1432-0630","ISSN":"09478396","abstract":"The density of liquid and undercooled BiFeO3 and high-temperature solid, liquid, and undercooled BaTiO3 was measured with an electrostatic levitation furnace. The density was obtained with an ultraviolet-based imaging technique that allowed excellent sample contrast throughout all phases of processing, including at elevated temperatures. Over the 1250- to 1490-K temperature range, the density of liquid BiFeO3 can be expressed as qqL(T) = 6.70 χ 103-1.31 (T-Tm) (kg m-3) (±2 per cent) with Tm = 1423 K, yielding a volume coefficient of thermal expansion αQL(T) = 1.9 χ 10 -4K-1. For BaTiO3, the density of the solid can be expressed as QS(T) = 5.04 χ 103-0.21(T-Tm) (T m = 1893K) over the 1220- to 1893-K range, yielding a volume coefficient of thermal expansion αS(T) = 4.2 χ 10 -5 K-1, whereas that of the liquid can be expressed as QL(T) = 4.04 χ 103 - 0.34 (T-Tm) over the 1300- to 2025-K range with αL(T) = 8.4 χ 10-5 K -1.","author":[{"dropping-particle":"","family":"Paradis","given":"P. F.","non-dropping-particle":"","parse-names":false,"suffix":""},{"dropping-particle":"","family":"Yu","given":"J.","non-dropping-particle":"","parse-names":false,"suffix":""},{"dropping-particle":"","family":"Ishikawa","given":"T.","non-dropping-particle":"","parse-names":false,"suffix":""},{"dropping-particle":"","family":"Aoyama","given":"T.","non-dropping-particle":"","parse-names":false,"suffix":""},{"dropping-particle":"","family":"Yoda","given":"S.","non-dropping-particle":"","parse-names":false,"suffix":""}],"container-title":"Applied Physics A: Materials Science and Processing","id":"ITEM-1","issue":"8","issued":{"date-parts":[["2004"]]},"page":"1965-1969","title":"Contactless density measurement of high-temperature BiFeO3 and BaTiO3","type":"article-journal","volume":"79"},"uris":["http://www.mendeley.com/documents/?uuid=f27117a5-0605-4406-ba32-9065d415b6fd"]}],"mendeley":{"formattedCitation":"&lt;sup&gt;36&lt;/sup&gt;","plainTextFormattedCitation":"36","previouslyFormattedCitation":"&lt;sup&gt;36&lt;/sup&gt;"},"properties":{"noteIndex":0},"schema":"https://github.com/citation-style-language/schema/raw/master/csl-citation.json"}</w:instrText>
      </w:r>
      <w:r w:rsidR="001763B6"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36</w:t>
      </w:r>
      <w:r w:rsidR="001763B6" w:rsidRPr="000F4454">
        <w:rPr>
          <w:rFonts w:ascii="Times New Roman" w:hAnsi="Times New Roman" w:cs="Times New Roman"/>
        </w:rPr>
        <w:fldChar w:fldCharType="end"/>
      </w:r>
      <w:r w:rsidR="009D341F" w:rsidRPr="000F4454">
        <w:rPr>
          <w:rFonts w:ascii="Times New Roman" w:hAnsi="Times New Roman" w:cs="Times New Roman"/>
        </w:rPr>
        <w:t xml:space="preserve"> </w:t>
      </w:r>
      <w:r w:rsidR="00CD0386" w:rsidRPr="000F4454">
        <w:rPr>
          <w:rFonts w:ascii="Times New Roman" w:hAnsi="Times New Roman" w:cs="Times New Roman"/>
        </w:rPr>
        <w:t>BaTi</w:t>
      </w:r>
      <w:r w:rsidR="00CD0386" w:rsidRPr="000F4454">
        <w:rPr>
          <w:rFonts w:ascii="Times New Roman" w:hAnsi="Times New Roman" w:cs="Times New Roman"/>
          <w:vertAlign w:val="subscript"/>
        </w:rPr>
        <w:t>2</w:t>
      </w:r>
      <w:r w:rsidR="00CD0386" w:rsidRPr="000F4454">
        <w:rPr>
          <w:rFonts w:ascii="Times New Roman" w:hAnsi="Times New Roman" w:cs="Times New Roman"/>
        </w:rPr>
        <w:t>O</w:t>
      </w:r>
      <w:r w:rsidR="00CD0386" w:rsidRPr="000F4454">
        <w:rPr>
          <w:rFonts w:ascii="Times New Roman" w:hAnsi="Times New Roman" w:cs="Times New Roman"/>
          <w:vertAlign w:val="subscript"/>
        </w:rPr>
        <w:t>5</w:t>
      </w:r>
      <w:r w:rsidR="001C2AC3" w:rsidRPr="000F4454">
        <w:rPr>
          <w:rFonts w:ascii="Times New Roman" w:hAnsi="Times New Roman" w:cs="Times New Roman"/>
        </w:rPr>
        <w:t>,</w:t>
      </w:r>
      <w:r w:rsidR="001763B6"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{"citationItems":[{"id":"ITEM-1","itemData":{"DOI":"10.1021/acs.jpcc.6b08248","ISBN":"1932-7447 1932-7455","ISSN":"19327455","abstract":"The structure of the model titanate glass former BaTi2O5 has been studied over a wide temperature (T) range in the molten, supercooled, and glassy states under conditions of aerodynamic levitation. Both high-energy X-ray diffraction and Ti K-edge X-ray absorption spectroscopy reveal a continuous structural transition involving reduction of the cation−oxygen (and oxygen−cation) average coordination numbers and bond lengths with increasing T. Ti−O coordination in the moderately supercooled and equilibrium melt follows a linear trend nTiO = 5.4(1) − [3.5(7) × 10−4]T [K] (1300 ≤ T ≤ 1830 K, T = 960 K, T = 1660 K). Comparison to the melt-quenched glass implies an increase in ∂nTiO/∂T at lower T, as Tg is approached from above. Both Ba−O coordination and bond length also decrease at higher T, and the role of Ba addition is to reduce nTiO below its value in pure molten TiO2, which is related to the presence of density maxima in molten BaO-TiO2. Density measurements made by imaging of the levitated melt yielded ρ(T) = 4.82(55) − 0.0004(3)T in units of K and g cm−3. While BaTi2O5 glass likely consists of a fully connected Ti−O network, free of nonbridging oxygen (NBO) [OTi1] and with at least 13(4)% [OTi3] triclusters, the 1835(40) K equilibrium melt contains at least 10(4)% NBO along with 90(4)% bridging oxygen [OTi2]. The results highlight the fact that glasses can be considered as structural analogues of melts only for those melts deeply supercooled into the glass transition region. The results imply possible fictive T dependence of titanate glass structure, suggesting applications as, e.g., laser written waveguides with large refractive indices and refractive index contrasts. The temperature-dependent structure further implies a super-Arrhenian melt viscosity with consequences for glass manufacture, titanate-rich slags produced in iron smelting, TiO2-bearing magmas, and by analogy silicate melts at high pressures, as found in planetary interiors.","author":[{"dropping-particle":"","family":"Alderman","given":"O. L.G.","non-dropping-particle":"","parse-names":false,"suffix":""},{"dropping-particle":"","family":"Benmore","given":"C. J.","non-dropping-particle":"","parse-names":false,"suffix":""},{"dropping-particle":"","family":"Tamalonis","given":"A.","non-dropping-particle":"","parse-names":false,"suffix":""},{"dropping-particle":"","family":"Sendelbach","given":"S.","non-dropping-particle":"","parse-names":false,"suffix":""},{"dropping-particle":"","family":"Heald","given":"S.","non-dropping-particle":"","parse-names":false,"suffix":""},{"dropping-particle":"","family":"Weber","given":"R.","non-dropping-particle":"","parse-names":false,"suffix":""}],"container-title":"Journal of Physical Chemistry C","id":"ITEM-1","issue":"47","issued":{"date-parts":[["2016"]]},"page":"26974-26985","title":"Continuous structural transition in glass-forming molten titanate BaTi2O5","type":"article-journal","volume":"120"},"uris":["http://www.mendeley.com/documents/?uuid=74ea311c-7df4-4a50-be36-24ccff1b26cc"]}],"mendeley":{"formattedCitation":"&lt;sup&gt;34&lt;/sup&gt;","plainTextFormattedCitation":"34","previouslyFormattedCitation":"&lt;sup&gt;34&lt;/sup&gt;"},"properties":{"noteIndex":0},"schema":"https://github.com/citation-style-language/schema/raw/master/csl-citation.json"}</w:instrText>
      </w:r>
      <w:r w:rsidR="001763B6"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34</w:t>
      </w:r>
      <w:r w:rsidR="001763B6" w:rsidRPr="000F4454">
        <w:rPr>
          <w:rFonts w:ascii="Times New Roman" w:hAnsi="Times New Roman" w:cs="Times New Roman"/>
        </w:rPr>
        <w:fldChar w:fldCharType="end"/>
      </w:r>
      <w:r w:rsidR="009D341F" w:rsidRPr="000F4454">
        <w:rPr>
          <w:rFonts w:ascii="Times New Roman" w:hAnsi="Times New Roman" w:cs="Times New Roman"/>
        </w:rPr>
        <w:t xml:space="preserve"> and barium titanate containing 24 or 35 mol. % BaO</w:t>
      </w:r>
      <w:r w:rsidR="001C2AC3" w:rsidRPr="000F4454">
        <w:rPr>
          <w:rFonts w:ascii="Times New Roman" w:hAnsi="Times New Roman" w:cs="Times New Roman"/>
        </w:rPr>
        <w:t>.</w:t>
      </w:r>
      <w:r w:rsidR="00391DFD"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10.2320/jinstmet1952.57.5","author":[{"dropping-particle":"","family":"Ikemiya","given":"Norihito","non-dropping-particle":"","parse-names":false,"suffix":""},{"dropping-particle":"","family":"Yoshitomi","given":"Jun","non-dropping-particle":"","parse-names":false,"suffix":""},{"dropping-particle":"","family":"Hara","given":"Shigeta","non-dropping-particle":"","parse-names":false,"suffix":""},{"dropping-particle":"","family":"Ogino","given":"Kazumi","non-dropping-particle":"","parse-names":false,"suffix":""}],"container-title":"Journal of the Japanese Institute of Metals","id":"ITEM-1","issue":"5","issued":{"date-parts":[["1993"]]},"page":"527-532","title":"Surface Tensions and Densities of Melts in TiO2-BaO and TiO2-Na2O Systems","type":"article-journal","volume":"57"},"uris":["http://www.mendeley.com/documents/?uuid=289f04ee-5db6-4781-8669-2937372bedc7"]}],"mendeley":{"formattedCitation":"&lt;sup&gt;37&lt;/sup&gt;","plainTextFormattedCitation":"37","previouslyFormattedCitation":"&lt;sup&gt;37&lt;/sup&gt;"},"properties":{"noteIndex":0},"schema":"https://github.com/citation-style-language/schema/raw/master/csl-citation.json"}</w:instrText>
      </w:r>
      <w:r w:rsidR="00391DFD"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37</w:t>
      </w:r>
      <w:r w:rsidR="00391DFD" w:rsidRPr="000F4454">
        <w:rPr>
          <w:rFonts w:ascii="Times New Roman" w:hAnsi="Times New Roman" w:cs="Times New Roman"/>
        </w:rPr>
        <w:fldChar w:fldCharType="end"/>
      </w:r>
    </w:p>
    <w:p w14:paraId="24A152F1" w14:textId="77777777" w:rsidR="00EB3100" w:rsidRPr="000F4454" w:rsidRDefault="00EB3100" w:rsidP="00935A8C">
      <w:pPr>
        <w:tabs>
          <w:tab w:val="left" w:pos="360"/>
        </w:tabs>
        <w:spacing w:line="480" w:lineRule="auto"/>
        <w:rPr>
          <w:rFonts w:ascii="Times New Roman" w:hAnsi="Times New Roman" w:cs="Times New Roman"/>
        </w:rPr>
      </w:pPr>
    </w:p>
    <w:p w14:paraId="5650A491" w14:textId="56523C63" w:rsidR="00635671" w:rsidRPr="000F4454" w:rsidRDefault="00635671" w:rsidP="00935A8C">
      <w:pPr>
        <w:tabs>
          <w:tab w:val="left" w:pos="360"/>
        </w:tabs>
        <w:spacing w:line="480" w:lineRule="auto"/>
        <w:rPr>
          <w:rFonts w:ascii="Times New Roman" w:hAnsi="Times New Roman" w:cs="Times New Roman"/>
        </w:rPr>
      </w:pPr>
      <w:r w:rsidRPr="000F4454">
        <w:rPr>
          <w:rFonts w:ascii="Times New Roman" w:hAnsi="Times New Roman" w:cs="Times New Roman"/>
        </w:rPr>
        <w:lastRenderedPageBreak/>
        <w:tab/>
        <w:t xml:space="preserve">The densities in Fig. 1 were calculated using the sample masses after </w:t>
      </w:r>
      <w:r w:rsidR="00A305B2" w:rsidRPr="000F4454">
        <w:rPr>
          <w:rFonts w:ascii="Times New Roman" w:hAnsi="Times New Roman" w:cs="Times New Roman"/>
        </w:rPr>
        <w:t xml:space="preserve">melt </w:t>
      </w:r>
      <w:r w:rsidRPr="000F4454">
        <w:rPr>
          <w:rFonts w:ascii="Times New Roman" w:hAnsi="Times New Roman" w:cs="Times New Roman"/>
        </w:rPr>
        <w:t xml:space="preserve">processing. Mass loss was generally small, 0.2-3.5% (Table 1), so potential compositional shifts arising from incongruent evaporation should be negligible. Densities have also been corrected for any internal porosity found in the recovered solid samples, which was small, &lt;0.3% (Table 1). The two replicates of each composition exhibited nearly identical density measurements, reproducible to within </w:t>
      </w:r>
      <w:r w:rsidR="00233489" w:rsidRPr="000F4454">
        <w:rPr>
          <w:rFonts w:ascii="Times New Roman" w:hAnsi="Times New Roman" w:cs="Times New Roman"/>
        </w:rPr>
        <w:t>1.0</w:t>
      </w:r>
      <w:r w:rsidRPr="000F4454">
        <w:rPr>
          <w:rFonts w:ascii="Times New Roman" w:hAnsi="Times New Roman" w:cs="Times New Roman"/>
        </w:rPr>
        <w:t xml:space="preserve">%. The density dependence on temperature </w:t>
      </w:r>
      <w:r w:rsidR="00276395" w:rsidRPr="000F4454">
        <w:rPr>
          <w:rFonts w:ascii="Times New Roman" w:hAnsi="Times New Roman" w:cs="Times New Roman"/>
        </w:rPr>
        <w:t xml:space="preserve">is fitted well by a linear relationship for NT and by </w:t>
      </w:r>
      <w:r w:rsidRPr="000F4454">
        <w:rPr>
          <w:rFonts w:ascii="Times New Roman" w:hAnsi="Times New Roman" w:cs="Times New Roman"/>
        </w:rPr>
        <w:t>quadratic relationship</w:t>
      </w:r>
      <w:r w:rsidR="00276395" w:rsidRPr="000F4454">
        <w:rPr>
          <w:rFonts w:ascii="Times New Roman" w:hAnsi="Times New Roman" w:cs="Times New Roman"/>
        </w:rPr>
        <w:t>s for LT, BT2, and BT4.</w:t>
      </w:r>
      <w:r w:rsidR="00B80674" w:rsidRPr="000F4454">
        <w:rPr>
          <w:rFonts w:ascii="Times New Roman" w:hAnsi="Times New Roman" w:cs="Times New Roman"/>
        </w:rPr>
        <w:t xml:space="preserve"> These empirical fits and their uncertainties are given in Table 1.</w:t>
      </w:r>
      <w:r w:rsidR="000F102A" w:rsidRPr="000F4454">
        <w:rPr>
          <w:rFonts w:ascii="Times New Roman" w:hAnsi="Times New Roman" w:cs="Times New Roman"/>
        </w:rPr>
        <w:t xml:space="preserve"> </w:t>
      </w:r>
      <w:r w:rsidR="009E3625" w:rsidRPr="000F4454">
        <w:rPr>
          <w:rFonts w:ascii="Times New Roman" w:hAnsi="Times New Roman" w:cs="Times New Roman"/>
        </w:rPr>
        <w:t xml:space="preserve">No previously published data on RE titanate melt density </w:t>
      </w:r>
      <w:r w:rsidR="00A26648" w:rsidRPr="000F4454">
        <w:rPr>
          <w:rFonts w:ascii="Times New Roman" w:hAnsi="Times New Roman" w:cs="Times New Roman"/>
        </w:rPr>
        <w:t>are</w:t>
      </w:r>
      <w:r w:rsidR="009E3625" w:rsidRPr="000F4454">
        <w:rPr>
          <w:rFonts w:ascii="Times New Roman" w:hAnsi="Times New Roman" w:cs="Times New Roman"/>
        </w:rPr>
        <w:t xml:space="preserve"> available for comparison here. </w:t>
      </w:r>
      <w:r w:rsidR="00604AB8" w:rsidRPr="000F4454">
        <w:rPr>
          <w:rFonts w:ascii="Times New Roman" w:hAnsi="Times New Roman" w:cs="Times New Roman"/>
        </w:rPr>
        <w:t>However, the ratio of NT/LT melt densities (1.033-1.045) is close to the density ratio of the compositionally similar crystalline phases, RE</w:t>
      </w:r>
      <w:r w:rsidR="00604AB8" w:rsidRPr="000F4454">
        <w:rPr>
          <w:rFonts w:ascii="Times New Roman" w:hAnsi="Times New Roman" w:cs="Times New Roman"/>
          <w:vertAlign w:val="subscript"/>
        </w:rPr>
        <w:t>4</w:t>
      </w:r>
      <w:r w:rsidR="00604AB8" w:rsidRPr="000F4454">
        <w:rPr>
          <w:rFonts w:ascii="Times New Roman" w:hAnsi="Times New Roman" w:cs="Times New Roman"/>
        </w:rPr>
        <w:t>Ti</w:t>
      </w:r>
      <w:r w:rsidR="00604AB8" w:rsidRPr="000F4454">
        <w:rPr>
          <w:rFonts w:ascii="Times New Roman" w:hAnsi="Times New Roman" w:cs="Times New Roman"/>
          <w:vertAlign w:val="subscript"/>
        </w:rPr>
        <w:t>9</w:t>
      </w:r>
      <w:r w:rsidR="00604AB8" w:rsidRPr="000F4454">
        <w:rPr>
          <w:rFonts w:ascii="Times New Roman" w:hAnsi="Times New Roman" w:cs="Times New Roman"/>
        </w:rPr>
        <w:t>O</w:t>
      </w:r>
      <w:r w:rsidR="00604AB8" w:rsidRPr="000F4454">
        <w:rPr>
          <w:rFonts w:ascii="Times New Roman" w:hAnsi="Times New Roman" w:cs="Times New Roman"/>
          <w:vertAlign w:val="subscript"/>
        </w:rPr>
        <w:t>24</w:t>
      </w:r>
      <w:r w:rsidR="00604AB8" w:rsidRPr="000F4454">
        <w:rPr>
          <w:rFonts w:ascii="Times New Roman" w:hAnsi="Times New Roman" w:cs="Times New Roman"/>
        </w:rPr>
        <w:t xml:space="preserve"> (5.178/4.97 = 1.042).</w:t>
      </w:r>
      <w:r w:rsidR="00604AB8"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{"citationItems":[{"id":"ITEM-1","itemData":{"DOI":"10.1016/0022-3697(95)00062-3","ISSN":"00223697","abstract":"The structure of La4Ti9O24 has been solved ab initio from synchrotron X-ray powder diffraction data, and the model refined using the Rietveld method. The material crystallizes in orthorhombic spacegroup Fddd (No. 70) with lattice parameters a = 14.1458 (1) A ̊, b = 35.5267 (4) A ̊ and c = 14.5794 (1) A ̊. Refinement proceeded to final agreement values of Rp = 15.2% and Rwp = 18.41%. The structure consists of a complex network of distorted, octahedrally-coordinated titanium sharing corners and edges with each other and linked by two six coordinated and one eight coordinated lanthanum atom. The distortions of the TiO6 coordination polyhedra show some similarities to those seen in other titanate materials. © 1995.","author":[{"dropping-particle":"","family":"Morris","given":"Russell E.","non-dropping-particle":"","parse-names":false,"suffix":""},{"dropping-particle":"","family":"Owen","given":"Jonathan J.","non-dropping-particle":"","parse-names":false,"suffix":""},{"dropping-particle":"","family":"Cheetham","given":"Anthony K.","non-dropping-particle":"","parse-names":false,"suffix":""}],"container-title":"Journal of Physics and Chemistry of Solids","id":"ITEM-1","issue":"10","issued":{"date-parts":[["1995"]]},"page":"1297-1303","title":"The structure of La4Ti9O24 from synchrotron X-ray powder diffraction","type":"article","volume":"56"},"uris":["http://www.mendeley.com/documents/?uuid=989fd7e3-2070-459c-8ed6-c614a0400cb2"]},{"id":"ITEM-2","itemData":{"DOI":"https://doi.org/10.1002/zaac.19926161014","ISSN":"0044-2313","abstract":"Abstract Pulverförmige Präparate der Verbindung Nd4Ti9O24 ließen sich durch Erhitzen (an Luft; Pt-Tiegel) eines Gemenges Nd2O3/TiO2 (1 : 4,5) phasenrein darstellen (1 330°C, 2? 1 d). Einkristalle wurden durch chemischen Transport (T2 ? T1; T2 = 1000 °C, T1 = 900°C, 14d) mit Nd4Ti9O24 als Startbodenkörper bei T2 sowie mit Chlor (p(Cl2 298 K) = 1 atm) als Transportmittel erhalten. Nd4Ti9O24 kristallisiert orthorhombisch: RG Fddd (No. 70) mit den Gitterkonstanten a = 13,9926(11) Å,b = 35,2844(21) Å, c = 14,4676(17) Å mit Z = 16. Die Struktur wurde bis zu R = 4,0% bzw. Rw = 3,7% verfeinert. Der Aufbau kann durch ein kompliziertes dreidimensionales Gerüst aus TiO6? und Nd(2)O6?Oktaedern beschrieben werden, in dessen Lücken Nd(1) und Nd(3) mit CN = 8 lokalisiert sind. Die Koordination der Metallteilchen 1äßt sich durch TiO6? Oktaeder, NdO8 quadratische Antiprismen (verzerrt) und durch NdO6?Oktaeder beschreiben.","author":[{"dropping-particle":"","family":"Hübner","given":"Norbert","non-dropping-particle":"","parse-names":false,"suffix":""},{"dropping-particle":"","family":"Gruehn","given":"Reginald","non-dropping-particle":"","parse-names":false,"suffix":""}],"container-title":"Zeitschrift für anorganische und allgemeine Chemie","id":"ITEM-2","issue":"10","issued":{"date-parts":[["1992","10","1"]]},"note":"https://doi.org/10.1002/zaac.19926161014","page":"86-94","publisher":"John Wiley &amp; Sons, Ltd","title":"Nd4Ti9O24: Präparation und Struktur","type":"article-journal","volume":"616"},"uris":["http://www.mendeley.com/documents/?uuid=e9d15835-a178-481b-9ea8-0df663d3c338"]}],"mendeley":{"formattedCitation":"&lt;sup&gt;38,39&lt;/sup&gt;","plainTextFormattedCitation":"38,39","previouslyFormattedCitation":"&lt;sup&gt;38,39&lt;/sup&gt;"},"properties":{"noteIndex":0},"schema":"https://github.com/citation-style-language/schema/raw/master/csl-citation.json"}</w:instrText>
      </w:r>
      <w:r w:rsidR="00604AB8"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38,39</w:t>
      </w:r>
      <w:r w:rsidR="00604AB8" w:rsidRPr="000F4454">
        <w:rPr>
          <w:rFonts w:ascii="Times New Roman" w:hAnsi="Times New Roman" w:cs="Times New Roman"/>
        </w:rPr>
        <w:fldChar w:fldCharType="end"/>
      </w:r>
      <w:r w:rsidR="00604AB8" w:rsidRPr="000F4454">
        <w:rPr>
          <w:rFonts w:ascii="Times New Roman" w:hAnsi="Times New Roman" w:cs="Times New Roman"/>
        </w:rPr>
        <w:t xml:space="preserve"> </w:t>
      </w:r>
      <w:r w:rsidR="009E3625" w:rsidRPr="000F4454">
        <w:rPr>
          <w:rFonts w:ascii="Times New Roman" w:hAnsi="Times New Roman" w:cs="Times New Roman"/>
        </w:rPr>
        <w:t>For barium titanates, Fig. 1(b) shows melt density for BaTiO</w:t>
      </w:r>
      <w:r w:rsidR="009E3625" w:rsidRPr="000F4454">
        <w:rPr>
          <w:rFonts w:ascii="Times New Roman" w:hAnsi="Times New Roman" w:cs="Times New Roman"/>
          <w:vertAlign w:val="subscript"/>
        </w:rPr>
        <w:t>3</w:t>
      </w:r>
      <w:r w:rsidR="009E3625" w:rsidRPr="000F4454">
        <w:rPr>
          <w:rFonts w:ascii="Times New Roman" w:hAnsi="Times New Roman" w:cs="Times New Roman"/>
        </w:rPr>
        <w:t xml:space="preserve"> measured with a terrestrial electrostatic levitator</w:t>
      </w:r>
      <w:r w:rsidR="00430922" w:rsidRPr="000F4454">
        <w:rPr>
          <w:rFonts w:ascii="Times New Roman" w:hAnsi="Times New Roman" w:cs="Times New Roman"/>
        </w:rPr>
        <w:t>,</w:t>
      </w:r>
      <w:r w:rsidR="009E3625"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{"citationItems":[{"id":"ITEM-1","itemData":{"DOI":"10.1007/s00339-003-2133-5","ISBN":"0947-8396 1432-0630","ISSN":"09478396","abstract":"The density of liquid and undercooled BiFeO3 and high-temperature solid, liquid, and undercooled BaTiO3 was measured with an electrostatic levitation furnace. The density was obtained with an ultraviolet-based imaging technique that allowed excellent sample contrast throughout all phases of processing, including at elevated temperatures. Over the 1250- to 1490-K temperature range, the density of liquid BiFeO3 can be expressed as qqL(T) = 6.70 χ 103-1.31 (T-Tm) (kg m-3) (±2 per cent) with Tm = 1423 K, yielding a volume coefficient of thermal expansion αQL(T) = 1.9 χ 10 -4K-1. For BaTiO3, the density of the solid can be expressed as QS(T) = 5.04 χ 103-0.21(T-Tm) (T m = 1893K) over the 1220- to 1893-K range, yielding a volume coefficient of thermal expansion αS(T) = 4.2 χ 10 -5 K-1, whereas that of the liquid can be expressed as QL(T) = 4.04 χ 103 - 0.34 (T-Tm) over the 1300- to 2025-K range with αL(T) = 8.4 χ 10-5 K -1.","author":[{"dropping-particle":"","family":"Paradis","given":"P. F.","non-dropping-particle":"","parse-names":false,"suffix":""},{"dropping-particle":"","family":"Yu","given":"J.","non-dropping-particle":"","parse-names":false,"suffix":""},{"dropping-particle":"","family":"Ishikawa","given":"T.","non-dropping-particle":"","parse-names":false,"suffix":""},{"dropping-particle":"","family":"Aoyama","given":"T.","non-dropping-particle":"","parse-names":false,"suffix":""},{"dropping-particle":"","family":"Yoda","given":"S.","non-dropping-particle":"","parse-names":false,"suffix":""}],"container-title":"Applied Physics A: Materials Science and Processing","id":"ITEM-1","issue":"8","issued":{"date-parts":[["2004"]]},"page":"1965-1969","title":"Contactless density measurement of high-temperature BiFeO3 and BaTiO3","type":"article-journal","volume":"79"},"uris":["http://www.mendeley.com/documents/?uuid=f27117a5-0605-4406-ba32-9065d415b6fd"]}],"mendeley":{"formattedCitation":"&lt;sup&gt;36&lt;/sup&gt;","plainTextFormattedCitation":"36","previouslyFormattedCitation":"&lt;sup&gt;36&lt;/sup&gt;"},"properties":{"noteIndex":0},"schema":"https://github.com/citation-style-language/schema/raw/master/csl-citation.json"}</w:instrText>
      </w:r>
      <w:r w:rsidR="009E3625"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36</w:t>
      </w:r>
      <w:r w:rsidR="009E3625" w:rsidRPr="000F4454">
        <w:rPr>
          <w:rFonts w:ascii="Times New Roman" w:hAnsi="Times New Roman" w:cs="Times New Roman"/>
        </w:rPr>
        <w:fldChar w:fldCharType="end"/>
      </w:r>
      <w:r w:rsidR="00430922" w:rsidRPr="000F4454">
        <w:rPr>
          <w:rFonts w:ascii="Times New Roman" w:hAnsi="Times New Roman" w:cs="Times New Roman"/>
        </w:rPr>
        <w:t xml:space="preserve"> </w:t>
      </w:r>
      <w:r w:rsidR="009E3625" w:rsidRPr="000F4454">
        <w:rPr>
          <w:rFonts w:ascii="Times New Roman" w:hAnsi="Times New Roman" w:cs="Times New Roman"/>
        </w:rPr>
        <w:t xml:space="preserve">for </w:t>
      </w:r>
      <w:r w:rsidR="002A382D" w:rsidRPr="000F4454">
        <w:rPr>
          <w:rFonts w:ascii="Times New Roman" w:hAnsi="Times New Roman" w:cs="Times New Roman"/>
        </w:rPr>
        <w:t>BT2</w:t>
      </w:r>
      <w:r w:rsidR="009E3625" w:rsidRPr="000F4454">
        <w:rPr>
          <w:rFonts w:ascii="Times New Roman" w:hAnsi="Times New Roman" w:cs="Times New Roman"/>
        </w:rPr>
        <w:t xml:space="preserve"> measured using aerodynamic levitation</w:t>
      </w:r>
      <w:r w:rsidR="00430922" w:rsidRPr="000F4454">
        <w:rPr>
          <w:rFonts w:ascii="Times New Roman" w:hAnsi="Times New Roman" w:cs="Times New Roman"/>
        </w:rPr>
        <w:t>,</w:t>
      </w:r>
      <w:r w:rsidR="002A382D"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{"citationItems":[{"id":"ITEM-1","itemData":{"DOI":"10.1021/acs.jpcc.6b08248","ISBN":"1932-7447 1932-7455","ISSN":"19327455","abstract":"The structure of the model titanate glass former BaTi2O5 has been studied over a wide temperature (T) range in the molten, supercooled, and glassy states under conditions of aerodynamic levitation. Both high-energy X-ray diffraction and Ti K-edge X-ray absorption spectroscopy reveal a continuous structural transition involving reduction of the cation−oxygen (and oxygen−cation) average coordination numbers and bond lengths with increasing T. Ti−O coordination in the moderately supercooled and equilibrium melt follows a linear trend nTiO = 5.4(1) − [3.5(7) × 10−4]T [K] (1300 ≤ T ≤ 1830 K, T = 960 K, T = 1660 K). Comparison to the melt-quenched glass implies an increase in ∂nTiO/∂T at lower T, as Tg is approached from above. Both Ba−O coordination and bond length also decrease at higher T, and the role of Ba addition is to reduce nTiO below its value in pure molten TiO2, which is related to the presence of density maxima in molten BaO-TiO2. Density measurements made by imaging of the levitated melt yielded ρ(T) = 4.82(55) − 0.0004(3)T in units of K and g cm−3. While BaTi2O5 glass likely consists of a fully connected Ti−O network, free of nonbridging oxygen (NBO) [OTi1] and with at least 13(4)% [OTi3] triclusters, the 1835(40) K equilibrium melt contains at least 10(4)% NBO along with 90(4)% bridging oxygen [OTi2]. The results highlight the fact that glasses can be considered as structural analogues of melts only for those melts deeply supercooled into the glass transition region. The results imply possible fictive T dependence of titanate glass structure, suggesting applications as, e.g., laser written waveguides with large refractive indices and refractive index contrasts. The temperature-dependent structure further implies a super-Arrhenian melt viscosity with consequences for glass manufacture, titanate-rich slags produced in iron smelting, TiO2-bearing magmas, and by analogy silicate melts at high pressures, as found in planetary interiors.","author":[{"dropping-particle":"","family":"Alderman","given":"O. L.G.","non-dropping-particle":"","parse-names":false,"suffix":""},{"dropping-particle":"","family":"Benmore","given":"C. J.","non-dropping-particle":"","parse-names":false,"suffix":""},{"dropping-particle":"","family":"Tamalonis","given":"A.","non-dropping-particle":"","parse-names":false,"suffix":""},{"dropping-particle":"","family":"Sendelbach","given":"S.","non-dropping-particle":"","parse-names":false,"suffix":""},{"dropping-particle":"","family":"Heald","given":"S.","non-dropping-particle":"","parse-names":false,"suffix":""},{"dropping-particle":"","family":"Weber","given":"R.","non-dropping-particle":"","parse-names":false,"suffix":""}],"container-title":"Journal of Physical Chemistry C","id":"ITEM-1","issue":"47","issued":{"date-parts":[["2016"]]},"page":"26974-26985","title":"Continuous structural transition in glass-forming molten titanate BaTi2O5","type":"article-journal","volume":"120"},"uris":["http://www.mendeley.com/documents/?uuid=74ea311c-7df4-4a50-be36-24ccff1b26cc"]}],"mendeley":{"formattedCitation":"&lt;sup&gt;34&lt;/sup&gt;","plainTextFormattedCitation":"34","previouslyFormattedCitation":"&lt;sup&gt;34&lt;/sup&gt;"},"properties":{"noteIndex":0},"schema":"https://github.com/citation-style-language/schema/raw/master/csl-citation.json"}</w:instrText>
      </w:r>
      <w:r w:rsidR="002A382D"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34</w:t>
      </w:r>
      <w:r w:rsidR="002A382D" w:rsidRPr="000F4454">
        <w:rPr>
          <w:rFonts w:ascii="Times New Roman" w:hAnsi="Times New Roman" w:cs="Times New Roman"/>
        </w:rPr>
        <w:fldChar w:fldCharType="end"/>
      </w:r>
      <w:r w:rsidR="00430922" w:rsidRPr="000F4454">
        <w:rPr>
          <w:rFonts w:ascii="Times New Roman" w:hAnsi="Times New Roman" w:cs="Times New Roman"/>
        </w:rPr>
        <w:t xml:space="preserve"> and barium titanate with either 24 or 35 mol. % </w:t>
      </w:r>
      <w:proofErr w:type="spellStart"/>
      <w:r w:rsidR="00430922" w:rsidRPr="000F4454">
        <w:rPr>
          <w:rFonts w:ascii="Times New Roman" w:hAnsi="Times New Roman" w:cs="Times New Roman"/>
        </w:rPr>
        <w:t>BaO</w:t>
      </w:r>
      <w:proofErr w:type="spellEnd"/>
      <w:r w:rsidR="00430922" w:rsidRPr="000F4454">
        <w:rPr>
          <w:rFonts w:ascii="Times New Roman" w:hAnsi="Times New Roman" w:cs="Times New Roman"/>
        </w:rPr>
        <w:t xml:space="preserve"> measured with a maximum bubble pressure method.</w:t>
      </w:r>
      <w:r w:rsidR="00430922"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10.2320/jinstmet1952.57.5","author":[{"dropping-particle":"","family":"Ikemiya","given":"Norihito","non-dropping-particle":"","parse-names":false,"suffix":""},{"dropping-particle":"","family":"Yoshitomi","given":"Jun","non-dropping-particle":"","parse-names":false,"suffix":""},{"dropping-particle":"","family":"Hara","given":"Shigeta","non-dropping-particle":"","parse-names":false,"suffix":""},{"dropping-particle":"","family":"Ogino","given":"Kazumi","non-dropping-particle":"","parse-names":false,"suffix":""}],"container-title":"Journal of the Japanese Institute of Metals","id":"ITEM-1","issue":"5","issued":{"date-parts":[["1993"]]},"page":"527-532","title":"Surface Tensions and Densities of Melts in TiO2-BaO and TiO2-Na2O Systems","type":"article-journal","volume":"57"},"uris":["http://www.mendeley.com/documents/?uuid=289f04ee-5db6-4781-8669-2937372bedc7"]}],"mendeley":{"formattedCitation":"&lt;sup&gt;37&lt;/sup&gt;","plainTextFormattedCitation":"37","previouslyFormattedCitation":"&lt;sup&gt;37&lt;/sup&gt;"},"properties":{"noteIndex":0},"schema":"https://github.com/citation-style-language/schema/raw/master/csl-citation.json"}</w:instrText>
      </w:r>
      <w:r w:rsidR="00430922" w:rsidRPr="000F4454">
        <w:rPr>
          <w:rFonts w:ascii="Times New Roman" w:hAnsi="Times New Roman" w:cs="Times New Roman"/>
        </w:rPr>
        <w:fldChar w:fldCharType="separate"/>
      </w:r>
      <w:r w:rsidR="00430922" w:rsidRPr="000F4454">
        <w:rPr>
          <w:rFonts w:ascii="Times New Roman" w:hAnsi="Times New Roman" w:cs="Times New Roman"/>
          <w:noProof/>
          <w:vertAlign w:val="superscript"/>
        </w:rPr>
        <w:t>37</w:t>
      </w:r>
      <w:r w:rsidR="00430922" w:rsidRPr="000F4454">
        <w:rPr>
          <w:rFonts w:ascii="Times New Roman" w:hAnsi="Times New Roman" w:cs="Times New Roman"/>
        </w:rPr>
        <w:fldChar w:fldCharType="end"/>
      </w:r>
      <w:r w:rsidR="009E3625" w:rsidRPr="000F4454">
        <w:rPr>
          <w:rFonts w:ascii="Times New Roman" w:hAnsi="Times New Roman" w:cs="Times New Roman"/>
        </w:rPr>
        <w:t xml:space="preserve"> </w:t>
      </w:r>
      <w:r w:rsidR="00C40C0E" w:rsidRPr="000F4454">
        <w:rPr>
          <w:rFonts w:ascii="Times New Roman" w:hAnsi="Times New Roman" w:cs="Times New Roman"/>
        </w:rPr>
        <w:t>For BT2, t</w:t>
      </w:r>
      <w:r w:rsidR="00926459" w:rsidRPr="000F4454">
        <w:rPr>
          <w:rFonts w:ascii="Times New Roman" w:hAnsi="Times New Roman" w:cs="Times New Roman"/>
        </w:rPr>
        <w:t xml:space="preserve">he current measurements are within </w:t>
      </w:r>
      <w:r w:rsidR="00233489" w:rsidRPr="000F4454">
        <w:rPr>
          <w:rFonts w:ascii="Times New Roman" w:hAnsi="Times New Roman" w:cs="Times New Roman"/>
        </w:rPr>
        <w:t>3.5</w:t>
      </w:r>
      <w:r w:rsidR="00926459" w:rsidRPr="000F4454">
        <w:rPr>
          <w:rFonts w:ascii="Times New Roman" w:hAnsi="Times New Roman" w:cs="Times New Roman"/>
        </w:rPr>
        <w:t xml:space="preserve">% </w:t>
      </w:r>
      <w:r w:rsidR="00430922" w:rsidRPr="000F4454">
        <w:rPr>
          <w:rFonts w:ascii="Times New Roman" w:hAnsi="Times New Roman" w:cs="Times New Roman"/>
        </w:rPr>
        <w:t xml:space="preserve">or 2.4% </w:t>
      </w:r>
      <w:r w:rsidR="00926459" w:rsidRPr="000F4454">
        <w:rPr>
          <w:rFonts w:ascii="Times New Roman" w:hAnsi="Times New Roman" w:cs="Times New Roman"/>
        </w:rPr>
        <w:t xml:space="preserve">of the </w:t>
      </w:r>
      <w:r w:rsidR="00430922" w:rsidRPr="000F4454">
        <w:rPr>
          <w:rFonts w:ascii="Times New Roman" w:hAnsi="Times New Roman" w:cs="Times New Roman"/>
        </w:rPr>
        <w:t xml:space="preserve">two </w:t>
      </w:r>
      <w:r w:rsidR="00926459" w:rsidRPr="000F4454">
        <w:rPr>
          <w:rFonts w:ascii="Times New Roman" w:hAnsi="Times New Roman" w:cs="Times New Roman"/>
        </w:rPr>
        <w:t>prior report</w:t>
      </w:r>
      <w:r w:rsidR="00430922" w:rsidRPr="000F4454">
        <w:rPr>
          <w:rFonts w:ascii="Times New Roman" w:hAnsi="Times New Roman" w:cs="Times New Roman"/>
        </w:rPr>
        <w:t>s</w:t>
      </w:r>
      <w:r w:rsidR="00233489" w:rsidRPr="000F4454">
        <w:rPr>
          <w:rFonts w:ascii="Times New Roman" w:hAnsi="Times New Roman" w:cs="Times New Roman"/>
        </w:rPr>
        <w:t xml:space="preserve"> (excluding one outlier near 1850 K)</w:t>
      </w:r>
      <w:r w:rsidR="00926459" w:rsidRPr="000F4454">
        <w:rPr>
          <w:rFonts w:ascii="Times New Roman" w:hAnsi="Times New Roman" w:cs="Times New Roman"/>
        </w:rPr>
        <w:t xml:space="preserve">, which </w:t>
      </w:r>
      <w:r w:rsidR="00430922" w:rsidRPr="000F4454">
        <w:rPr>
          <w:rFonts w:ascii="Times New Roman" w:hAnsi="Times New Roman" w:cs="Times New Roman"/>
        </w:rPr>
        <w:t>is near or within the previously reported uncertainties</w:t>
      </w:r>
      <w:r w:rsidR="00926459" w:rsidRPr="000F4454">
        <w:rPr>
          <w:rFonts w:ascii="Times New Roman" w:hAnsi="Times New Roman" w:cs="Times New Roman"/>
        </w:rPr>
        <w:t xml:space="preserve"> </w:t>
      </w:r>
      <w:r w:rsidR="00430922" w:rsidRPr="000F4454">
        <w:rPr>
          <w:rFonts w:ascii="Times New Roman" w:hAnsi="Times New Roman" w:cs="Times New Roman"/>
        </w:rPr>
        <w:t xml:space="preserve">of </w:t>
      </w:r>
      <w:r w:rsidR="0034214A" w:rsidRPr="000F4454">
        <w:rPr>
          <w:rFonts w:ascii="Times New Roman" w:hAnsi="Times New Roman" w:cs="Times New Roman"/>
        </w:rPr>
        <w:t>5%</w:t>
      </w:r>
      <w:r w:rsidR="00430922" w:rsidRPr="000F4454">
        <w:rPr>
          <w:rFonts w:ascii="Times New Roman" w:hAnsi="Times New Roman" w:cs="Times New Roman"/>
        </w:rPr>
        <w:t xml:space="preserve"> and 2.3%</w:t>
      </w:r>
      <w:r w:rsidR="001C13ED" w:rsidRPr="000F4454">
        <w:rPr>
          <w:rFonts w:ascii="Times New Roman" w:hAnsi="Times New Roman" w:cs="Times New Roman"/>
        </w:rPr>
        <w:t>, respectively</w:t>
      </w:r>
      <w:r w:rsidR="0034214A" w:rsidRPr="000F4454">
        <w:rPr>
          <w:rFonts w:ascii="Times New Roman" w:hAnsi="Times New Roman" w:cs="Times New Roman"/>
        </w:rPr>
        <w:t>.</w:t>
      </w:r>
      <w:r w:rsidR="00430922" w:rsidRPr="000F4454">
        <w:rPr>
          <w:rFonts w:ascii="Times New Roman" w:hAnsi="Times New Roman" w:cs="Times New Roman"/>
        </w:rPr>
        <w:fldChar w:fldCharType="begin" w:fldLock="1"/>
      </w:r>
      <w:r w:rsidR="00CC3513" w:rsidRPr="000F4454">
        <w:rPr>
          <w:rFonts w:ascii="Times New Roman" w:hAnsi="Times New Roman" w:cs="Times New Roman"/>
        </w:rPr>
        <w:instrText>ADDIN CSL_CITATION {"citationItems":[{"id":"ITEM-1","itemData":{"DOI":"10.1021/acs.jpcc.6b08248","ISBN":"1932-7447 1932-7455","ISSN":"19327455","abstract":"The structure of the model titanate glass former BaTi2O5 has been studied over a wide temperature (T) range in the molten, supercooled, and glassy states under conditions of aerodynamic levitation. Both high-energy X-ray diffraction and Ti K-edge X-ray absorption spectroscopy reveal a continuous structural transition involving reduction of the cation−oxygen (and oxygen−cation) average coordination numbers and bond lengths with increasing T. Ti−O coordination in the moderately supercooled and equilibrium melt follows a linear trend nTiO = 5.4(1) − [3.5(7) × 10−4]T [K] (1300 ≤ T ≤ 1830 K, T = 960 K, T = 1660 K). Comparison to the melt-quenched glass implies an increase in ∂nTiO/∂T at lower T, as Tg is approached from above. Both Ba−O coordination and bond length also decrease at higher T, and the role of Ba addition is to reduce nTiO below its value in pure molten TiO2, which is related to the presence of density maxima in molten BaO-TiO2. Density measurements made by imaging of the levitated melt yielded ρ(T) = 4.82(55) − 0.0004(3)T in units of K and g cm−3. While BaTi2O5 glass likely consists of a fully connected Ti−O network, free of nonbridging oxygen (NBO) [OTi1] and with at least 13(4)% [OTi3] triclusters, the 1835(40) K equilibrium melt contains at least 10(4)% NBO along with 90(4)% bridging oxygen [OTi2]. The results highlight the fact that glasses can be considered as structural analogues of melts only for those melts deeply supercooled into the glass transition region. The results imply possible fictive T dependence of titanate glass structure, suggesting applications as, e.g., laser written waveguides with large refractive indices and refractive index contrasts. The temperature-dependent structure further implies a super-Arrhenian melt viscosity with consequences for glass manufacture, titanate-rich slags produced in iron smelting, TiO2-bearing magmas, and by analogy silicate melts at high pressures, as found in planetary interiors.","author":[{"dropping-particle":"","family":"Alderman","given":"O. L.G.","non-dropping-particle":"","parse-names":false,"suffix":""},{"dropping-particle":"","family":"Benmore","given":"C. J.","non-dropping-particle":"","parse-names":false,"suffix":""},{"dropping-particle":"","family":"Tamalonis","given":"A.","non-dropping-particle":"","parse-names":false,"suffix":""},{"dropping-particle":"","family":"Sendelbach","given":"S.","non-dropping-particle":"","parse-names":false,"suffix":""},{"dropping-particle":"","family":"Heald","given":"S.","non-dropping-particle":"","parse-names":false,"suffix":""},{"dropping-particle":"","family":"Weber","given":"R.","non-dropping-particle":"","parse-names":false,"suffix":""}],"container-title":"Journal of Physical Chemistry C","id":"ITEM-1","issue":"47","issued":{"date-parts":[["2016"]]},"page":"26974-26985","title":"Continuous structural transition in glass-forming molten titanate BaTi2O5","type":"article-journal","volume":"120"},"uris":["http://www.mendeley.com/documents/?uuid=74ea311c-7df4-4a50-be36-24ccff1b26cc"]},{"id":"ITEM-2","itemData":{"DOI":"10.2320/jinstmet1952.57.5","author":[{"dropping-particle":"","family":"Ikemiya","given":"Norihito","non-dropping-particle":"","parse-names":false,"suffix":""},{"dropping-particle":"","family":"Yoshitomi","given":"Jun","non-dropping-particle":"","parse-names":false,"suffix":""},{"dropping-particle":"","family":"Hara","given":"Shigeta","non-dropping-particle":"","parse-names":false,"suffix":""},{"dropping-particle":"","family":"Ogino","given":"Kazumi","non-dropping-particle":"","parse-names":false,"suffix":""}],"container-title":"Journal of the Japanese Institute of Metals","id":"ITEM-2","issue":"5","issued":{"date-parts":[["1993"]]},"page":"527-532","title":"Surface Tensions and Densities of Melts in TiO2-BaO and TiO2-Na2O Systems","type":"article-journal","volume":"57"},"uris":["http://www.mendeley.com/documents/?uuid=289f04ee-5db6-4781-8669-2937372bedc7"]}],"mendeley":{"formattedCitation":"&lt;sup&gt;34,37&lt;/sup&gt;","plainTextFormattedCitation":"34,37","previouslyFormattedCitation":"&lt;sup&gt;34,37&lt;/sup&gt;"},"properties":{"noteIndex":0},"schema":"https://github.com/citation-style-language/schema/raw/master/csl-citation.json"}</w:instrText>
      </w:r>
      <w:r w:rsidR="00430922" w:rsidRPr="000F4454">
        <w:rPr>
          <w:rFonts w:ascii="Times New Roman" w:hAnsi="Times New Roman" w:cs="Times New Roman"/>
        </w:rPr>
        <w:fldChar w:fldCharType="separate"/>
      </w:r>
      <w:r w:rsidR="00430922" w:rsidRPr="000F4454">
        <w:rPr>
          <w:rFonts w:ascii="Times New Roman" w:hAnsi="Times New Roman" w:cs="Times New Roman"/>
          <w:noProof/>
          <w:vertAlign w:val="superscript"/>
        </w:rPr>
        <w:t>34,37</w:t>
      </w:r>
      <w:r w:rsidR="00430922" w:rsidRPr="000F4454">
        <w:rPr>
          <w:rFonts w:ascii="Times New Roman" w:hAnsi="Times New Roman" w:cs="Times New Roman"/>
        </w:rPr>
        <w:fldChar w:fldCharType="end"/>
      </w:r>
      <w:r w:rsidR="00A64079" w:rsidRPr="000F4454">
        <w:rPr>
          <w:rFonts w:ascii="Times New Roman" w:hAnsi="Times New Roman" w:cs="Times New Roman"/>
        </w:rPr>
        <w:t xml:space="preserve"> For</w:t>
      </w:r>
      <w:r w:rsidR="00926459" w:rsidRPr="000F4454">
        <w:rPr>
          <w:rFonts w:ascii="Times New Roman" w:hAnsi="Times New Roman" w:cs="Times New Roman"/>
        </w:rPr>
        <w:t xml:space="preserve"> t</w:t>
      </w:r>
      <w:r w:rsidR="0034214A" w:rsidRPr="000F4454">
        <w:rPr>
          <w:rFonts w:ascii="Times New Roman" w:hAnsi="Times New Roman" w:cs="Times New Roman"/>
        </w:rPr>
        <w:t xml:space="preserve">he current measurements </w:t>
      </w:r>
      <w:r w:rsidR="00A64079" w:rsidRPr="000F4454">
        <w:rPr>
          <w:rFonts w:ascii="Times New Roman" w:hAnsi="Times New Roman" w:cs="Times New Roman"/>
        </w:rPr>
        <w:t xml:space="preserve">in ELF, </w:t>
      </w:r>
      <w:r w:rsidR="008A512C" w:rsidRPr="000F4454">
        <w:rPr>
          <w:rFonts w:ascii="Times New Roman" w:hAnsi="Times New Roman" w:cs="Times New Roman"/>
        </w:rPr>
        <w:t xml:space="preserve">the </w:t>
      </w:r>
      <w:r w:rsidR="0034214A" w:rsidRPr="000F4454">
        <w:rPr>
          <w:rFonts w:ascii="Times New Roman" w:hAnsi="Times New Roman" w:cs="Times New Roman"/>
        </w:rPr>
        <w:t>uncertaint</w:t>
      </w:r>
      <w:r w:rsidR="008A512C" w:rsidRPr="000F4454">
        <w:rPr>
          <w:rFonts w:ascii="Times New Roman" w:hAnsi="Times New Roman" w:cs="Times New Roman"/>
        </w:rPr>
        <w:t>ies</w:t>
      </w:r>
      <w:r w:rsidR="00A64079" w:rsidRPr="000F4454">
        <w:rPr>
          <w:rFonts w:ascii="Times New Roman" w:hAnsi="Times New Roman" w:cs="Times New Roman"/>
        </w:rPr>
        <w:t xml:space="preserve"> </w:t>
      </w:r>
      <w:r w:rsidR="008A512C" w:rsidRPr="000F4454">
        <w:rPr>
          <w:rFonts w:ascii="Times New Roman" w:hAnsi="Times New Roman" w:cs="Times New Roman"/>
        </w:rPr>
        <w:t>are expected to match those described in previous studies that focused specifically on benchmarking the ELF experimental capabilities: temperature uncertainty for the melts is ± 30 K</w:t>
      </w:r>
      <w:r w:rsidR="007E1576" w:rsidRPr="000F4454">
        <w:rPr>
          <w:rFonts w:ascii="Times New Roman" w:hAnsi="Times New Roman" w:cs="Times New Roman"/>
        </w:rPr>
        <w:t xml:space="preserve"> (also see Supplementary Material)</w:t>
      </w:r>
      <w:r w:rsidR="008A512C" w:rsidRPr="000F4454">
        <w:rPr>
          <w:rFonts w:ascii="Times New Roman" w:hAnsi="Times New Roman" w:cs="Times New Roman"/>
        </w:rPr>
        <w:t>,</w:t>
      </w:r>
      <w:r w:rsidR="008A512C" w:rsidRPr="000F4454">
        <w:rPr>
          <w:rFonts w:ascii="Times New Roman" w:hAnsi="Times New Roman" w:cs="Times New Roman"/>
        </w:rPr>
        <w:fldChar w:fldCharType="begin" w:fldLock="1"/>
      </w:r>
      <w:r w:rsidR="00B056E9" w:rsidRPr="000F4454">
        <w:rPr>
          <w:rFonts w:ascii="Times New Roman" w:hAnsi="Times New Roman" w:cs="Times New Roman"/>
        </w:rPr>
        <w:instrText>ADDIN CSL_CITATION {"citationItems":[{"id":"ITEM-1","itemData":{"DOI":"10.1038/s41526-024-00371-x","ISSN":"2373-8065","abstract":"The relationships between materials processing and structure can vary between terrestrial and reduced gravity environments. As one case study, we compare the nonequilibrium melt processing of a rare-earth titanate, nominally 83TiO 2 -17Nd 2 O 3 , and the structure of its glassy and crystalline products. Density and thermal expansion for the liquid, supercooled liquid, and glass are measured over 300–1850 °C using the Electrostatic Levitation Furnace (ELF) in microgravity, and two replicate density measurements were reproducible to within 0.4%. Cooling rates in ELF are 40–110 °C s −1 lower than those in a terrestrial aerodynamic levitator due to the absence of forced convection. X-ray/neutron total scattering and Raman spectroscopy indicate that glasses processed on Earth and in microgravity exhibit similar atomic structures, with only subtle differences that are consistent with compositional variations of ~2 mol. % Nd 2 O 3 . The glass atomic network contains a mixture of corner- and edge-sharing Ti-O polyhedra, and the fraction of edge-sharing arrangements decreases with increasing Nd 2 O 3 content. X-ray tomography and electron microscopy of crystalline products reveal substantial differences in microstructure, grain size, and crystalline phases, which arise from differences in the melt processes.","author":[{"dropping-particle":"","family":"Wilke","given":"Stephen K.","non-dropping-particle":"","parse-names":false,"suffix":""},{"dropping-particle":"","family":"Al-Rubkhi","given":"Abdulrahman","non-dropping-particle":"","parse-names":false,"suffix":""},{"dropping-particle":"","family":"Koyama","given":"Chihiro","non-dropping-particle":"","parse-names":false,"suffix":""},{"dropping-particle":"","family":"Ishikawa","given":"Takehiko","non-dropping-particle":"","parse-names":false,"suffix":""},{"dropping-particle":"","family":"Oda","given":"Hirohisa","non-dropping-particle":"","parse-names":false,"suffix":""},{"dropping-particle":"","family":"Topper","given":"Brian","non-dropping-particle":"","parse-names":false,"suffix":""},{"dropping-particle":"","family":"Tsekrekas","given":"Elizabeth M.","non-dropping-particle":"","parse-names":false,"suffix":""},{"dropping-particle":"","family":"Möncke","given":"Doris","non-dropping-particle":"","parse-names":false,"suffix":""},{"dropping-particle":"","family":"Alderman","given":"Oliver L. G.","non-dropping-particle":"","parse-names":false,"suffix":""},{"dropping-particle":"","family":"Menon","given":"Vrishank","non-dropping-particle":"","parse-names":false,"suffix":""},{"dropping-particle":"","family":"Rafferty","given":"Jared","non-dropping-particle":"","parse-names":false,"suffix":""},{"dropping-particle":"","family":"Clark","given":"Emma","non-dropping-particle":"","parse-names":false,"suffix":""},{"dropping-particle":"","family":"Kastengren","given":"Alan L.","non-dropping-particle":"","parse-names":false,"suffix":""},{"dropping-particle":"","family":"Benmore","given":"Chris J.","non-dropping-particle":"","parse-names":false,"suffix":""},{"dropping-particle":"","family":"Ilavsky","given":"Jan","non-dropping-particle":"","parse-names":false,"suffix":""},{"dropping-particle":"","family":"Neuefeind","given":"Jörg","non-dropping-particle":"","parse-names":false,"suffix":""},{"dropping-particle":"","family":"Kohara","given":"Shinji","non-dropping-particle":"","parse-names":false,"suffix":""},{"dropping-particle":"","family":"SanSoucie","given":"Michael","non-dropping-particle":"","parse-names":false,"suffix":""},{"dropping-particle":"","family":"Phillips","given":"Brandon","non-dropping-particle":"","parse-names":false,"suffix":""},{"dropping-particle":"","family":"Weber","given":"Richard","non-dropping-particle":"","parse-names":false,"suffix":""}],"container-title":"npj Microgravity","id":"ITEM-1","issued":{"date-parts":[["2024","3","6"]]},"page":"26","title":"Microgravity effects on nonequilibrium melt processing of neodymium titanate: thermophysical properties, atomic structure, glass formation and crystallization","type":"article-journal","volume":"10"},"uris":["http://www.mendeley.com/documents/?uuid=3770b0c2-33b9-4e81-a2dc-2bebba46dbe1"]}],"mendeley":{"formattedCitation":"&lt;sup&gt;33&lt;/sup&gt;","plainTextFormattedCitation":"33","previouslyFormattedCitation":"&lt;sup&gt;33&lt;/sup&gt;"},"properties":{"noteIndex":0},"schema":"https://github.com/citation-style-language/schema/raw/master/csl-citation.json"}</w:instrText>
      </w:r>
      <w:r w:rsidR="008A512C" w:rsidRPr="000F4454">
        <w:rPr>
          <w:rFonts w:ascii="Times New Roman" w:hAnsi="Times New Roman" w:cs="Times New Roman"/>
        </w:rPr>
        <w:fldChar w:fldCharType="separate"/>
      </w:r>
      <w:r w:rsidR="008A512C" w:rsidRPr="000F4454">
        <w:rPr>
          <w:rFonts w:ascii="Times New Roman" w:hAnsi="Times New Roman" w:cs="Times New Roman"/>
          <w:noProof/>
          <w:vertAlign w:val="superscript"/>
        </w:rPr>
        <w:t>33</w:t>
      </w:r>
      <w:r w:rsidR="008A512C" w:rsidRPr="000F4454">
        <w:rPr>
          <w:rFonts w:ascii="Times New Roman" w:hAnsi="Times New Roman" w:cs="Times New Roman"/>
        </w:rPr>
        <w:fldChar w:fldCharType="end"/>
      </w:r>
      <w:r w:rsidR="008A512C" w:rsidRPr="000F4454">
        <w:rPr>
          <w:rFonts w:ascii="Times New Roman" w:hAnsi="Times New Roman" w:cs="Times New Roman"/>
        </w:rPr>
        <w:t xml:space="preserve"> and density uncertainty </w:t>
      </w:r>
      <w:r w:rsidR="00A64079" w:rsidRPr="000F4454">
        <w:rPr>
          <w:rFonts w:ascii="Times New Roman" w:hAnsi="Times New Roman" w:cs="Times New Roman"/>
        </w:rPr>
        <w:t>is typically</w:t>
      </w:r>
      <w:r w:rsidR="0034214A" w:rsidRPr="000F4454">
        <w:rPr>
          <w:rFonts w:ascii="Times New Roman" w:hAnsi="Times New Roman" w:cs="Times New Roman"/>
        </w:rPr>
        <w:t xml:space="preserve"> </w:t>
      </w:r>
      <w:r w:rsidR="00926459" w:rsidRPr="000F4454">
        <w:rPr>
          <w:rFonts w:ascii="Times New Roman" w:hAnsi="Times New Roman" w:cs="Times New Roman"/>
        </w:rPr>
        <w:t xml:space="preserve">ca. </w:t>
      </w:r>
      <w:r w:rsidR="00220E68" w:rsidRPr="000F4454">
        <w:rPr>
          <w:rFonts w:ascii="Times New Roman" w:hAnsi="Times New Roman" w:cs="Times New Roman"/>
        </w:rPr>
        <w:t>1.7</w:t>
      </w:r>
      <w:r w:rsidR="0034214A" w:rsidRPr="000F4454">
        <w:rPr>
          <w:rFonts w:ascii="Times New Roman" w:hAnsi="Times New Roman" w:cs="Times New Roman"/>
        </w:rPr>
        <w:t>%.</w:t>
      </w:r>
      <w:r w:rsidR="00220E68" w:rsidRPr="000F4454">
        <w:rPr>
          <w:rFonts w:ascii="Times New Roman" w:hAnsi="Times New Roman" w:cs="Times New Roman"/>
        </w:rPr>
        <w:fldChar w:fldCharType="begin" w:fldLock="1"/>
      </w:r>
      <w:r w:rsidR="00CE6387" w:rsidRPr="000F4454">
        <w:rPr>
          <w:rFonts w:ascii="Times New Roman" w:hAnsi="Times New Roman" w:cs="Times New Roman"/>
        </w:rPr>
        <w:instrText>ADDIN CSL_CITATION {"citationItems":[{"id":"ITEM-1","itemData":{"DOI":"10.1038/s41526-023-00277-0","ISSN":"2373-8065","abstract":"A new method for quantifying facility performance has been discussed in this study that encompasses uncertainties associated with thermophysical property measurement. Four key thermophysical properties: density, volumetric thermal expansion coefficient, surface tension, and viscosity of liquid Au have been measured in microgravity environment using two different levitation facilities. Levitation experiments were conducted using the Electrostatic Levitation Furnace (ELF) onboard the ISS in Argon and air, and the TEMPUS Electromagnetic Levitation (EML) facility on a Novespace Zero-G aircraft parabolic flight in Argon. The traditional Maximum Amplitude method was augmented through the use of Frequency Crossover method to identify the natural frequency for oscillations induced on a molten sample during Faraday forcing in ESL. The EML tests were conducted using a pulse excitation method where two techniques, one imaging and one non-imaging, were used to study surface oscillations. The results from both facilities are in excellent agreement with the published literature values. A detailed study of the accuracy and precision of the measured values has also been presented in this work to evaluate facility performance.","author":[{"dropping-particle":"","family":"Nawer","given":"Jannatun","non-dropping-particle":"","parse-names":false,"suffix":""},{"dropping-particle":"","family":"Ishikawa","given":"Takehiko","non-dropping-particle":"","parse-names":false,"suffix":""},{"dropping-particle":"","family":"Oda","given":"Hirohisa","non-dropping-particle":"","parse-names":false,"suffix":""},{"dropping-particle":"","family":"Saruwatari","given":"Hideki","non-dropping-particle":"","parse-names":false,"suffix":""},{"dropping-particle":"","family":"Koyama","given":"Chihiro","non-dropping-particle":"","parse-names":false,"suffix":""},{"dropping-particle":"","family":"Xiao","given":"Xiao","non-dropping-particle":"","parse-names":false,"suffix":""},{"dropping-particle":"","family":"Schneider","given":"Stephan","non-dropping-particle":"","parse-names":false,"suffix":""},{"dropping-particle":"","family":"Kolbe","given":"Matthias","non-dropping-particle":"","parse-names":false,"suffix":""},{"dropping-particle":"","family":"Matson","given":"Douglas M.","non-dropping-particle":"","parse-names":false,"suffix":""}],"container-title":"npj Microgravity","id":"ITEM-1","issued":{"date-parts":[["2023","5","24"]]},"page":"38","title":"Uncertainty analysis and performance evaluation of thermophysical property measurement of liquid Au in microgravity","type":"article-journal","volume":"9"},"uris":["http://www.mendeley.com/documents/?uuid=2d7e7567-6802-4f9c-9234-101a9ddea222"]}],"mendeley":{"formattedCitation":"&lt;sup&gt;32&lt;/sup&gt;","plainTextFormattedCitation":"32","previouslyFormattedCitation":"&lt;sup&gt;32&lt;/sup&gt;"},"properties":{"noteIndex":0},"schema":"https://github.com/citation-style-language/schema/raw/master/csl-citation.json"}</w:instrText>
      </w:r>
      <w:r w:rsidR="00220E68"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32</w:t>
      </w:r>
      <w:r w:rsidR="00220E68" w:rsidRPr="000F4454">
        <w:rPr>
          <w:rFonts w:ascii="Times New Roman" w:hAnsi="Times New Roman" w:cs="Times New Roman"/>
        </w:rPr>
        <w:fldChar w:fldCharType="end"/>
      </w:r>
      <w:r w:rsidR="008A512C" w:rsidRPr="000F4454">
        <w:rPr>
          <w:rFonts w:ascii="Times New Roman" w:hAnsi="Times New Roman" w:cs="Times New Roman"/>
        </w:rPr>
        <w:t xml:space="preserve"> </w:t>
      </w:r>
    </w:p>
    <w:p w14:paraId="48BB58F6" w14:textId="77777777" w:rsidR="00635671" w:rsidRPr="000F4454" w:rsidRDefault="00635671" w:rsidP="00935A8C">
      <w:pPr>
        <w:tabs>
          <w:tab w:val="left" w:pos="360"/>
        </w:tabs>
        <w:spacing w:line="480" w:lineRule="auto"/>
        <w:rPr>
          <w:rFonts w:ascii="Times New Roman" w:hAnsi="Times New Roman" w:cs="Times New Roman"/>
        </w:rPr>
      </w:pPr>
    </w:p>
    <w:p w14:paraId="03CAE3AE" w14:textId="77777777" w:rsidR="00C113F5" w:rsidRPr="000F4454" w:rsidRDefault="00C113F5">
      <w:pPr>
        <w:rPr>
          <w:rFonts w:ascii="Times New Roman" w:hAnsi="Times New Roman" w:cs="Times New Roman"/>
          <w:b/>
          <w:bCs/>
        </w:rPr>
      </w:pPr>
      <w:r w:rsidRPr="000F4454">
        <w:rPr>
          <w:rFonts w:ascii="Times New Roman" w:hAnsi="Times New Roman" w:cs="Times New Roman"/>
          <w:b/>
          <w:bCs/>
        </w:rPr>
        <w:br w:type="page"/>
      </w:r>
    </w:p>
    <w:p w14:paraId="26BF5F2F" w14:textId="252B28D9" w:rsidR="00434C47" w:rsidRPr="000F4454" w:rsidRDefault="00434C47" w:rsidP="00935A8C">
      <w:pPr>
        <w:tabs>
          <w:tab w:val="left" w:pos="360"/>
        </w:tabs>
        <w:spacing w:line="480" w:lineRule="auto"/>
        <w:rPr>
          <w:rFonts w:ascii="Times New Roman" w:hAnsi="Times New Roman" w:cs="Times New Roman"/>
        </w:rPr>
      </w:pPr>
      <w:r w:rsidRPr="000F4454">
        <w:rPr>
          <w:rFonts w:ascii="Times New Roman" w:hAnsi="Times New Roman" w:cs="Times New Roman"/>
          <w:b/>
          <w:bCs/>
        </w:rPr>
        <w:lastRenderedPageBreak/>
        <w:t>TABLE 1.</w:t>
      </w:r>
      <w:r w:rsidRPr="000F4454">
        <w:rPr>
          <w:rFonts w:ascii="Times New Roman" w:hAnsi="Times New Roman" w:cs="Times New Roman"/>
        </w:rPr>
        <w:t xml:space="preserve"> Summary of melting and glass transition temperatures, mass loss from melt processing, and internal porosity that was likely present during melt density measurements. </w:t>
      </w:r>
      <w:r w:rsidR="00276395" w:rsidRPr="000F4454">
        <w:rPr>
          <w:rFonts w:ascii="Times New Roman" w:hAnsi="Times New Roman" w:cs="Times New Roman"/>
        </w:rPr>
        <w:t>Uncertainties in the density fit parameters represent a 95% confidence interval.</w:t>
      </w:r>
    </w:p>
    <w:tbl>
      <w:tblPr>
        <w:tblW w:w="0" w:type="auto"/>
        <w:tblLook w:val="04A0" w:firstRow="1" w:lastRow="0" w:firstColumn="1" w:lastColumn="0" w:noHBand="0" w:noVBand="1"/>
      </w:tblPr>
      <w:tblGrid>
        <w:gridCol w:w="1035"/>
        <w:gridCol w:w="832"/>
        <w:gridCol w:w="794"/>
        <w:gridCol w:w="601"/>
        <w:gridCol w:w="1148"/>
        <w:gridCol w:w="1170"/>
        <w:gridCol w:w="2610"/>
        <w:gridCol w:w="1170"/>
      </w:tblGrid>
      <w:tr w:rsidR="000F4454" w:rsidRPr="000F4454" w14:paraId="7C49E6CA" w14:textId="15EF80A0" w:rsidTr="000F102A">
        <w:trPr>
          <w:trHeight w:val="288"/>
        </w:trPr>
        <w:tc>
          <w:tcPr>
            <w:tcW w:w="0" w:type="auto"/>
            <w:tcBorders>
              <w:top w:val="single" w:sz="4" w:space="0" w:color="auto"/>
              <w:left w:val="nil"/>
              <w:bottom w:val="single" w:sz="4" w:space="0" w:color="auto"/>
              <w:right w:val="nil"/>
            </w:tcBorders>
            <w:shd w:val="clear" w:color="auto" w:fill="auto"/>
            <w:noWrap/>
            <w:vAlign w:val="center"/>
            <w:hideMark/>
          </w:tcPr>
          <w:p w14:paraId="4D22F14C" w14:textId="77777777" w:rsidR="000F102A" w:rsidRPr="000F4454" w:rsidRDefault="000F102A" w:rsidP="00366CF9">
            <w:pPr>
              <w:spacing w:line="240" w:lineRule="auto"/>
              <w:rPr>
                <w:rFonts w:ascii="Times New Roman" w:eastAsia="Times New Roman" w:hAnsi="Times New Roman" w:cs="Times New Roman"/>
                <w:b/>
                <w:bCs/>
                <w:kern w:val="0"/>
                <w14:ligatures w14:val="none"/>
              </w:rPr>
            </w:pPr>
            <w:r w:rsidRPr="000F4454">
              <w:rPr>
                <w:rFonts w:ascii="Times New Roman" w:eastAsia="Times New Roman" w:hAnsi="Times New Roman" w:cs="Times New Roman"/>
                <w:b/>
                <w:bCs/>
                <w:kern w:val="0"/>
                <w14:ligatures w14:val="none"/>
              </w:rPr>
              <w:t>Material</w:t>
            </w:r>
          </w:p>
        </w:tc>
        <w:tc>
          <w:tcPr>
            <w:tcW w:w="0" w:type="auto"/>
            <w:tcBorders>
              <w:top w:val="single" w:sz="4" w:space="0" w:color="auto"/>
              <w:left w:val="nil"/>
              <w:bottom w:val="single" w:sz="4" w:space="0" w:color="auto"/>
              <w:right w:val="nil"/>
            </w:tcBorders>
            <w:shd w:val="clear" w:color="auto" w:fill="auto"/>
            <w:noWrap/>
            <w:vAlign w:val="center"/>
            <w:hideMark/>
          </w:tcPr>
          <w:p w14:paraId="508FCE32" w14:textId="77777777" w:rsidR="000F102A" w:rsidRPr="000F4454" w:rsidRDefault="000F102A" w:rsidP="00366CF9">
            <w:pPr>
              <w:spacing w:line="240" w:lineRule="auto"/>
              <w:jc w:val="center"/>
              <w:rPr>
                <w:rFonts w:ascii="Times New Roman" w:eastAsia="Times New Roman" w:hAnsi="Times New Roman" w:cs="Times New Roman"/>
                <w:b/>
                <w:bCs/>
                <w:kern w:val="0"/>
                <w14:ligatures w14:val="none"/>
              </w:rPr>
            </w:pPr>
            <w:r w:rsidRPr="000F4454">
              <w:rPr>
                <w:rFonts w:ascii="Times New Roman" w:eastAsia="Times New Roman" w:hAnsi="Times New Roman" w:cs="Times New Roman"/>
                <w:b/>
                <w:bCs/>
                <w:i/>
                <w:iCs/>
                <w:kern w:val="0"/>
                <w14:ligatures w14:val="none"/>
              </w:rPr>
              <w:t>T</w:t>
            </w:r>
            <w:r w:rsidRPr="000F4454">
              <w:rPr>
                <w:rFonts w:ascii="Times New Roman" w:eastAsia="Times New Roman" w:hAnsi="Times New Roman" w:cs="Times New Roman"/>
                <w:b/>
                <w:bCs/>
                <w:i/>
                <w:iCs/>
                <w:kern w:val="0"/>
                <w:vertAlign w:val="subscript"/>
                <w14:ligatures w14:val="none"/>
              </w:rPr>
              <w:t>m</w:t>
            </w:r>
            <w:r w:rsidRPr="000F4454">
              <w:rPr>
                <w:rFonts w:ascii="Times New Roman" w:eastAsia="Times New Roman" w:hAnsi="Times New Roman" w:cs="Times New Roman"/>
                <w:b/>
                <w:bCs/>
                <w:kern w:val="0"/>
                <w14:ligatures w14:val="none"/>
              </w:rPr>
              <w:t xml:space="preserve"> (K)</w:t>
            </w:r>
          </w:p>
        </w:tc>
        <w:tc>
          <w:tcPr>
            <w:tcW w:w="0" w:type="auto"/>
            <w:tcBorders>
              <w:top w:val="single" w:sz="4" w:space="0" w:color="auto"/>
              <w:left w:val="nil"/>
              <w:bottom w:val="single" w:sz="4" w:space="0" w:color="auto"/>
              <w:right w:val="nil"/>
            </w:tcBorders>
            <w:shd w:val="clear" w:color="auto" w:fill="auto"/>
            <w:noWrap/>
            <w:vAlign w:val="center"/>
            <w:hideMark/>
          </w:tcPr>
          <w:p w14:paraId="37E628FC" w14:textId="77777777" w:rsidR="000F102A" w:rsidRPr="000F4454" w:rsidRDefault="000F102A" w:rsidP="00366CF9">
            <w:pPr>
              <w:spacing w:line="240" w:lineRule="auto"/>
              <w:jc w:val="center"/>
              <w:rPr>
                <w:rFonts w:ascii="Times New Roman" w:eastAsia="Times New Roman" w:hAnsi="Times New Roman" w:cs="Times New Roman"/>
                <w:b/>
                <w:bCs/>
                <w:kern w:val="0"/>
                <w14:ligatures w14:val="none"/>
              </w:rPr>
            </w:pPr>
            <w:proofErr w:type="spellStart"/>
            <w:r w:rsidRPr="000F4454">
              <w:rPr>
                <w:rFonts w:ascii="Times New Roman" w:eastAsia="Times New Roman" w:hAnsi="Times New Roman" w:cs="Times New Roman"/>
                <w:b/>
                <w:bCs/>
                <w:i/>
                <w:iCs/>
                <w:kern w:val="0"/>
                <w14:ligatures w14:val="none"/>
              </w:rPr>
              <w:t>T</w:t>
            </w:r>
            <w:r w:rsidRPr="000F4454">
              <w:rPr>
                <w:rFonts w:ascii="Times New Roman" w:eastAsia="Times New Roman" w:hAnsi="Times New Roman" w:cs="Times New Roman"/>
                <w:b/>
                <w:bCs/>
                <w:i/>
                <w:iCs/>
                <w:kern w:val="0"/>
                <w:vertAlign w:val="subscript"/>
                <w14:ligatures w14:val="none"/>
              </w:rPr>
              <w:t>g</w:t>
            </w:r>
            <w:proofErr w:type="spellEnd"/>
            <w:r w:rsidRPr="000F4454">
              <w:rPr>
                <w:rFonts w:ascii="Times New Roman" w:eastAsia="Times New Roman" w:hAnsi="Times New Roman" w:cs="Times New Roman"/>
                <w:b/>
                <w:bCs/>
                <w:kern w:val="0"/>
                <w14:ligatures w14:val="none"/>
              </w:rPr>
              <w:t xml:space="preserve"> (K)</w:t>
            </w:r>
          </w:p>
        </w:tc>
        <w:tc>
          <w:tcPr>
            <w:tcW w:w="0" w:type="auto"/>
            <w:tcBorders>
              <w:top w:val="single" w:sz="4" w:space="0" w:color="auto"/>
              <w:left w:val="nil"/>
              <w:bottom w:val="single" w:sz="4" w:space="0" w:color="auto"/>
              <w:right w:val="nil"/>
            </w:tcBorders>
            <w:vAlign w:val="center"/>
          </w:tcPr>
          <w:p w14:paraId="22E808C8" w14:textId="5005AF21" w:rsidR="000F102A" w:rsidRPr="000F4454" w:rsidRDefault="000F102A" w:rsidP="00366CF9">
            <w:pPr>
              <w:spacing w:line="240" w:lineRule="auto"/>
              <w:jc w:val="center"/>
              <w:rPr>
                <w:rFonts w:ascii="Times New Roman" w:eastAsia="Times New Roman" w:hAnsi="Times New Roman" w:cs="Times New Roman"/>
                <w:b/>
                <w:bCs/>
                <w:kern w:val="0"/>
                <w14:ligatures w14:val="none"/>
              </w:rPr>
            </w:pPr>
            <w:r w:rsidRPr="000F4454">
              <w:rPr>
                <w:rFonts w:ascii="Times New Roman" w:eastAsia="Times New Roman" w:hAnsi="Times New Roman" w:cs="Times New Roman"/>
                <w:b/>
                <w:bCs/>
                <w:kern w:val="0"/>
                <w14:ligatures w14:val="none"/>
              </w:rPr>
              <w:t>Ref.</w:t>
            </w:r>
          </w:p>
        </w:tc>
        <w:tc>
          <w:tcPr>
            <w:tcW w:w="1148" w:type="dxa"/>
            <w:tcBorders>
              <w:top w:val="single" w:sz="4" w:space="0" w:color="auto"/>
              <w:left w:val="nil"/>
              <w:bottom w:val="single" w:sz="4" w:space="0" w:color="auto"/>
              <w:right w:val="nil"/>
            </w:tcBorders>
            <w:shd w:val="clear" w:color="auto" w:fill="auto"/>
            <w:noWrap/>
            <w:vAlign w:val="center"/>
            <w:hideMark/>
          </w:tcPr>
          <w:p w14:paraId="13BF16B4" w14:textId="0AC7828D" w:rsidR="000F102A" w:rsidRPr="000F4454" w:rsidRDefault="000F102A" w:rsidP="00366CF9">
            <w:pPr>
              <w:spacing w:line="240" w:lineRule="auto"/>
              <w:jc w:val="center"/>
              <w:rPr>
                <w:rFonts w:ascii="Times New Roman" w:eastAsia="Times New Roman" w:hAnsi="Times New Roman" w:cs="Times New Roman"/>
                <w:b/>
                <w:bCs/>
                <w:kern w:val="0"/>
                <w14:ligatures w14:val="none"/>
              </w:rPr>
            </w:pPr>
            <w:r w:rsidRPr="000F4454">
              <w:rPr>
                <w:rFonts w:ascii="Times New Roman" w:eastAsia="Times New Roman" w:hAnsi="Times New Roman" w:cs="Times New Roman"/>
                <w:b/>
                <w:bCs/>
                <w:kern w:val="0"/>
                <w14:ligatures w14:val="none"/>
              </w:rPr>
              <w:t>Mass loss (%)</w:t>
            </w:r>
          </w:p>
        </w:tc>
        <w:tc>
          <w:tcPr>
            <w:tcW w:w="1170" w:type="dxa"/>
            <w:tcBorders>
              <w:top w:val="single" w:sz="4" w:space="0" w:color="auto"/>
              <w:left w:val="nil"/>
              <w:bottom w:val="single" w:sz="4" w:space="0" w:color="auto"/>
              <w:right w:val="nil"/>
            </w:tcBorders>
            <w:shd w:val="clear" w:color="auto" w:fill="auto"/>
            <w:noWrap/>
            <w:vAlign w:val="center"/>
            <w:hideMark/>
          </w:tcPr>
          <w:p w14:paraId="24D6B1FD" w14:textId="77777777" w:rsidR="000F102A" w:rsidRPr="000F4454" w:rsidRDefault="000F102A" w:rsidP="00366CF9">
            <w:pPr>
              <w:spacing w:line="240" w:lineRule="auto"/>
              <w:jc w:val="center"/>
              <w:rPr>
                <w:rFonts w:ascii="Times New Roman" w:eastAsia="Times New Roman" w:hAnsi="Times New Roman" w:cs="Times New Roman"/>
                <w:b/>
                <w:bCs/>
                <w:kern w:val="0"/>
                <w14:ligatures w14:val="none"/>
              </w:rPr>
            </w:pPr>
            <w:r w:rsidRPr="000F4454">
              <w:rPr>
                <w:rFonts w:ascii="Times New Roman" w:eastAsia="Times New Roman" w:hAnsi="Times New Roman" w:cs="Times New Roman"/>
                <w:b/>
                <w:bCs/>
                <w:kern w:val="0"/>
                <w14:ligatures w14:val="none"/>
              </w:rPr>
              <w:t>Porosity (%)</w:t>
            </w:r>
          </w:p>
        </w:tc>
        <w:tc>
          <w:tcPr>
            <w:tcW w:w="2610" w:type="dxa"/>
            <w:tcBorders>
              <w:top w:val="single" w:sz="4" w:space="0" w:color="auto"/>
              <w:left w:val="nil"/>
              <w:bottom w:val="single" w:sz="4" w:space="0" w:color="auto"/>
              <w:right w:val="nil"/>
            </w:tcBorders>
            <w:shd w:val="clear" w:color="auto" w:fill="auto"/>
            <w:noWrap/>
            <w:vAlign w:val="center"/>
            <w:hideMark/>
          </w:tcPr>
          <w:p w14:paraId="5B76EC08" w14:textId="77777777" w:rsidR="000F102A" w:rsidRPr="000F4454" w:rsidRDefault="000F102A" w:rsidP="00366CF9">
            <w:pPr>
              <w:spacing w:line="240" w:lineRule="auto"/>
              <w:jc w:val="center"/>
              <w:rPr>
                <w:rFonts w:ascii="Times New Roman" w:eastAsia="Times New Roman" w:hAnsi="Times New Roman" w:cs="Times New Roman"/>
                <w:b/>
                <w:bCs/>
                <w:kern w:val="0"/>
                <w14:ligatures w14:val="none"/>
              </w:rPr>
            </w:pPr>
            <w:r w:rsidRPr="000F4454">
              <w:rPr>
                <w:rFonts w:ascii="Times New Roman" w:eastAsia="Times New Roman" w:hAnsi="Times New Roman" w:cs="Times New Roman"/>
                <w:b/>
                <w:bCs/>
                <w:kern w:val="0"/>
                <w14:ligatures w14:val="none"/>
              </w:rPr>
              <w:t>Density fit equation</w:t>
            </w:r>
          </w:p>
        </w:tc>
        <w:tc>
          <w:tcPr>
            <w:tcW w:w="1170" w:type="dxa"/>
            <w:tcBorders>
              <w:top w:val="single" w:sz="4" w:space="0" w:color="auto"/>
              <w:left w:val="nil"/>
              <w:bottom w:val="single" w:sz="4" w:space="0" w:color="auto"/>
              <w:right w:val="nil"/>
            </w:tcBorders>
          </w:tcPr>
          <w:p w14:paraId="20263D7D" w14:textId="6ACC3BE8" w:rsidR="000F102A" w:rsidRPr="000F4454" w:rsidRDefault="000F102A" w:rsidP="00366CF9">
            <w:pPr>
              <w:spacing w:line="240" w:lineRule="auto"/>
              <w:jc w:val="center"/>
              <w:rPr>
                <w:rFonts w:ascii="Times New Roman" w:eastAsia="Times New Roman" w:hAnsi="Times New Roman" w:cs="Times New Roman"/>
                <w:b/>
                <w:bCs/>
                <w:kern w:val="0"/>
                <w14:ligatures w14:val="none"/>
              </w:rPr>
            </w:pPr>
            <w:r w:rsidRPr="000F4454">
              <w:rPr>
                <w:rFonts w:ascii="Times New Roman" w:eastAsia="Times New Roman" w:hAnsi="Times New Roman" w:cs="Times New Roman"/>
                <w:b/>
                <w:bCs/>
                <w:kern w:val="0"/>
                <w14:ligatures w14:val="none"/>
              </w:rPr>
              <w:t>Fit Range (K)</w:t>
            </w:r>
          </w:p>
        </w:tc>
      </w:tr>
      <w:tr w:rsidR="000F4454" w:rsidRPr="000F4454" w14:paraId="11AE00FC" w14:textId="7611A332" w:rsidTr="0047078C">
        <w:trPr>
          <w:trHeight w:val="288"/>
        </w:trPr>
        <w:tc>
          <w:tcPr>
            <w:tcW w:w="0" w:type="auto"/>
            <w:tcBorders>
              <w:top w:val="nil"/>
              <w:left w:val="nil"/>
              <w:bottom w:val="nil"/>
              <w:right w:val="nil"/>
            </w:tcBorders>
            <w:shd w:val="clear" w:color="auto" w:fill="auto"/>
            <w:noWrap/>
            <w:vAlign w:val="center"/>
            <w:hideMark/>
          </w:tcPr>
          <w:p w14:paraId="3A27C533" w14:textId="77777777" w:rsidR="000F102A" w:rsidRPr="000F4454" w:rsidRDefault="000F102A" w:rsidP="00366CF9">
            <w:pPr>
              <w:spacing w:line="240" w:lineRule="auto"/>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LT</w:t>
            </w:r>
          </w:p>
        </w:tc>
        <w:tc>
          <w:tcPr>
            <w:tcW w:w="0" w:type="auto"/>
            <w:tcBorders>
              <w:top w:val="nil"/>
              <w:left w:val="nil"/>
              <w:bottom w:val="nil"/>
              <w:right w:val="nil"/>
            </w:tcBorders>
            <w:shd w:val="clear" w:color="auto" w:fill="auto"/>
            <w:noWrap/>
            <w:vAlign w:val="center"/>
            <w:hideMark/>
          </w:tcPr>
          <w:p w14:paraId="22C50C12" w14:textId="364E0530" w:rsidR="000F102A" w:rsidRPr="000F4454" w:rsidRDefault="000F102A"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1720</w:t>
            </w:r>
          </w:p>
        </w:tc>
        <w:tc>
          <w:tcPr>
            <w:tcW w:w="0" w:type="auto"/>
            <w:tcBorders>
              <w:top w:val="nil"/>
              <w:left w:val="nil"/>
              <w:bottom w:val="nil"/>
              <w:right w:val="nil"/>
            </w:tcBorders>
            <w:shd w:val="clear" w:color="auto" w:fill="auto"/>
            <w:noWrap/>
            <w:vAlign w:val="center"/>
            <w:hideMark/>
          </w:tcPr>
          <w:p w14:paraId="7C6CE082" w14:textId="77777777" w:rsidR="000F102A" w:rsidRPr="000F4454" w:rsidRDefault="000F102A"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1082</w:t>
            </w:r>
          </w:p>
        </w:tc>
        <w:tc>
          <w:tcPr>
            <w:tcW w:w="0" w:type="auto"/>
            <w:tcBorders>
              <w:top w:val="nil"/>
              <w:left w:val="nil"/>
              <w:bottom w:val="nil"/>
              <w:right w:val="nil"/>
            </w:tcBorders>
            <w:vAlign w:val="center"/>
          </w:tcPr>
          <w:p w14:paraId="7FB4910D" w14:textId="17484329" w:rsidR="000F102A" w:rsidRPr="000F4454" w:rsidRDefault="000F102A"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fldChar w:fldCharType="begin" w:fldLock="1"/>
            </w:r>
            <w:r w:rsidR="00783556" w:rsidRPr="000F4454">
              <w:rPr>
                <w:rFonts w:ascii="Times New Roman" w:eastAsia="Times New Roman" w:hAnsi="Times New Roman" w:cs="Times New Roman"/>
                <w:kern w:val="0"/>
                <w14:ligatures w14:val="none"/>
              </w:rPr>
              <w:instrText xml:space="preserve">ADDIN CSL_CITATION {"citationItems":[{"id":"ITEM-1","itemData":{"DOI":"10.1111/ijag.13479","ISBN":"2041-1286 2041-1294","ISSN":"20411294","abstract":"The structure of rare-earth titanate melts and glasses of composition 17RE2O3.83TiO2 have been investigated in situ by aerodynamic levitation with laser heating. Ti K-edge X-ray absorption near-edge structure (XANES) spectroscopy reveals an effect of RE cation size on mean Ti-O coordination numbers (nTiO), which increase from </w:instrText>
            </w:r>
            <w:r w:rsidR="00783556" w:rsidRPr="000F4454">
              <w:rPr>
                <w:rFonts w:ascii="Cambria Math" w:eastAsia="Times New Roman" w:hAnsi="Cambria Math" w:cs="Cambria Math"/>
                <w:kern w:val="0"/>
                <w14:ligatures w14:val="none"/>
              </w:rPr>
              <w:instrText>∼</w:instrText>
            </w:r>
            <w:r w:rsidR="00783556" w:rsidRPr="000F4454">
              <w:rPr>
                <w:rFonts w:ascii="Times New Roman" w:eastAsia="Times New Roman" w:hAnsi="Times New Roman" w:cs="Times New Roman"/>
                <w:kern w:val="0"/>
                <w14:ligatures w14:val="none"/>
              </w:rPr>
              <w:instrText xml:space="preserve">4.8(2) in glass-forming La titanate to </w:instrText>
            </w:r>
            <w:r w:rsidR="00783556" w:rsidRPr="000F4454">
              <w:rPr>
                <w:rFonts w:ascii="Cambria Math" w:eastAsia="Times New Roman" w:hAnsi="Cambria Math" w:cs="Cambria Math"/>
                <w:kern w:val="0"/>
                <w14:ligatures w14:val="none"/>
              </w:rPr>
              <w:instrText>∼</w:instrText>
            </w:r>
            <w:r w:rsidR="00783556" w:rsidRPr="000F4454">
              <w:rPr>
                <w:rFonts w:ascii="Times New Roman" w:eastAsia="Times New Roman" w:hAnsi="Times New Roman" w:cs="Times New Roman"/>
                <w:kern w:val="0"/>
                <w14:ligatures w14:val="none"/>
              </w:rPr>
              <w:instrText>5.1(2) in non-glass-forming Sc titanate liquids. We suggest that the associated increase in OTi3 triclusters in melts bearing smaller RE cations tends to inhibit glass formation. Both XANES and high-energy X-ray diffraction indicate increases in nTiO as the liquids supercool and vitrify. Results are discussed in the context of alkali and alkaline-earth titanate glasses, extending the observed dependence of nTiO on structural basicity (modifier content divided by potential) to trivalent modifiers and the molten state. We suggest that the most stable titanate glasses form close to compositions where, on average, two oxygen anions bond to each titanium, allowing a continuous, disordered Ti-O network of bridging oxygen (OTi2), or with equal numbers of OTi3 triclusters and OTi1 non-bridging oxygen in charge-balance. We report on new glasses formed from praseodymium, europium, and gadolinium titanate melts, the latter being the smallest rare-earth for which binary titanate glasses have been obtained.","author":[{"dropping-particle":"","family":"Alderman","given":"Oliver L.G.","non-dropping-particle":"","parse-names":false,"suffix":""},{"dropping-particle":"","family":"Benmore","given":"Chris J.","non-dropping-particle":"","parse-names":false,"suffix":""},{"dropping-particle":"","family":"Tamalonis","given":"Anthony","non-dropping-particle":"","parse-names":false,"suffix":""},{"dropping-particle":"","family":"Weber","given":"Rick","non-dropping-particle":"","parse-names":false,"suffix":""}],"container-title":"International Journal of Applied Glass Science","id":"ITEM-1","issue":"4","issued":{"date-parts":[["2019"]]},"page":"463-478","title":"Rare-earth titanate melt structure and glass formation","type":"article-journal","volume":"10"},"uris":["http://www.mendeley.com/documents/?uuid=ed2927bd-16a8-481e-9a6a-04cd998b995b"]}],"mendeley":{"formattedCitation":"&lt;sup&gt;35&lt;/sup&gt;","plainTextFormattedCitation":"35","previouslyFormattedCitation":"&lt;sup&gt;35&lt;/sup&gt;"},"properties":{"noteIndex":0},"schema":"https://github.com/citation-style-language/schema/raw/master/csl-citation.json"}</w:instrText>
            </w:r>
            <w:r w:rsidRPr="000F4454">
              <w:rPr>
                <w:rFonts w:ascii="Times New Roman" w:eastAsia="Times New Roman" w:hAnsi="Times New Roman" w:cs="Times New Roman"/>
                <w:kern w:val="0"/>
                <w14:ligatures w14:val="none"/>
              </w:rPr>
              <w:fldChar w:fldCharType="separate"/>
            </w:r>
            <w:r w:rsidR="005839BB" w:rsidRPr="000F4454">
              <w:rPr>
                <w:rFonts w:ascii="Times New Roman" w:eastAsia="Times New Roman" w:hAnsi="Times New Roman" w:cs="Times New Roman"/>
                <w:noProof/>
                <w:kern w:val="0"/>
                <w:vertAlign w:val="superscript"/>
                <w14:ligatures w14:val="none"/>
              </w:rPr>
              <w:t>35</w:t>
            </w:r>
            <w:r w:rsidRPr="000F4454">
              <w:rPr>
                <w:rFonts w:ascii="Times New Roman" w:eastAsia="Times New Roman" w:hAnsi="Times New Roman" w:cs="Times New Roman"/>
                <w:kern w:val="0"/>
                <w14:ligatures w14:val="none"/>
              </w:rPr>
              <w:fldChar w:fldCharType="end"/>
            </w:r>
          </w:p>
        </w:tc>
        <w:tc>
          <w:tcPr>
            <w:tcW w:w="1148" w:type="dxa"/>
            <w:tcBorders>
              <w:top w:val="nil"/>
              <w:left w:val="nil"/>
              <w:bottom w:val="nil"/>
              <w:right w:val="nil"/>
            </w:tcBorders>
            <w:shd w:val="clear" w:color="auto" w:fill="auto"/>
            <w:noWrap/>
            <w:vAlign w:val="center"/>
            <w:hideMark/>
          </w:tcPr>
          <w:p w14:paraId="77EDD07C" w14:textId="3AA5A4EB" w:rsidR="000F102A" w:rsidRPr="000F4454" w:rsidRDefault="000F102A"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1.4, 1.9</w:t>
            </w:r>
          </w:p>
        </w:tc>
        <w:tc>
          <w:tcPr>
            <w:tcW w:w="1170" w:type="dxa"/>
            <w:tcBorders>
              <w:top w:val="nil"/>
              <w:left w:val="nil"/>
              <w:bottom w:val="nil"/>
              <w:right w:val="nil"/>
            </w:tcBorders>
            <w:shd w:val="clear" w:color="auto" w:fill="auto"/>
            <w:noWrap/>
            <w:vAlign w:val="center"/>
            <w:hideMark/>
          </w:tcPr>
          <w:p w14:paraId="79642F96" w14:textId="77777777" w:rsidR="000F102A" w:rsidRPr="000F4454" w:rsidRDefault="000F102A"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0.11, 0.26</w:t>
            </w:r>
          </w:p>
        </w:tc>
        <w:tc>
          <w:tcPr>
            <w:tcW w:w="2610" w:type="dxa"/>
            <w:tcBorders>
              <w:top w:val="nil"/>
              <w:left w:val="nil"/>
              <w:bottom w:val="nil"/>
              <w:right w:val="nil"/>
            </w:tcBorders>
            <w:shd w:val="clear" w:color="auto" w:fill="auto"/>
            <w:noWrap/>
            <w:vAlign w:val="center"/>
            <w:hideMark/>
          </w:tcPr>
          <w:p w14:paraId="5408CFE0" w14:textId="7B8BA9F4" w:rsidR="009836BE" w:rsidRPr="000F4454" w:rsidRDefault="009836BE"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ρ(T)=5.01</m:t>
                </m:r>
                <m:d>
                  <m:dPr>
                    <m:ctrlPr>
                      <w:rPr>
                        <w:rFonts w:ascii="Cambria Math" w:eastAsia="Times New Roman" w:hAnsi="Cambria Math" w:cs="Times New Roman"/>
                        <w:i/>
                        <w:kern w:val="0"/>
                        <w14:ligatures w14:val="none"/>
                      </w:rPr>
                    </m:ctrlPr>
                  </m:dPr>
                  <m:e>
                    <m:r>
                      <w:rPr>
                        <w:rFonts w:ascii="Cambria Math" w:eastAsia="Times New Roman" w:hAnsi="Cambria Math" w:cs="Times New Roman"/>
                        <w:kern w:val="0"/>
                        <w14:ligatures w14:val="none"/>
                      </w:rPr>
                      <m:t>4</m:t>
                    </m:r>
                  </m:e>
                </m:d>
              </m:oMath>
            </m:oMathPara>
          </w:p>
          <w:p w14:paraId="3E40E1F4" w14:textId="77777777" w:rsidR="009836BE" w:rsidRPr="000F4454" w:rsidRDefault="009836BE"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-1.41</m:t>
                </m:r>
                <m:d>
                  <m:dPr>
                    <m:ctrlPr>
                      <w:rPr>
                        <w:rFonts w:ascii="Cambria Math" w:eastAsia="Times New Roman" w:hAnsi="Cambria Math" w:cs="Times New Roman"/>
                        <w:i/>
                        <w:kern w:val="0"/>
                        <w14:ligatures w14:val="none"/>
                      </w:rPr>
                    </m:ctrlPr>
                  </m:dPr>
                  <m:e>
                    <m:r>
                      <w:rPr>
                        <w:rFonts w:ascii="Cambria Math" w:eastAsia="Times New Roman" w:hAnsi="Cambria Math" w:cs="Times New Roman"/>
                        <w:kern w:val="0"/>
                        <w14:ligatures w14:val="none"/>
                      </w:rPr>
                      <m:t>48</m:t>
                    </m:r>
                  </m:e>
                </m:d>
                <m:r>
                  <w:rPr>
                    <w:rFonts w:ascii="Cambria Math" w:eastAsia="Times New Roman" w:hAnsi="Cambria Math" w:cs="Times New Roman"/>
                    <w:kern w:val="0"/>
                    <w14:ligatures w14:val="none"/>
                  </w:rPr>
                  <m:t>×</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10</m:t>
                    </m:r>
                  </m:e>
                  <m:sup>
                    <m:r>
                      <w:rPr>
                        <w:rFonts w:ascii="Cambria Math" w:eastAsia="Times New Roman" w:hAnsi="Cambria Math" w:cs="Times New Roman"/>
                        <w:kern w:val="0"/>
                        <w14:ligatures w14:val="none"/>
                      </w:rPr>
                      <m:t>-4</m:t>
                    </m:r>
                  </m:sup>
                </m:sSup>
                <m:r>
                  <w:rPr>
                    <w:rFonts w:ascii="Cambria Math" w:eastAsia="Times New Roman" w:hAnsi="Cambria Math" w:cs="Times New Roman"/>
                    <w:kern w:val="0"/>
                    <w14:ligatures w14:val="none"/>
                  </w:rPr>
                  <m:t>×T</m:t>
                </m:r>
              </m:oMath>
            </m:oMathPara>
          </w:p>
          <w:p w14:paraId="13828827" w14:textId="6379445F" w:rsidR="000F102A" w:rsidRPr="000F4454" w:rsidRDefault="009836BE" w:rsidP="00366CF9">
            <w:pPr>
              <w:spacing w:line="240" w:lineRule="auto"/>
              <w:jc w:val="center"/>
              <w:rPr>
                <w:rFonts w:ascii="Times New Roman" w:eastAsia="Times New Roman" w:hAnsi="Times New Roman" w:cs="Times New Roman"/>
                <w:kern w:val="0"/>
                <w14:ligatures w14:val="none"/>
              </w:rPr>
            </w:pPr>
            <m:oMath>
              <m:r>
                <w:rPr>
                  <w:rFonts w:ascii="Cambria Math" w:eastAsia="Times New Roman" w:hAnsi="Cambria Math" w:cs="Times New Roman"/>
                  <w:kern w:val="0"/>
                  <w14:ligatures w14:val="none"/>
                </w:rPr>
                <m:t>-6.45(1.36)×</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10</m:t>
                  </m:r>
                </m:e>
                <m:sup>
                  <m:r>
                    <w:rPr>
                      <w:rFonts w:ascii="Cambria Math" w:eastAsia="Times New Roman" w:hAnsi="Cambria Math" w:cs="Times New Roman"/>
                      <w:kern w:val="0"/>
                      <w14:ligatures w14:val="none"/>
                    </w:rPr>
                    <m:t>-8</m:t>
                  </m:r>
                </m:sup>
              </m:sSup>
              <m:r>
                <w:rPr>
                  <w:rFonts w:ascii="Cambria Math" w:eastAsia="Times New Roman" w:hAnsi="Cambria Math" w:cs="Times New Roman"/>
                  <w:kern w:val="0"/>
                  <w14:ligatures w14:val="none"/>
                </w:rPr>
                <m:t>×</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T</m:t>
                  </m:r>
                </m:e>
                <m:sup>
                  <m:r>
                    <w:rPr>
                      <w:rFonts w:ascii="Cambria Math" w:eastAsia="Times New Roman" w:hAnsi="Cambria Math" w:cs="Times New Roman"/>
                      <w:kern w:val="0"/>
                      <w14:ligatures w14:val="none"/>
                    </w:rPr>
                    <m:t>2</m:t>
                  </m:r>
                </m:sup>
              </m:sSup>
            </m:oMath>
            <w:r w:rsidRPr="000F4454">
              <w:rPr>
                <w:rFonts w:ascii="Times New Roman" w:eastAsia="Times New Roman" w:hAnsi="Times New Roman" w:cs="Times New Roman"/>
                <w:kern w:val="0"/>
                <w14:ligatures w14:val="none"/>
              </w:rPr>
              <w:t xml:space="preserve"> </w:t>
            </w:r>
          </w:p>
        </w:tc>
        <w:tc>
          <w:tcPr>
            <w:tcW w:w="1170" w:type="dxa"/>
            <w:tcBorders>
              <w:top w:val="nil"/>
              <w:left w:val="nil"/>
              <w:bottom w:val="nil"/>
              <w:right w:val="nil"/>
            </w:tcBorders>
            <w:vAlign w:val="center"/>
          </w:tcPr>
          <w:p w14:paraId="1DAEBD9C" w14:textId="278E5B67" w:rsidR="000F102A"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1180-2460</w:t>
            </w:r>
          </w:p>
        </w:tc>
      </w:tr>
      <w:tr w:rsidR="000F4454" w:rsidRPr="000F4454" w14:paraId="5A11BB25" w14:textId="53ACDAAB" w:rsidTr="0047078C">
        <w:trPr>
          <w:trHeight w:val="288"/>
        </w:trPr>
        <w:tc>
          <w:tcPr>
            <w:tcW w:w="0" w:type="auto"/>
            <w:tcBorders>
              <w:top w:val="nil"/>
              <w:left w:val="nil"/>
              <w:bottom w:val="nil"/>
              <w:right w:val="nil"/>
            </w:tcBorders>
            <w:shd w:val="clear" w:color="auto" w:fill="auto"/>
            <w:noWrap/>
            <w:vAlign w:val="center"/>
            <w:hideMark/>
          </w:tcPr>
          <w:p w14:paraId="5B687B98" w14:textId="77777777" w:rsidR="009836BE" w:rsidRPr="000F4454" w:rsidRDefault="009836BE" w:rsidP="00366CF9">
            <w:pPr>
              <w:spacing w:line="240" w:lineRule="auto"/>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NT</w:t>
            </w:r>
          </w:p>
        </w:tc>
        <w:tc>
          <w:tcPr>
            <w:tcW w:w="0" w:type="auto"/>
            <w:tcBorders>
              <w:top w:val="nil"/>
              <w:left w:val="nil"/>
              <w:bottom w:val="nil"/>
              <w:right w:val="nil"/>
            </w:tcBorders>
            <w:shd w:val="clear" w:color="auto" w:fill="auto"/>
            <w:noWrap/>
            <w:vAlign w:val="center"/>
            <w:hideMark/>
          </w:tcPr>
          <w:p w14:paraId="525A4AF6" w14:textId="77777777"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1740</w:t>
            </w:r>
          </w:p>
        </w:tc>
        <w:tc>
          <w:tcPr>
            <w:tcW w:w="0" w:type="auto"/>
            <w:tcBorders>
              <w:top w:val="nil"/>
              <w:left w:val="nil"/>
              <w:bottom w:val="nil"/>
              <w:right w:val="nil"/>
            </w:tcBorders>
            <w:shd w:val="clear" w:color="auto" w:fill="auto"/>
            <w:noWrap/>
            <w:vAlign w:val="center"/>
            <w:hideMark/>
          </w:tcPr>
          <w:p w14:paraId="6CFAA9EA" w14:textId="77777777"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1059</w:t>
            </w:r>
          </w:p>
        </w:tc>
        <w:tc>
          <w:tcPr>
            <w:tcW w:w="0" w:type="auto"/>
            <w:tcBorders>
              <w:top w:val="nil"/>
              <w:left w:val="nil"/>
              <w:bottom w:val="nil"/>
              <w:right w:val="nil"/>
            </w:tcBorders>
            <w:vAlign w:val="center"/>
          </w:tcPr>
          <w:p w14:paraId="69EFDDC2" w14:textId="7DF25290"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fldChar w:fldCharType="begin" w:fldLock="1"/>
            </w:r>
            <w:r w:rsidR="00783556" w:rsidRPr="000F4454">
              <w:rPr>
                <w:rFonts w:ascii="Times New Roman" w:eastAsia="Times New Roman" w:hAnsi="Times New Roman" w:cs="Times New Roman"/>
                <w:kern w:val="0"/>
                <w14:ligatures w14:val="none"/>
              </w:rPr>
              <w:instrText>ADDIN CSL_CITATION {"citationItems":[{"id":"ITEM-1","itemData":{"DOI":"10.1038/s41598-022-12342-x","ISBN":"0123456789","ISSN":"2045-2322","abstract":"Rare-earth titanates form very fragile liquids that can be made into glasses with useful optical properties. We investigate the atomic structure of 83TiO 2 -17Nd 2 O 3 glass using pair distribution function (PDF) analysis of X-ray and neutron diffraction with double isotope substitutions for both Ti and Nd. Six total structure factors are analyzed (5 neutron + 1 X-ray) to obtain complementary sensitivities to O and Ti/Nd scattering, and an empirical potential structure refinement (EPSR) provides a structural model consistent with the experimental measurements. Glass density is estimated as 4.72(13) g cm −3 , consistent with direct measurements. The EPSR model indicates nearest neighbor interactions for Ti-O at $$\\overline{r}_{TiO}$$ r ¯ TiO = 1.984(11) Å with coordination of $$n_{TiO}$$ n TiO = 5.72(6) and for Nd-O at $$\\overline{r}_{NdO}$$ r ¯ NdO = 2.598(22) Å with coordination of $$n_{NdO}$$ n NdO = 7.70(26), in reasonable agreement with neutron first order difference functions for Ti and Nd. The titanate glass network comprises a mixture of distorted Ti-O 5 and Ti-O 6 polyhedra connected via 71% corner-sharing and 23% edge-sharing. The O-Ti coordination environments include 15% nonbridging O-Ti 1 , 51% bridging O-Ti 2 , and 32% tricluster O-Ti 3 . This structure is highly unusual for oxide glasses melt-quenched at ambient pressure, as it consists of Ti-O x predominantly in octahedral (with nearly no tetrahedral) coordination.","author":[{"dropping-particle":"","family":"Wilke","given":"Stephen K.","non-dropping-particle":"","parse-names":false,"suffix":""},{"dropping-particle":"","family":"Alderman","given":"Oliver L. G.","non-dropping-particle":"","parse-names":false,"suffix":""},{"dropping-particle":"","family":"Benmore","given":"Chris J.","non-dropping-particle":"","parse-names":false,"suffix":""},{"dropping-particle":"","family":"Neuefeind","given":"Jörg","non-dropping-particle":"","parse-names":false,"suffix":""},{"dropping-particle":"","family":"Weber","given":"Richard","non-dropping-particle":"","parse-names":false,"suffix":""}],"container-title":"Scientific Reports","id":"ITEM-1","issued":{"date-parts":[["2022","12","18"]]},"page":"8258","publisher":"Nature Publishing Group UK","title":"Octahedral oxide glass network in ambient pressure neodymium titanate","type":"article-journal","volume":"12"},"uris":["http://www.mendeley.com/documents/?uuid=4ec04a66-2f9a-41e1-8c70-87c7a1f51c4e"]}],"mendeley":{"formattedCitation":"&lt;sup&gt;10&lt;/sup&gt;","plainTextFormattedCitation":"10","previouslyFormattedCitation":"&lt;sup&gt;10&lt;/sup&gt;"},"properties":{"noteIndex":0},"schema":"https://github.com/citation-style-language/schema/raw/master/csl-citation.json"}</w:instrText>
            </w:r>
            <w:r w:rsidRPr="000F4454">
              <w:rPr>
                <w:rFonts w:ascii="Times New Roman" w:eastAsia="Times New Roman" w:hAnsi="Times New Roman" w:cs="Times New Roman"/>
                <w:kern w:val="0"/>
                <w14:ligatures w14:val="none"/>
              </w:rPr>
              <w:fldChar w:fldCharType="separate"/>
            </w:r>
            <w:r w:rsidR="005839BB" w:rsidRPr="000F4454">
              <w:rPr>
                <w:rFonts w:ascii="Times New Roman" w:eastAsia="Times New Roman" w:hAnsi="Times New Roman" w:cs="Times New Roman"/>
                <w:noProof/>
                <w:kern w:val="0"/>
                <w:vertAlign w:val="superscript"/>
                <w14:ligatures w14:val="none"/>
              </w:rPr>
              <w:t>10</w:t>
            </w:r>
            <w:r w:rsidRPr="000F4454">
              <w:rPr>
                <w:rFonts w:ascii="Times New Roman" w:eastAsia="Times New Roman" w:hAnsi="Times New Roman" w:cs="Times New Roman"/>
                <w:kern w:val="0"/>
                <w14:ligatures w14:val="none"/>
              </w:rPr>
              <w:fldChar w:fldCharType="end"/>
            </w:r>
          </w:p>
        </w:tc>
        <w:tc>
          <w:tcPr>
            <w:tcW w:w="1148" w:type="dxa"/>
            <w:tcBorders>
              <w:top w:val="nil"/>
              <w:left w:val="nil"/>
              <w:bottom w:val="nil"/>
              <w:right w:val="nil"/>
            </w:tcBorders>
            <w:shd w:val="clear" w:color="auto" w:fill="auto"/>
            <w:noWrap/>
            <w:vAlign w:val="center"/>
            <w:hideMark/>
          </w:tcPr>
          <w:p w14:paraId="67555B16" w14:textId="4D2D9D14"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0.3, 1.0</w:t>
            </w:r>
          </w:p>
        </w:tc>
        <w:tc>
          <w:tcPr>
            <w:tcW w:w="1170" w:type="dxa"/>
            <w:tcBorders>
              <w:top w:val="nil"/>
              <w:left w:val="nil"/>
              <w:bottom w:val="nil"/>
              <w:right w:val="nil"/>
            </w:tcBorders>
            <w:shd w:val="clear" w:color="auto" w:fill="auto"/>
            <w:noWrap/>
            <w:vAlign w:val="center"/>
            <w:hideMark/>
          </w:tcPr>
          <w:p w14:paraId="5094362E" w14:textId="77777777"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0, 0.29</w:t>
            </w:r>
          </w:p>
        </w:tc>
        <w:tc>
          <w:tcPr>
            <w:tcW w:w="2610" w:type="dxa"/>
            <w:tcBorders>
              <w:top w:val="nil"/>
              <w:left w:val="nil"/>
              <w:bottom w:val="nil"/>
              <w:right w:val="nil"/>
            </w:tcBorders>
            <w:shd w:val="clear" w:color="auto" w:fill="auto"/>
            <w:noWrap/>
            <w:vAlign w:val="center"/>
            <w:hideMark/>
          </w:tcPr>
          <w:p w14:paraId="17FCFCFE" w14:textId="1348118A" w:rsidR="009836BE" w:rsidRPr="000F4454" w:rsidRDefault="009836BE"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ρ(T)=5.50</m:t>
                </m:r>
                <m:d>
                  <m:dPr>
                    <m:ctrlPr>
                      <w:rPr>
                        <w:rFonts w:ascii="Cambria Math" w:eastAsia="Times New Roman" w:hAnsi="Cambria Math" w:cs="Times New Roman"/>
                        <w:i/>
                        <w:kern w:val="0"/>
                        <w14:ligatures w14:val="none"/>
                      </w:rPr>
                    </m:ctrlPr>
                  </m:dPr>
                  <m:e>
                    <m:r>
                      <w:rPr>
                        <w:rFonts w:ascii="Cambria Math" w:eastAsia="Times New Roman" w:hAnsi="Cambria Math" w:cs="Times New Roman"/>
                        <w:kern w:val="0"/>
                        <w14:ligatures w14:val="none"/>
                      </w:rPr>
                      <m:t>1</m:t>
                    </m:r>
                  </m:e>
                </m:d>
              </m:oMath>
            </m:oMathPara>
          </w:p>
          <w:p w14:paraId="60EF5EB9" w14:textId="731F6F47" w:rsidR="009836BE" w:rsidRPr="000F4454" w:rsidRDefault="009836BE" w:rsidP="00366CF9">
            <w:pPr>
              <w:spacing w:line="240" w:lineRule="auto"/>
              <w:jc w:val="center"/>
              <w:rPr>
                <w:rFonts w:ascii="Times New Roman" w:eastAsia="Times New Roman" w:hAnsi="Times New Roman" w:cs="Times New Roman"/>
                <w:kern w:val="0"/>
                <w14:ligatures w14:val="none"/>
              </w:rPr>
            </w:pPr>
            <m:oMath>
              <m:r>
                <w:rPr>
                  <w:rFonts w:ascii="Cambria Math" w:eastAsia="Times New Roman" w:hAnsi="Cambria Math" w:cs="Times New Roman"/>
                  <w:kern w:val="0"/>
                  <w14:ligatures w14:val="none"/>
                </w:rPr>
                <m:t>-4.43(4)×</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10</m:t>
                  </m:r>
                </m:e>
                <m:sup>
                  <m:r>
                    <w:rPr>
                      <w:rFonts w:ascii="Cambria Math" w:eastAsia="Times New Roman" w:hAnsi="Cambria Math" w:cs="Times New Roman"/>
                      <w:kern w:val="0"/>
                      <w14:ligatures w14:val="none"/>
                    </w:rPr>
                    <m:t>-4</m:t>
                  </m:r>
                </m:sup>
              </m:sSup>
              <m:r>
                <w:rPr>
                  <w:rFonts w:ascii="Cambria Math" w:eastAsia="Times New Roman" w:hAnsi="Cambria Math" w:cs="Times New Roman"/>
                  <w:kern w:val="0"/>
                  <w14:ligatures w14:val="none"/>
                </w:rPr>
                <m:t>×T</m:t>
              </m:r>
            </m:oMath>
            <w:r w:rsidRPr="000F4454">
              <w:rPr>
                <w:rFonts w:ascii="Times New Roman" w:eastAsia="Times New Roman" w:hAnsi="Times New Roman" w:cs="Times New Roman"/>
                <w:kern w:val="0"/>
                <w14:ligatures w14:val="none"/>
              </w:rPr>
              <w:t xml:space="preserve"> </w:t>
            </w:r>
          </w:p>
        </w:tc>
        <w:tc>
          <w:tcPr>
            <w:tcW w:w="1170" w:type="dxa"/>
            <w:tcBorders>
              <w:top w:val="nil"/>
              <w:left w:val="nil"/>
              <w:bottom w:val="nil"/>
              <w:right w:val="nil"/>
            </w:tcBorders>
            <w:vAlign w:val="center"/>
          </w:tcPr>
          <w:p w14:paraId="294DB986" w14:textId="3076FBE9"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1240-2200</w:t>
            </w:r>
          </w:p>
        </w:tc>
      </w:tr>
      <w:tr w:rsidR="000F4454" w:rsidRPr="000F4454" w14:paraId="672320E2" w14:textId="25D316A2" w:rsidTr="0047078C">
        <w:trPr>
          <w:trHeight w:val="288"/>
        </w:trPr>
        <w:tc>
          <w:tcPr>
            <w:tcW w:w="0" w:type="auto"/>
            <w:tcBorders>
              <w:top w:val="nil"/>
              <w:left w:val="nil"/>
              <w:bottom w:val="nil"/>
              <w:right w:val="nil"/>
            </w:tcBorders>
            <w:shd w:val="clear" w:color="auto" w:fill="auto"/>
            <w:noWrap/>
            <w:vAlign w:val="center"/>
            <w:hideMark/>
          </w:tcPr>
          <w:p w14:paraId="75454F68" w14:textId="77777777" w:rsidR="009836BE" w:rsidRPr="000F4454" w:rsidRDefault="009836BE" w:rsidP="00366CF9">
            <w:pPr>
              <w:spacing w:line="240" w:lineRule="auto"/>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BT2</w:t>
            </w:r>
          </w:p>
        </w:tc>
        <w:tc>
          <w:tcPr>
            <w:tcW w:w="0" w:type="auto"/>
            <w:tcBorders>
              <w:top w:val="nil"/>
              <w:left w:val="nil"/>
              <w:bottom w:val="nil"/>
              <w:right w:val="nil"/>
            </w:tcBorders>
            <w:shd w:val="clear" w:color="auto" w:fill="auto"/>
            <w:noWrap/>
            <w:vAlign w:val="center"/>
            <w:hideMark/>
          </w:tcPr>
          <w:p w14:paraId="7F04483B" w14:textId="77777777"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1660</w:t>
            </w:r>
          </w:p>
        </w:tc>
        <w:tc>
          <w:tcPr>
            <w:tcW w:w="0" w:type="auto"/>
            <w:tcBorders>
              <w:top w:val="nil"/>
              <w:left w:val="nil"/>
              <w:bottom w:val="nil"/>
              <w:right w:val="nil"/>
            </w:tcBorders>
            <w:shd w:val="clear" w:color="auto" w:fill="auto"/>
            <w:noWrap/>
            <w:vAlign w:val="center"/>
            <w:hideMark/>
          </w:tcPr>
          <w:p w14:paraId="6253FE96" w14:textId="77777777"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960</w:t>
            </w:r>
          </w:p>
        </w:tc>
        <w:tc>
          <w:tcPr>
            <w:tcW w:w="0" w:type="auto"/>
            <w:tcBorders>
              <w:top w:val="nil"/>
              <w:left w:val="nil"/>
              <w:bottom w:val="nil"/>
              <w:right w:val="nil"/>
            </w:tcBorders>
            <w:vAlign w:val="center"/>
          </w:tcPr>
          <w:p w14:paraId="5A4C056A" w14:textId="010C5E5F"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fldChar w:fldCharType="begin" w:fldLock="1"/>
            </w:r>
            <w:r w:rsidR="00783556" w:rsidRPr="000F4454">
              <w:rPr>
                <w:rFonts w:ascii="Times New Roman" w:eastAsia="Times New Roman" w:hAnsi="Times New Roman" w:cs="Times New Roman"/>
                <w:kern w:val="0"/>
                <w14:ligatures w14:val="none"/>
              </w:rPr>
              <w:instrText>ADDIN CSL_CITATION {"citationItems":[{"id":"ITEM-1","itemData":{"DOI":"10.1021/acs.jpcc.6b08248","ISBN":"1932-7447 1932-7455","ISSN":"19327455","abstract":"The structure of the model titanate glass former BaTi2O5 has been studied over a wide temperature (T) range in the molten, supercooled, and glassy states under conditions of aerodynamic levitation. Both high-energy X-ray diffraction and Ti K-edge X-ray absorption spectroscopy reveal a continuous structural transition involving reduction of the cation−oxygen (and oxygen−cation) average coordination numbers and bond lengths with increasing T. Ti−O coordination in the moderately supercooled and equilibrium melt follows a linear trend nTiO = 5.4(1) − [3.5(7) × 10−4]T [K] (1300 ≤ T ≤ 1830 K, T = 960 K, T = 1660 K). Comparison to the melt-quenched glass implies an increase in ∂nTiO/∂T at lower T, as Tg is approached from above. Both Ba−O coordination and bond length also decrease at higher T, and the role of Ba addition is to reduce nTiO below its value in pure molten TiO2, which is related to the presence of density maxima in molten BaO-TiO2. Density measurements made by imaging of the levitated melt yielded ρ(T) = 4.82(55) − 0.0004(3)T in units of K and g cm−3. While BaTi2O5 glass likely consists of a fully connected Ti−O network, free of nonbridging oxygen (NBO) [OTi1] and with at least 13(4)% [OTi3] triclusters, the 1835(40) K equilibrium melt contains at least 10(4)% NBO along with 90(4)% bridging oxygen [OTi2]. The results highlight the fact that glasses can be considered as structural analogues of melts only for those melts deeply supercooled into the glass transition region. The results imply possible fictive T dependence of titanate glass structure, suggesting applications as, e.g., laser written waveguides with large refractive indices and refractive index contrasts. The temperature-dependent structure further implies a super-Arrhenian melt viscosity with consequences for glass manufacture, titanate-rich slags produced in iron smelting, TiO2-bearing magmas, and by analogy silicate melts at high pressures, as found in planetary interiors.","author":[{"dropping-particle":"","family":"Alderman","given":"O. L.G.","non-dropping-particle":"","parse-names":false,"suffix":""},{"dropping-particle":"","family":"Benmore","given":"C. J.","non-dropping-particle":"","parse-names":false,"suffix":""},{"dropping-particle":"","family":"Tamalonis","given":"A.","non-dropping-particle":"","parse-names":false,"suffix":""},{"dropping-particle":"","family":"Sendelbach","given":"S.","non-dropping-particle":"","parse-names":false,"suffix":""},{"dropping-particle":"","family":"Heald","given":"S.","non-dropping-particle":"","parse-names":false,"suffix":""},{"dropping-particle":"","family":"Weber","given":"R.","non-dropping-particle":"","parse-names":false,"suffix":""}],"container-title":"Journal of Physical Chemistry C","id":"ITEM-1","issue":"47","issued":{"date-parts":[["2016"]]},"page":"26974-26985","title":"Continuous structural transition in glass-forming molten titanate BaTi2O5","type":"article-journal","volume":"120"},"uris":["http://www.mendeley.com/documents/?uuid=74ea311c-7df4-4a50-be36-24ccff1b26cc"]}],"mendeley":{"formattedCitation":"&lt;sup&gt;34&lt;/sup&gt;","plainTextFormattedCitation":"34","previouslyFormattedCitation":"&lt;sup&gt;34&lt;/sup&gt;"},"properties":{"noteIndex":0},"schema":"https://github.com/citation-style-language/schema/raw/master/csl-citation.json"}</w:instrText>
            </w:r>
            <w:r w:rsidRPr="000F4454">
              <w:rPr>
                <w:rFonts w:ascii="Times New Roman" w:eastAsia="Times New Roman" w:hAnsi="Times New Roman" w:cs="Times New Roman"/>
                <w:kern w:val="0"/>
                <w14:ligatures w14:val="none"/>
              </w:rPr>
              <w:fldChar w:fldCharType="separate"/>
            </w:r>
            <w:r w:rsidR="005839BB" w:rsidRPr="000F4454">
              <w:rPr>
                <w:rFonts w:ascii="Times New Roman" w:eastAsia="Times New Roman" w:hAnsi="Times New Roman" w:cs="Times New Roman"/>
                <w:noProof/>
                <w:kern w:val="0"/>
                <w:vertAlign w:val="superscript"/>
                <w14:ligatures w14:val="none"/>
              </w:rPr>
              <w:t>34</w:t>
            </w:r>
            <w:r w:rsidRPr="000F4454">
              <w:rPr>
                <w:rFonts w:ascii="Times New Roman" w:eastAsia="Times New Roman" w:hAnsi="Times New Roman" w:cs="Times New Roman"/>
                <w:kern w:val="0"/>
                <w14:ligatures w14:val="none"/>
              </w:rPr>
              <w:fldChar w:fldCharType="end"/>
            </w:r>
          </w:p>
        </w:tc>
        <w:tc>
          <w:tcPr>
            <w:tcW w:w="1148" w:type="dxa"/>
            <w:tcBorders>
              <w:top w:val="nil"/>
              <w:left w:val="nil"/>
              <w:bottom w:val="nil"/>
              <w:right w:val="nil"/>
            </w:tcBorders>
            <w:shd w:val="clear" w:color="auto" w:fill="auto"/>
            <w:noWrap/>
            <w:vAlign w:val="center"/>
            <w:hideMark/>
          </w:tcPr>
          <w:p w14:paraId="4B5AA3C6" w14:textId="321B3EFC"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0.4, n/a</w:t>
            </w:r>
          </w:p>
        </w:tc>
        <w:tc>
          <w:tcPr>
            <w:tcW w:w="1170" w:type="dxa"/>
            <w:tcBorders>
              <w:top w:val="nil"/>
              <w:left w:val="nil"/>
              <w:bottom w:val="nil"/>
              <w:right w:val="nil"/>
            </w:tcBorders>
            <w:shd w:val="clear" w:color="auto" w:fill="auto"/>
            <w:noWrap/>
            <w:vAlign w:val="center"/>
            <w:hideMark/>
          </w:tcPr>
          <w:p w14:paraId="6F49B041" w14:textId="22A42B16"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0*, n/a</w:t>
            </w:r>
          </w:p>
        </w:tc>
        <w:tc>
          <w:tcPr>
            <w:tcW w:w="2610" w:type="dxa"/>
            <w:tcBorders>
              <w:top w:val="nil"/>
              <w:left w:val="nil"/>
              <w:bottom w:val="nil"/>
              <w:right w:val="nil"/>
            </w:tcBorders>
            <w:shd w:val="clear" w:color="auto" w:fill="auto"/>
            <w:noWrap/>
            <w:vAlign w:val="center"/>
            <w:hideMark/>
          </w:tcPr>
          <w:p w14:paraId="09450F42" w14:textId="541F6541" w:rsidR="0047078C" w:rsidRPr="000F4454" w:rsidRDefault="0047078C"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ρ(T)=4.85(1)</m:t>
                </m:r>
              </m:oMath>
            </m:oMathPara>
          </w:p>
          <w:p w14:paraId="39671D7C" w14:textId="56659397" w:rsidR="0047078C" w:rsidRPr="000F4454" w:rsidRDefault="0047078C"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-6.69(14)×</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10</m:t>
                    </m:r>
                  </m:e>
                  <m:sup>
                    <m:r>
                      <w:rPr>
                        <w:rFonts w:ascii="Cambria Math" w:eastAsia="Times New Roman" w:hAnsi="Cambria Math" w:cs="Times New Roman"/>
                        <w:kern w:val="0"/>
                        <w14:ligatures w14:val="none"/>
                      </w:rPr>
                      <m:t>-4</m:t>
                    </m:r>
                  </m:sup>
                </m:sSup>
                <m:r>
                  <w:rPr>
                    <w:rFonts w:ascii="Cambria Math" w:eastAsia="Times New Roman" w:hAnsi="Cambria Math" w:cs="Times New Roman"/>
                    <w:kern w:val="0"/>
                    <w14:ligatures w14:val="none"/>
                  </w:rPr>
                  <m:t>×T</m:t>
                </m:r>
              </m:oMath>
            </m:oMathPara>
          </w:p>
          <w:p w14:paraId="78FB98D5" w14:textId="5D9DB416" w:rsidR="0047078C" w:rsidRPr="000F4454" w:rsidRDefault="0047078C"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+12.3(5)×</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10</m:t>
                    </m:r>
                  </m:e>
                  <m:sup>
                    <m:r>
                      <w:rPr>
                        <w:rFonts w:ascii="Cambria Math" w:eastAsia="Times New Roman" w:hAnsi="Cambria Math" w:cs="Times New Roman"/>
                        <w:kern w:val="0"/>
                        <w14:ligatures w14:val="none"/>
                      </w:rPr>
                      <m:t>-8</m:t>
                    </m:r>
                  </m:sup>
                </m:sSup>
                <m:r>
                  <w:rPr>
                    <w:rFonts w:ascii="Cambria Math" w:eastAsia="Times New Roman" w:hAnsi="Cambria Math" w:cs="Times New Roman"/>
                    <w:kern w:val="0"/>
                    <w14:ligatures w14:val="none"/>
                  </w:rPr>
                  <m:t>×</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T</m:t>
                    </m:r>
                  </m:e>
                  <m:sup>
                    <m:r>
                      <w:rPr>
                        <w:rFonts w:ascii="Cambria Math" w:eastAsia="Times New Roman" w:hAnsi="Cambria Math" w:cs="Times New Roman"/>
                        <w:kern w:val="0"/>
                        <w14:ligatures w14:val="none"/>
                      </w:rPr>
                      <m:t>2</m:t>
                    </m:r>
                  </m:sup>
                </m:sSup>
              </m:oMath>
            </m:oMathPara>
          </w:p>
        </w:tc>
        <w:tc>
          <w:tcPr>
            <w:tcW w:w="1170" w:type="dxa"/>
            <w:tcBorders>
              <w:top w:val="nil"/>
              <w:left w:val="nil"/>
              <w:bottom w:val="nil"/>
              <w:right w:val="nil"/>
            </w:tcBorders>
            <w:vAlign w:val="center"/>
          </w:tcPr>
          <w:p w14:paraId="2E180D3C" w14:textId="424C13CC" w:rsidR="009836BE" w:rsidRPr="000F4454" w:rsidRDefault="0047078C"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830-2170</w:t>
            </w:r>
          </w:p>
        </w:tc>
      </w:tr>
      <w:tr w:rsidR="000F4454" w:rsidRPr="000F4454" w14:paraId="3C2D828D" w14:textId="6BC07C1A" w:rsidTr="0047078C">
        <w:trPr>
          <w:trHeight w:val="288"/>
        </w:trPr>
        <w:tc>
          <w:tcPr>
            <w:tcW w:w="0" w:type="auto"/>
            <w:tcBorders>
              <w:top w:val="nil"/>
              <w:left w:val="nil"/>
              <w:bottom w:val="single" w:sz="4" w:space="0" w:color="auto"/>
              <w:right w:val="nil"/>
            </w:tcBorders>
            <w:shd w:val="clear" w:color="auto" w:fill="auto"/>
            <w:noWrap/>
            <w:vAlign w:val="center"/>
            <w:hideMark/>
          </w:tcPr>
          <w:p w14:paraId="49B16188" w14:textId="77777777" w:rsidR="009836BE" w:rsidRPr="000F4454" w:rsidRDefault="009836BE" w:rsidP="00366CF9">
            <w:pPr>
              <w:spacing w:line="240" w:lineRule="auto"/>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BT4</w:t>
            </w:r>
          </w:p>
        </w:tc>
        <w:tc>
          <w:tcPr>
            <w:tcW w:w="0" w:type="auto"/>
            <w:tcBorders>
              <w:top w:val="nil"/>
              <w:left w:val="nil"/>
              <w:bottom w:val="single" w:sz="4" w:space="0" w:color="auto"/>
              <w:right w:val="nil"/>
            </w:tcBorders>
            <w:shd w:val="clear" w:color="auto" w:fill="auto"/>
            <w:noWrap/>
            <w:vAlign w:val="center"/>
            <w:hideMark/>
          </w:tcPr>
          <w:p w14:paraId="34F779AB" w14:textId="77777777"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1798</w:t>
            </w:r>
          </w:p>
        </w:tc>
        <w:tc>
          <w:tcPr>
            <w:tcW w:w="0" w:type="auto"/>
            <w:tcBorders>
              <w:top w:val="nil"/>
              <w:left w:val="nil"/>
              <w:bottom w:val="single" w:sz="4" w:space="0" w:color="auto"/>
              <w:right w:val="nil"/>
            </w:tcBorders>
            <w:shd w:val="clear" w:color="auto" w:fill="auto"/>
            <w:noWrap/>
            <w:vAlign w:val="center"/>
            <w:hideMark/>
          </w:tcPr>
          <w:p w14:paraId="1503781B" w14:textId="77777777"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n/a</w:t>
            </w:r>
          </w:p>
        </w:tc>
        <w:tc>
          <w:tcPr>
            <w:tcW w:w="0" w:type="auto"/>
            <w:tcBorders>
              <w:top w:val="nil"/>
              <w:left w:val="nil"/>
              <w:bottom w:val="single" w:sz="4" w:space="0" w:color="auto"/>
              <w:right w:val="nil"/>
            </w:tcBorders>
            <w:vAlign w:val="center"/>
          </w:tcPr>
          <w:p w14:paraId="7993F856" w14:textId="0B93090F"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fldChar w:fldCharType="begin" w:fldLock="1"/>
            </w:r>
            <w:r w:rsidR="00430922" w:rsidRPr="000F4454">
              <w:rPr>
                <w:rFonts w:ascii="Times New Roman" w:eastAsia="Times New Roman" w:hAnsi="Times New Roman" w:cs="Times New Roman"/>
                <w:kern w:val="0"/>
                <w14:ligatures w14:val="none"/>
              </w:rPr>
              <w:instrText>ADDIN CSL_CITATION {"citationItems":[{"id":"ITEM-1","itemData":{"DOI":"10.1111/j.1551-2916.2007.01794.x","ISSN":"00027820","abstract":"The ferroelectric phase transition behavior in BaTiO3 was investigated for various annealing times, temperatures, and Ba/Ti ratios by means of a differential scanning calorimeter. Coupling these observations with powder X-ray diffraction and transmission electron microscopy allowed new insights into the barium oxide (BaO)-titanium dioxide (TiO2) phase diagram. The transition temperature was varied systematically with the Ba/Ti ratio at annealing temperatures from 1200° to 1400°C in air. The transition temperature decreased with increasing concentrations of BaO and TiO2 partial Schottky defects, and showed a discontinuous change at the phase boundaries. Beyond the solubility region, two peritectoid reactions were confirmed and revised; first around 1150°C for Ba1.054Ti0.946O2.946→Ba2TiO4+BaTiO3 and second 1250°C for BaTi2O5→Ba6Ti17O40+BaTiO3, respectively. All other regimes of the BaO-TiO2 were found to be consistent with the reported diagrams in the literature. © 2007 The American Ceramic Society.","author":[{"dropping-particle":"","family":"Lee","given":"Soonil","non-dropping-particle":"","parse-names":false,"suffix":""},{"dropping-particle":"","family":"Randall","given":"Clive A.","non-dropping-particle":"","parse-names":false,"suffix":""},{"dropping-particle":"","family":"Liu","given":"Zi Kui","non-dropping-particle":"","parse-names":false,"suffix":""}],"container-title":"Journal of the American Ceramic Society","id":"ITEM-1","issue":"8","issued":{"date-parts":[["2007"]]},"page":"2589-2594","title":"Modified phase diagram for the barium oxide-titanium dioxide system for the ferroelectric barium titanate","type":"article-journal","volume":"90"},"uris":["http://www.mendeley.com/documents/?uuid=b6f0438f-56d5-473e-9294-07093b7fe703"]}],"mendeley":{"formattedCitation":"&lt;sup&gt;40&lt;/sup&gt;","plainTextFormattedCitation":"40","previouslyFormattedCitation":"&lt;sup&gt;40&lt;/sup&gt;"},"properties":{"noteIndex":0},"schema":"https://github.com/citation-style-language/schema/raw/master/csl-citation.json"}</w:instrText>
            </w:r>
            <w:r w:rsidRPr="000F4454">
              <w:rPr>
                <w:rFonts w:ascii="Times New Roman" w:eastAsia="Times New Roman" w:hAnsi="Times New Roman" w:cs="Times New Roman"/>
                <w:kern w:val="0"/>
                <w14:ligatures w14:val="none"/>
              </w:rPr>
              <w:fldChar w:fldCharType="separate"/>
            </w:r>
            <w:r w:rsidR="00391DFD" w:rsidRPr="000F4454">
              <w:rPr>
                <w:rFonts w:ascii="Times New Roman" w:eastAsia="Times New Roman" w:hAnsi="Times New Roman" w:cs="Times New Roman"/>
                <w:noProof/>
                <w:kern w:val="0"/>
                <w:vertAlign w:val="superscript"/>
                <w14:ligatures w14:val="none"/>
              </w:rPr>
              <w:t>40</w:t>
            </w:r>
            <w:r w:rsidRPr="000F4454">
              <w:rPr>
                <w:rFonts w:ascii="Times New Roman" w:eastAsia="Times New Roman" w:hAnsi="Times New Roman" w:cs="Times New Roman"/>
                <w:kern w:val="0"/>
                <w14:ligatures w14:val="none"/>
              </w:rPr>
              <w:fldChar w:fldCharType="end"/>
            </w:r>
          </w:p>
        </w:tc>
        <w:tc>
          <w:tcPr>
            <w:tcW w:w="1148" w:type="dxa"/>
            <w:tcBorders>
              <w:top w:val="nil"/>
              <w:left w:val="nil"/>
              <w:bottom w:val="single" w:sz="4" w:space="0" w:color="auto"/>
              <w:right w:val="nil"/>
            </w:tcBorders>
            <w:shd w:val="clear" w:color="auto" w:fill="auto"/>
            <w:noWrap/>
            <w:vAlign w:val="center"/>
            <w:hideMark/>
          </w:tcPr>
          <w:p w14:paraId="41235543" w14:textId="3178925E"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0.2, 3.5</w:t>
            </w:r>
          </w:p>
        </w:tc>
        <w:tc>
          <w:tcPr>
            <w:tcW w:w="1170" w:type="dxa"/>
            <w:tcBorders>
              <w:top w:val="nil"/>
              <w:left w:val="nil"/>
              <w:bottom w:val="single" w:sz="4" w:space="0" w:color="auto"/>
              <w:right w:val="nil"/>
            </w:tcBorders>
            <w:shd w:val="clear" w:color="auto" w:fill="auto"/>
            <w:noWrap/>
            <w:vAlign w:val="center"/>
            <w:hideMark/>
          </w:tcPr>
          <w:p w14:paraId="038AC0B0" w14:textId="4E6F909B" w:rsidR="009836BE" w:rsidRPr="000F4454" w:rsidRDefault="009836BE"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0, 0*</w:t>
            </w:r>
          </w:p>
        </w:tc>
        <w:tc>
          <w:tcPr>
            <w:tcW w:w="2610" w:type="dxa"/>
            <w:tcBorders>
              <w:top w:val="nil"/>
              <w:left w:val="nil"/>
              <w:bottom w:val="single" w:sz="4" w:space="0" w:color="auto"/>
              <w:right w:val="nil"/>
            </w:tcBorders>
            <w:shd w:val="clear" w:color="auto" w:fill="auto"/>
            <w:noWrap/>
            <w:vAlign w:val="center"/>
            <w:hideMark/>
          </w:tcPr>
          <w:p w14:paraId="2DEEBE2E" w14:textId="7CF25D27" w:rsidR="0047078C" w:rsidRPr="000F4454" w:rsidRDefault="0047078C"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ρ(T)=4.31(2)</m:t>
                </m:r>
              </m:oMath>
            </m:oMathPara>
          </w:p>
          <w:p w14:paraId="3B02AF0C" w14:textId="1CE48A2E" w:rsidR="0047078C" w:rsidRPr="000F4454" w:rsidRDefault="0047078C"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-0.03(26)×</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10</m:t>
                    </m:r>
                  </m:e>
                  <m:sup>
                    <m:r>
                      <w:rPr>
                        <w:rFonts w:ascii="Cambria Math" w:eastAsia="Times New Roman" w:hAnsi="Cambria Math" w:cs="Times New Roman"/>
                        <w:kern w:val="0"/>
                        <w14:ligatures w14:val="none"/>
                      </w:rPr>
                      <m:t>-4</m:t>
                    </m:r>
                  </m:sup>
                </m:sSup>
                <m:r>
                  <w:rPr>
                    <w:rFonts w:ascii="Cambria Math" w:eastAsia="Times New Roman" w:hAnsi="Cambria Math" w:cs="Times New Roman"/>
                    <w:kern w:val="0"/>
                    <w14:ligatures w14:val="none"/>
                  </w:rPr>
                  <m:t>×T</m:t>
                </m:r>
              </m:oMath>
            </m:oMathPara>
          </w:p>
          <w:p w14:paraId="7D0ECF24" w14:textId="38BE1642" w:rsidR="009836BE" w:rsidRPr="000F4454" w:rsidRDefault="0047078C" w:rsidP="00366CF9">
            <w:pPr>
              <w:spacing w:line="240" w:lineRule="auto"/>
              <w:jc w:val="center"/>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-10.5(9)×</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10</m:t>
                    </m:r>
                  </m:e>
                  <m:sup>
                    <m:r>
                      <w:rPr>
                        <w:rFonts w:ascii="Cambria Math" w:eastAsia="Times New Roman" w:hAnsi="Cambria Math" w:cs="Times New Roman"/>
                        <w:kern w:val="0"/>
                        <w14:ligatures w14:val="none"/>
                      </w:rPr>
                      <m:t>-8</m:t>
                    </m:r>
                  </m:sup>
                </m:sSup>
                <m:r>
                  <w:rPr>
                    <w:rFonts w:ascii="Cambria Math" w:eastAsia="Times New Roman" w:hAnsi="Cambria Math" w:cs="Times New Roman"/>
                    <w:kern w:val="0"/>
                    <w14:ligatures w14:val="none"/>
                  </w:rPr>
                  <m:t>×</m:t>
                </m:r>
                <m:sSup>
                  <m:sSupPr>
                    <m:ctrlPr>
                      <w:rPr>
                        <w:rFonts w:ascii="Cambria Math" w:eastAsia="Times New Roman" w:hAnsi="Cambria Math" w:cs="Times New Roman"/>
                        <w:i/>
                        <w:kern w:val="0"/>
                        <w14:ligatures w14:val="none"/>
                      </w:rPr>
                    </m:ctrlPr>
                  </m:sSupPr>
                  <m:e>
                    <m:r>
                      <w:rPr>
                        <w:rFonts w:ascii="Cambria Math" w:eastAsia="Times New Roman" w:hAnsi="Cambria Math" w:cs="Times New Roman"/>
                        <w:kern w:val="0"/>
                        <w14:ligatures w14:val="none"/>
                      </w:rPr>
                      <m:t>T</m:t>
                    </m:r>
                  </m:e>
                  <m:sup>
                    <m:r>
                      <w:rPr>
                        <w:rFonts w:ascii="Cambria Math" w:eastAsia="Times New Roman" w:hAnsi="Cambria Math" w:cs="Times New Roman"/>
                        <w:kern w:val="0"/>
                        <w14:ligatures w14:val="none"/>
                      </w:rPr>
                      <m:t>2</m:t>
                    </m:r>
                  </m:sup>
                </m:sSup>
              </m:oMath>
            </m:oMathPara>
          </w:p>
        </w:tc>
        <w:tc>
          <w:tcPr>
            <w:tcW w:w="1170" w:type="dxa"/>
            <w:tcBorders>
              <w:top w:val="nil"/>
              <w:left w:val="nil"/>
              <w:bottom w:val="single" w:sz="4" w:space="0" w:color="auto"/>
              <w:right w:val="nil"/>
            </w:tcBorders>
            <w:vAlign w:val="center"/>
          </w:tcPr>
          <w:p w14:paraId="5265F252" w14:textId="380C294A" w:rsidR="009836BE" w:rsidRPr="000F4454" w:rsidRDefault="0047078C" w:rsidP="00366CF9">
            <w:pPr>
              <w:spacing w:line="240" w:lineRule="auto"/>
              <w:jc w:val="center"/>
              <w:rPr>
                <w:rFonts w:ascii="Times New Roman" w:eastAsia="Times New Roman" w:hAnsi="Times New Roman" w:cs="Times New Roman"/>
                <w:kern w:val="0"/>
                <w14:ligatures w14:val="none"/>
              </w:rPr>
            </w:pPr>
            <w:r w:rsidRPr="000F4454">
              <w:rPr>
                <w:rFonts w:ascii="Times New Roman" w:eastAsia="Times New Roman" w:hAnsi="Times New Roman" w:cs="Times New Roman"/>
                <w:kern w:val="0"/>
                <w14:ligatures w14:val="none"/>
              </w:rPr>
              <w:t>990-2190</w:t>
            </w:r>
          </w:p>
        </w:tc>
      </w:tr>
    </w:tbl>
    <w:p w14:paraId="18431B2B" w14:textId="49979E96" w:rsidR="003841FD" w:rsidRPr="000F4454" w:rsidRDefault="00434C47" w:rsidP="00935A8C">
      <w:pPr>
        <w:tabs>
          <w:tab w:val="left" w:pos="360"/>
        </w:tabs>
        <w:spacing w:line="480" w:lineRule="auto"/>
        <w:rPr>
          <w:rFonts w:ascii="Times New Roman" w:hAnsi="Times New Roman" w:cs="Times New Roman"/>
        </w:rPr>
      </w:pPr>
      <w:r w:rsidRPr="000F4454">
        <w:rPr>
          <w:rFonts w:ascii="Times New Roman" w:hAnsi="Times New Roman" w:cs="Times New Roman"/>
        </w:rPr>
        <w:t xml:space="preserve">* These samples contained a cylindrically shaped pore after melt processing, which was not present prior to solidification. </w:t>
      </w:r>
    </w:p>
    <w:p w14:paraId="07FC53E9" w14:textId="77777777" w:rsidR="003841FD" w:rsidRPr="000F4454" w:rsidRDefault="003841FD" w:rsidP="00935A8C">
      <w:pPr>
        <w:tabs>
          <w:tab w:val="left" w:pos="360"/>
        </w:tabs>
        <w:spacing w:line="480" w:lineRule="auto"/>
        <w:rPr>
          <w:rFonts w:ascii="Times New Roman" w:hAnsi="Times New Roman" w:cs="Times New Roman"/>
        </w:rPr>
      </w:pPr>
    </w:p>
    <w:p w14:paraId="75EA4896" w14:textId="53EA43B0" w:rsidR="00575FD1" w:rsidRPr="000F4454" w:rsidRDefault="00221A7D"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t xml:space="preserve">Viscosity and surface tension were </w:t>
      </w:r>
      <w:r w:rsidR="00B37C14" w:rsidRPr="000F4454">
        <w:rPr>
          <w:rFonts w:ascii="Times New Roman" w:hAnsi="Times New Roman" w:cs="Times New Roman"/>
        </w:rPr>
        <w:t>measured using</w:t>
      </w:r>
      <w:r w:rsidRPr="000F4454">
        <w:rPr>
          <w:rFonts w:ascii="Times New Roman" w:hAnsi="Times New Roman" w:cs="Times New Roman"/>
        </w:rPr>
        <w:t xml:space="preserve"> a droplet oscillation technique in ELF.</w:t>
      </w:r>
      <w:r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10.15011/jasma.39.390101","author":[{"dropping-particle":"","family":"Ishikawa","given":"Takehiko","non-dropping-particle":"","parse-names":false,"suffix":""},{"dropping-particle":"","family":"Koyama","given":"Chihiro","non-dropping-particle":"","parse-names":false,"suffix":""},{"dropping-particle":"","family":"Oda","given":"Hirohisa","non-dropping-particle":"","parse-names":false,"suffix":""},{"dropping-particle":"","family":"Saruwatari","given":"Hideki","non-dropping-particle":"","parse-names":false,"suffix":""}],"container-title":"International Journal of Microgravity Science and Application","id":"ITEM-1","issue":"1","issued":{"date-parts":[["2022"]]},"page":"390101","title":"Status of the Electrostatic Levitation Furnace in the ISS - Surface Tension and Viscosity Measurements","type":"article-journal","volume":"39"},"uris":["http://www.mendeley.com/documents/?uuid=2d2bd598-8e5e-42fa-80a2-1c215bbec5d1"]}],"mendeley":{"formattedCitation":"&lt;sup&gt;41&lt;/sup&gt;","plainTextFormattedCitation":"41","previouslyFormattedCitation":"&lt;sup&gt;41&lt;/sup&gt;"},"properties":{"noteIndex":0},"schema":"https://github.com/citation-style-language/schema/raw/master/csl-citation.json"}</w:instrText>
      </w:r>
      <w:r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41</w:t>
      </w:r>
      <w:r w:rsidRPr="000F4454">
        <w:rPr>
          <w:rFonts w:ascii="Times New Roman" w:hAnsi="Times New Roman" w:cs="Times New Roman"/>
        </w:rPr>
        <w:fldChar w:fldCharType="end"/>
      </w:r>
      <w:r w:rsidRPr="000F4454">
        <w:rPr>
          <w:rFonts w:ascii="Times New Roman" w:hAnsi="Times New Roman" w:cs="Times New Roman"/>
        </w:rPr>
        <w:t xml:space="preserve"> </w:t>
      </w:r>
      <w:r w:rsidR="003D1BC9" w:rsidRPr="000F4454">
        <w:rPr>
          <w:rFonts w:ascii="Times New Roman" w:hAnsi="Times New Roman" w:cs="Times New Roman"/>
        </w:rPr>
        <w:t>While</w:t>
      </w:r>
      <w:r w:rsidRPr="000F4454">
        <w:rPr>
          <w:rFonts w:ascii="Times New Roman" w:hAnsi="Times New Roman" w:cs="Times New Roman"/>
        </w:rPr>
        <w:t xml:space="preserve"> </w:t>
      </w:r>
      <w:r w:rsidR="00E92BB0" w:rsidRPr="000F4454">
        <w:rPr>
          <w:rFonts w:ascii="Times New Roman" w:hAnsi="Times New Roman" w:cs="Times New Roman"/>
        </w:rPr>
        <w:t>a</w:t>
      </w:r>
      <w:r w:rsidRPr="000F4454">
        <w:rPr>
          <w:rFonts w:ascii="Times New Roman" w:hAnsi="Times New Roman" w:cs="Times New Roman"/>
        </w:rPr>
        <w:t xml:space="preserve"> </w:t>
      </w:r>
      <w:r w:rsidR="003D1BC9" w:rsidRPr="000F4454">
        <w:rPr>
          <w:rFonts w:ascii="Times New Roman" w:hAnsi="Times New Roman" w:cs="Times New Roman"/>
        </w:rPr>
        <w:t xml:space="preserve">molten </w:t>
      </w:r>
      <w:r w:rsidRPr="000F4454">
        <w:rPr>
          <w:rFonts w:ascii="Times New Roman" w:hAnsi="Times New Roman" w:cs="Times New Roman"/>
        </w:rPr>
        <w:t xml:space="preserve">sample </w:t>
      </w:r>
      <w:r w:rsidR="003D1BC9" w:rsidRPr="000F4454">
        <w:rPr>
          <w:rFonts w:ascii="Times New Roman" w:hAnsi="Times New Roman" w:cs="Times New Roman"/>
        </w:rPr>
        <w:t>was held isothermally</w:t>
      </w:r>
      <w:r w:rsidRPr="000F4454">
        <w:rPr>
          <w:rFonts w:ascii="Times New Roman" w:hAnsi="Times New Roman" w:cs="Times New Roman"/>
        </w:rPr>
        <w:t>, the voltage amplitude for one pair of electrostatic transducers was sinusoidally modulated. Meanwhile, changes in sample silhouette shape were monitored with a power meter and He-Ne laser backlight positioned on opposite sides of the sample. The frequency of the modulation was varied by trial-and-error until the driving force coupled with the natural resonance of the liquid sphere, which induces predominantly mode-2 oscillations.</w:t>
      </w:r>
      <w:r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{"citationItems":[{"id":"ITEM-1","itemData":{"DOI":"10.1038/s41526-023-00254-7","ISSN":"23738065","abstract":"The dynamics of levitated liquid droplets can be used to measure their thermophysical properties by correlating the frequencies at which normal modes of oscillation most strongly resonate when subject to an external oscillatory force. In two preliminary works, it was shown via electrostatic levitation and processing of various metals and alloys that (1) the resonance of the first principal mode of oscillation (mode n = 2) can be used to accurately measure surface tension and (2) that so-called “higher-order resonance” of n = 3 is observable at a predictable frequency. It was also shown, in the context of future space-based experimentation on the Electrostatic Levitation Furnace (ELF), a setup on the International Space Station (ISS) operated by Japan Aerospace Exploration Agency (JAXA), that while the shadow array method in which droplet behavior is visualized would be challenging to identify the n = 3 resonance, the normal mode n = 4 was predicted to be more easily identifiable. In this short communication, experimental evidence of the first three principal modes of oscillation is provided using molten samples of Tin and Indium and it is subsequently shown that, as predicted, an “image-less\" approach can be used to identify both n = 2 and n = 4 resonances in levitated liquid droplets. This suggests that the shadow array method may be satisfactorily used to obtain a self-consistent benchmark of thermophysical properties by comparing results from two successive even-mode natural frequencies.","author":[{"dropping-particle":"","family":"Brosius","given":"Nevin","non-dropping-particle":"","parse-names":false,"suffix":""},{"dropping-particle":"","family":"Livesay","given":"Jason","non-dropping-particle":"","parse-names":false,"suffix":""},{"dropping-particle":"","family":"Karpinski","given":"Zachary","non-dropping-particle":"","parse-names":false,"suffix":""},{"dropping-particle":"","family":"Singiser","given":"Robert","non-dropping-particle":"","parse-names":false,"suffix":""},{"dropping-particle":"","family":"SanSoucie","given":"Michael","non-dropping-particle":"","parse-names":false,"suffix":""},{"dropping-particle":"","family":"Phillips","given":"Brandon","non-dropping-particle":"","parse-names":false,"suffix":""},{"dropping-particle":"","family":"Narayanan","given":"Ranga","non-dropping-particle":"","parse-names":false,"suffix":""}],"container-title":"npj Microgravity","id":"ITEM-1","issued":{"date-parts":[["2023"]]},"page":"3","publisher":"Springer US","title":"Characterization of oscillation modes in levitated droplets using image and non-image based techniques","type":"article-journal","volume":"9"},"uris":["http://www.mendeley.com/documents/?uuid=1039c16c-cef0-4fec-989c-07f644c8e6ee"]}],"mendeley":{"formattedCitation":"&lt;sup&gt;42&lt;/sup&gt;","plainTextFormattedCitation":"42","previouslyFormattedCitation":"&lt;sup&gt;42&lt;/sup&gt;"},"properties":{"noteIndex":0},"schema":"https://github.com/citation-style-language/schema/raw/master/csl-citation.json"}</w:instrText>
      </w:r>
      <w:r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42</w:t>
      </w:r>
      <w:r w:rsidRPr="000F4454">
        <w:rPr>
          <w:rFonts w:ascii="Times New Roman" w:hAnsi="Times New Roman" w:cs="Times New Roman"/>
        </w:rPr>
        <w:fldChar w:fldCharType="end"/>
      </w:r>
      <w:r w:rsidRPr="000F4454">
        <w:rPr>
          <w:rFonts w:ascii="Times New Roman" w:hAnsi="Times New Roman" w:cs="Times New Roman"/>
        </w:rPr>
        <w:t xml:space="preserve"> Once resonance was found, several measurements were collected for the decay of sample oscillations </w:t>
      </w:r>
      <w:r w:rsidR="00CD7CFE" w:rsidRPr="000F4454">
        <w:rPr>
          <w:rFonts w:ascii="Times New Roman" w:hAnsi="Times New Roman" w:cs="Times New Roman"/>
        </w:rPr>
        <w:t>upon termination of</w:t>
      </w:r>
      <w:r w:rsidRPr="000F4454">
        <w:rPr>
          <w:rFonts w:ascii="Times New Roman" w:hAnsi="Times New Roman" w:cs="Times New Roman"/>
        </w:rPr>
        <w:t xml:space="preserve"> the modulation driving force. </w:t>
      </w:r>
      <w:r w:rsidR="00575FD1" w:rsidRPr="000F4454">
        <w:rPr>
          <w:rFonts w:ascii="Times New Roman" w:hAnsi="Times New Roman" w:cs="Times New Roman"/>
        </w:rPr>
        <w:t>For each decay, t</w:t>
      </w:r>
      <w:r w:rsidRPr="000F4454">
        <w:rPr>
          <w:rFonts w:ascii="Times New Roman" w:hAnsi="Times New Roman" w:cs="Times New Roman"/>
        </w:rPr>
        <w:t xml:space="preserve">he </w:t>
      </w:r>
      <w:r w:rsidR="00575FD1" w:rsidRPr="000F4454">
        <w:rPr>
          <w:rFonts w:ascii="Times New Roman" w:hAnsi="Times New Roman" w:cs="Times New Roman"/>
        </w:rPr>
        <w:t xml:space="preserve">amplitude was </w:t>
      </w:r>
      <w:r w:rsidRPr="000F4454">
        <w:rPr>
          <w:rFonts w:ascii="Times New Roman" w:hAnsi="Times New Roman" w:cs="Times New Roman"/>
        </w:rPr>
        <w:t xml:space="preserve">fit to </w:t>
      </w:r>
      <w:r w:rsidR="00575FD1" w:rsidRPr="000F4454">
        <w:rPr>
          <w:rFonts w:ascii="Times New Roman" w:hAnsi="Times New Roman" w:cs="Times New Roman"/>
        </w:rPr>
        <w:t xml:space="preserve">an </w:t>
      </w:r>
      <w:r w:rsidRPr="000F4454">
        <w:rPr>
          <w:rFonts w:ascii="Times New Roman" w:hAnsi="Times New Roman" w:cs="Times New Roman"/>
        </w:rPr>
        <w:t xml:space="preserve">exponentially damped sine wave,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7"/>
        <w:gridCol w:w="473"/>
      </w:tblGrid>
      <w:tr w:rsidR="000F4454" w:rsidRPr="000F4454" w14:paraId="0FCA6652" w14:textId="77777777" w:rsidTr="008F2704">
        <w:tc>
          <w:tcPr>
            <w:tcW w:w="8887" w:type="dxa"/>
            <w:vAlign w:val="center"/>
          </w:tcPr>
          <w:p w14:paraId="53215BDB" w14:textId="17054282" w:rsidR="00575FD1" w:rsidRPr="000F4454" w:rsidRDefault="00575FD1" w:rsidP="008F2704">
            <w:pPr>
              <w:tabs>
                <w:tab w:val="left" w:pos="360"/>
              </w:tabs>
              <w:spacing w:line="480" w:lineRule="auto"/>
              <w:jc w:val="center"/>
              <w:rPr>
                <w:rFonts w:ascii="Times New Roman" w:hAnsi="Times New Roman" w:cs="Times New Roman"/>
              </w:rPr>
            </w:pPr>
            <m:oMathPara>
              <m:oMath>
                <m:r>
                  <w:rPr>
                    <w:rFonts w:ascii="Cambria Math" w:hAnsi="Cambria Math" w:cs="Times New Roman"/>
                  </w:rPr>
                  <m:t xml:space="preserve">A=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sSup>
                  <m:sSupPr>
                    <m:ctrlPr>
                      <w:rPr>
                        <w:rFonts w:ascii="Cambria Math" w:hAnsi="Cambria Math" w:cs="Times New Roman"/>
                        <w:i/>
                      </w:rPr>
                    </m:ctrlPr>
                  </m:sSupPr>
                  <m:e>
                    <m:r>
                      <w:rPr>
                        <w:rFonts w:ascii="Cambria Math" w:hAnsi="Cambria Math" w:cs="Times New Roman"/>
                      </w:rPr>
                      <m:t>e</m:t>
                    </m:r>
                  </m:e>
                  <m:sup>
                    <m:f>
                      <m:fPr>
                        <m:type m:val="skw"/>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τ</m:t>
                        </m:r>
                      </m:den>
                    </m:f>
                  </m:sup>
                </m:sSup>
                <m:r>
                  <w:rPr>
                    <w:rFonts w:ascii="Cambria Math" w:hAnsi="Cambria Math" w:cs="Times New Roman"/>
                  </w:rPr>
                  <m:t>*sin</m:t>
                </m:r>
                <m:d>
                  <m:dPr>
                    <m:begChr m:val="["/>
                    <m:endChr m:val="]"/>
                    <m:ctrlPr>
                      <w:rPr>
                        <w:rFonts w:ascii="Cambria Math" w:hAnsi="Cambria Math" w:cs="Times New Roman"/>
                        <w:i/>
                      </w:rPr>
                    </m:ctrlPr>
                  </m:dPr>
                  <m:e>
                    <m:r>
                      <w:rPr>
                        <w:rFonts w:ascii="Cambria Math" w:hAnsi="Cambria Math" w:cs="Times New Roman"/>
                      </w:rPr>
                      <m:t>2π</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num>
                          <m:den>
                            <m:r>
                              <w:rPr>
                                <w:rFonts w:ascii="Cambria Math" w:hAnsi="Cambria Math" w:cs="Times New Roman"/>
                              </w:rPr>
                              <m:t>dt</m:t>
                            </m:r>
                          </m:den>
                        </m:f>
                        <m:r>
                          <w:rPr>
                            <w:rFonts w:ascii="Cambria Math" w:hAnsi="Cambria Math" w:cs="Times New Roman"/>
                          </w:rPr>
                          <m:t>t</m:t>
                        </m:r>
                      </m:e>
                    </m:d>
                    <m:r>
                      <w:rPr>
                        <w:rFonts w:ascii="Cambria Math" w:hAnsi="Cambria Math" w:cs="Times New Roman"/>
                      </w:rPr>
                      <m:t>t+ϕ</m:t>
                    </m:r>
                  </m:e>
                </m:d>
              </m:oMath>
            </m:oMathPara>
          </w:p>
        </w:tc>
        <w:tc>
          <w:tcPr>
            <w:tcW w:w="473" w:type="dxa"/>
            <w:vAlign w:val="center"/>
          </w:tcPr>
          <w:p w14:paraId="41CDD0A7" w14:textId="77777777" w:rsidR="00575FD1" w:rsidRPr="000F4454" w:rsidRDefault="00575FD1" w:rsidP="008F2704">
            <w:pPr>
              <w:tabs>
                <w:tab w:val="left" w:pos="360"/>
              </w:tabs>
              <w:spacing w:line="480" w:lineRule="auto"/>
              <w:jc w:val="center"/>
              <w:rPr>
                <w:rFonts w:ascii="Times New Roman" w:hAnsi="Times New Roman" w:cs="Times New Roman"/>
              </w:rPr>
            </w:pPr>
            <w:r w:rsidRPr="000F4454">
              <w:rPr>
                <w:rFonts w:ascii="Times New Roman" w:hAnsi="Times New Roman" w:cs="Times New Roman"/>
              </w:rPr>
              <w:t>(1)</w:t>
            </w:r>
          </w:p>
        </w:tc>
      </w:tr>
    </w:tbl>
    <w:p w14:paraId="04286818" w14:textId="5AFA82D1" w:rsidR="00E12AA3" w:rsidRPr="000F4454" w:rsidRDefault="00221A7D" w:rsidP="00935A8C">
      <w:pPr>
        <w:tabs>
          <w:tab w:val="left" w:pos="360"/>
        </w:tabs>
        <w:spacing w:line="480" w:lineRule="auto"/>
        <w:rPr>
          <w:rFonts w:ascii="Times New Roman" w:hAnsi="Times New Roman" w:cs="Times New Roman"/>
        </w:rPr>
      </w:pPr>
      <w:r w:rsidRPr="000F4454">
        <w:rPr>
          <w:rFonts w:ascii="Times New Roman" w:hAnsi="Times New Roman" w:cs="Times New Roman"/>
        </w:rPr>
        <w:t xml:space="preserve">yielding the </w:t>
      </w:r>
      <w:r w:rsidR="00575FD1" w:rsidRPr="000F4454">
        <w:rPr>
          <w:rFonts w:ascii="Times New Roman" w:hAnsi="Times New Roman" w:cs="Times New Roman"/>
        </w:rPr>
        <w:t xml:space="preserve">mode-2 </w:t>
      </w:r>
      <w:r w:rsidRPr="000F4454">
        <w:rPr>
          <w:rFonts w:ascii="Times New Roman" w:hAnsi="Times New Roman" w:cs="Times New Roman"/>
        </w:rPr>
        <w:t xml:space="preserve">resonance </w:t>
      </w:r>
      <w:r w:rsidR="00575FD1" w:rsidRPr="000F4454">
        <w:rPr>
          <w:rFonts w:ascii="Times New Roman" w:hAnsi="Times New Roman" w:cs="Times New Roman"/>
        </w:rPr>
        <w:t xml:space="preserve">frequency, </w:t>
      </w:r>
      <w:bookmarkStart w:id="0" w:name="_Hlk167023942"/>
      <w:r w:rsidR="00575FD1" w:rsidRPr="000F4454">
        <w:rPr>
          <w:rFonts w:ascii="Times New Roman" w:hAnsi="Times New Roman" w:cs="Times New Roman"/>
          <w:i/>
          <w:iCs/>
        </w:rPr>
        <w:t>f</w:t>
      </w:r>
      <w:r w:rsidR="00575FD1" w:rsidRPr="000F4454">
        <w:rPr>
          <w:rFonts w:ascii="Times New Roman" w:hAnsi="Times New Roman" w:cs="Times New Roman"/>
          <w:i/>
          <w:iCs/>
          <w:vertAlign w:val="subscript"/>
        </w:rPr>
        <w:t>2</w:t>
      </w:r>
      <w:r w:rsidR="00575FD1" w:rsidRPr="000F4454">
        <w:rPr>
          <w:rFonts w:ascii="Times New Roman" w:hAnsi="Times New Roman" w:cs="Times New Roman"/>
        </w:rPr>
        <w:t>,</w:t>
      </w:r>
      <w:r w:rsidRPr="000F4454">
        <w:rPr>
          <w:rFonts w:ascii="Times New Roman" w:hAnsi="Times New Roman" w:cs="Times New Roman"/>
        </w:rPr>
        <w:t xml:space="preserve"> and characteristic decay time</w:t>
      </w:r>
      <w:r w:rsidR="00575FD1" w:rsidRPr="000F4454">
        <w:rPr>
          <w:rFonts w:ascii="Times New Roman" w:hAnsi="Times New Roman" w:cs="Times New Roman"/>
        </w:rPr>
        <w:t xml:space="preserve">, </w:t>
      </w:r>
      <w:r w:rsidR="00575FD1" w:rsidRPr="000F4454">
        <w:rPr>
          <w:rFonts w:ascii="Times New Roman" w:hAnsi="Times New Roman" w:cs="Times New Roman"/>
          <w:i/>
          <w:iCs/>
        </w:rPr>
        <w:t>τ</w:t>
      </w:r>
      <w:r w:rsidRPr="000F4454">
        <w:rPr>
          <w:rFonts w:ascii="Times New Roman" w:hAnsi="Times New Roman" w:cs="Times New Roman"/>
        </w:rPr>
        <w:t xml:space="preserve">. </w:t>
      </w:r>
      <w:bookmarkEnd w:id="0"/>
      <w:r w:rsidR="00BF549F" w:rsidRPr="000F4454">
        <w:rPr>
          <w:rFonts w:ascii="Times New Roman" w:hAnsi="Times New Roman" w:cs="Times New Roman"/>
        </w:rPr>
        <w:t>(</w:t>
      </w:r>
      <w:r w:rsidR="00E12AA3" w:rsidRPr="000F4454">
        <w:rPr>
          <w:rFonts w:ascii="Times New Roman" w:hAnsi="Times New Roman" w:cs="Times New Roman"/>
        </w:rPr>
        <w:t xml:space="preserve">The derivative </w:t>
      </w:r>
      <m:oMath>
        <m:f>
          <m:fPr>
            <m:type m:val="lin"/>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num>
          <m:den>
            <m:r>
              <w:rPr>
                <w:rFonts w:ascii="Cambria Math" w:hAnsi="Cambria Math" w:cs="Times New Roman"/>
              </w:rPr>
              <m:t>dt</m:t>
            </m:r>
          </m:den>
        </m:f>
      </m:oMath>
      <w:r w:rsidR="00E12AA3" w:rsidRPr="000F4454">
        <w:rPr>
          <w:rFonts w:ascii="Times New Roman" w:eastAsiaTheme="minorEastAsia" w:hAnsi="Times New Roman" w:cs="Times New Roman"/>
        </w:rPr>
        <w:t xml:space="preserve"> was included as an independent parameter in the fit to account for small shifts in the frequency over the </w:t>
      </w:r>
      <w:r w:rsidR="00E12AA3" w:rsidRPr="000F4454">
        <w:rPr>
          <w:rFonts w:ascii="Times New Roman" w:eastAsiaTheme="minorEastAsia" w:hAnsi="Times New Roman" w:cs="Times New Roman"/>
        </w:rPr>
        <w:lastRenderedPageBreak/>
        <w:t xml:space="preserve">duration of the decay period, and </w:t>
      </w:r>
      <m:oMath>
        <m:f>
          <m:fPr>
            <m:type m:val="lin"/>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num>
          <m:den>
            <m:r>
              <w:rPr>
                <w:rFonts w:ascii="Cambria Math" w:hAnsi="Cambria Math" w:cs="Times New Roman"/>
              </w:rPr>
              <m:t>dt</m:t>
            </m:r>
          </m:den>
        </m:f>
      </m:oMath>
      <w:r w:rsidR="00E12AA3" w:rsidRPr="000F4454">
        <w:rPr>
          <w:rFonts w:ascii="Times New Roman" w:eastAsiaTheme="minorEastAsia" w:hAnsi="Times New Roman" w:cs="Times New Roman"/>
        </w:rPr>
        <w:t xml:space="preserve"> was always equal to or nearly zero.</w:t>
      </w:r>
      <w:r w:rsidR="00BF549F" w:rsidRPr="000F4454">
        <w:rPr>
          <w:rFonts w:ascii="Times New Roman" w:eastAsiaTheme="minorEastAsia" w:hAnsi="Times New Roman" w:cs="Times New Roman"/>
        </w:rPr>
        <w:t>)</w:t>
      </w:r>
      <w:r w:rsidR="00E12AA3" w:rsidRPr="000F4454">
        <w:rPr>
          <w:rFonts w:ascii="Times New Roman" w:eastAsiaTheme="minorEastAsia" w:hAnsi="Times New Roman" w:cs="Times New Roman"/>
        </w:rPr>
        <w:t xml:space="preserve"> </w:t>
      </w:r>
      <w:r w:rsidR="00E12AA3" w:rsidRPr="000F4454">
        <w:rPr>
          <w:rFonts w:ascii="Times New Roman" w:hAnsi="Times New Roman" w:cs="Times New Roman"/>
        </w:rPr>
        <w:t xml:space="preserve">The fitted parameters were then used to calculate the surface tension,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7"/>
        <w:gridCol w:w="473"/>
      </w:tblGrid>
      <w:tr w:rsidR="000F4454" w:rsidRPr="000F4454" w14:paraId="50269B2C" w14:textId="77777777" w:rsidTr="008F2704">
        <w:tc>
          <w:tcPr>
            <w:tcW w:w="8887" w:type="dxa"/>
            <w:vAlign w:val="center"/>
          </w:tcPr>
          <w:p w14:paraId="1EF4E1F6" w14:textId="1A4F7840" w:rsidR="00E12AA3" w:rsidRPr="000F4454" w:rsidRDefault="00E12AA3" w:rsidP="008F2704">
            <w:pPr>
              <w:tabs>
                <w:tab w:val="left" w:pos="360"/>
              </w:tabs>
              <w:spacing w:line="480" w:lineRule="auto"/>
              <w:jc w:val="center"/>
              <w:rPr>
                <w:rFonts w:ascii="Times New Roman" w:hAnsi="Times New Roman" w:cs="Times New Roman"/>
              </w:rPr>
            </w:pPr>
            <m:oMathPara>
              <m:oMath>
                <m:r>
                  <w:rPr>
                    <w:rFonts w:ascii="Cambria Math" w:hAnsi="Cambria Math" w:cs="Times New Roman"/>
                  </w:rPr>
                  <m:t>σ=</m:t>
                </m:r>
                <m:f>
                  <m:fPr>
                    <m:ctrlPr>
                      <w:rPr>
                        <w:rFonts w:ascii="Cambria Math" w:hAnsi="Cambria Math" w:cs="Times New Roman"/>
                        <w:i/>
                      </w:rPr>
                    </m:ctrlPr>
                  </m:fPr>
                  <m:num>
                    <m:r>
                      <w:rPr>
                        <w:rFonts w:ascii="Cambria Math" w:hAnsi="Cambria Math" w:cs="Times New Roman"/>
                      </w:rPr>
                      <m:t>ρ</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e>
                      <m:sup>
                        <m:r>
                          <w:rPr>
                            <w:rFonts w:ascii="Cambria Math" w:hAnsi="Cambria Math" w:cs="Times New Roman"/>
                          </w:rPr>
                          <m:t>3</m:t>
                        </m:r>
                      </m:sup>
                    </m:sSup>
                    <m:sSup>
                      <m:sSupPr>
                        <m:ctrlPr>
                          <w:rPr>
                            <w:rFonts w:ascii="Cambria Math" w:hAnsi="Cambria Math" w:cs="Times New Roman"/>
                            <w:i/>
                          </w:rPr>
                        </m:ctrlPr>
                      </m:sSupPr>
                      <m:e>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8</m:t>
                    </m:r>
                  </m:den>
                </m:f>
              </m:oMath>
            </m:oMathPara>
          </w:p>
        </w:tc>
        <w:tc>
          <w:tcPr>
            <w:tcW w:w="473" w:type="dxa"/>
            <w:vAlign w:val="center"/>
          </w:tcPr>
          <w:p w14:paraId="338D55F0" w14:textId="242CA5BD" w:rsidR="00E12AA3" w:rsidRPr="000F4454" w:rsidRDefault="00E12AA3" w:rsidP="008F2704">
            <w:pPr>
              <w:tabs>
                <w:tab w:val="left" w:pos="360"/>
              </w:tabs>
              <w:spacing w:line="480" w:lineRule="auto"/>
              <w:jc w:val="center"/>
              <w:rPr>
                <w:rFonts w:ascii="Times New Roman" w:hAnsi="Times New Roman" w:cs="Times New Roman"/>
              </w:rPr>
            </w:pPr>
            <w:r w:rsidRPr="000F4454">
              <w:rPr>
                <w:rFonts w:ascii="Times New Roman" w:hAnsi="Times New Roman" w:cs="Times New Roman"/>
              </w:rPr>
              <w:t>(2)</w:t>
            </w:r>
          </w:p>
        </w:tc>
      </w:tr>
    </w:tbl>
    <w:p w14:paraId="5FE4032F" w14:textId="4C3DB64B" w:rsidR="00E12AA3" w:rsidRPr="000F4454" w:rsidRDefault="00E12AA3" w:rsidP="00935A8C">
      <w:pPr>
        <w:tabs>
          <w:tab w:val="left" w:pos="360"/>
        </w:tabs>
        <w:spacing w:line="480" w:lineRule="auto"/>
        <w:rPr>
          <w:rFonts w:ascii="Times New Roman" w:hAnsi="Times New Roman" w:cs="Times New Roman"/>
        </w:rPr>
      </w:pPr>
      <w:r w:rsidRPr="000F4454">
        <w:rPr>
          <w:rFonts w:ascii="Times New Roman" w:hAnsi="Times New Roman" w:cs="Times New Roman"/>
        </w:rPr>
        <w:t>and viscosity,</w:t>
      </w:r>
      <w:r w:rsidR="00C10271" w:rsidRPr="000F4454">
        <w:rPr>
          <w:rFonts w:ascii="Times New Roman" w:hAnsi="Times New Roman" w:cs="Times New Roman"/>
        </w:rPr>
        <w:fldChar w:fldCharType="begin" w:fldLock="1"/>
      </w:r>
      <w:r w:rsidR="00C10271" w:rsidRPr="000F4454">
        <w:rPr>
          <w:rFonts w:ascii="Times New Roman" w:hAnsi="Times New Roman" w:cs="Times New Roman"/>
        </w:rPr>
        <w:instrText>ADDIN CSL_CITATION {"citationItems":[{"id":"ITEM-1","itemData":{"DOI":"10.1063/1.1149797","ISSN":"0034-6748","abstract":"A new, noncontact technique is described which entails simultaneous measurements of the surface tension and the dynamic viscosity of molten materials. In this technique, four steps were performed to achieve the results: (1) a small sample of material was levitated and melted in a high vacuum using a high temperature electrostatic levitator, (2) the resonant oscillation of the drop was induced by applying a low level ac electric field pulse at the drop of resonance frequency, (3) the transient signals which followed the pulses were recorded, and (4) both the surface tension and the viscosity were extracted from the signal. The validity of this technique was demonstrated using a molten tin and a zirconium sample. In zirconium, the measurements could be extended to undercooled states by as much as 300 K. This technique may be used for both molten metallic alloys and semiconductors. © 1999 American Institute of Physics.","author":[{"dropping-particle":"","family":"Rhim","given":"Won-Kyu","non-dropping-particle":"","parse-names":false,"suffix":""},{"dropping-particle":"","family":"Ohsaka","given":"Kenichi","non-dropping-particle":"","parse-names":false,"suffix":""},{"dropping-particle":"","family":"Paradis","given":"Paul-François","non-dropping-particle":"","parse-names":false,"suffix":""},{"dropping-particle":"","family":"Spjut","given":"R. Erik","non-dropping-particle":"","parse-names":false,"suffix":""}],"container-title":"Review of Scientific Instruments","id":"ITEM-1","issue":"6","issued":{"date-parts":[["1999","5","26"]]},"note":"From Duplicate 1 (Noncontact technique for measuring surface tension and viscosity of molten materials using high temperature electrostatic levitation - Rhim, Won-Kyu Kyu; Ohsaka, Kenichi; Paradis, Paul-François François; Spjut, R Erik; Erik Spjut, R.; Spjut, R Erik)\n\nFrom Duplicate 2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3 (Noncontact technique for measuring surface tension and viscosity of molten materials using high temperature electrostatic levitation - Rhim, Won-Kyu; Ohsaka, Kenichi; Paradis, Paul-François; Spjut, R Erik)\n\ndoi: 10.1063/1.1149797\n\nFrom Duplicate 2 (Noncontact technique for measuring surface tension and viscosity of molten materials using high temperature electrostatic levitation - Rhim, Won-Kyu Kyu; Ohsaka, Kenichi; Paradis, Paul-François François; Spjut, R Erik; Erik Spjut, R.; Spjut, R Erik; Erik Spjut, R.; Spjut, R Erik)\n\nFrom Duplicate 1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2 (Noncontact technique for measuring surface tension and viscosity of molten materials using high temperature electrostatic levitation - Rhim, Won-Kyu; Ohsaka, Kenichi; Paradis, Paul-François; Spjut, R Erik)\n\ndoi: 10.1063/1.1149797\n\nFrom Duplicate 4 (Noncontact technique for measuring surface tension and viscosity of molten materials using high temperature electrostatic levitation - Rhim, Won-Kyu Kyu; Ohsaka, Kenichi; Paradis, Paul-François François; Spjut, R Erik; Erik Spjut, R.; Spjut, R Erik)\n\nFrom Duplicate 2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3 (Noncontact technique for measuring surface tension and viscosity of molten materials using high temperature electrostatic levitation - Rhim, Won-Kyu; Ohsaka, Kenichi; Paradis, Paul-François; Spjut, R Erik)\n\ndoi: 10.1063/1.1149797","page":"2796-2801","publisher":"American Institute of Physics","title":"Noncontact technique for measuring surface tension and viscosity of molten materials using high temperature electrostatic levitation","type":"article-journal","volume":"70"},"uris":["http://www.mendeley.com/documents/?uuid=7cbdd237-f2e5-4387-82a4-4a485d34e8db"]}],"mendeley":{"formattedCitation":"&lt;sup&gt;22&lt;/sup&gt;","plainTextFormattedCitation":"22","previouslyFormattedCitation":"&lt;sup&gt;22&lt;/sup&gt;"},"properties":{"noteIndex":0},"schema":"https://github.com/citation-style-language/schema/raw/master/csl-citation.json"}</w:instrText>
      </w:r>
      <w:r w:rsidR="00C10271" w:rsidRPr="000F4454">
        <w:rPr>
          <w:rFonts w:ascii="Times New Roman" w:hAnsi="Times New Roman" w:cs="Times New Roman"/>
        </w:rPr>
        <w:fldChar w:fldCharType="separate"/>
      </w:r>
      <w:r w:rsidR="00C10271" w:rsidRPr="000F4454">
        <w:rPr>
          <w:rFonts w:ascii="Times New Roman" w:hAnsi="Times New Roman" w:cs="Times New Roman"/>
          <w:noProof/>
          <w:vertAlign w:val="superscript"/>
        </w:rPr>
        <w:t>22</w:t>
      </w:r>
      <w:r w:rsidR="00C10271" w:rsidRPr="000F4454">
        <w:rPr>
          <w:rFonts w:ascii="Times New Roman" w:hAnsi="Times New Roman" w:cs="Times New Roman"/>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7"/>
        <w:gridCol w:w="473"/>
      </w:tblGrid>
      <w:tr w:rsidR="000F4454" w:rsidRPr="000F4454" w14:paraId="14E6EDD2" w14:textId="77777777" w:rsidTr="008F2704">
        <w:tc>
          <w:tcPr>
            <w:tcW w:w="8887" w:type="dxa"/>
            <w:vAlign w:val="center"/>
          </w:tcPr>
          <w:p w14:paraId="2931FB37" w14:textId="113D797A" w:rsidR="00E12AA3" w:rsidRPr="000F4454" w:rsidRDefault="00E12AA3" w:rsidP="008F2704">
            <w:pPr>
              <w:tabs>
                <w:tab w:val="left" w:pos="360"/>
              </w:tabs>
              <w:spacing w:line="480" w:lineRule="auto"/>
              <w:jc w:val="center"/>
              <w:rPr>
                <w:rFonts w:ascii="Times New Roman" w:hAnsi="Times New Roman" w:cs="Times New Roman"/>
              </w:rPr>
            </w:pPr>
            <m:oMathPara>
              <m:oMath>
                <m:r>
                  <w:rPr>
                    <w:rFonts w:ascii="Cambria Math" w:hAnsi="Cambria Math" w:cs="Times New Roman"/>
                  </w:rPr>
                  <m:t>η=</m:t>
                </m:r>
                <m:f>
                  <m:fPr>
                    <m:ctrlPr>
                      <w:rPr>
                        <w:rFonts w:ascii="Cambria Math" w:hAnsi="Cambria Math" w:cs="Times New Roman"/>
                        <w:i/>
                      </w:rPr>
                    </m:ctrlPr>
                  </m:fPr>
                  <m:num>
                    <m:r>
                      <w:rPr>
                        <w:rFonts w:ascii="Cambria Math" w:hAnsi="Cambria Math" w:cs="Times New Roman"/>
                      </w:rPr>
                      <m:t>ρ</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0</m:t>
                            </m:r>
                          </m:sub>
                        </m:sSub>
                      </m:e>
                      <m:sup>
                        <m:r>
                          <w:rPr>
                            <w:rFonts w:ascii="Cambria Math" w:hAnsi="Cambria Math" w:cs="Times New Roman"/>
                          </w:rPr>
                          <m:t>2</m:t>
                        </m:r>
                      </m:sup>
                    </m:sSup>
                  </m:num>
                  <m:den>
                    <m:r>
                      <w:rPr>
                        <w:rFonts w:ascii="Cambria Math" w:hAnsi="Cambria Math" w:cs="Times New Roman"/>
                      </w:rPr>
                      <m:t>5τ</m:t>
                    </m:r>
                  </m:den>
                </m:f>
              </m:oMath>
            </m:oMathPara>
          </w:p>
        </w:tc>
        <w:tc>
          <w:tcPr>
            <w:tcW w:w="473" w:type="dxa"/>
            <w:vAlign w:val="center"/>
          </w:tcPr>
          <w:p w14:paraId="7D7F3A27" w14:textId="3CD32CEF" w:rsidR="00E12AA3" w:rsidRPr="000F4454" w:rsidRDefault="00E12AA3" w:rsidP="008F2704">
            <w:pPr>
              <w:tabs>
                <w:tab w:val="left" w:pos="360"/>
              </w:tabs>
              <w:spacing w:line="480" w:lineRule="auto"/>
              <w:jc w:val="center"/>
              <w:rPr>
                <w:rFonts w:ascii="Times New Roman" w:hAnsi="Times New Roman" w:cs="Times New Roman"/>
              </w:rPr>
            </w:pPr>
            <w:r w:rsidRPr="000F4454">
              <w:rPr>
                <w:rFonts w:ascii="Times New Roman" w:hAnsi="Times New Roman" w:cs="Times New Roman"/>
              </w:rPr>
              <w:t>(3)</w:t>
            </w:r>
          </w:p>
        </w:tc>
      </w:tr>
    </w:tbl>
    <w:p w14:paraId="76603F93" w14:textId="53B375AA" w:rsidR="000A1B1B" w:rsidRPr="000F4454" w:rsidRDefault="002C5523" w:rsidP="00935A8C">
      <w:pPr>
        <w:tabs>
          <w:tab w:val="left" w:pos="360"/>
        </w:tabs>
        <w:spacing w:line="480" w:lineRule="auto"/>
        <w:rPr>
          <w:rFonts w:ascii="Times New Roman" w:hAnsi="Times New Roman" w:cs="Times New Roman"/>
        </w:rPr>
      </w:pPr>
      <w:r w:rsidRPr="000F4454">
        <w:rPr>
          <w:rFonts w:ascii="Times New Roman" w:hAnsi="Times New Roman" w:cs="Times New Roman"/>
        </w:rPr>
        <w:t xml:space="preserve">Resonance frequencies were 134-140 Hz for LT, 132-138 Hz for NT, 120-124 Hz for BT2, and 123-130 for BT4. </w:t>
      </w:r>
      <w:r w:rsidR="00221D4B" w:rsidRPr="000F4454">
        <w:rPr>
          <w:rFonts w:ascii="Times New Roman" w:hAnsi="Times New Roman" w:cs="Times New Roman"/>
        </w:rPr>
        <w:t xml:space="preserve">Characteristic decay </w:t>
      </w:r>
      <w:r w:rsidRPr="000F4454">
        <w:rPr>
          <w:rFonts w:ascii="Times New Roman" w:hAnsi="Times New Roman" w:cs="Times New Roman"/>
        </w:rPr>
        <w:t xml:space="preserve">times ranged 0.02-0.12 s. </w:t>
      </w:r>
      <w:r w:rsidR="00FE5077" w:rsidRPr="000F4454">
        <w:rPr>
          <w:rFonts w:ascii="Times New Roman" w:hAnsi="Times New Roman" w:cs="Times New Roman"/>
        </w:rPr>
        <w:t xml:space="preserve">This approach </w:t>
      </w:r>
      <w:r w:rsidR="00565DA1" w:rsidRPr="000F4454">
        <w:rPr>
          <w:rFonts w:ascii="Times New Roman" w:hAnsi="Times New Roman" w:cs="Times New Roman"/>
        </w:rPr>
        <w:t xml:space="preserve">with ELF </w:t>
      </w:r>
      <w:r w:rsidR="00FE5077" w:rsidRPr="000F4454">
        <w:rPr>
          <w:rFonts w:ascii="Times New Roman" w:hAnsi="Times New Roman" w:cs="Times New Roman"/>
        </w:rPr>
        <w:t xml:space="preserve">has been used </w:t>
      </w:r>
      <w:r w:rsidR="001457B2" w:rsidRPr="000F4454">
        <w:rPr>
          <w:rFonts w:ascii="Times New Roman" w:hAnsi="Times New Roman" w:cs="Times New Roman"/>
        </w:rPr>
        <w:t>previously for measurements of</w:t>
      </w:r>
      <w:r w:rsidR="00FE5077" w:rsidRPr="000F4454">
        <w:rPr>
          <w:rFonts w:ascii="Times New Roman" w:hAnsi="Times New Roman" w:cs="Times New Roman"/>
        </w:rPr>
        <w:t xml:space="preserve"> Al</w:t>
      </w:r>
      <w:r w:rsidR="00FE5077" w:rsidRPr="000F4454">
        <w:rPr>
          <w:rFonts w:ascii="Times New Roman" w:hAnsi="Times New Roman" w:cs="Times New Roman"/>
          <w:vertAlign w:val="subscript"/>
        </w:rPr>
        <w:t>2</w:t>
      </w:r>
      <w:r w:rsidR="00FE5077" w:rsidRPr="000F4454">
        <w:rPr>
          <w:rFonts w:ascii="Times New Roman" w:hAnsi="Times New Roman" w:cs="Times New Roman"/>
        </w:rPr>
        <w:t>O</w:t>
      </w:r>
      <w:r w:rsidR="00FE5077" w:rsidRPr="000F4454">
        <w:rPr>
          <w:rFonts w:ascii="Times New Roman" w:hAnsi="Times New Roman" w:cs="Times New Roman"/>
          <w:vertAlign w:val="subscript"/>
        </w:rPr>
        <w:t>3</w:t>
      </w:r>
      <w:r w:rsidR="00FE5077"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10.15011/jasma.39.390101","author":[{"dropping-particle":"","family":"Ishikawa","given":"Takehiko","non-dropping-particle":"","parse-names":false,"suffix":""},{"dropping-particle":"","family":"Koyama","given":"Chihiro","non-dropping-particle":"","parse-names":false,"suffix":""},{"dropping-particle":"","family":"Oda","given":"Hirohisa","non-dropping-particle":"","parse-names":false,"suffix":""},{"dropping-particle":"","family":"Saruwatari","given":"Hideki","non-dropping-particle":"","parse-names":false,"suffix":""}],"container-title":"International Journal of Microgravity Science and Application","id":"ITEM-1","issue":"1","issued":{"date-parts":[["2022"]]},"page":"390101","title":"Status of the Electrostatic Levitation Furnace in the ISS - Surface Tension and Viscosity Measurements","type":"article-journal","volume":"39"},"uris":["http://www.mendeley.com/documents/?uuid=2d2bd598-8e5e-42fa-80a2-1c215bbec5d1"]}],"mendeley":{"formattedCitation":"&lt;sup&gt;41&lt;/sup&gt;","plainTextFormattedCitation":"41","previouslyFormattedCitation":"&lt;sup&gt;41&lt;/sup&gt;"},"properties":{"noteIndex":0},"schema":"https://github.com/citation-style-language/schema/raw/master/csl-citation.json"}</w:instrText>
      </w:r>
      <w:r w:rsidR="00FE5077"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41</w:t>
      </w:r>
      <w:r w:rsidR="00FE5077" w:rsidRPr="000F4454">
        <w:rPr>
          <w:rFonts w:ascii="Times New Roman" w:hAnsi="Times New Roman" w:cs="Times New Roman"/>
        </w:rPr>
        <w:fldChar w:fldCharType="end"/>
      </w:r>
      <w:r w:rsidR="00FE5077" w:rsidRPr="000F4454">
        <w:rPr>
          <w:rFonts w:ascii="Times New Roman" w:hAnsi="Times New Roman" w:cs="Times New Roman"/>
        </w:rPr>
        <w:t xml:space="preserve"> and Au.</w:t>
      </w:r>
      <w:r w:rsidR="00FE5077" w:rsidRPr="000F4454">
        <w:rPr>
          <w:rFonts w:ascii="Times New Roman" w:hAnsi="Times New Roman" w:cs="Times New Roman"/>
        </w:rPr>
        <w:fldChar w:fldCharType="begin" w:fldLock="1"/>
      </w:r>
      <w:r w:rsidR="00CE6387" w:rsidRPr="000F4454">
        <w:rPr>
          <w:rFonts w:ascii="Times New Roman" w:hAnsi="Times New Roman" w:cs="Times New Roman"/>
        </w:rPr>
        <w:instrText>ADDIN CSL_CITATION {"citationItems":[{"id":"ITEM-1","itemData":{"DOI":"10.1038/s41526-023-00277-0","ISSN":"2373-8065","abstract":"A new method for quantifying facility performance has been discussed in this study that encompasses uncertainties associated with thermophysical property measurement. Four key thermophysical properties: density, volumetric thermal expansion coefficient, surface tension, and viscosity of liquid Au have been measured in microgravity environment using two different levitation facilities. Levitation experiments were conducted using the Electrostatic Levitation Furnace (ELF) onboard the ISS in Argon and air, and the TEMPUS Electromagnetic Levitation (EML) facility on a Novespace Zero-G aircraft parabolic flight in Argon. The traditional Maximum Amplitude method was augmented through the use of Frequency Crossover method to identify the natural frequency for oscillations induced on a molten sample during Faraday forcing in ESL. The EML tests were conducted using a pulse excitation method where two techniques, one imaging and one non-imaging, were used to study surface oscillations. The results from both facilities are in excellent agreement with the published literature values. A detailed study of the accuracy and precision of the measured values has also been presented in this work to evaluate facility performance.","author":[{"dropping-particle":"","family":"Nawer","given":"Jannatun","non-dropping-particle":"","parse-names":false,"suffix":""},{"dropping-particle":"","family":"Ishikawa","given":"Takehiko","non-dropping-particle":"","parse-names":false,"suffix":""},{"dropping-particle":"","family":"Oda","given":"Hirohisa","non-dropping-particle":"","parse-names":false,"suffix":""},{"dropping-particle":"","family":"Saruwatari","given":"Hideki","non-dropping-particle":"","parse-names":false,"suffix":""},{"dropping-particle":"","family":"Koyama","given":"Chihiro","non-dropping-particle":"","parse-names":false,"suffix":""},{"dropping-particle":"","family":"Xiao","given":"Xiao","non-dropping-particle":"","parse-names":false,"suffix":""},{"dropping-particle":"","family":"Schneider","given":"Stephan","non-dropping-particle":"","parse-names":false,"suffix":""},{"dropping-particle":"","family":"Kolbe","given":"Matthias","non-dropping-particle":"","parse-names":false,"suffix":""},{"dropping-particle":"","family":"Matson","given":"Douglas M.","non-dropping-particle":"","parse-names":false,"suffix":""}],"container-title":"npj Microgravity","id":"ITEM-1","issued":{"date-parts":[["2023","5","24"]]},"page":"38","title":"Uncertainty analysis and performance evaluation of thermophysical property measurement of liquid Au in microgravity","type":"article-journal","volume":"9"},"uris":["http://www.mendeley.com/documents/?uuid=2d7e7567-6802-4f9c-9234-101a9ddea222"]}],"mendeley":{"formattedCitation":"&lt;sup&gt;32&lt;/sup&gt;","plainTextFormattedCitation":"32","previouslyFormattedCitation":"&lt;sup&gt;32&lt;/sup&gt;"},"properties":{"noteIndex":0},"schema":"https://github.com/citation-style-language/schema/raw/master/csl-citation.json"}</w:instrText>
      </w:r>
      <w:r w:rsidR="00FE5077"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32</w:t>
      </w:r>
      <w:r w:rsidR="00FE5077" w:rsidRPr="000F4454">
        <w:rPr>
          <w:rFonts w:ascii="Times New Roman" w:hAnsi="Times New Roman" w:cs="Times New Roman"/>
        </w:rPr>
        <w:fldChar w:fldCharType="end"/>
      </w:r>
      <w:r w:rsidR="00FE5077" w:rsidRPr="000F4454">
        <w:rPr>
          <w:rFonts w:ascii="Times New Roman" w:hAnsi="Times New Roman" w:cs="Times New Roman"/>
        </w:rPr>
        <w:t xml:space="preserve"> </w:t>
      </w:r>
    </w:p>
    <w:p w14:paraId="30EFFB4E" w14:textId="264D5CFB" w:rsidR="00FE5077" w:rsidRPr="000F4454" w:rsidRDefault="000A1B1B"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FE5077" w:rsidRPr="000F4454">
        <w:rPr>
          <w:rFonts w:ascii="Times New Roman" w:hAnsi="Times New Roman" w:cs="Times New Roman"/>
        </w:rPr>
        <w:t>Droplet oscillation techniques have been explored in terrestrial levitators (e.g., acoustic</w:t>
      </w:r>
      <w:r w:rsidR="001C7AC9"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{"citationItems":[{"id":"ITEM-1","itemData":{"DOI":"10.1063/1.4998796","ISBN":"3540085750","ISSN":"10897623","PMID":"29390688","abstract":"Oscillations of small liquid drops around a spherical shape have been of great interest to scientists measuring physical properties such as interfacial tension and viscosity, over the last few decades. A powerful tool for contactless positioning is acoustic levitation, which has been used to simultaneously determine the surface tension and viscosity of liquids at ambient pressure. In order to extend this acoustic levitation measurement method to high pressure systems, the method is first evaluated under ambient pressure. To measure surface tension and viscosity using acoustically levitated oscillating drops, an image analysis method has to be developed and factors which may affect measurement, such as sound field or oscillation amplitude, have to be analyzed. In this paper, we describe the simultaneous measurement of surface tension and viscosity using freely decaying shape oscillations of acoustically levitated droplets of different liquids (silicone oils AK 5 and AK 10, squalane, 1-propanol, 1-butanol, 1-pentanol, 1-hexanol, 1-heptanol, and 1-octanol) in air. These liquids vary in viscosity from 2 to about 30 mPa s. An acoustic levitation system, including an optimized standing wave acoustic levitator and a high-speed camera, was used for this study. An image analysis was performed with a self-written Matlab(R) code. The frequency of oscillation and the damping constant, required for the determination of surface tension and viscosity, respectively, were calculated from the evolution of the equatorial and polar radii. The results and observations are compared to data from the literature in order to analyze the accuracy of surface tension and viscosity determination, as well as the effect of non-spherical drop shape or amplitude of oscillation on measurement.","author":[{"dropping-particle":"","family":"Kremer","given":"J.","non-dropping-particle":"","parse-names":false,"suffix":""},{"dropping-particle":"","family":"Kilzer","given":"A.","non-dropping-particle":"","parse-names":false,"suffix":""},{"dropping-particle":"","family":"Petermann","given":"M.","non-dropping-particle":"","parse-names":false,"suffix":""}],"container-title":"Review of Scientific Instruments","id":"ITEM-1","issued":{"date-parts":[["2018"]]},"note":"From Duplicate 2 (Simultaneous measurement of surface tension and viscosity using freely decaying oscillations of acoustically levitated droplets - Kremer, J.; Kilzer, A.; Petermann, M.)\n\nFrom Duplicate 1 (Simultaneous measurement of surface tension and viscosity using freely decaying oscillations of acoustically levitated droplets - Kremer, J.; Kilzer, A.; Petermann, M.)\n\nFrom Duplicate 1 (Simultaneous measurement of surface tension and viscosity using freely decaying oscillations of acoustically levitated droplets - Kremer, J.; Kilzer, A.; Petermann, M.)\n\nFrom Duplicate 2 (Simultaneous measurement of surface tension and viscosity using freely decaying oscillations of acoustically levitated droplets - Kremer, J; Kilzer, A; Petermann, M)\n\nKremer, J\nKilzer, A\nPetermann, M\neng\n2018/02/03 06:00\nRev Sci Instrum. 2018 Jan;89(1):015109. doi: 10.1063/1.4998796.\n\nFrom Duplicate 3 (Simultaneous measurement of surface tension and viscosity using freely decaying oscillations of acoustically levitated droplets - Kremer, J.; Kilzer, A.; Petermann, M.)\n\nFrom Duplicate 2 (Simultaneous measurement of surface tension and viscosity using freely decaying oscillations of acoustically levitated droplets - Kremer, J; Kilzer, A; Petermann, M)\n\nKremer, J\nKilzer, A\nPetermann, M\neng\n2018/02/03 06:00\nRev Sci Instrum. 2018 Jan;89(1):015109. doi: 10.1063/1.4998796.\n\nFrom Duplicate 2 (Simultaneous measurement of surface tension and viscosity using freely decaying oscillations of acoustically levitated droplets - Kremer, J.; Kilzer, A.; Petermann, M.)\n\nFrom Duplicate 2 (Simultaneous measurement of surface tension and viscosity using freely decaying oscillations of acoustically levitated droplets - Kremer, J; Kilzer, A; Petermann, M)\n\nKremer, J\nKilzer, A\nPetermann, M\neng\n2018/02/03 06:00\nRev Sci Instrum. 2018 Jan;89(1):015109. doi: 10.1063/1.4998796.\n\nFrom Duplicate 3 (Simultaneous measurement of surface tension and viscosity using freely decaying oscillations of acoustically levitated droplets - Kremer, J; Kilzer, A; Petermann, M)\n\nKremer, J\nKilzer, A\nPetermann, M\neng\n2018/02/03 06:00\nRev Sci Instrum. 2018 Jan;89(1):015109. doi: 10.1063/1.4998796.\n\nFrom Duplicate 2 (Simultaneous measurement of surface tension and viscosity using freely decaying oscillations of acoustically levitated droplets - Kremer, J; Kilzer, A; Petermann, M)\n\nKremer, J\nKilzer, A\nPetermann, M\neng\n2018/02/03 06:00\nRev Sci Instrum. 2018 Jan;89(1):015109. doi: 10.1063/1.4998796.","page":"015109","title":"Simultaneous measurement of surface tension and viscosity using freely decaying oscillations of acoustically levitated droplets","type":"article-journal","volume":"89"},"uris":["http://www.mendeley.com/documents/?uuid=15ebdd92-ba84-4de4-9ce0-b19d187ffbf2"]}],"mendeley":{"formattedCitation":"&lt;sup&gt;43&lt;/sup&gt;","plainTextFormattedCitation":"43","previouslyFormattedCitation":"&lt;sup&gt;43&lt;/sup&gt;"},"properties":{"noteIndex":0},"schema":"https://github.com/citation-style-language/schema/raw/master/csl-citation.json"}</w:instrText>
      </w:r>
      <w:r w:rsidR="001C7AC9"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43</w:t>
      </w:r>
      <w:r w:rsidR="001C7AC9" w:rsidRPr="000F4454">
        <w:rPr>
          <w:rFonts w:ascii="Times New Roman" w:hAnsi="Times New Roman" w:cs="Times New Roman"/>
        </w:rPr>
        <w:fldChar w:fldCharType="end"/>
      </w:r>
      <w:r w:rsidR="00FE5077" w:rsidRPr="000F4454">
        <w:rPr>
          <w:rFonts w:ascii="Times New Roman" w:hAnsi="Times New Roman" w:cs="Times New Roman"/>
        </w:rPr>
        <w:t xml:space="preserve"> and aerodynamic</w:t>
      </w:r>
      <w:r w:rsidR="001C7AC9"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{"citationItems":[{"id":"ITEM-1","itemData":{"DOI":"https://doi.org/10.1016/j.jnucmat.2017.02.002","ISSN":"0022-3115","abstract":"During a molten core–concrete interaction, molten oxides consisting of molten core materials (UO2 and ZrO2) and concrete (Al2O3, SiO2, CaO) are formed. Reliable data on the physical properties of the molten oxides will allow us to accurately predict the progression of a nuclear reactor core meltdown accident. In this study, the viscosities and densities of molten (ZrO2)x(Al2O3)1-x (x = 0.356 and 0.172) were measured using an aerodynamic levitation technique. The densities of two small samples were estimated from their masses and their volumes (calculated from recorded images of the molten samples). The droplets were forced to oscillate using speakers, and their viscosities were evaluated from the damping behaviors of their oscillations. The results showed that the viscosity of molten (ZrO2)x(Al2O3)1-x compared to that of pure molten Al2O3 is 25% lower for x = 0.172, while it is unexpectedly 20% higher for x = 0.356.","author":[{"dropping-particle":"","family":"Ohishi","given":"Yuji","non-dropping-particle":"","parse-names":false,"suffix":""},{"dropping-particle":"","family":"Kargl","given":"F","non-dropping-particle":"","parse-names":false,"suffix":""},{"dropping-particle":"","family":"Nakamori","given":"F","non-dropping-particle":"","parse-names":false,"suffix":""},{"dropping-particle":"","family":"Muta","given":"Hiroaki","non-dropping-particle":"","parse-names":false,"suffix":""},{"dropping-particle":"","family":"Kurosaki","given":"Ken","non-dropping-particle":"","parse-names":false,"suffix":""},{"dropping-particle":"","family":"Yamanaka","given":"Shinsuke","non-dropping-particle":"","parse-names":false,"suffix":""}],"container-title":"Journal of Nuclear Materials","id":"ITEM-1","issued":{"date-parts":[["2017"]]},"page":"121-127","title":"Physical properties of core-concrete systems: Al2O3-ZrO2 molten materials measured by aerodynamic levitation","type":"article-journal","volume":"487"},"uris":["http://www.mendeley.com/documents/?uuid=c98a0064-0a28-4979-9abf-be7776d6189e"]}],"mendeley":{"formattedCitation":"&lt;sup&gt;44&lt;/sup&gt;","plainTextFormattedCitation":"44","previouslyFormattedCitation":"&lt;sup&gt;44&lt;/sup&gt;"},"properties":{"noteIndex":0},"schema":"https://github.com/citation-style-language/schema/raw/master/csl-citation.json"}</w:instrText>
      </w:r>
      <w:r w:rsidR="001C7AC9"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44</w:t>
      </w:r>
      <w:r w:rsidR="001C7AC9" w:rsidRPr="000F4454">
        <w:rPr>
          <w:rFonts w:ascii="Times New Roman" w:hAnsi="Times New Roman" w:cs="Times New Roman"/>
        </w:rPr>
        <w:fldChar w:fldCharType="end"/>
      </w:r>
      <w:r w:rsidR="00FE5077" w:rsidRPr="000F4454">
        <w:rPr>
          <w:rFonts w:ascii="Times New Roman" w:hAnsi="Times New Roman" w:cs="Times New Roman"/>
        </w:rPr>
        <w:t>)</w:t>
      </w:r>
      <w:r w:rsidR="00F15485" w:rsidRPr="000F4454">
        <w:rPr>
          <w:rFonts w:ascii="Times New Roman" w:hAnsi="Times New Roman" w:cs="Times New Roman"/>
        </w:rPr>
        <w:t>. However, these levitation techniques often have aspherical droplets and substantial fluid motion within the droplets</w:t>
      </w:r>
      <w:r w:rsidR="00331C00" w:rsidRPr="000F4454">
        <w:rPr>
          <w:rFonts w:ascii="Times New Roman" w:hAnsi="Times New Roman" w:cs="Times New Roman"/>
        </w:rPr>
        <w:t>,</w:t>
      </w:r>
      <w:r w:rsidR="00F15485" w:rsidRPr="000F4454">
        <w:rPr>
          <w:rFonts w:ascii="Times New Roman" w:hAnsi="Times New Roman" w:cs="Times New Roman"/>
        </w:rPr>
        <w:t xml:space="preserve"> arising from interfacial forces between gas and sample</w:t>
      </w:r>
      <w:r w:rsidR="000B2987"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{"citationItems":[{"id":"ITEM-1","itemData":{"DOI":"10.1017/S0022112099006266","ISSN":"0022-1120","abstract":"The rate of heat and mass transfer at the surface of acoustically levitated pure liquid droplets is predicted theoretically for the case where an acoustic boundary layer appears near the droplet surface resulting in an acoustic streaming. The theory is based on the computation of the acoustic field and squeezed droplet shape by means of the boundary element method developed in Yarin, Pfaffenlehner &amp; Tropea (1998). Given the acoustic field around the levitated droplet, the acoustic streaming near the droplet surface was calculated. This allowed calculation of the Sherwood and Nusselt number distributions over the droplet surface, as well as their average values. Then, the mass balance was used to calculate the evolution of the equivalent droplet radius in time.","author":[{"dropping-particle":"","family":"Yarin","given":"A.L.","non-dropping-particle":"","parse-names":false,"suffix":""},{"dropping-particle":"","family":"Brenn","given":"G.","non-dropping-particle":"","parse-names":false,"suffix":""},{"dropping-particle":"","family":"Kastner","given":"O.","non-dropping-particle":"","parse-names":false,"suffix":""},{"dropping-particle":"","family":"Rensink","given":"D.","non-dropping-particle":"","parse-names":false,"suffix":""},{"dropping-particle":"","family":"Tropea","given":"C.","non-dropping-particle":"","parse-names":false,"suffix":""}],"container-title":"Journal of Fluid Mechanics","id":"ITEM-1","issued":{"date-parts":[["1999","11","25"]]},"page":"151-204","title":"Evaporation of acoustically levitated droplets","type":"article-journal","volume":"399"},"uris":["http://www.mendeley.com/documents/?uuid=f918d72f-fc78-4fb1-b36e-f4b1d01b58c9"]},{"id":"ITEM-2","itemData":{"DOI":"10.1063/1.5078948","ISSN":"21583226","abstract":"Single-axis acoustic levitators are employed in biomedicine, chemistry and physics experiments due to their ability to trap in mid-air objects of a wide range of materials and sizes. Although this type of levitator has been studied for decades, there are effects that are not well understood. One of these effects is the particle oscillation instability, in which the levitating particle starts to oscillate with increasing amplitude until it is ejected out of the levitator. Most of the operations performed with acoustic levitation require high accuracy regarding the positioning of the particle, thus a lack of stability severely hinders the experiments. In this paper, we present an experimental setup that consists of a single-axis levitator, a mechanized stage to control the separation between the emitter and the reflector, a scale to measure the radiation force and a high-speed camera. We experimentally investigate the effect of the distance between the emitter and the reflector on the apparatus resonant frequency and on levitation stability. In accordance with previous theoretical studies, three types of levitation behavior were experimentally identified: stable levitation, oscillation of constant amplitude and unstable oscillation. We also show that the type of levitation behavior can be controlled by changing the distance between the emitter and the reflector.","author":[{"dropping-particle":"","family":"Andrade","given":"Marco A.B.","non-dropping-particle":"","parse-names":false,"suffix":""},{"dropping-particle":"","family":"Polychronopoulos","given":"Spyros","non-dropping-particle":"","parse-names":false,"suffix":""},{"dropping-particle":"","family":"Memoli","given":"Gianluca","non-dropping-particle":"","parse-names":false,"suffix":""},{"dropping-particle":"","family":"Marzo","given":"Asier","non-dropping-particle":"","parse-names":false,"suffix":""}],"container-title":"AIP Advances","id":"ITEM-2","issue":"3","issued":{"date-parts":[["2019"]]},"title":"Experimental investigation of the particle oscillation instability in a single-axis acoustic levitator","type":"article-journal","volume":"9"},"uris":["http://www.mendeley.com/documents/?uuid=943fc341-8351-425d-b5ef-0583a8d77063"]},{"id":"ITEM-3","itemData":{"DOI":"10.1063/5.0148455","author":[{"dropping-particle":"","family":"Boland","given":"Sydney E","non-dropping-particle":"","parse-names":false,"suffix":""},{"dropping-particle":"","family":"Wilke","given":"Stephen K","non-dropping-particle":"","parse-names":false,"suffix":""},{"dropping-particle":"","family":"Scott","given":"Jonathan A","non-dropping-particle":"","parse-names":false,"suffix":""},{"dropping-particle":"","family":"Schlossberg","given":"Sarah M","non-dropping-particle":"","parse-names":false,"suffix":""},{"dropping-particle":"","family":"Ivaschenko","given":"Alex","non-dropping-particle":"","parse-names":false,"suffix":""},{"dropping-particle":"","family":"Weber","given":"Richard J K","non-dropping-particle":"","parse-names":false,"suffix":""},{"dropping-particle":"","family":"Lipke","given":"David W.","non-dropping-particle":"","parse-names":false,"suffix":""}],"container-title":"Review of Scientific Instruments","id":"ITEM-3","issued":{"date-parts":[["2023"]]},"page":"053903","title":"A hyperbaric aerodynamic levitator for containerless materials research","type":"article-journal","volume":"94"},"uris":["http://www.mendeley.com/documents/?uuid=862d8cff-6ade-4f04-ace4-40dc4c42e9d0"]}],"mendeley":{"formattedCitation":"&lt;sup&gt;45–47&lt;/sup&gt;","plainTextFormattedCitation":"45–47","previouslyFormattedCitation":"&lt;sup&gt;45–47&lt;/sup&gt;"},"properties":{"noteIndex":0},"schema":"https://github.com/citation-style-language/schema/raw/master/csl-citation.json"}</w:instrText>
      </w:r>
      <w:r w:rsidR="000B2987"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45–47</w:t>
      </w:r>
      <w:r w:rsidR="000B2987" w:rsidRPr="000F4454">
        <w:rPr>
          <w:rFonts w:ascii="Times New Roman" w:hAnsi="Times New Roman" w:cs="Times New Roman"/>
        </w:rPr>
        <w:fldChar w:fldCharType="end"/>
      </w:r>
      <w:r w:rsidR="00F15485" w:rsidRPr="000F4454">
        <w:rPr>
          <w:rFonts w:ascii="Times New Roman" w:hAnsi="Times New Roman" w:cs="Times New Roman"/>
        </w:rPr>
        <w:t xml:space="preserve"> or thermal gradients within samples.</w:t>
      </w:r>
      <w:r w:rsidR="000B2987" w:rsidRPr="000F4454">
        <w:rPr>
          <w:rFonts w:ascii="Times New Roman" w:hAnsi="Times New Roman" w:cs="Times New Roman"/>
        </w:rPr>
        <w:fldChar w:fldCharType="begin" w:fldLock="1"/>
      </w:r>
      <w:r w:rsidR="00FC5D00" w:rsidRPr="000F4454">
        <w:rPr>
          <w:rFonts w:ascii="Times New Roman" w:hAnsi="Times New Roman" w:cs="Times New Roman"/>
        </w:rPr>
        <w:instrText xml:space="preserve">ADDIN CSL_CITATION {"citationItems":[{"id":"ITEM-1","itemData":{"DOI":"10.1063/1.5055738","ISBN":"0034-6748 1089-7623","ISSN":"10897623","PMID":"30709210","abstract":"This study examines thermal gradients in ceramic oxide spheroids being aerodynamically levitated in a conical nozzle levitator (CNL) system equipped with a CO 2 laser (10.6 µm wavelength). The CNL system is a versatile piece of equipment that can easily be coupled with advanced thermophysical and thermochemical measuring devices, such as diffraction/scattering (X-ray and neutron), nuclear magnetic resonance, and calorimetry, for the analysis of bulk spheroidal solids and liquids. The thermal gradients of a series of single crystal, polycrystalline solids, and liquid spheroids have been measured spatially in the CNL system, by means of a disappearing filament pyrometer (800-3000 °C) and by X-ray diffraction with reference to an internal standard (Pt: 800-1600 °C). The thermal gradient in a levitated sample being heated by a laser from the top can be minimized by: (i) maximizing the sphericity, (ii) maximizing the density, and (iii) minimizing microstructural features. A spheroid with these properties can be manufactured via machining a perfect sphere from a highly dense, chemically and phase pure pellet. These properties promote rotation of the sample about multiple axes in the air stream, enabling homogeneous heating. This homogeneous heating is the dominant factor in reducing thermal gradients in solid state samples. It was found that the thermal gradient in an </w:instrText>
      </w:r>
      <w:r w:rsidR="00FC5D00" w:rsidRPr="000F4454">
        <w:rPr>
          <w:rFonts w:ascii="Cambria Math" w:hAnsi="Cambria Math" w:cs="Cambria Math"/>
        </w:rPr>
        <w:instrText>∼</w:instrText>
      </w:r>
      <w:r w:rsidR="00FC5D00" w:rsidRPr="000F4454">
        <w:rPr>
          <w:rFonts w:ascii="Times New Roman" w:hAnsi="Times New Roman" w:cs="Times New Roman"/>
        </w:rPr>
        <w:instrText>3 mm diameter solid sample could be reduced from 1000 °C to 30 °C, by having a perfectly spherical shape that could rotate on multiple axes in a high velocity gas stream (</w:instrText>
      </w:r>
      <w:r w:rsidR="00FC5D00" w:rsidRPr="000F4454">
        <w:rPr>
          <w:rFonts w:ascii="Cambria Math" w:hAnsi="Cambria Math" w:cs="Cambria Math"/>
        </w:rPr>
        <w:instrText>∼</w:instrText>
      </w:r>
      <w:r w:rsidR="00FC5D00" w:rsidRPr="000F4454">
        <w:rPr>
          <w:rFonts w:ascii="Times New Roman" w:hAnsi="Times New Roman" w:cs="Times New Roman"/>
        </w:rPr>
        <w:instrText>1500-2000 cm 3 /min). These findings will allow accurate thermophysical and thermochemical property measurements of solids in situ at high temperatures, using the CNL system.","author":[{"dropping-particle":"","family":"McCormack","given":"Scott J.","non-dropping-particle":"","parse-names":false,"suffix":""},{"dropping-particle":"","family":"Tamalonis","given":"Anthony","non-dropping-particle":"","parse-names":false,"suffix":""},{"dropping-particle":"","family":"Weber","given":"Richard J.K.","non-dropping-particle":"","parse-names":false,"suffix":""},{"dropping-particle":"","family":"Kriven","given":"Waltraud M.","non-dropping-particle":"","parse-names":false,"suffix":""}],"container-title":"Review of Scientific Instruments","id":"ITEM-1","issued":{"date-parts":[["2019"]]},"page":"15109","title":"Temperature gradients for thermophysical and thermochemical property measurements to 3000 °C for an aerodynamically levitated spheroid","type":"article-journal","volume":"90"},"uris":["http://www.mendeley.com/documents/?uuid=ee5efa93-0e9e-49d2-9d8d-305818b21f97"]}],"mendeley":{"formattedCitation":"&lt;sup&gt;48&lt;/sup&gt;","plainTextFormattedCitation":"48","previouslyFormattedCitation":"&lt;sup&gt;48&lt;/sup&gt;"},"properties":{"noteIndex":0},"schema":"https://github.com/citation-style-language/schema/raw/master/csl-citation.json"}</w:instrText>
      </w:r>
      <w:r w:rsidR="000B2987"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48</w:t>
      </w:r>
      <w:r w:rsidR="000B2987" w:rsidRPr="000F4454">
        <w:rPr>
          <w:rFonts w:ascii="Times New Roman" w:hAnsi="Times New Roman" w:cs="Times New Roman"/>
        </w:rPr>
        <w:fldChar w:fldCharType="end"/>
      </w:r>
      <w:r w:rsidR="00F15485" w:rsidRPr="000F4454">
        <w:rPr>
          <w:rFonts w:ascii="Times New Roman" w:hAnsi="Times New Roman" w:cs="Times New Roman"/>
        </w:rPr>
        <w:t xml:space="preserve"> These issues complicate </w:t>
      </w:r>
      <w:r w:rsidR="00FE5077" w:rsidRPr="000F4454">
        <w:rPr>
          <w:rFonts w:ascii="Times New Roman" w:hAnsi="Times New Roman" w:cs="Times New Roman"/>
        </w:rPr>
        <w:t xml:space="preserve">the analytical expressions </w:t>
      </w:r>
      <w:r w:rsidR="00D02D67" w:rsidRPr="000F4454">
        <w:rPr>
          <w:rFonts w:ascii="Times New Roman" w:hAnsi="Times New Roman" w:cs="Times New Roman"/>
        </w:rPr>
        <w:t>that relate</w:t>
      </w:r>
      <w:r w:rsidR="00FE5077" w:rsidRPr="000F4454">
        <w:rPr>
          <w:rFonts w:ascii="Times New Roman" w:hAnsi="Times New Roman" w:cs="Times New Roman"/>
        </w:rPr>
        <w:t xml:space="preserve"> droplet dynamics and thermophysical properties</w:t>
      </w:r>
      <w:r w:rsidR="002452BB" w:rsidRPr="000F4454">
        <w:rPr>
          <w:rFonts w:ascii="Times New Roman" w:hAnsi="Times New Roman" w:cs="Times New Roman"/>
        </w:rPr>
        <w:t xml:space="preserve">, which are </w:t>
      </w:r>
      <w:r w:rsidR="00FE5077" w:rsidRPr="000F4454">
        <w:rPr>
          <w:rFonts w:ascii="Times New Roman" w:hAnsi="Times New Roman" w:cs="Times New Roman"/>
        </w:rPr>
        <w:t>based on assumptions of fluid quiescence.</w:t>
      </w:r>
      <w:r w:rsidR="00227E64" w:rsidRPr="000F4454">
        <w:rPr>
          <w:rFonts w:ascii="Times New Roman" w:hAnsi="Times New Roman" w:cs="Times New Roman"/>
        </w:rPr>
        <w:fldChar w:fldCharType="begin" w:fldLock="1"/>
      </w:r>
      <w:r w:rsidR="00783556" w:rsidRPr="000F4454">
        <w:rPr>
          <w:rFonts w:ascii="Times New Roman" w:hAnsi="Times New Roman" w:cs="Times New Roman"/>
        </w:rPr>
        <w:instrText>ADDIN CSL_CITATION {"citationItems":[{"id":"ITEM-1","itemData":{"DOI":"10.1063/1.1149797","ISSN":"0034-6748","abstract":"A new, noncontact technique is described which entails simultaneous measurements of the surface tension and the dynamic viscosity of molten materials. In this technique, four steps were performed to achieve the results: (1) a small sample of material was levitated and melted in a high vacuum using a high temperature electrostatic levitator, (2) the resonant oscillation of the drop was induced by applying a low level ac electric field pulse at the drop of resonance frequency, (3) the transient signals which followed the pulses were recorded, and (4) both the surface tension and the viscosity were extracted from the signal. The validity of this technique was demonstrated using a molten tin and a zirconium sample. In zirconium, the measurements could be extended to undercooled states by as much as 300 K. This technique may be used for both molten metallic alloys and semiconductors. © 1999 American Institute of Physics.","author":[{"dropping-particle":"","family":"Rhim","given":"Won-Kyu","non-dropping-particle":"","parse-names":false,"suffix":""},{"dropping-particle":"","family":"Ohsaka","given":"Kenichi","non-dropping-particle":"","parse-names":false,"suffix":""},{"dropping-particle":"","family":"Paradis","given":"Paul-François","non-dropping-particle":"","parse-names":false,"suffix":""},{"dropping-particle":"","family":"Spjut","given":"R. Erik","non-dropping-particle":"","parse-names":false,"suffix":""}],"container-title":"Review of Scientific Instruments","id":"ITEM-1","issue":"6","issued":{"date-parts":[["1999","5","26"]]},"note":"From Duplicate 1 (Noncontact technique for measuring surface tension and viscosity of molten materials using high temperature electrostatic levitation - Rhim, Won-Kyu Kyu; Ohsaka, Kenichi; Paradis, Paul-François François; Spjut, R Erik; Erik Spjut, R.; Spjut, R Erik)\n\nFrom Duplicate 2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3 (Noncontact technique for measuring surface tension and viscosity of molten materials using high temperature electrostatic levitation - Rhim, Won-Kyu; Ohsaka, Kenichi; Paradis, Paul-François; Spjut, R Erik)\n\ndoi: 10.1063/1.1149797\n\nFrom Duplicate 2 (Noncontact technique for measuring surface tension and viscosity of molten materials using high temperature electrostatic levitation - Rhim, Won-Kyu Kyu; Ohsaka, Kenichi; Paradis, Paul-François François; Spjut, R Erik; Erik Spjut, R.; Spjut, R Erik; Erik Spjut, R.; Spjut, R Erik)\n\nFrom Duplicate 1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2 (Noncontact technique for measuring surface tension and viscosity of molten materials using high temperature electrostatic levitation - Rhim, Won-Kyu; Ohsaka, Kenichi; Paradis, Paul-François; Spjut, R Erik)\n\ndoi: 10.1063/1.1149797\n\nFrom Duplicate 4 (Noncontact technique for measuring surface tension and viscosity of molten materials using high temperature electrostatic levitation - Rhim, Won-Kyu Kyu; Ohsaka, Kenichi; Paradis, Paul-François François; Spjut, R Erik; Erik Spjut, R.; Spjut, R Erik)\n\nFrom Duplicate 2 (Noncontact technique for measuring surface tension and viscosity of molten materials using high temperature electrostatic levitation - Rhim, Won-Kyu Kyu; Ohsaka, Kenichi; Paradis, Paul-François François; Erik Spjut, R.; Spjut, R Erik)\n\nFrom Duplicate 1 (Noncontact technique for measuring surface tension and viscosity of molten materials using high temperature electrostatic levitation - Rhim, Won-Kyu; Ohsaka, Kenichi; Paradis, Paul-François; Spjut, R Erik)\n\ndoi: 10.1063/1.1149797\n\nFrom Duplicate 3 (Noncontact technique for measuring surface tension and viscosity of molten materials using high temperature electrostatic levitation - Rhim, Won-Kyu; Ohsaka, Kenichi; Paradis, Paul-François; Spjut, R Erik)\n\ndoi: 10.1063/1.1149797","page":"2796-2801","publisher":"American Institute of Physics","title":"Noncontact technique for measuring surface tension and viscosity of molten materials using high temperature electrostatic levitation","type":"article-journal","volume":"70"},"uris":["http://www.mendeley.com/documents/?uuid=7cbdd237-f2e5-4387-82a4-4a485d34e8db"]}],"mendeley":{"formattedCitation":"&lt;sup&gt;22&lt;/sup&gt;","plainTextFormattedCitation":"22","previouslyFormattedCitation":"&lt;sup&gt;22&lt;/sup&gt;"},"properties":{"noteIndex":0},"schema":"https://github.com/citation-style-language/schema/raw/master/csl-citation.json"}</w:instrText>
      </w:r>
      <w:r w:rsidR="00227E64"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22</w:t>
      </w:r>
      <w:r w:rsidR="00227E64" w:rsidRPr="000F4454">
        <w:rPr>
          <w:rFonts w:ascii="Times New Roman" w:hAnsi="Times New Roman" w:cs="Times New Roman"/>
        </w:rPr>
        <w:fldChar w:fldCharType="end"/>
      </w:r>
      <w:r w:rsidR="00FE5077" w:rsidRPr="000F4454">
        <w:rPr>
          <w:rFonts w:ascii="Times New Roman" w:hAnsi="Times New Roman" w:cs="Times New Roman"/>
        </w:rPr>
        <w:t xml:space="preserve"> </w:t>
      </w:r>
      <w:r w:rsidRPr="000F4454">
        <w:rPr>
          <w:rFonts w:ascii="Times New Roman" w:hAnsi="Times New Roman" w:cs="Times New Roman"/>
        </w:rPr>
        <w:t>In contrast, electrostatic levitation avoids forced fluid motion, and operating in microgravity eliminates buoyancy-related convection, making the ELF a superb instrument for studying oscillations in quiescent droplets.</w:t>
      </w:r>
    </w:p>
    <w:p w14:paraId="382B70BE" w14:textId="19F8BC27" w:rsidR="00221A7D" w:rsidRPr="000F4454" w:rsidRDefault="00DD16F7"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t xml:space="preserve">The viscosities of RE and barium titanates are given in Fig. 2(a-b). </w:t>
      </w:r>
      <w:r w:rsidR="00F47CBE" w:rsidRPr="000F4454">
        <w:rPr>
          <w:rFonts w:ascii="Times New Roman" w:hAnsi="Times New Roman" w:cs="Times New Roman"/>
        </w:rPr>
        <w:t xml:space="preserve">Droplet oscillations were collected over 1700-2200 K. This temperature range was limited on the low end by the magnitude of viscosities that can be accessed with the droplet oscillation technique, typically </w:t>
      </w:r>
      <w:r w:rsidR="00A848ED" w:rsidRPr="000F4454">
        <w:rPr>
          <w:rFonts w:ascii="Times New Roman" w:hAnsi="Times New Roman" w:cs="Times New Roman"/>
        </w:rPr>
        <w:t>10-40</w:t>
      </w:r>
      <w:r w:rsidR="00F47CBE" w:rsidRPr="000F4454">
        <w:rPr>
          <w:rFonts w:ascii="Times New Roman" w:hAnsi="Times New Roman" w:cs="Times New Roman"/>
        </w:rPr>
        <w:t xml:space="preserve"> mPa s depending on sample density, size, and </w:t>
      </w:r>
      <w:r w:rsidR="00A848ED" w:rsidRPr="000F4454">
        <w:rPr>
          <w:rFonts w:ascii="Times New Roman" w:hAnsi="Times New Roman" w:cs="Times New Roman"/>
        </w:rPr>
        <w:t>surface tension</w:t>
      </w:r>
      <w:r w:rsidR="00F47CBE" w:rsidRPr="000F4454">
        <w:rPr>
          <w:rFonts w:ascii="Times New Roman" w:hAnsi="Times New Roman" w:cs="Times New Roman"/>
        </w:rPr>
        <w:t>.</w:t>
      </w:r>
      <w:r w:rsidR="00A848ED"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{"citationItems":[{"id":"ITEM-1","itemData":{"DOI":"10.1063/1.2198787","ISBN":"00346748","ISSN":"00346748","abstract":"In order to measure the surface tension and the viscosity of molten oxides, the oscillation drop technique has been applied on a pressurized hybrid electrostatic-aerodynamic levitator. To suppress the electrical discharge between the top and bottom electrodes, the drop excitation method which has been used with high vacuum electrostatic levitators has been modified. As a demonstration, the surface tension and viscosity of liquid BaTi O3 were measured using this new method. Over the 1500-2000 K interval, the surface tension was measured as γ (T) =349-0.03 (T- Tm) (10-3 Nm), where Tm =1893 K is the melting temperature. Similarly, the viscosity was determined as (T) =0.53 exp [5.35× 104 (RT)] (10-3 Pa s) over the same temperature interval. © 2006 American Institute of Physics.","author":[{"dropping-particle":"","family":"Ishikawa","given":"Takehiko","non-dropping-particle":"","parse-names":false,"suffix":""},{"dropping-particle":"","family":"Yu","given":"Jianding","non-dropping-particle":"","parse-names":false,"suffix":""},{"dropping-particle":"","family":"Paradis","given":"Paul-François","non-dropping-particle":"","parse-names":false,"suffix":""}],"container-title":"Review of Scientific Instruments","id":"ITEM-1","issue":"5","issued":{"date-parts":[["2006"]]},"page":"053901","title":"Noncontact surface tension and viscosity measurements of molten oxides with a pressurized hybrid electrostatic-aerodynamic levitator","type":"article-journal","volume":"77"},"uris":["http://www.mendeley.com/documents/?uuid=e7196891-6794-4f7a-9578-3950bf7df73b"]}],"mendeley":{"formattedCitation":"&lt;sup&gt;49&lt;/sup&gt;","plainTextFormattedCitation":"49","previouslyFormattedCitation":"&lt;sup&gt;49&lt;/sup&gt;"},"properties":{"noteIndex":0},"schema":"https://github.com/citation-style-language/schema/raw/master/csl-citation.json"}</w:instrText>
      </w:r>
      <w:r w:rsidR="00A848ED"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49</w:t>
      </w:r>
      <w:r w:rsidR="00A848ED" w:rsidRPr="000F4454">
        <w:rPr>
          <w:rFonts w:ascii="Times New Roman" w:hAnsi="Times New Roman" w:cs="Times New Roman"/>
        </w:rPr>
        <w:fldChar w:fldCharType="end"/>
      </w:r>
      <w:r w:rsidR="001F2604" w:rsidRPr="000F4454">
        <w:rPr>
          <w:rFonts w:ascii="Times New Roman" w:hAnsi="Times New Roman" w:cs="Times New Roman"/>
        </w:rPr>
        <w:t xml:space="preserve"> All four titanate compositions exhibit similar viscosities: ~10 mPa s near 2100 K and increasing to ~30 mPa s as temperature decreases to 1750 K.</w:t>
      </w:r>
      <w:r w:rsidR="00F6542C" w:rsidRPr="000F4454">
        <w:rPr>
          <w:rFonts w:ascii="Times New Roman" w:hAnsi="Times New Roman" w:cs="Times New Roman"/>
        </w:rPr>
        <w:t xml:space="preserve"> The results in Fig. 2 show significant scatter</w:t>
      </w:r>
      <w:r w:rsidR="00777E3B" w:rsidRPr="000F4454">
        <w:rPr>
          <w:rFonts w:ascii="Times New Roman" w:hAnsi="Times New Roman" w:cs="Times New Roman"/>
        </w:rPr>
        <w:t xml:space="preserve"> but are generally within the 30% relative uncertainty reported for ELF viscosity measurements</w:t>
      </w:r>
      <w:r w:rsidR="003919EA" w:rsidRPr="000F4454">
        <w:rPr>
          <w:rFonts w:ascii="Times New Roman" w:hAnsi="Times New Roman" w:cs="Times New Roman"/>
        </w:rPr>
        <w:t xml:space="preserve"> (see Ishikawa </w:t>
      </w:r>
      <w:r w:rsidR="003919EA" w:rsidRPr="000F4454">
        <w:rPr>
          <w:rFonts w:ascii="Times New Roman" w:hAnsi="Times New Roman" w:cs="Times New Roman"/>
          <w:i/>
          <w:iCs/>
        </w:rPr>
        <w:t>et al.</w:t>
      </w:r>
      <w:r w:rsidR="003919EA" w:rsidRPr="000F4454">
        <w:rPr>
          <w:rFonts w:ascii="Times New Roman" w:hAnsi="Times New Roman" w:cs="Times New Roman"/>
        </w:rPr>
        <w:fldChar w:fldCharType="begin" w:fldLock="1"/>
      </w:r>
      <w:r w:rsidR="003919EA" w:rsidRPr="000F4454">
        <w:rPr>
          <w:rFonts w:ascii="Times New Roman" w:hAnsi="Times New Roman" w:cs="Times New Roman"/>
        </w:rPr>
        <w:instrText>ADDIN CSL_CITATION {"citationItems":[{"id":"ITEM-1","itemData":{"DOI":"10.15011/jasma.39.390101","author":[{"dropping-particle":"","family":"Ishikawa","given":"Takehiko","non-dropping-particle":"","parse-names":false,"suffix":""},{"dropping-particle":"","family":"Koyama","given":"Chihiro","non-dropping-particle":"","parse-names":false,"suffix":""},{"dropping-particle":"","family":"Oda","given":"Hirohisa","non-dropping-particle":"","parse-names":false,"suffix":""},{"dropping-particle":"","family":"Saruwatari","given":"Hideki","non-dropping-particle":"","parse-names":false,"suffix":""}],"container-title":"International Journal of Microgravity Science and Application","id":"ITEM-1","issue":"1","issued":{"date-parts":[["2022"]]},"page":"390101","title":"Status of the Electrostatic Levitation Furnace in the ISS - Surface Tension and Viscosity Measurements","type":"article-journal","volume":"39"},"uris":["http://www.mendeley.com/documents/?uuid=2d2bd598-8e5e-42fa-80a2-1c215bbec5d1"]}],"mendeley":{"formattedCitation":"&lt;sup&gt;41&lt;/sup&gt;","plainTextFormattedCitation":"41","previouslyFormattedCitation":"&lt;sup&gt;41&lt;/sup&gt;"},"properties":{"noteIndex":0},"schema":"https://github.com/citation-style-language/schema/raw/master/csl-citation.json"}</w:instrText>
      </w:r>
      <w:r w:rsidR="003919EA" w:rsidRPr="000F4454">
        <w:rPr>
          <w:rFonts w:ascii="Times New Roman" w:hAnsi="Times New Roman" w:cs="Times New Roman"/>
        </w:rPr>
        <w:fldChar w:fldCharType="separate"/>
      </w:r>
      <w:r w:rsidR="003919EA" w:rsidRPr="000F4454">
        <w:rPr>
          <w:rFonts w:ascii="Times New Roman" w:hAnsi="Times New Roman" w:cs="Times New Roman"/>
          <w:noProof/>
          <w:vertAlign w:val="superscript"/>
        </w:rPr>
        <w:t>41</w:t>
      </w:r>
      <w:r w:rsidR="003919EA" w:rsidRPr="000F4454">
        <w:rPr>
          <w:rFonts w:ascii="Times New Roman" w:hAnsi="Times New Roman" w:cs="Times New Roman"/>
        </w:rPr>
        <w:fldChar w:fldCharType="end"/>
      </w:r>
      <w:r w:rsidR="003919EA" w:rsidRPr="000F4454">
        <w:rPr>
          <w:rFonts w:ascii="Times New Roman" w:hAnsi="Times New Roman" w:cs="Times New Roman"/>
        </w:rPr>
        <w:t xml:space="preserve"> for an analysis of various contributions to the overall uncertainty)</w:t>
      </w:r>
      <w:r w:rsidR="00777E3B" w:rsidRPr="000F4454">
        <w:rPr>
          <w:rFonts w:ascii="Times New Roman" w:hAnsi="Times New Roman" w:cs="Times New Roman"/>
        </w:rPr>
        <w:t xml:space="preserve">. One challenge for this technique is that </w:t>
      </w:r>
      <w:r w:rsidR="009B0C8D" w:rsidRPr="000F4454">
        <w:rPr>
          <w:rFonts w:ascii="Times New Roman" w:hAnsi="Times New Roman" w:cs="Times New Roman"/>
        </w:rPr>
        <w:t>the amplitude of droplet oscillations is small (</w:t>
      </w:r>
      <w:r w:rsidR="00777E3B" w:rsidRPr="000F4454">
        <w:rPr>
          <w:rFonts w:ascii="Times New Roman" w:hAnsi="Times New Roman" w:cs="Times New Roman"/>
        </w:rPr>
        <w:t>&lt;1%</w:t>
      </w:r>
      <w:r w:rsidR="009B0C8D" w:rsidRPr="000F4454">
        <w:rPr>
          <w:rFonts w:ascii="Times New Roman" w:hAnsi="Times New Roman" w:cs="Times New Roman"/>
        </w:rPr>
        <w:t xml:space="preserve"> of the sample </w:t>
      </w:r>
      <w:r w:rsidR="009B0C8D" w:rsidRPr="000F4454">
        <w:rPr>
          <w:rFonts w:ascii="Times New Roman" w:hAnsi="Times New Roman" w:cs="Times New Roman"/>
        </w:rPr>
        <w:lastRenderedPageBreak/>
        <w:t>diameter), so the data must be bandpass filtered before it can be analyzed</w:t>
      </w:r>
      <w:r w:rsidR="00103286" w:rsidRPr="000F4454">
        <w:rPr>
          <w:rFonts w:ascii="Times New Roman" w:hAnsi="Times New Roman" w:cs="Times New Roman"/>
        </w:rPr>
        <w:t xml:space="preserve"> (</w:t>
      </w:r>
      <w:r w:rsidR="00541CA3" w:rsidRPr="000F4454">
        <w:rPr>
          <w:rFonts w:ascii="Times New Roman" w:hAnsi="Times New Roman" w:cs="Times New Roman"/>
        </w:rPr>
        <w:t xml:space="preserve">see Supplementary Material, including </w:t>
      </w:r>
      <w:r w:rsidR="00103286" w:rsidRPr="000F4454">
        <w:rPr>
          <w:rFonts w:ascii="Times New Roman" w:hAnsi="Times New Roman" w:cs="Times New Roman"/>
        </w:rPr>
        <w:t>Fig. S2</w:t>
      </w:r>
      <w:r w:rsidR="00541CA3" w:rsidRPr="000F4454">
        <w:rPr>
          <w:rFonts w:ascii="Times New Roman" w:hAnsi="Times New Roman" w:cs="Times New Roman"/>
        </w:rPr>
        <w:t>-S4</w:t>
      </w:r>
      <w:r w:rsidR="00103286" w:rsidRPr="000F4454">
        <w:rPr>
          <w:rFonts w:ascii="Times New Roman" w:hAnsi="Times New Roman" w:cs="Times New Roman"/>
        </w:rPr>
        <w:t>)</w:t>
      </w:r>
      <w:r w:rsidR="00777E3B" w:rsidRPr="000F4454">
        <w:rPr>
          <w:rFonts w:ascii="Times New Roman" w:hAnsi="Times New Roman" w:cs="Times New Roman"/>
        </w:rPr>
        <w:t>.</w:t>
      </w:r>
      <w:r w:rsidR="00777E3B" w:rsidRPr="000F4454">
        <w:rPr>
          <w:rFonts w:ascii="Times New Roman" w:hAnsi="Times New Roman" w:cs="Times New Roman"/>
        </w:rPr>
        <w:fldChar w:fldCharType="begin" w:fldLock="1"/>
      </w:r>
      <w:r w:rsidR="00CE6387" w:rsidRPr="000F4454">
        <w:rPr>
          <w:rFonts w:ascii="Times New Roman" w:hAnsi="Times New Roman" w:cs="Times New Roman"/>
        </w:rPr>
        <w:instrText>ADDIN CSL_CITATION {"citationItems":[{"id":"ITEM-1","itemData":{"DOI":"10.15011/jasma.39.390101","author":[{"dropping-particle":"","family":"Ishikawa","given":"Takehiko","non-dropping-particle":"","parse-names":false,"suffix":""},{"dropping-particle":"","family":"Koyama","given":"Chihiro","non-dropping-particle":"","parse-names":false,"suffix":""},{"dropping-particle":"","family":"Oda","given":"Hirohisa","non-dropping-particle":"","parse-names":false,"suffix":""},{"dropping-particle":"","family":"Saruwatari","given":"Hideki","non-dropping-particle":"","parse-names":false,"suffix":""}],"container-title":"International Journal of Microgravity Science and Application","id":"ITEM-1","issue":"1","issued":{"date-parts":[["2022"]]},"page":"390101","title":"Status of the Electrostatic Levitation Furnace in the ISS - Surface Tension and Viscosity Measurements","type":"article-journal","volume":"39"},"uris":["http://www.mendeley.com/documents/?uuid=2d2bd598-8e5e-42fa-80a2-1c215bbec5d1"]},{"id":"ITEM-2","itemData":{"DOI":"10.1038/s41526-023-00277-0","ISSN":"2373-8065","abstract":"A new method for quantifying facility performance has been discussed in this study that encompasses uncertainties associated with thermophysical property measurement. Four key thermophysical properties: density, volumetric thermal expansion coefficient, surface tension, and viscosity of liquid Au have been measured in microgravity environment using two different levitation facilities. Levitation experiments were conducted using the Electrostatic Levitation Furnace (ELF) onboard the ISS in Argon and air, and the TEMPUS Electromagnetic Levitation (EML) facility on a Novespace Zero-G aircraft parabolic flight in Argon. The traditional Maximum Amplitude method was augmented through the use of Frequency Crossover method to identify the natural frequency for oscillations induced on a molten sample during Faraday forcing in ESL. The EML tests were conducted using a pulse excitation method where two techniques, one imaging and one non-imaging, were used to study surface oscillations. The results from both facilities are in excellent agreement with the published literature values. A detailed study of the accuracy and precision of the measured values has also been presented in this work to evaluate facility performance.","author":[{"dropping-particle":"","family":"Nawer","given":"Jannatun","non-dropping-particle":"","parse-names":false,"suffix":""},{"dropping-particle":"","family":"Ishikawa","given":"Takehiko","non-dropping-particle":"","parse-names":false,"suffix":""},{"dropping-particle":"","family":"Oda","given":"Hirohisa","non-dropping-particle":"","parse-names":false,"suffix":""},{"dropping-particle":"","family":"Saruwatari","given":"Hideki","non-dropping-particle":"","parse-names":false,"suffix":""},{"dropping-particle":"","family":"Koyama","given":"Chihiro","non-dropping-particle":"","parse-names":false,"suffix":""},{"dropping-particle":"","family":"Xiao","given":"Xiao","non-dropping-particle":"","parse-names":false,"suffix":""},{"dropping-particle":"","family":"Schneider","given":"Stephan","non-dropping-particle":"","parse-names":false,"suffix":""},{"dropping-particle":"","family":"Kolbe","given":"Matthias","non-dropping-particle":"","parse-names":false,"suffix":""},{"dropping-particle":"","family":"Matson","given":"Douglas M.","non-dropping-particle":"","parse-names":false,"suffix":""}],"container-title":"npj Microgravity","id":"ITEM-2","issued":{"date-parts":[["2023","5","24"]]},"page":"38","title":"Uncertainty analysis and performance evaluation of thermophysical property measurement of liquid Au in microgravity","type":"article-journal","volume":"9"},"uris":["http://www.mendeley.com/documents/?uuid=2d7e7567-6802-4f9c-9234-101a9ddea222"]}],"mendeley":{"formattedCitation":"&lt;sup&gt;32,41&lt;/sup&gt;","plainTextFormattedCitation":"32,41","previouslyFormattedCitation":"&lt;sup&gt;32,41&lt;/sup&gt;"},"properties":{"noteIndex":0},"schema":"https://github.com/citation-style-language/schema/raw/master/csl-citation.json"}</w:instrText>
      </w:r>
      <w:r w:rsidR="00777E3B"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32,41</w:t>
      </w:r>
      <w:r w:rsidR="00777E3B" w:rsidRPr="000F4454">
        <w:rPr>
          <w:rFonts w:ascii="Times New Roman" w:hAnsi="Times New Roman" w:cs="Times New Roman"/>
        </w:rPr>
        <w:fldChar w:fldCharType="end"/>
      </w:r>
      <w:r w:rsidR="009B0C8D" w:rsidRPr="000F4454">
        <w:rPr>
          <w:rFonts w:ascii="Times New Roman" w:hAnsi="Times New Roman" w:cs="Times New Roman"/>
        </w:rPr>
        <w:t xml:space="preserve"> </w:t>
      </w:r>
      <w:r w:rsidR="00777E3B" w:rsidRPr="000F4454">
        <w:rPr>
          <w:rFonts w:ascii="Times New Roman" w:hAnsi="Times New Roman" w:cs="Times New Roman"/>
        </w:rPr>
        <w:t>Also, t</w:t>
      </w:r>
      <w:r w:rsidR="00152B2A" w:rsidRPr="000F4454">
        <w:rPr>
          <w:rFonts w:ascii="Times New Roman" w:hAnsi="Times New Roman" w:cs="Times New Roman"/>
        </w:rPr>
        <w:t xml:space="preserve">he droplet oscillations </w:t>
      </w:r>
      <w:r w:rsidR="00777E3B" w:rsidRPr="000F4454">
        <w:rPr>
          <w:rFonts w:ascii="Times New Roman" w:hAnsi="Times New Roman" w:cs="Times New Roman"/>
        </w:rPr>
        <w:t xml:space="preserve">may </w:t>
      </w:r>
      <w:r w:rsidR="00152B2A" w:rsidRPr="000F4454">
        <w:rPr>
          <w:rFonts w:ascii="Times New Roman" w:hAnsi="Times New Roman" w:cs="Times New Roman"/>
        </w:rPr>
        <w:t xml:space="preserve">not </w:t>
      </w:r>
      <w:r w:rsidR="00777E3B" w:rsidRPr="000F4454">
        <w:rPr>
          <w:rFonts w:ascii="Times New Roman" w:hAnsi="Times New Roman" w:cs="Times New Roman"/>
        </w:rPr>
        <w:t xml:space="preserve">be </w:t>
      </w:r>
      <w:r w:rsidR="00152B2A" w:rsidRPr="000F4454">
        <w:rPr>
          <w:rFonts w:ascii="Times New Roman" w:hAnsi="Times New Roman" w:cs="Times New Roman"/>
        </w:rPr>
        <w:t>purely mode-</w:t>
      </w:r>
      <w:r w:rsidR="00777E3B" w:rsidRPr="000F4454">
        <w:rPr>
          <w:rFonts w:ascii="Times New Roman" w:hAnsi="Times New Roman" w:cs="Times New Roman"/>
        </w:rPr>
        <w:t>2, as assumed by the analytical theory.</w:t>
      </w:r>
      <w:r w:rsidR="00152B2A" w:rsidRPr="000F4454">
        <w:rPr>
          <w:rFonts w:ascii="Times New Roman" w:hAnsi="Times New Roman" w:cs="Times New Roman"/>
        </w:rPr>
        <w:t xml:space="preserve"> </w:t>
      </w:r>
      <w:r w:rsidR="00EF65C1" w:rsidRPr="000F4454">
        <w:rPr>
          <w:rFonts w:ascii="Times New Roman" w:hAnsi="Times New Roman" w:cs="Times New Roman"/>
        </w:rPr>
        <w:t>Because of the data scatter</w:t>
      </w:r>
      <w:r w:rsidR="00B4534E" w:rsidRPr="000F4454">
        <w:rPr>
          <w:rFonts w:ascii="Times New Roman" w:hAnsi="Times New Roman" w:cs="Times New Roman"/>
        </w:rPr>
        <w:t xml:space="preserve"> in Fig. 2</w:t>
      </w:r>
      <w:r w:rsidR="00EF65C1" w:rsidRPr="000F4454">
        <w:rPr>
          <w:rFonts w:ascii="Times New Roman" w:hAnsi="Times New Roman" w:cs="Times New Roman"/>
        </w:rPr>
        <w:t>,</w:t>
      </w:r>
      <w:r w:rsidR="00767B2B" w:rsidRPr="000F4454">
        <w:rPr>
          <w:rFonts w:ascii="Times New Roman" w:hAnsi="Times New Roman" w:cs="Times New Roman"/>
        </w:rPr>
        <w:t xml:space="preserve"> empirical</w:t>
      </w:r>
      <w:r w:rsidR="00EF65C1" w:rsidRPr="000F4454">
        <w:rPr>
          <w:rFonts w:ascii="Times New Roman" w:hAnsi="Times New Roman" w:cs="Times New Roman"/>
        </w:rPr>
        <w:t xml:space="preserve"> </w:t>
      </w:r>
      <w:r w:rsidR="00AF5EE9" w:rsidRPr="000F4454">
        <w:rPr>
          <w:rFonts w:ascii="Times New Roman" w:hAnsi="Times New Roman" w:cs="Times New Roman"/>
        </w:rPr>
        <w:t xml:space="preserve">fitting </w:t>
      </w:r>
      <w:r w:rsidR="00767B2B" w:rsidRPr="000F4454">
        <w:rPr>
          <w:rFonts w:ascii="Times New Roman" w:hAnsi="Times New Roman" w:cs="Times New Roman"/>
        </w:rPr>
        <w:t xml:space="preserve">for the viscosity-temperature relationship </w:t>
      </w:r>
      <w:r w:rsidR="00AF5EE9" w:rsidRPr="000F4454">
        <w:rPr>
          <w:rFonts w:ascii="Times New Roman" w:hAnsi="Times New Roman" w:cs="Times New Roman"/>
        </w:rPr>
        <w:t>was not attempted</w:t>
      </w:r>
      <w:r w:rsidR="00EF65C1" w:rsidRPr="000F4454">
        <w:rPr>
          <w:rFonts w:ascii="Times New Roman" w:hAnsi="Times New Roman" w:cs="Times New Roman"/>
        </w:rPr>
        <w:t>. Qualitatively, the samples’ viscosities increase with decreasing temperature at a more than linear</w:t>
      </w:r>
      <w:r w:rsidR="00611C60" w:rsidRPr="000F4454">
        <w:rPr>
          <w:rFonts w:ascii="Times New Roman" w:hAnsi="Times New Roman" w:cs="Times New Roman"/>
        </w:rPr>
        <w:t xml:space="preserve"> </w:t>
      </w:r>
      <w:r w:rsidR="00EF65C1" w:rsidRPr="000F4454">
        <w:rPr>
          <w:rFonts w:ascii="Times New Roman" w:hAnsi="Times New Roman" w:cs="Times New Roman"/>
        </w:rPr>
        <w:t>rate.</w:t>
      </w:r>
      <w:r w:rsidR="003601D6" w:rsidRPr="000F4454">
        <w:rPr>
          <w:rFonts w:ascii="Times New Roman" w:hAnsi="Times New Roman" w:cs="Times New Roman"/>
        </w:rPr>
        <w:t xml:space="preserve"> Viscosities for BT2 and BT4 </w:t>
      </w:r>
      <w:r w:rsidR="00153319" w:rsidRPr="000F4454">
        <w:rPr>
          <w:rFonts w:ascii="Times New Roman" w:hAnsi="Times New Roman" w:cs="Times New Roman"/>
        </w:rPr>
        <w:t>agree within relative uncertainties</w:t>
      </w:r>
      <w:r w:rsidR="003601D6" w:rsidRPr="000F4454">
        <w:rPr>
          <w:rFonts w:ascii="Times New Roman" w:hAnsi="Times New Roman" w:cs="Times New Roman"/>
        </w:rPr>
        <w:t xml:space="preserve"> with prior measurements of BaTiO</w:t>
      </w:r>
      <w:r w:rsidR="003601D6" w:rsidRPr="000F4454">
        <w:rPr>
          <w:rFonts w:ascii="Times New Roman" w:hAnsi="Times New Roman" w:cs="Times New Roman"/>
          <w:vertAlign w:val="subscript"/>
        </w:rPr>
        <w:t>3</w:t>
      </w:r>
      <w:r w:rsidR="003601D6" w:rsidRPr="000F4454">
        <w:rPr>
          <w:rFonts w:ascii="Times New Roman" w:hAnsi="Times New Roman" w:cs="Times New Roman"/>
        </w:rPr>
        <w:t xml:space="preserve"> in a terrestrial electrostatic levitator,</w:t>
      </w:r>
      <w:r w:rsidR="003601D6"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{"citationItems":[{"id":"ITEM-1","itemData":{"DOI":"10.1063/1.2198787","ISBN":"00346748","ISSN":"00346748","abstract":"In order to measure the surface tension and the viscosity of molten oxides, the oscillation drop technique has been applied on a pressurized hybrid electrostatic-aerodynamic levitator. To suppress the electrical discharge between the top and bottom electrodes, the drop excitation method which has been used with high vacuum electrostatic levitators has been modified. As a demonstration, the surface tension and viscosity of liquid BaTi O3 were measured using this new method. Over the 1500-2000 K interval, the surface tension was measured as γ (T) =349-0.03 (T- Tm) (10-3 Nm), where Tm =1893 K is the melting temperature. Similarly, the viscosity was determined as (T) =0.53 exp [5.35× 104 (RT)] (10-3 Pa s) over the same temperature interval. © 2006 American Institute of Physics.","author":[{"dropping-particle":"","family":"Ishikawa","given":"Takehiko","non-dropping-particle":"","parse-names":false,"suffix":""},{"dropping-particle":"","family":"Yu","given":"Jianding","non-dropping-particle":"","parse-names":false,"suffix":""},{"dropping-particle":"","family":"Paradis","given":"Paul-François","non-dropping-particle":"","parse-names":false,"suffix":""}],"container-title":"Review of Scientific Instruments","id":"ITEM-1","issue":"5","issued":{"date-parts":[["2006"]]},"page":"053901","title":"Noncontact surface tension and viscosity measurements of molten oxides with a pressurized hybrid electrostatic-aerodynamic levitator","type":"article-journal","volume":"77"},"uris":["http://www.mendeley.com/documents/?uuid=e7196891-6794-4f7a-9578-3950bf7df73b"]}],"mendeley":{"formattedCitation":"&lt;sup&gt;49&lt;/sup&gt;","plainTextFormattedCitation":"49","previouslyFormattedCitation":"&lt;sup&gt;49&lt;/sup&gt;"},"properties":{"noteIndex":0},"schema":"https://github.com/citation-style-language/schema/raw/master/csl-citation.json"}</w:instrText>
      </w:r>
      <w:r w:rsidR="003601D6"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49</w:t>
      </w:r>
      <w:r w:rsidR="003601D6" w:rsidRPr="000F4454">
        <w:rPr>
          <w:rFonts w:ascii="Times New Roman" w:hAnsi="Times New Roman" w:cs="Times New Roman"/>
        </w:rPr>
        <w:fldChar w:fldCharType="end"/>
      </w:r>
      <w:r w:rsidR="003601D6" w:rsidRPr="000F4454">
        <w:rPr>
          <w:rFonts w:ascii="Times New Roman" w:hAnsi="Times New Roman" w:cs="Times New Roman"/>
        </w:rPr>
        <w:t xml:space="preserve"> shown in Fig. 2(b) with gray </w:t>
      </w:r>
      <w:r w:rsidR="009F467B" w:rsidRPr="000F4454">
        <w:rPr>
          <w:rFonts w:ascii="Times New Roman" w:hAnsi="Times New Roman" w:cs="Times New Roman"/>
        </w:rPr>
        <w:t>triangle</w:t>
      </w:r>
      <w:r w:rsidR="003601D6" w:rsidRPr="000F4454">
        <w:rPr>
          <w:rFonts w:ascii="Times New Roman" w:hAnsi="Times New Roman" w:cs="Times New Roman"/>
        </w:rPr>
        <w:t xml:space="preserve"> markers.</w:t>
      </w:r>
    </w:p>
    <w:p w14:paraId="75910927" w14:textId="77777777" w:rsidR="00221A7D" w:rsidRPr="000F4454" w:rsidRDefault="00221A7D" w:rsidP="00935A8C">
      <w:pPr>
        <w:tabs>
          <w:tab w:val="left" w:pos="360"/>
        </w:tabs>
        <w:spacing w:line="480" w:lineRule="auto"/>
        <w:rPr>
          <w:rFonts w:ascii="Times New Roman" w:hAnsi="Times New Roman" w:cs="Times New Roman"/>
        </w:rPr>
      </w:pPr>
    </w:p>
    <w:p w14:paraId="473973BD" w14:textId="1612F432" w:rsidR="00EB3100" w:rsidRPr="000F4454" w:rsidRDefault="00BD7F88" w:rsidP="00935A8C">
      <w:pPr>
        <w:tabs>
          <w:tab w:val="left" w:pos="360"/>
        </w:tabs>
        <w:spacing w:line="480" w:lineRule="auto"/>
        <w:rPr>
          <w:rFonts w:ascii="Times New Roman" w:hAnsi="Times New Roman" w:cs="Times New Roman"/>
        </w:rPr>
      </w:pPr>
      <w:r w:rsidRPr="000F4454">
        <w:rPr>
          <w:rFonts w:ascii="Times New Roman" w:hAnsi="Times New Roman" w:cs="Times New Roman"/>
          <w:noProof/>
        </w:rPr>
        <w:drawing>
          <wp:inline distT="0" distB="0" distL="0" distR="0" wp14:anchorId="3C13F603" wp14:editId="5BE82B6C">
            <wp:extent cx="2743200" cy="3923853"/>
            <wp:effectExtent l="0" t="0" r="0" b="635"/>
            <wp:docPr id="1736587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3200" cy="3923853"/>
                    </a:xfrm>
                    <a:prstGeom prst="rect">
                      <a:avLst/>
                    </a:prstGeom>
                    <a:noFill/>
                    <a:ln>
                      <a:noFill/>
                    </a:ln>
                  </pic:spPr>
                </pic:pic>
              </a:graphicData>
            </a:graphic>
          </wp:inline>
        </w:drawing>
      </w:r>
    </w:p>
    <w:p w14:paraId="0660E6D9" w14:textId="25C77ED6" w:rsidR="00EB3100" w:rsidRPr="000F4454" w:rsidRDefault="00EB3100" w:rsidP="00935A8C">
      <w:pPr>
        <w:tabs>
          <w:tab w:val="left" w:pos="360"/>
        </w:tabs>
        <w:spacing w:line="480" w:lineRule="auto"/>
        <w:rPr>
          <w:rFonts w:ascii="Times New Roman" w:hAnsi="Times New Roman" w:cs="Times New Roman"/>
        </w:rPr>
      </w:pPr>
      <w:r w:rsidRPr="000F4454">
        <w:rPr>
          <w:rFonts w:ascii="Times New Roman" w:hAnsi="Times New Roman" w:cs="Times New Roman"/>
          <w:b/>
          <w:bCs/>
        </w:rPr>
        <w:t xml:space="preserve">FIG. </w:t>
      </w:r>
      <w:r w:rsidR="00181787" w:rsidRPr="000F4454">
        <w:rPr>
          <w:rFonts w:ascii="Times New Roman" w:hAnsi="Times New Roman" w:cs="Times New Roman"/>
          <w:b/>
          <w:bCs/>
        </w:rPr>
        <w:t>2</w:t>
      </w:r>
      <w:r w:rsidRPr="000F4454">
        <w:rPr>
          <w:rFonts w:ascii="Times New Roman" w:hAnsi="Times New Roman" w:cs="Times New Roman"/>
          <w:b/>
          <w:bCs/>
        </w:rPr>
        <w:t>.</w:t>
      </w:r>
      <w:r w:rsidRPr="000F4454">
        <w:rPr>
          <w:rFonts w:ascii="Times New Roman" w:hAnsi="Times New Roman" w:cs="Times New Roman"/>
        </w:rPr>
        <w:t xml:space="preserve"> Viscosity of (a) rare earth titanates LT and NT, and (b) barium titanates BT2 and BT4. </w:t>
      </w:r>
      <w:r w:rsidR="00A579E5" w:rsidRPr="000F4454">
        <w:rPr>
          <w:rFonts w:ascii="Times New Roman" w:hAnsi="Times New Roman" w:cs="Times New Roman"/>
        </w:rPr>
        <w:t>Relative uncertainty is ± 30% based on prior studies.</w:t>
      </w:r>
      <w:r w:rsidR="00A579E5" w:rsidRPr="000F4454">
        <w:rPr>
          <w:rFonts w:ascii="Times New Roman" w:hAnsi="Times New Roman" w:cs="Times New Roman"/>
        </w:rPr>
        <w:fldChar w:fldCharType="begin" w:fldLock="1"/>
      </w:r>
      <w:r w:rsidR="00E12AA3" w:rsidRPr="000F4454">
        <w:rPr>
          <w:rFonts w:ascii="Times New Roman" w:hAnsi="Times New Roman" w:cs="Times New Roman"/>
        </w:rPr>
        <w:instrText>ADDIN CSL_CITATION {"citationItems":[{"id":"ITEM-1","itemData":{"DOI":"10.15011/jasma.39.390101","author":[{"dropping-particle":"","family":"Ishikawa","given":"Takehiko","non-dropping-particle":"","parse-names":false,"suffix":""},{"dropping-particle":"","family":"Koyama","given":"Chihiro","non-dropping-particle":"","parse-names":false,"suffix":""},{"dropping-particle":"","family":"Oda","given":"Hirohisa","non-dropping-particle":"","parse-names":false,"suffix":""},{"dropping-particle":"","family":"Saruwatari","given":"Hideki","non-dropping-particle":"","parse-names":false,"suffix":""}],"container-title":"International Journal of Microgravity Science and Application","id":"ITEM-1","issue":"1","issued":{"date-parts":[["2022"]]},"page":"390101","title":"Status of the Electrostatic Levitation Furnace in the ISS - Surface Tension and Viscosity Measurements","type":"article-journal","volume":"39"},"uris":["http://www.mendeley.com/documents/?uuid=2d2bd598-8e5e-42fa-80a2-1c215bbec5d1"]}],"mendeley":{"formattedCitation":"&lt;sup&gt;41&lt;/sup&gt;","plainTextFormattedCitation":"41","previouslyFormattedCitation":"&lt;sup&gt;41&lt;/sup&gt;"},"properties":{"noteIndex":0},"schema":"https://github.com/citation-style-language/schema/raw/master/csl-citation.json"}</w:instrText>
      </w:r>
      <w:r w:rsidR="00A579E5" w:rsidRPr="000F4454">
        <w:rPr>
          <w:rFonts w:ascii="Times New Roman" w:hAnsi="Times New Roman" w:cs="Times New Roman"/>
        </w:rPr>
        <w:fldChar w:fldCharType="separate"/>
      </w:r>
      <w:r w:rsidR="00A579E5" w:rsidRPr="000F4454">
        <w:rPr>
          <w:rFonts w:ascii="Times New Roman" w:hAnsi="Times New Roman" w:cs="Times New Roman"/>
          <w:noProof/>
          <w:vertAlign w:val="superscript"/>
        </w:rPr>
        <w:t>41</w:t>
      </w:r>
      <w:r w:rsidR="00A579E5" w:rsidRPr="000F4454">
        <w:rPr>
          <w:rFonts w:ascii="Times New Roman" w:hAnsi="Times New Roman" w:cs="Times New Roman"/>
        </w:rPr>
        <w:fldChar w:fldCharType="end"/>
      </w:r>
      <w:r w:rsidR="00A579E5" w:rsidRPr="000F4454">
        <w:rPr>
          <w:rFonts w:ascii="Times New Roman" w:hAnsi="Times New Roman" w:cs="Times New Roman"/>
        </w:rPr>
        <w:t xml:space="preserve"> M</w:t>
      </w:r>
      <w:r w:rsidRPr="000F4454">
        <w:rPr>
          <w:rFonts w:ascii="Times New Roman" w:hAnsi="Times New Roman" w:cs="Times New Roman"/>
        </w:rPr>
        <w:t xml:space="preserve">arker shapes (circle, square, star, plus) indicate </w:t>
      </w:r>
      <w:r w:rsidR="00A579E5" w:rsidRPr="000F4454">
        <w:rPr>
          <w:rFonts w:ascii="Times New Roman" w:hAnsi="Times New Roman" w:cs="Times New Roman"/>
        </w:rPr>
        <w:t xml:space="preserve">different </w:t>
      </w:r>
      <w:r w:rsidRPr="000F4454">
        <w:rPr>
          <w:rFonts w:ascii="Times New Roman" w:hAnsi="Times New Roman" w:cs="Times New Roman"/>
        </w:rPr>
        <w:t xml:space="preserve">replicate samples. </w:t>
      </w:r>
      <w:r w:rsidR="000B58AE" w:rsidRPr="000F4454">
        <w:rPr>
          <w:rFonts w:ascii="Times New Roman" w:hAnsi="Times New Roman" w:cs="Times New Roman"/>
        </w:rPr>
        <w:t>Prior data shown for BaTiO</w:t>
      </w:r>
      <w:r w:rsidR="000B58AE" w:rsidRPr="000F4454">
        <w:rPr>
          <w:rFonts w:ascii="Times New Roman" w:hAnsi="Times New Roman" w:cs="Times New Roman"/>
          <w:vertAlign w:val="subscript"/>
        </w:rPr>
        <w:t>3</w:t>
      </w:r>
      <w:r w:rsidR="00DE3291" w:rsidRPr="000F4454">
        <w:rPr>
          <w:rFonts w:ascii="Times New Roman" w:hAnsi="Times New Roman" w:cs="Times New Roman"/>
        </w:rPr>
        <w:t>.</w:t>
      </w:r>
      <w:r w:rsidR="000B58AE"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{"citationItems":[{"id":"ITEM-1","itemData":{"DOI":"10.1063/1.2198787","ISBN":"00346748","ISSN":"00346748","abstract":"In order to measure the surface tension and the viscosity of molten oxides, the oscillation drop technique has been applied on a pressurized hybrid electrostatic-aerodynamic levitator. To suppress the electrical discharge between the top and bottom electrodes, the drop excitation method which has been used with high vacuum electrostatic levitators has been modified. As a demonstration, the surface tension and viscosity of liquid BaTi O3 were measured using this new method. Over the 1500-2000 K interval, the surface tension was measured as γ (T) =349-0.03 (T- Tm) (10-3 Nm), where Tm =1893 K is the melting temperature. Similarly, the viscosity was determined as (T) =0.53 exp [5.35× 104 (RT)] (10-3 Pa s) over the same temperature interval. © 2006 American Institute of Physics.","author":[{"dropping-particle":"","family":"Ishikawa","given":"Takehiko","non-dropping-particle":"","parse-names":false,"suffix":""},{"dropping-particle":"","family":"Yu","given":"Jianding","non-dropping-particle":"","parse-names":false,"suffix":""},{"dropping-particle":"","family":"Paradis","given":"Paul-François","non-dropping-particle":"","parse-names":false,"suffix":""}],"container-title":"Review of Scientific Instruments","id":"ITEM-1","issue":"5","issued":{"date-parts":[["2006"]]},"page":"053901","title":"Noncontact surface tension and viscosity measurements of molten oxides with a pressurized hybrid electrostatic-aerodynamic levitator","type":"article-journal","volume":"77"},"uris":["http://www.mendeley.com/documents/?uuid=e7196891-6794-4f7a-9578-3950bf7df73b"]}],"mendeley":{"formattedCitation":"&lt;sup&gt;49&lt;/sup&gt;","plainTextFormattedCitation":"49","previouslyFormattedCitation":"&lt;sup&gt;49&lt;/sup&gt;"},"properties":{"noteIndex":0},"schema":"https://github.com/citation-style-language/schema/raw/master/csl-citation.json"}</w:instrText>
      </w:r>
      <w:r w:rsidR="000B58AE"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49</w:t>
      </w:r>
      <w:r w:rsidR="000B58AE" w:rsidRPr="000F4454">
        <w:rPr>
          <w:rFonts w:ascii="Times New Roman" w:hAnsi="Times New Roman" w:cs="Times New Roman"/>
        </w:rPr>
        <w:fldChar w:fldCharType="end"/>
      </w:r>
    </w:p>
    <w:p w14:paraId="4119864B" w14:textId="77777777" w:rsidR="004E4603" w:rsidRPr="000F4454" w:rsidRDefault="004E4603" w:rsidP="00935A8C">
      <w:pPr>
        <w:tabs>
          <w:tab w:val="left" w:pos="360"/>
        </w:tabs>
        <w:spacing w:line="480" w:lineRule="auto"/>
        <w:rPr>
          <w:rFonts w:ascii="Times New Roman" w:hAnsi="Times New Roman" w:cs="Times New Roman"/>
        </w:rPr>
      </w:pPr>
    </w:p>
    <w:p w14:paraId="7EF590D2" w14:textId="40B8821D" w:rsidR="00CD0543" w:rsidRPr="000F4454" w:rsidRDefault="00CD0543" w:rsidP="00935A8C">
      <w:pPr>
        <w:tabs>
          <w:tab w:val="left" w:pos="360"/>
        </w:tabs>
        <w:spacing w:line="480" w:lineRule="auto"/>
        <w:rPr>
          <w:rFonts w:ascii="Times New Roman" w:hAnsi="Times New Roman" w:cs="Times New Roman"/>
        </w:rPr>
      </w:pPr>
      <w:r w:rsidRPr="000F4454">
        <w:rPr>
          <w:rFonts w:ascii="Times New Roman" w:hAnsi="Times New Roman" w:cs="Times New Roman"/>
        </w:rPr>
        <w:lastRenderedPageBreak/>
        <w:tab/>
        <w:t xml:space="preserve">Despite the </w:t>
      </w:r>
      <w:r w:rsidR="000447E1" w:rsidRPr="000F4454">
        <w:rPr>
          <w:rFonts w:ascii="Times New Roman" w:hAnsi="Times New Roman" w:cs="Times New Roman"/>
        </w:rPr>
        <w:t>30% relative uncertainty</w:t>
      </w:r>
      <w:r w:rsidRPr="000F4454">
        <w:rPr>
          <w:rFonts w:ascii="Times New Roman" w:hAnsi="Times New Roman" w:cs="Times New Roman"/>
        </w:rPr>
        <w:t xml:space="preserve"> in viscosity results, these data are useful because the range of viscosities pertinent to melt processing typically span several orders of magnitude. During vitrification by melt quenching</w:t>
      </w:r>
      <w:r w:rsidR="00D95D8F" w:rsidRPr="000F4454">
        <w:rPr>
          <w:rFonts w:ascii="Times New Roman" w:hAnsi="Times New Roman" w:cs="Times New Roman"/>
        </w:rPr>
        <w:t xml:space="preserve"> of oxides</w:t>
      </w:r>
      <w:r w:rsidRPr="000F4454">
        <w:rPr>
          <w:rFonts w:ascii="Times New Roman" w:hAnsi="Times New Roman" w:cs="Times New Roman"/>
        </w:rPr>
        <w:t xml:space="preserve">, viscosity increases </w:t>
      </w:r>
      <w:r w:rsidR="00D95D8F" w:rsidRPr="000F4454">
        <w:rPr>
          <w:rFonts w:ascii="Times New Roman" w:hAnsi="Times New Roman" w:cs="Times New Roman"/>
        </w:rPr>
        <w:t>~</w:t>
      </w:r>
      <w:r w:rsidRPr="000F4454">
        <w:rPr>
          <w:rFonts w:ascii="Times New Roman" w:hAnsi="Times New Roman" w:cs="Times New Roman"/>
        </w:rPr>
        <w:t>12 orders of magnitude.</w:t>
      </w:r>
      <w:r w:rsidR="00F45D66" w:rsidRPr="000F4454">
        <w:rPr>
          <w:rFonts w:ascii="Times New Roman" w:hAnsi="Times New Roman" w:cs="Times New Roman"/>
        </w:rPr>
        <w:fldChar w:fldCharType="begin" w:fldLock="1"/>
      </w:r>
      <w:r w:rsidR="00CE6387" w:rsidRPr="000F4454">
        <w:rPr>
          <w:rFonts w:ascii="Times New Roman" w:hAnsi="Times New Roman" w:cs="Times New Roman"/>
        </w:rPr>
        <w:instrText>ADDIN CSL_CITATION {"citationItems":[{"id":"ITEM-1","itemData":{"DOI":"10.1021/acs.chemmater.6b01054","ISBN":"0897-4756 1520-5002","ISSN":"0897-4756","author":[{"dropping-particle":"","family":"Mauro","given":"John C.","non-dropping-particle":"","parse-names":false,"suffix":""},{"dropping-particle":"","family":"Tandia","given":"Adama","non-dropping-particle":"","parse-names":false,"suffix":""},{"dropping-particle":"","family":"Vargheese","given":"K Deenamma","non-dropping-particle":"","parse-names":false,"suffix":""},{"dropping-particle":"","family":"Mauro","given":"Yihong Z","non-dropping-particle":"","parse-names":false,"suffix":""},{"dropping-particle":"","family":"Smedskjaer","given":"Morten M","non-dropping-particle":"","parse-names":false,"suffix":""}],"container-title":"Chemistry of Materials","id":"ITEM-1","issue":"12","issued":{"date-parts":[["2016","6","28"]]},"page":"4267-4277","title":"Accelerating the Design of Functional Glasses through Modeling","type":"article-journal","volume":"28"},"uris":["http://www.mendeley.com/documents/?uuid=ecc939e6-895b-424c-af57-120a68189526"]}],"mendeley":{"formattedCitation":"&lt;sup&gt;50&lt;/sup&gt;","plainTextFormattedCitation":"50","previouslyFormattedCitation":"&lt;sup&gt;50&lt;/sup&gt;"},"properties":{"noteIndex":0},"schema":"https://github.com/citation-style-language/schema/raw/master/csl-citation.json"}</w:instrText>
      </w:r>
      <w:r w:rsidR="00F45D66"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50</w:t>
      </w:r>
      <w:r w:rsidR="00F45D66" w:rsidRPr="000F4454">
        <w:rPr>
          <w:rFonts w:ascii="Times New Roman" w:hAnsi="Times New Roman" w:cs="Times New Roman"/>
        </w:rPr>
        <w:fldChar w:fldCharType="end"/>
      </w:r>
      <w:r w:rsidRPr="000F4454">
        <w:rPr>
          <w:rFonts w:ascii="Times New Roman" w:hAnsi="Times New Roman" w:cs="Times New Roman"/>
        </w:rPr>
        <w:t xml:space="preserve"> For context, Fig. 3 shows the titanates’ viscosity data overlaid on an Angell plot,</w:t>
      </w:r>
      <w:r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{"citationItems":[{"id":"ITEM-1","itemData":{"DOI":"10.1126/science.267.5206.1924","abstract":"Glasses can be formed by many routes. In some cases, distinct polyamorphic forms are found. The normal mode of glass formation is cooling of a viscous liquid. Liquid behavior during cooling is classified between &amp;quot;strong&amp;quot; and &amp;quot;fragile,&amp;quot; and the three canonical characteristics of relaxing liquids are correlated through the fragility. Strong liquids become fragile liquids on compression. In some cases, such conversions occur during cooling by a weak first-order transition. This behavior can be related to the polymorphism in a glass state through a recent simple modification of the van der Waals model for tetrahedrally bonded liquids. The sudden loss of some liquid degrees of freedom through such first-order transitions is suggestive of the polyamorphic transition between native and denatured hydrated proteins, which can be interpreted as single-chain glass-forming polymers plasticized by water and cross-linked by hydrogen bonds. The onset of a sharp change in d&amp;amp;lt;r2&amp;amp;gt;dT(&amp;amp;lt;r2&amp;amp;gt; is the Debye-Waller factor and T is temperature) in proteins, which is controversially indentified with the glass transition in liquids, is shown to be general for glass formers and observable in computer simulations of strong and fragile ionic liquids, where it proves to be close to the experimental glass transition temperature. The latter may originate in strong anharmonicity in modes (&amp;quot;bosons&amp;quot;), which permits the system to access multiple minima of its configuration space. These modes, the Kauzmann temperature TK, and the fragility of the liquid, may thus be connected.","author":[{"dropping-particle":"","family":"Angell","given":"C A","non-dropping-particle":"","parse-names":false,"suffix":""}],"container-title":"Science","id":"ITEM-1","issue":"5206","issued":{"date-parts":[["1995","3","31"]]},"page":"1924-1935","title":"Formation of Glasses from Liquids and Biopolymers","type":"article-journal","volume":"267"},"uris":["http://www.mendeley.com/documents/?uuid=5c952026-8420-434b-8376-ce3466744ba5"]}],"mendeley":{"formattedCitation":"&lt;sup&gt;51&lt;/sup&gt;","plainTextFormattedCitation":"51","previouslyFormattedCitation":"&lt;sup&gt;51&lt;/sup&gt;"},"properties":{"noteIndex":0},"schema":"https://github.com/citation-style-language/schema/raw/master/csl-citation.json"}</w:instrText>
      </w:r>
      <w:r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51</w:t>
      </w:r>
      <w:r w:rsidRPr="000F4454">
        <w:rPr>
          <w:rFonts w:ascii="Times New Roman" w:hAnsi="Times New Roman" w:cs="Times New Roman"/>
        </w:rPr>
        <w:fldChar w:fldCharType="end"/>
      </w:r>
      <w:r w:rsidRPr="000F4454">
        <w:rPr>
          <w:rFonts w:ascii="Times New Roman" w:hAnsi="Times New Roman" w:cs="Times New Roman"/>
        </w:rPr>
        <w:t xml:space="preserve"> which shows the viscosity-temperature relationships for a variety of liquids</w:t>
      </w:r>
      <w:r w:rsidR="000F3F8C" w:rsidRPr="000F4454">
        <w:rPr>
          <w:rFonts w:ascii="Times New Roman" w:hAnsi="Times New Roman" w:cs="Times New Roman"/>
        </w:rPr>
        <w:t>, classified on a continuum of strong-to-fragile</w:t>
      </w:r>
      <w:r w:rsidRPr="000F4454">
        <w:rPr>
          <w:rFonts w:ascii="Times New Roman" w:hAnsi="Times New Roman" w:cs="Times New Roman"/>
        </w:rPr>
        <w:t>. Strong liquids like SiO</w:t>
      </w:r>
      <w:r w:rsidRPr="000F4454">
        <w:rPr>
          <w:rFonts w:ascii="Times New Roman" w:hAnsi="Times New Roman" w:cs="Times New Roman"/>
          <w:vertAlign w:val="subscript"/>
        </w:rPr>
        <w:t>2</w:t>
      </w:r>
      <w:r w:rsidRPr="000F4454">
        <w:rPr>
          <w:rFonts w:ascii="Times New Roman" w:hAnsi="Times New Roman" w:cs="Times New Roman"/>
        </w:rPr>
        <w:t xml:space="preserve"> have viscosities with an Arrhenius relationship and lie on a straight diagonal in Fig. 3. Fragile liquids’ viscosities are highly non-</w:t>
      </w:r>
      <w:proofErr w:type="spellStart"/>
      <w:r w:rsidRPr="000F4454">
        <w:rPr>
          <w:rFonts w:ascii="Times New Roman" w:hAnsi="Times New Roman" w:cs="Times New Roman"/>
        </w:rPr>
        <w:t>Arrheni</w:t>
      </w:r>
      <w:r w:rsidR="00BB7636" w:rsidRPr="000F4454">
        <w:rPr>
          <w:rFonts w:ascii="Times New Roman" w:hAnsi="Times New Roman" w:cs="Times New Roman"/>
        </w:rPr>
        <w:t>a</w:t>
      </w:r>
      <w:r w:rsidRPr="000F4454">
        <w:rPr>
          <w:rFonts w:ascii="Times New Roman" w:hAnsi="Times New Roman" w:cs="Times New Roman"/>
        </w:rPr>
        <w:t>n</w:t>
      </w:r>
      <w:proofErr w:type="spellEnd"/>
      <w:r w:rsidRPr="000F4454">
        <w:rPr>
          <w:rFonts w:ascii="Times New Roman" w:hAnsi="Times New Roman" w:cs="Times New Roman"/>
        </w:rPr>
        <w:t>. The RE and barium titanate</w:t>
      </w:r>
      <w:r w:rsidR="009218C9" w:rsidRPr="000F4454">
        <w:rPr>
          <w:rFonts w:ascii="Times New Roman" w:hAnsi="Times New Roman" w:cs="Times New Roman"/>
        </w:rPr>
        <w:t xml:space="preserve"> liquids</w:t>
      </w:r>
      <w:r w:rsidRPr="000F4454">
        <w:rPr>
          <w:rFonts w:ascii="Times New Roman" w:hAnsi="Times New Roman" w:cs="Times New Roman"/>
        </w:rPr>
        <w:t xml:space="preserve"> are </w:t>
      </w:r>
      <w:r w:rsidR="009218C9" w:rsidRPr="000F4454">
        <w:rPr>
          <w:rFonts w:ascii="Times New Roman" w:hAnsi="Times New Roman" w:cs="Times New Roman"/>
        </w:rPr>
        <w:t>quite</w:t>
      </w:r>
      <w:r w:rsidRPr="000F4454">
        <w:rPr>
          <w:rFonts w:ascii="Times New Roman" w:hAnsi="Times New Roman" w:cs="Times New Roman"/>
        </w:rPr>
        <w:t xml:space="preserve"> fragile, based on the measurements reported here. This is consistent with their poor glass forming ability</w:t>
      </w:r>
      <w:r w:rsidR="00F5239A" w:rsidRPr="000F4454">
        <w:rPr>
          <w:rFonts w:ascii="Times New Roman" w:hAnsi="Times New Roman" w:cs="Times New Roman"/>
        </w:rPr>
        <w:t xml:space="preserve"> and unusual atomic structure for network glasses</w:t>
      </w:r>
      <w:r w:rsidR="009218C9" w:rsidRPr="000F4454">
        <w:rPr>
          <w:rFonts w:ascii="Times New Roman" w:hAnsi="Times New Roman" w:cs="Times New Roman"/>
        </w:rPr>
        <w:t>, characterized by a mean Ti-O coordination number of 5.3-5.7.</w:t>
      </w:r>
      <w:r w:rsidR="009218C9" w:rsidRPr="000F4454">
        <w:rPr>
          <w:rFonts w:ascii="Times New Roman" w:hAnsi="Times New Roman" w:cs="Times New Roman"/>
        </w:rPr>
        <w:fldChar w:fldCharType="begin" w:fldLock="1"/>
      </w:r>
      <w:r w:rsidR="00783556" w:rsidRPr="000F4454">
        <w:rPr>
          <w:rFonts w:ascii="Times New Roman" w:hAnsi="Times New Roman" w:cs="Times New Roman"/>
        </w:rPr>
        <w:instrText xml:space="preserve">ADDIN CSL_CITATION {"citationItems":[{"id":"ITEM-1","itemData":{"DOI":"10.1021/acs.jpcc.6b08248","ISBN":"1932-7447 1932-7455","ISSN":"19327455","abstract":"The structure of the model titanate glass former BaTi2O5 has been studied over a wide temperature (T) range in the molten, supercooled, and glassy states under conditions of aerodynamic levitation. Both high-energy X-ray diffraction and Ti K-edge X-ray absorption spectroscopy reveal a continuous structural transition involving reduction of the cation−oxygen (and oxygen−cation) average coordination numbers and bond lengths with increasing T. Ti−O coordination in the moderately supercooled and equilibrium melt follows a linear trend nTiO = 5.4(1) − [3.5(7) × 10−4]T [K] (1300 ≤ T ≤ 1830 K, T = 960 K, T = 1660 K). Comparison to the melt-quenched glass implies an increase in ∂nTiO/∂T at lower T, as Tg is approached from above. Both Ba−O coordination and bond length also decrease at higher T, and the role of Ba addition is to reduce nTiO below its value in pure molten TiO2, which is related to the presence of density maxima in molten BaO-TiO2. Density measurements made by imaging of the levitated melt yielded ρ(T) = 4.82(55) − 0.0004(3)T in units of K and g cm−3. While BaTi2O5 glass likely consists of a fully connected Ti−O network, free of nonbridging oxygen (NBO) [OTi1] and with at least 13(4)% [OTi3] triclusters, the 1835(40) K equilibrium melt contains at least 10(4)% NBO along with 90(4)% bridging oxygen [OTi2]. The results highlight the fact that glasses can be considered as structural analogues of melts only for those melts deeply supercooled into the glass transition region. The results imply possible fictive T dependence of titanate glass structure, suggesting applications as, e.g., laser written waveguides with large refractive indices and refractive index contrasts. The temperature-dependent structure further implies a super-Arrhenian melt viscosity with consequences for glass manufacture, titanate-rich slags produced in iron smelting, TiO2-bearing magmas, and by analogy silicate melts at high pressures, as found in planetary interiors.","author":[{"dropping-particle":"","family":"Alderman","given":"O. L.G.","non-dropping-particle":"","parse-names":false,"suffix":""},{"dropping-particle":"","family":"Benmore","given":"C. J.","non-dropping-particle":"","parse-names":false,"suffix":""},{"dropping-particle":"","family":"Tamalonis","given":"A.","non-dropping-particle":"","parse-names":false,"suffix":""},{"dropping-particle":"","family":"Sendelbach","given":"S.","non-dropping-particle":"","parse-names":false,"suffix":""},{"dropping-particle":"","family":"Heald","given":"S.","non-dropping-particle":"","parse-names":false,"suffix":""},{"dropping-particle":"","family":"Weber","given":"R.","non-dropping-particle":"","parse-names":false,"suffix":""}],"container-title":"Journal of Physical Chemistry C","id":"ITEM-1","issue":"47","issued":{"date-parts":[["2016"]]},"page":"26974-26985","title":"Continuous structural transition in glass-forming molten titanate BaTi2O5","type":"article-journal","volume":"120"},"uris":["http://www.mendeley.com/documents/?uuid=74ea311c-7df4-4a50-be36-24ccff1b26cc"]},{"id":"ITEM-2","itemData":{"DOI":"10.1111/ijag.13479","ISBN":"2041-1286 2041-1294","ISSN":"20411294","abstract":"The structure of rare-earth titanate melts and glasses of composition 17RE2O3.83TiO2 have been investigated in situ by aerodynamic levitation with laser heating. Ti K-edge X-ray absorption near-edge structure (XANES) spectroscopy reveals an effect of RE cation size on mean Ti-O coordination numbers (nTiO), which increase from </w:instrText>
      </w:r>
      <w:r w:rsidR="00783556" w:rsidRPr="000F4454">
        <w:rPr>
          <w:rFonts w:ascii="Cambria Math" w:hAnsi="Cambria Math" w:cs="Cambria Math"/>
        </w:rPr>
        <w:instrText>∼</w:instrText>
      </w:r>
      <w:r w:rsidR="00783556" w:rsidRPr="000F4454">
        <w:rPr>
          <w:rFonts w:ascii="Times New Roman" w:hAnsi="Times New Roman" w:cs="Times New Roman"/>
        </w:rPr>
        <w:instrText xml:space="preserve">4.8(2) in glass-forming La titanate to </w:instrText>
      </w:r>
      <w:r w:rsidR="00783556" w:rsidRPr="000F4454">
        <w:rPr>
          <w:rFonts w:ascii="Cambria Math" w:hAnsi="Cambria Math" w:cs="Cambria Math"/>
        </w:rPr>
        <w:instrText>∼</w:instrText>
      </w:r>
      <w:r w:rsidR="00783556" w:rsidRPr="000F4454">
        <w:rPr>
          <w:rFonts w:ascii="Times New Roman" w:hAnsi="Times New Roman" w:cs="Times New Roman"/>
        </w:rPr>
        <w:instrText>5.1(2) in non-glass-forming Sc titanate liquids. We suggest that the associated increase in OTi3 triclusters in melts bearing smaller RE cations tends to inhibit glass formation. Both XANES and high-energy X-ray diffraction indicate increases in nTiO as the liquids supercool and vitrify. Results are discussed in the context of alkali and alkaline-earth titanate glasses, extending the observed dependence of nTiO on structural basicity (modifier content divided by potential) to trivalent modifiers and the molten state. We suggest that the most stable titanate glasses form close to compositions where, on average, two oxygen anions bond to each titanium, allowing a continuous, disordered Ti-O network of bridging oxygen (OTi2), or with equal numbers of OTi3 triclusters and OTi1 non-bridging oxygen in charge-balance. We report on new glasses formed from praseodymium, europium, and gadolinium titanate melts, the latter being the smallest rare-earth for which binary titanate glasses have been obtained.","author":[{"dropping-particle":"","family":"Alderman","given":"Oliver L.G.","non-dropping-particle":"","parse-names":false,"suffix":""},{"dropping-particle":"","family":"Benmore","given":"Chris J.","non-dropping-particle":"","parse-names":false,"suffix":""},{"dropping-particle":"","family":"Tamalonis","given":"Anthony","non-dropping-particle":"","parse-names":false,"suffix":""},{"dropping-particle":"","family":"Weber","given":"Rick","non-dropping-particle":"","parse-names":false,"suffix":""}],"container-title":"International Journal of Applied Glass Science","id":"ITEM-2","issue":"4","issued":{"date-parts":[["2019"]]},"page":"463-478","title":"Rare-earth titanate melt structure and glass formation","type":"article-journal","volume":"10"},"uris":["http://www.mendeley.com/documents/?uuid=ed2927bd-16a8-481e-9a6a-04cd998b995b"]},{"id":"ITEM-3","itemData":{"DOI":"10.1038/s41598-022-12342-x","ISBN":"0123456789","ISSN":"2045-2322","abstract":"Rare-earth titanates form very fragile liquids that can be made into glasses with useful optical properties. We investigate the atomic structure of 83TiO 2 -17Nd 2 O 3 glass using pair distribution function (PDF) analysis of X-ray and neutron diffraction with double isotope substitutions for both Ti and Nd. Six total structure factors are analyzed (5 neutron + 1 X-ray) to obtain complementary sensitivities to O and Ti/Nd scattering, and an empirical potential structure refinement (EPSR) provides a structural model consistent with the experimental measurements. Glass density is estimated as 4.72(13) g cm −3 , consistent with direct measurements. The EPSR model indicates nearest neighbor interactions for Ti-O at $$\\overline{r}_{TiO}$$ r ¯ TiO = 1.984(11) Å with coordination of $$n_{TiO}$$ n TiO = 5.72(6) and for Nd-O at $$\\overline{r}_{NdO}$$ r ¯ NdO = 2.598(22) Å with coordination of $$n_{NdO}$$ n NdO = 7.70(26), in reasonable agreement with neutron first order difference functions for Ti and Nd. The titanate glass network comprises a mixture of distorted Ti-O 5 and Ti-O 6 polyhedra connected via 71% corner-sharing and 23% edge-sharing. The O-Ti coordination environments include 15% nonbridging O-Ti 1 , 51% bridging O-Ti 2 , and 32% tricluster O-Ti 3 . This structure is highly unusual for oxide glasses melt-quenched at ambient pressure, as it consists of Ti-O x predominantly in octahedral (with nearly no tetrahedral) coordination.","author":[{"dropping-particle":"","family":"Wilke","given":"Stephen K.","non-dropping-particle":"","parse-names":false,"suffix":""},{"dropping-particle":"","family":"Alderman","given":"Oliver L. G.","non-dropping-particle":"","parse-names":false,"suffix":""},{"dropping-particle":"","family":"Benmore","given":"Chris J.","non-dropping-particle":"","parse-names":false,"suffix":""},{"dropping-particle":"","family":"Neuefeind","given":"Jörg","non-dropping-particle":"","parse-names":false,"suffix":""},{"dropping-particle":"","family":"Weber","given":"Richard","non-dropping-particle":"","parse-names":false,"suffix":""}],"container-title":"Scientific Reports","id":"ITEM-3","issued":{"date-parts":[["2022","12","18"]]},"page":"8258","publisher":"Nature Publishing Group UK","title":"Octahedral oxide glass network in ambient pressure neodymium titanate","type":"article-journal","volume":"12"},"uris":["http://www.mendeley.com/documents/?uuid=4ec04a66-2f9a-41e1-8c70-87c7a1f51c4e"]}],"mendeley":{"formattedCitation":"&lt;sup&gt;10,34,35&lt;/sup&gt;","plainTextFormattedCitation":"10,34,35","previouslyFormattedCitation":"&lt;sup&gt;10,34,35&lt;/sup&gt;"},"properties":{"noteIndex":0},"schema":"https://github.com/citation-style-language/schema/raw/master/csl-citation.json"}</w:instrText>
      </w:r>
      <w:r w:rsidR="009218C9" w:rsidRPr="000F4454">
        <w:rPr>
          <w:rFonts w:ascii="Times New Roman" w:hAnsi="Times New Roman" w:cs="Times New Roman"/>
        </w:rPr>
        <w:fldChar w:fldCharType="separate"/>
      </w:r>
      <w:r w:rsidR="005839BB" w:rsidRPr="000F4454">
        <w:rPr>
          <w:rFonts w:ascii="Times New Roman" w:hAnsi="Times New Roman" w:cs="Times New Roman"/>
          <w:noProof/>
          <w:vertAlign w:val="superscript"/>
        </w:rPr>
        <w:t>10,34,35</w:t>
      </w:r>
      <w:r w:rsidR="009218C9" w:rsidRPr="000F4454">
        <w:rPr>
          <w:rFonts w:ascii="Times New Roman" w:hAnsi="Times New Roman" w:cs="Times New Roman"/>
        </w:rPr>
        <w:fldChar w:fldCharType="end"/>
      </w:r>
    </w:p>
    <w:p w14:paraId="4B2C96CB" w14:textId="2AD4D97F" w:rsidR="007A2AF3" w:rsidRPr="000F4454" w:rsidRDefault="007A2AF3"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t xml:space="preserve">The Angell plot </w:t>
      </w:r>
      <w:r w:rsidR="005B3FF9" w:rsidRPr="000F4454">
        <w:rPr>
          <w:rFonts w:ascii="Times New Roman" w:hAnsi="Times New Roman" w:cs="Times New Roman"/>
        </w:rPr>
        <w:t xml:space="preserve">also </w:t>
      </w:r>
      <w:r w:rsidRPr="000F4454">
        <w:rPr>
          <w:rFonts w:ascii="Times New Roman" w:hAnsi="Times New Roman" w:cs="Times New Roman"/>
        </w:rPr>
        <w:t xml:space="preserve">helps illustrate why the </w:t>
      </w:r>
      <w:r w:rsidR="009A108C" w:rsidRPr="000F4454">
        <w:rPr>
          <w:rFonts w:ascii="Times New Roman" w:hAnsi="Times New Roman" w:cs="Times New Roman"/>
        </w:rPr>
        <w:t xml:space="preserve">ELF </w:t>
      </w:r>
      <w:r w:rsidRPr="000F4454">
        <w:rPr>
          <w:rFonts w:ascii="Times New Roman" w:hAnsi="Times New Roman" w:cs="Times New Roman"/>
        </w:rPr>
        <w:t xml:space="preserve">droplet oscillation technique is well suited for fragile oxide melts, in particular. A requirement for droplet oscillation is that the sample must be inviscid, with an Ohnesorge number </w:t>
      </w:r>
      <w:r w:rsidR="009354FA" w:rsidRPr="000F4454">
        <w:rPr>
          <w:rFonts w:ascii="Times New Roman" w:hAnsi="Times New Roman" w:cs="Times New Roman"/>
        </w:rPr>
        <w:t>less than</w:t>
      </w:r>
      <w:r w:rsidRPr="000F4454">
        <w:rPr>
          <w:rFonts w:ascii="Times New Roman" w:hAnsi="Times New Roman" w:cs="Times New Roman"/>
        </w:rPr>
        <w:t xml:space="preserve"> 0.1:</w:t>
      </w:r>
      <w:r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{"citationItems":[{"id":"ITEM-1","itemData":{"DOI":"10.1063/1.4998796","ISBN":"3540085750","ISSN":"10897623","PMID":"29390688","abstract":"Oscillations of small liquid drops around a spherical shape have been of great interest to scientists measuring physical properties such as interfacial tension and viscosity, over the last few decades. A powerful tool for contactless positioning is acoustic levitation, which has been used to simultaneously determine the surface tension and viscosity of liquids at ambient pressure. In order to extend this acoustic levitation measurement method to high pressure systems, the method is first evaluated under ambient pressure. To measure surface tension and viscosity using acoustically levitated oscillating drops, an image analysis method has to be developed and factors which may affect measurement, such as sound field or oscillation amplitude, have to be analyzed. In this paper, we describe the simultaneous measurement of surface tension and viscosity using freely decaying shape oscillations of acoustically levitated droplets of different liquids (silicone oils AK 5 and AK 10, squalane, 1-propanol, 1-butanol, 1-pentanol, 1-hexanol, 1-heptanol, and 1-octanol) in air. These liquids vary in viscosity from 2 to about 30 mPa s. An acoustic levitation system, including an optimized standing wave acoustic levitator and a high-speed camera, was used for this study. An image analysis was performed with a self-written Matlab(R) code. The frequency of oscillation and the damping constant, required for the determination of surface tension and viscosity, respectively, were calculated from the evolution of the equatorial and polar radii. The results and observations are compared to data from the literature in order to analyze the accuracy of surface tension and viscosity determination, as well as the effect of non-spherical drop shape or amplitude of oscillation on measurement.","author":[{"dropping-particle":"","family":"Kremer","given":"J.","non-dropping-particle":"","parse-names":false,"suffix":""},{"dropping-particle":"","family":"Kilzer","given":"A.","non-dropping-particle":"","parse-names":false,"suffix":""},{"dropping-particle":"","family":"Petermann","given":"M.","non-dropping-particle":"","parse-names":false,"suffix":""}],"container-title":"Review of Scientific Instruments","id":"ITEM-1","issued":{"date-parts":[["2018"]]},"note":"From Duplicate 2 (Simultaneous measurement of surface tension and viscosity using freely decaying oscillations of acoustically levitated droplets - Kremer, J.; Kilzer, A.; Petermann, M.)\n\nFrom Duplicate 1 (Simultaneous measurement of surface tension and viscosity using freely decaying oscillations of acoustically levitated droplets - Kremer, J.; Kilzer, A.; Petermann, M.)\n\nFrom Duplicate 1 (Simultaneous measurement of surface tension and viscosity using freely decaying oscillations of acoustically levitated droplets - Kremer, J.; Kilzer, A.; Petermann, M.)\n\nFrom Duplicate 2 (Simultaneous measurement of surface tension and viscosity using freely decaying oscillations of acoustically levitated droplets - Kremer, J; Kilzer, A; Petermann, M)\n\nKremer, J\nKilzer, A\nPetermann, M\neng\n2018/02/03 06:00\nRev Sci Instrum. 2018 Jan;89(1):015109. doi: 10.1063/1.4998796.\n\nFrom Duplicate 3 (Simultaneous measurement of surface tension and viscosity using freely decaying oscillations of acoustically levitated droplets - Kremer, J.; Kilzer, A.; Petermann, M.)\n\nFrom Duplicate 2 (Simultaneous measurement of surface tension and viscosity using freely decaying oscillations of acoustically levitated droplets - Kremer, J; Kilzer, A; Petermann, M)\n\nKremer, J\nKilzer, A\nPetermann, M\neng\n2018/02/03 06:00\nRev Sci Instrum. 2018 Jan;89(1):015109. doi: 10.1063/1.4998796.\n\nFrom Duplicate 2 (Simultaneous measurement of surface tension and viscosity using freely decaying oscillations of acoustically levitated droplets - Kremer, J.; Kilzer, A.; Petermann, M.)\n\nFrom Duplicate 2 (Simultaneous measurement of surface tension and viscosity using freely decaying oscillations of acoustically levitated droplets - Kremer, J; Kilzer, A; Petermann, M)\n\nKremer, J\nKilzer, A\nPetermann, M\neng\n2018/02/03 06:00\nRev Sci Instrum. 2018 Jan;89(1):015109. doi: 10.1063/1.4998796.\n\nFrom Duplicate 3 (Simultaneous measurement of surface tension and viscosity using freely decaying oscillations of acoustically levitated droplets - Kremer, J; Kilzer, A; Petermann, M)\n\nKremer, J\nKilzer, A\nPetermann, M\neng\n2018/02/03 06:00\nRev Sci Instrum. 2018 Jan;89(1):015109. doi: 10.1063/1.4998796.\n\nFrom Duplicate 2 (Simultaneous measurement of surface tension and viscosity using freely decaying oscillations of acoustically levitated droplets - Kremer, J; Kilzer, A; Petermann, M)\n\nKremer, J\nKilzer, A\nPetermann, M\neng\n2018/02/03 06:00\nRev Sci Instrum. 2018 Jan;89(1):015109. doi: 10.1063/1.4998796.","page":"015109","title":"Simultaneous measurement of surface tension and viscosity using freely decaying oscillations of acoustically levitated droplets","type":"article-journal","volume":"89"},"uris":["http://www.mendeley.com/documents/?uuid=15ebdd92-ba84-4de4-9ce0-b19d187ffbf2"]}],"mendeley":{"formattedCitation":"&lt;sup&gt;43&lt;/sup&gt;","plainTextFormattedCitation":"43","previouslyFormattedCitation":"&lt;sup&gt;43&lt;/sup&gt;"},"properties":{"noteIndex":0},"schema":"https://github.com/citation-style-language/schema/raw/master/csl-citation.json"}</w:instrText>
      </w:r>
      <w:r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43</w:t>
      </w:r>
      <w:r w:rsidRPr="000F4454">
        <w:rPr>
          <w:rFonts w:ascii="Times New Roman" w:hAnsi="Times New Roman" w:cs="Times New Roman"/>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7"/>
        <w:gridCol w:w="473"/>
      </w:tblGrid>
      <w:tr w:rsidR="000F4454" w:rsidRPr="000F4454" w14:paraId="0E9E5592" w14:textId="77777777" w:rsidTr="00881353">
        <w:tc>
          <w:tcPr>
            <w:tcW w:w="8887" w:type="dxa"/>
            <w:vAlign w:val="center"/>
          </w:tcPr>
          <w:p w14:paraId="5806B2D8" w14:textId="55960BB4" w:rsidR="007A2AF3" w:rsidRPr="000F4454" w:rsidRDefault="007A2AF3" w:rsidP="00935A8C">
            <w:pPr>
              <w:tabs>
                <w:tab w:val="left" w:pos="360"/>
              </w:tabs>
              <w:spacing w:line="480" w:lineRule="auto"/>
              <w:jc w:val="center"/>
              <w:rPr>
                <w:rFonts w:ascii="Times New Roman" w:hAnsi="Times New Roman" w:cs="Times New Roman"/>
              </w:rPr>
            </w:pPr>
            <m:oMathPara>
              <m:oMath>
                <m:r>
                  <w:rPr>
                    <w:rFonts w:ascii="Cambria Math" w:hAnsi="Cambria Math" w:cs="Times New Roman"/>
                  </w:rPr>
                  <m:t>Oh=</m:t>
                </m:r>
                <m:f>
                  <m:fPr>
                    <m:ctrlPr>
                      <w:rPr>
                        <w:rFonts w:ascii="Cambria Math" w:hAnsi="Cambria Math" w:cs="Times New Roman"/>
                        <w:i/>
                      </w:rPr>
                    </m:ctrlPr>
                  </m:fPr>
                  <m:num>
                    <m:r>
                      <w:rPr>
                        <w:rFonts w:ascii="Cambria Math" w:hAnsi="Cambria Math" w:cs="Times New Roman"/>
                      </w:rPr>
                      <m:t>η</m:t>
                    </m:r>
                  </m:num>
                  <m:den>
                    <m:rad>
                      <m:radPr>
                        <m:degHide m:val="1"/>
                        <m:ctrlPr>
                          <w:rPr>
                            <w:rFonts w:ascii="Cambria Math" w:hAnsi="Cambria Math" w:cs="Times New Roman"/>
                            <w:i/>
                          </w:rPr>
                        </m:ctrlPr>
                      </m:radPr>
                      <m:deg/>
                      <m:e>
                        <m:r>
                          <w:rPr>
                            <w:rFonts w:ascii="Cambria Math" w:hAnsi="Cambria Math" w:cs="Times New Roman"/>
                          </w:rPr>
                          <m:t>ρσR</m:t>
                        </m:r>
                      </m:e>
                    </m:rad>
                  </m:den>
                </m:f>
              </m:oMath>
            </m:oMathPara>
          </w:p>
        </w:tc>
        <w:tc>
          <w:tcPr>
            <w:tcW w:w="473" w:type="dxa"/>
            <w:vAlign w:val="center"/>
          </w:tcPr>
          <w:p w14:paraId="1407E9BB" w14:textId="7F6E4906" w:rsidR="007A2AF3" w:rsidRPr="000F4454" w:rsidRDefault="007A2AF3" w:rsidP="00935A8C">
            <w:pPr>
              <w:tabs>
                <w:tab w:val="left" w:pos="360"/>
              </w:tabs>
              <w:spacing w:line="480" w:lineRule="auto"/>
              <w:jc w:val="center"/>
              <w:rPr>
                <w:rFonts w:ascii="Times New Roman" w:hAnsi="Times New Roman" w:cs="Times New Roman"/>
              </w:rPr>
            </w:pPr>
            <w:r w:rsidRPr="000F4454">
              <w:rPr>
                <w:rFonts w:ascii="Times New Roman" w:hAnsi="Times New Roman" w:cs="Times New Roman"/>
              </w:rPr>
              <w:t>(</w:t>
            </w:r>
            <w:r w:rsidR="00256CFD" w:rsidRPr="000F4454">
              <w:rPr>
                <w:rFonts w:ascii="Times New Roman" w:hAnsi="Times New Roman" w:cs="Times New Roman"/>
              </w:rPr>
              <w:t>4</w:t>
            </w:r>
            <w:r w:rsidRPr="000F4454">
              <w:rPr>
                <w:rFonts w:ascii="Times New Roman" w:hAnsi="Times New Roman" w:cs="Times New Roman"/>
              </w:rPr>
              <w:t>)</w:t>
            </w:r>
          </w:p>
        </w:tc>
      </w:tr>
    </w:tbl>
    <w:p w14:paraId="7275B2D3" w14:textId="10EA81BC" w:rsidR="007A2AF3" w:rsidRPr="000F4454" w:rsidRDefault="005B3FF9" w:rsidP="00935A8C">
      <w:pPr>
        <w:tabs>
          <w:tab w:val="left" w:pos="360"/>
        </w:tabs>
        <w:spacing w:line="480" w:lineRule="auto"/>
        <w:jc w:val="both"/>
        <w:rPr>
          <w:rFonts w:ascii="Times New Roman" w:hAnsi="Times New Roman" w:cs="Times New Roman"/>
        </w:rPr>
      </w:pPr>
      <w:r w:rsidRPr="000F4454">
        <w:rPr>
          <w:rFonts w:ascii="Times New Roman" w:hAnsi="Times New Roman" w:cs="Times New Roman"/>
        </w:rPr>
        <w:t xml:space="preserve">For BT2 near 2000 K, </w:t>
      </w:r>
      <w:r w:rsidRPr="000F4454">
        <w:rPr>
          <w:rFonts w:ascii="Times New Roman" w:hAnsi="Times New Roman" w:cs="Times New Roman"/>
          <w:i/>
          <w:iCs/>
        </w:rPr>
        <w:t>η</w:t>
      </w:r>
      <w:r w:rsidRPr="000F4454">
        <w:rPr>
          <w:rFonts w:ascii="Times New Roman" w:hAnsi="Times New Roman" w:cs="Times New Roman"/>
        </w:rPr>
        <w:t xml:space="preserve"> = 12 mPa s, </w:t>
      </w:r>
      <w:r w:rsidRPr="000F4454">
        <w:rPr>
          <w:rFonts w:ascii="Times New Roman" w:hAnsi="Times New Roman" w:cs="Times New Roman"/>
          <w:i/>
          <w:iCs/>
        </w:rPr>
        <w:t>ρ</w:t>
      </w:r>
      <w:r w:rsidRPr="000F4454">
        <w:rPr>
          <w:rFonts w:ascii="Times New Roman" w:hAnsi="Times New Roman" w:cs="Times New Roman"/>
        </w:rPr>
        <w:t xml:space="preserve"> = 4.0 g cm</w:t>
      </w:r>
      <w:r w:rsidRPr="000F4454">
        <w:rPr>
          <w:rFonts w:ascii="Times New Roman" w:hAnsi="Times New Roman" w:cs="Times New Roman"/>
          <w:vertAlign w:val="superscript"/>
        </w:rPr>
        <w:t>-3</w:t>
      </w:r>
      <w:r w:rsidRPr="000F4454">
        <w:rPr>
          <w:rFonts w:ascii="Times New Roman" w:hAnsi="Times New Roman" w:cs="Times New Roman"/>
        </w:rPr>
        <w:t xml:space="preserve">, </w:t>
      </w:r>
      <w:r w:rsidRPr="000F4454">
        <w:rPr>
          <w:rFonts w:ascii="Times New Roman" w:hAnsi="Times New Roman" w:cs="Times New Roman"/>
          <w:i/>
          <w:iCs/>
        </w:rPr>
        <w:t>σ</w:t>
      </w:r>
      <w:r w:rsidRPr="000F4454">
        <w:rPr>
          <w:rFonts w:ascii="Times New Roman" w:hAnsi="Times New Roman" w:cs="Times New Roman"/>
        </w:rPr>
        <w:t xml:space="preserve"> = 385 </w:t>
      </w:r>
      <w:proofErr w:type="spellStart"/>
      <w:r w:rsidRPr="000F4454">
        <w:rPr>
          <w:rFonts w:ascii="Times New Roman" w:hAnsi="Times New Roman" w:cs="Times New Roman"/>
        </w:rPr>
        <w:t>dyn</w:t>
      </w:r>
      <w:proofErr w:type="spellEnd"/>
      <w:r w:rsidRPr="000F4454">
        <w:rPr>
          <w:rFonts w:ascii="Times New Roman" w:hAnsi="Times New Roman" w:cs="Times New Roman"/>
        </w:rPr>
        <w:t xml:space="preserve"> cm</w:t>
      </w:r>
      <w:r w:rsidRPr="000F4454">
        <w:rPr>
          <w:rFonts w:ascii="Times New Roman" w:hAnsi="Times New Roman" w:cs="Times New Roman"/>
          <w:vertAlign w:val="superscript"/>
        </w:rPr>
        <w:t>-1</w:t>
      </w:r>
      <w:r w:rsidRPr="000F4454">
        <w:rPr>
          <w:rFonts w:ascii="Times New Roman" w:hAnsi="Times New Roman" w:cs="Times New Roman"/>
        </w:rPr>
        <w:t xml:space="preserve">, and </w:t>
      </w:r>
      <w:r w:rsidRPr="000F4454">
        <w:rPr>
          <w:rFonts w:ascii="Times New Roman" w:hAnsi="Times New Roman" w:cs="Times New Roman"/>
          <w:i/>
          <w:iCs/>
        </w:rPr>
        <w:t>R</w:t>
      </w:r>
      <w:r w:rsidRPr="000F4454">
        <w:rPr>
          <w:rFonts w:ascii="Times New Roman" w:hAnsi="Times New Roman" w:cs="Times New Roman"/>
        </w:rPr>
        <w:t xml:space="preserve"> = 1 mm, which yields </w:t>
      </w:r>
      <w:r w:rsidRPr="000F4454">
        <w:rPr>
          <w:rFonts w:ascii="Times New Roman" w:hAnsi="Times New Roman" w:cs="Times New Roman"/>
          <w:i/>
          <w:iCs/>
        </w:rPr>
        <w:t>Oh</w:t>
      </w:r>
      <w:r w:rsidRPr="000F4454">
        <w:rPr>
          <w:rFonts w:ascii="Times New Roman" w:hAnsi="Times New Roman" w:cs="Times New Roman"/>
        </w:rPr>
        <w:t xml:space="preserve"> = 0.0097. Similar </w:t>
      </w:r>
      <w:r w:rsidRPr="000F4454">
        <w:rPr>
          <w:rFonts w:ascii="Times New Roman" w:hAnsi="Times New Roman" w:cs="Times New Roman"/>
          <w:i/>
          <w:iCs/>
        </w:rPr>
        <w:t>Oh</w:t>
      </w:r>
      <w:r w:rsidRPr="000F4454">
        <w:rPr>
          <w:rFonts w:ascii="Times New Roman" w:hAnsi="Times New Roman" w:cs="Times New Roman"/>
        </w:rPr>
        <w:t xml:space="preserve"> numbers are obtained for the other compositions, which confirm they are sufficiently inviscid for the analytical assumptions to be valid. More generally, the </w:t>
      </w:r>
      <w:r w:rsidR="007A2AF3" w:rsidRPr="000F4454">
        <w:rPr>
          <w:rFonts w:ascii="Times New Roman" w:hAnsi="Times New Roman" w:cs="Times New Roman"/>
        </w:rPr>
        <w:t xml:space="preserve">2 mm diameter </w:t>
      </w:r>
      <w:r w:rsidRPr="000F4454">
        <w:rPr>
          <w:rFonts w:ascii="Times New Roman" w:hAnsi="Times New Roman" w:cs="Times New Roman"/>
        </w:rPr>
        <w:t xml:space="preserve">sample size used </w:t>
      </w:r>
      <w:r w:rsidR="007A2AF3" w:rsidRPr="000F4454">
        <w:rPr>
          <w:rFonts w:ascii="Times New Roman" w:hAnsi="Times New Roman" w:cs="Times New Roman"/>
        </w:rPr>
        <w:t xml:space="preserve">in ELF </w:t>
      </w:r>
      <w:r w:rsidRPr="000F4454">
        <w:rPr>
          <w:rFonts w:ascii="Times New Roman" w:hAnsi="Times New Roman" w:cs="Times New Roman"/>
        </w:rPr>
        <w:t xml:space="preserve">results in a maximum measurable </w:t>
      </w:r>
      <w:r w:rsidR="007A2AF3" w:rsidRPr="000F4454">
        <w:rPr>
          <w:rFonts w:ascii="Times New Roman" w:hAnsi="Times New Roman" w:cs="Times New Roman"/>
        </w:rPr>
        <w:t xml:space="preserve">viscosity </w:t>
      </w:r>
      <w:r w:rsidRPr="000F4454">
        <w:rPr>
          <w:rFonts w:ascii="Times New Roman" w:hAnsi="Times New Roman" w:cs="Times New Roman"/>
        </w:rPr>
        <w:t xml:space="preserve">of </w:t>
      </w:r>
      <w:r w:rsidR="00666316" w:rsidRPr="000F4454">
        <w:rPr>
          <w:rFonts w:ascii="Times New Roman" w:hAnsi="Times New Roman" w:cs="Times New Roman"/>
        </w:rPr>
        <w:t>~</w:t>
      </w:r>
      <w:r w:rsidR="007F14B5" w:rsidRPr="000F4454">
        <w:rPr>
          <w:rFonts w:ascii="Times New Roman" w:hAnsi="Times New Roman" w:cs="Times New Roman"/>
        </w:rPr>
        <w:t>10</w:t>
      </w:r>
      <w:r w:rsidR="007A2AF3" w:rsidRPr="000F4454">
        <w:rPr>
          <w:rFonts w:ascii="Times New Roman" w:hAnsi="Times New Roman" w:cs="Times New Roman"/>
        </w:rPr>
        <w:t>0 mPa s for typical oxide densities and surface tensions.</w:t>
      </w:r>
      <w:r w:rsidR="0026399E" w:rsidRPr="000F4454">
        <w:rPr>
          <w:rFonts w:ascii="Times New Roman" w:hAnsi="Times New Roman" w:cs="Times New Roman"/>
        </w:rPr>
        <w:t xml:space="preserve"> For strong liquids, much higher temperatures </w:t>
      </w:r>
      <w:r w:rsidR="006824B0" w:rsidRPr="000F4454">
        <w:rPr>
          <w:rFonts w:ascii="Times New Roman" w:hAnsi="Times New Roman" w:cs="Times New Roman"/>
        </w:rPr>
        <w:t xml:space="preserve">relative to their glass transition </w:t>
      </w:r>
      <w:r w:rsidR="0026399E" w:rsidRPr="000F4454">
        <w:rPr>
          <w:rFonts w:ascii="Times New Roman" w:hAnsi="Times New Roman" w:cs="Times New Roman"/>
        </w:rPr>
        <w:t>would be required to reach this inviscid regime</w:t>
      </w:r>
      <w:r w:rsidR="006824B0" w:rsidRPr="000F4454">
        <w:rPr>
          <w:rFonts w:ascii="Times New Roman" w:hAnsi="Times New Roman" w:cs="Times New Roman"/>
        </w:rPr>
        <w:t xml:space="preserve"> (i.e., smaller </w:t>
      </w:r>
      <w:proofErr w:type="spellStart"/>
      <w:r w:rsidR="006824B0" w:rsidRPr="000F4454">
        <w:rPr>
          <w:rFonts w:ascii="Times New Roman" w:hAnsi="Times New Roman" w:cs="Times New Roman"/>
          <w:i/>
          <w:iCs/>
        </w:rPr>
        <w:t>T</w:t>
      </w:r>
      <w:r w:rsidR="006824B0" w:rsidRPr="000F4454">
        <w:rPr>
          <w:rFonts w:ascii="Times New Roman" w:hAnsi="Times New Roman" w:cs="Times New Roman"/>
          <w:i/>
          <w:iCs/>
          <w:vertAlign w:val="subscript"/>
        </w:rPr>
        <w:t>g</w:t>
      </w:r>
      <w:proofErr w:type="spellEnd"/>
      <w:r w:rsidR="006824B0" w:rsidRPr="000F4454">
        <w:rPr>
          <w:rFonts w:ascii="Times New Roman" w:hAnsi="Times New Roman" w:cs="Times New Roman"/>
          <w:i/>
          <w:iCs/>
        </w:rPr>
        <w:t>/T</w:t>
      </w:r>
      <w:r w:rsidR="006824B0" w:rsidRPr="000F4454">
        <w:rPr>
          <w:rFonts w:ascii="Times New Roman" w:hAnsi="Times New Roman" w:cs="Times New Roman"/>
        </w:rPr>
        <w:t xml:space="preserve"> in Fig. 3)</w:t>
      </w:r>
      <w:r w:rsidR="0026399E" w:rsidRPr="000F4454">
        <w:rPr>
          <w:rFonts w:ascii="Times New Roman" w:hAnsi="Times New Roman" w:cs="Times New Roman"/>
        </w:rPr>
        <w:t>, and at such temperatures</w:t>
      </w:r>
      <w:r w:rsidR="006824B0" w:rsidRPr="000F4454">
        <w:rPr>
          <w:rFonts w:ascii="Times New Roman" w:hAnsi="Times New Roman" w:cs="Times New Roman"/>
        </w:rPr>
        <w:t>,</w:t>
      </w:r>
      <w:r w:rsidR="0026399E" w:rsidRPr="000F4454">
        <w:rPr>
          <w:rFonts w:ascii="Times New Roman" w:hAnsi="Times New Roman" w:cs="Times New Roman"/>
        </w:rPr>
        <w:t xml:space="preserve"> </w:t>
      </w:r>
      <w:r w:rsidR="00F35FE4" w:rsidRPr="000F4454">
        <w:rPr>
          <w:rFonts w:ascii="Times New Roman" w:hAnsi="Times New Roman" w:cs="Times New Roman"/>
        </w:rPr>
        <w:t xml:space="preserve">sample </w:t>
      </w:r>
      <w:r w:rsidR="0026399E" w:rsidRPr="000F4454">
        <w:rPr>
          <w:rFonts w:ascii="Times New Roman" w:hAnsi="Times New Roman" w:cs="Times New Roman"/>
        </w:rPr>
        <w:t xml:space="preserve">volatilization may likely </w:t>
      </w:r>
      <w:r w:rsidR="006824B0" w:rsidRPr="000F4454">
        <w:rPr>
          <w:rFonts w:ascii="Times New Roman" w:hAnsi="Times New Roman" w:cs="Times New Roman"/>
        </w:rPr>
        <w:t xml:space="preserve">make </w:t>
      </w:r>
      <w:r w:rsidR="0026399E" w:rsidRPr="000F4454">
        <w:rPr>
          <w:rFonts w:ascii="Times New Roman" w:hAnsi="Times New Roman" w:cs="Times New Roman"/>
        </w:rPr>
        <w:t>measurement</w:t>
      </w:r>
      <w:r w:rsidR="006824B0" w:rsidRPr="000F4454">
        <w:rPr>
          <w:rFonts w:ascii="Times New Roman" w:hAnsi="Times New Roman" w:cs="Times New Roman"/>
        </w:rPr>
        <w:t>s infeasible</w:t>
      </w:r>
      <w:r w:rsidR="0026399E" w:rsidRPr="000F4454">
        <w:rPr>
          <w:rFonts w:ascii="Times New Roman" w:hAnsi="Times New Roman" w:cs="Times New Roman"/>
        </w:rPr>
        <w:t>.</w:t>
      </w:r>
    </w:p>
    <w:p w14:paraId="74A87DF8" w14:textId="77777777" w:rsidR="00CD0543" w:rsidRPr="000F4454" w:rsidRDefault="00CD0543" w:rsidP="00935A8C">
      <w:pPr>
        <w:tabs>
          <w:tab w:val="left" w:pos="360"/>
        </w:tabs>
        <w:spacing w:line="480" w:lineRule="auto"/>
        <w:rPr>
          <w:rFonts w:ascii="Times New Roman" w:hAnsi="Times New Roman" w:cs="Times New Roman"/>
        </w:rPr>
      </w:pPr>
    </w:p>
    <w:p w14:paraId="74CB3351" w14:textId="0A1F3CAF" w:rsidR="004E4603" w:rsidRPr="000F4454" w:rsidRDefault="00483570" w:rsidP="00935A8C">
      <w:pPr>
        <w:tabs>
          <w:tab w:val="left" w:pos="360"/>
        </w:tabs>
        <w:spacing w:line="480" w:lineRule="auto"/>
        <w:rPr>
          <w:rFonts w:ascii="Times New Roman" w:hAnsi="Times New Roman" w:cs="Times New Roman"/>
        </w:rPr>
      </w:pPr>
      <w:r w:rsidRPr="000F4454">
        <w:lastRenderedPageBreak/>
        <w:t xml:space="preserve"> </w:t>
      </w:r>
      <w:r w:rsidRPr="000F4454">
        <w:rPr>
          <w:noProof/>
        </w:rPr>
        <w:drawing>
          <wp:inline distT="0" distB="0" distL="0" distR="0" wp14:anchorId="6E5E6687" wp14:editId="748ABE67">
            <wp:extent cx="2743200" cy="2490476"/>
            <wp:effectExtent l="0" t="0" r="0" b="5080"/>
            <wp:docPr id="333617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2490476"/>
                    </a:xfrm>
                    <a:prstGeom prst="rect">
                      <a:avLst/>
                    </a:prstGeom>
                    <a:noFill/>
                    <a:ln>
                      <a:noFill/>
                    </a:ln>
                  </pic:spPr>
                </pic:pic>
              </a:graphicData>
            </a:graphic>
          </wp:inline>
        </w:drawing>
      </w:r>
    </w:p>
    <w:p w14:paraId="6CBF133E" w14:textId="4A9C8083" w:rsidR="00181787" w:rsidRPr="000F4454" w:rsidRDefault="004E4603" w:rsidP="00935A8C">
      <w:pPr>
        <w:tabs>
          <w:tab w:val="left" w:pos="360"/>
        </w:tabs>
        <w:spacing w:line="480" w:lineRule="auto"/>
        <w:rPr>
          <w:rFonts w:ascii="Times New Roman" w:hAnsi="Times New Roman" w:cs="Times New Roman"/>
        </w:rPr>
      </w:pPr>
      <w:r w:rsidRPr="000F4454">
        <w:rPr>
          <w:rFonts w:ascii="Times New Roman" w:hAnsi="Times New Roman" w:cs="Times New Roman"/>
          <w:b/>
          <w:bCs/>
        </w:rPr>
        <w:t xml:space="preserve">FIG. </w:t>
      </w:r>
      <w:r w:rsidR="00510A12" w:rsidRPr="000F4454">
        <w:rPr>
          <w:rFonts w:ascii="Times New Roman" w:hAnsi="Times New Roman" w:cs="Times New Roman"/>
          <w:b/>
          <w:bCs/>
        </w:rPr>
        <w:t>3</w:t>
      </w:r>
      <w:r w:rsidRPr="000F4454">
        <w:rPr>
          <w:rFonts w:ascii="Times New Roman" w:hAnsi="Times New Roman" w:cs="Times New Roman"/>
          <w:b/>
          <w:bCs/>
        </w:rPr>
        <w:t>.</w:t>
      </w:r>
      <w:r w:rsidRPr="000F4454">
        <w:rPr>
          <w:rFonts w:ascii="Times New Roman" w:hAnsi="Times New Roman" w:cs="Times New Roman"/>
        </w:rPr>
        <w:t xml:space="preserve"> Angell plot, showing the dependence of log</w:t>
      </w:r>
      <w:r w:rsidRPr="000F4454">
        <w:rPr>
          <w:rFonts w:ascii="Times New Roman" w:hAnsi="Times New Roman" w:cs="Times New Roman"/>
          <w:vertAlign w:val="subscript"/>
        </w:rPr>
        <w:t>10</w:t>
      </w:r>
      <w:r w:rsidRPr="000F4454">
        <w:rPr>
          <w:rFonts w:ascii="Times New Roman" w:hAnsi="Times New Roman" w:cs="Times New Roman"/>
        </w:rPr>
        <w:t>(</w:t>
      </w:r>
      <w:r w:rsidRPr="000F4454">
        <w:rPr>
          <w:rFonts w:ascii="Times New Roman" w:hAnsi="Times New Roman" w:cs="Times New Roman"/>
          <w:i/>
          <w:iCs/>
        </w:rPr>
        <w:t>η</w:t>
      </w:r>
      <w:r w:rsidRPr="000F4454">
        <w:rPr>
          <w:rFonts w:ascii="Times New Roman" w:hAnsi="Times New Roman" w:cs="Times New Roman"/>
        </w:rPr>
        <w:t xml:space="preserve">) vs. inverse temperature after normalization to the glass transition, </w:t>
      </w:r>
      <w:proofErr w:type="spellStart"/>
      <w:r w:rsidRPr="000F4454">
        <w:rPr>
          <w:rFonts w:ascii="Times New Roman" w:hAnsi="Times New Roman" w:cs="Times New Roman"/>
          <w:i/>
          <w:iCs/>
        </w:rPr>
        <w:t>T</w:t>
      </w:r>
      <w:r w:rsidRPr="000F4454">
        <w:rPr>
          <w:rFonts w:ascii="Times New Roman" w:hAnsi="Times New Roman" w:cs="Times New Roman"/>
          <w:i/>
          <w:iCs/>
          <w:vertAlign w:val="subscript"/>
        </w:rPr>
        <w:t>g</w:t>
      </w:r>
      <w:proofErr w:type="spellEnd"/>
      <w:r w:rsidRPr="000F4454">
        <w:rPr>
          <w:rFonts w:ascii="Times New Roman" w:hAnsi="Times New Roman" w:cs="Times New Roman"/>
        </w:rPr>
        <w:t>. The plot is reproduced from Angell</w:t>
      </w:r>
      <w:r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{"citationItems":[{"id":"ITEM-1","itemData":{"DOI":"10.1126/science.267.5206.1924","abstract":"Glasses can be formed by many routes. In some cases, distinct polyamorphic forms are found. The normal mode of glass formation is cooling of a viscous liquid. Liquid behavior during cooling is classified between &amp;quot;strong&amp;quot; and &amp;quot;fragile,&amp;quot; and the three canonical characteristics of relaxing liquids are correlated through the fragility. Strong liquids become fragile liquids on compression. In some cases, such conversions occur during cooling by a weak first-order transition. This behavior can be related to the polymorphism in a glass state through a recent simple modification of the van der Waals model for tetrahedrally bonded liquids. The sudden loss of some liquid degrees of freedom through such first-order transitions is suggestive of the polyamorphic transition between native and denatured hydrated proteins, which can be interpreted as single-chain glass-forming polymers plasticized by water and cross-linked by hydrogen bonds. The onset of a sharp change in d&amp;amp;lt;r2&amp;amp;gt;dT(&amp;amp;lt;r2&amp;amp;gt; is the Debye-Waller factor and T is temperature) in proteins, which is controversially indentified with the glass transition in liquids, is shown to be general for glass formers and observable in computer simulations of strong and fragile ionic liquids, where it proves to be close to the experimental glass transition temperature. The latter may originate in strong anharmonicity in modes (&amp;quot;bosons&amp;quot;), which permits the system to access multiple minima of its configuration space. These modes, the Kauzmann temperature TK, and the fragility of the liquid, may thus be connected.","author":[{"dropping-particle":"","family":"Angell","given":"C A","non-dropping-particle":"","parse-names":false,"suffix":""}],"container-title":"Science","id":"ITEM-1","issue":"5206","issued":{"date-parts":[["1995","3","31"]]},"page":"1924-1935","title":"Formation of Glasses from Liquids and Biopolymers","type":"article-journal","volume":"267"},"uris":["http://www.mendeley.com/documents/?uuid=5c952026-8420-434b-8376-ce3466744ba5"]}],"mendeley":{"formattedCitation":"&lt;sup&gt;51&lt;/sup&gt;","plainTextFormattedCitation":"51","previouslyFormattedCitation":"&lt;sup&gt;51&lt;/sup&gt;"},"properties":{"noteIndex":0},"schema":"https://github.com/citation-style-language/schema/raw/master/csl-citation.json"}</w:instrText>
      </w:r>
      <w:r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51</w:t>
      </w:r>
      <w:r w:rsidRPr="000F4454">
        <w:rPr>
          <w:rFonts w:ascii="Times New Roman" w:hAnsi="Times New Roman" w:cs="Times New Roman"/>
        </w:rPr>
        <w:fldChar w:fldCharType="end"/>
      </w:r>
      <w:r w:rsidRPr="000F4454">
        <w:rPr>
          <w:rFonts w:ascii="Times New Roman" w:hAnsi="Times New Roman" w:cs="Times New Roman"/>
        </w:rPr>
        <w:t xml:space="preserve"> </w:t>
      </w:r>
      <w:r w:rsidR="00D22F09" w:rsidRPr="000F4454">
        <w:rPr>
          <w:rFonts w:ascii="Times New Roman" w:hAnsi="Times New Roman" w:cs="Times New Roman"/>
        </w:rPr>
        <w:t xml:space="preserve">(reprinted with permission from AAAS) </w:t>
      </w:r>
      <w:r w:rsidRPr="000F4454">
        <w:rPr>
          <w:rFonts w:ascii="Times New Roman" w:hAnsi="Times New Roman" w:cs="Times New Roman"/>
        </w:rPr>
        <w:t>with the current work’s measurements shown with colored markers.</w:t>
      </w:r>
    </w:p>
    <w:p w14:paraId="046C0F5F" w14:textId="77777777" w:rsidR="00510A12" w:rsidRPr="000F4454" w:rsidRDefault="00510A12" w:rsidP="00935A8C">
      <w:pPr>
        <w:tabs>
          <w:tab w:val="left" w:pos="360"/>
        </w:tabs>
        <w:spacing w:line="480" w:lineRule="auto"/>
        <w:rPr>
          <w:rFonts w:ascii="Times New Roman" w:hAnsi="Times New Roman" w:cs="Times New Roman"/>
        </w:rPr>
      </w:pPr>
    </w:p>
    <w:p w14:paraId="5A1919C8" w14:textId="4E733C45" w:rsidR="00850287" w:rsidRPr="000F4454" w:rsidRDefault="00CE1763"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342A14" w:rsidRPr="000F4454">
        <w:rPr>
          <w:rFonts w:ascii="Times New Roman" w:hAnsi="Times New Roman" w:cs="Times New Roman"/>
        </w:rPr>
        <w:t>The surface tension for RE and barium titanates is shown in Fig. 4. LT and NT melts have surface tension</w:t>
      </w:r>
      <w:r w:rsidR="00777DF6" w:rsidRPr="000F4454">
        <w:rPr>
          <w:rFonts w:ascii="Times New Roman" w:hAnsi="Times New Roman" w:cs="Times New Roman"/>
        </w:rPr>
        <w:t>s</w:t>
      </w:r>
      <w:r w:rsidR="00342A14" w:rsidRPr="000F4454">
        <w:rPr>
          <w:rFonts w:ascii="Times New Roman" w:hAnsi="Times New Roman" w:cs="Times New Roman"/>
        </w:rPr>
        <w:t xml:space="preserve"> of ~470 </w:t>
      </w:r>
      <w:proofErr w:type="spellStart"/>
      <w:r w:rsidR="00342A14" w:rsidRPr="000F4454">
        <w:rPr>
          <w:rFonts w:ascii="Times New Roman" w:hAnsi="Times New Roman" w:cs="Times New Roman"/>
        </w:rPr>
        <w:t>dyn</w:t>
      </w:r>
      <w:proofErr w:type="spellEnd"/>
      <w:r w:rsidR="00342A14" w:rsidRPr="000F4454">
        <w:rPr>
          <w:rFonts w:ascii="Times New Roman" w:hAnsi="Times New Roman" w:cs="Times New Roman"/>
        </w:rPr>
        <w:t xml:space="preserve"> cm</w:t>
      </w:r>
      <w:r w:rsidR="00342A14" w:rsidRPr="000F4454">
        <w:rPr>
          <w:rFonts w:ascii="Times New Roman" w:hAnsi="Times New Roman" w:cs="Times New Roman"/>
          <w:vertAlign w:val="superscript"/>
        </w:rPr>
        <w:t>-1</w:t>
      </w:r>
      <w:r w:rsidR="00342A14" w:rsidRPr="000F4454">
        <w:rPr>
          <w:rFonts w:ascii="Times New Roman" w:hAnsi="Times New Roman" w:cs="Times New Roman"/>
        </w:rPr>
        <w:t>; BT2 and BT4 have surface tension</w:t>
      </w:r>
      <w:r w:rsidR="00703B52" w:rsidRPr="000F4454">
        <w:rPr>
          <w:rFonts w:ascii="Times New Roman" w:hAnsi="Times New Roman" w:cs="Times New Roman"/>
        </w:rPr>
        <w:t>s</w:t>
      </w:r>
      <w:r w:rsidR="00342A14" w:rsidRPr="000F4454">
        <w:rPr>
          <w:rFonts w:ascii="Times New Roman" w:hAnsi="Times New Roman" w:cs="Times New Roman"/>
        </w:rPr>
        <w:t xml:space="preserve"> of ~390 </w:t>
      </w:r>
      <w:proofErr w:type="spellStart"/>
      <w:r w:rsidR="00342A14" w:rsidRPr="000F4454">
        <w:rPr>
          <w:rFonts w:ascii="Times New Roman" w:hAnsi="Times New Roman" w:cs="Times New Roman"/>
        </w:rPr>
        <w:t>dyn</w:t>
      </w:r>
      <w:proofErr w:type="spellEnd"/>
      <w:r w:rsidR="00342A14" w:rsidRPr="000F4454">
        <w:rPr>
          <w:rFonts w:ascii="Times New Roman" w:hAnsi="Times New Roman" w:cs="Times New Roman"/>
        </w:rPr>
        <w:t xml:space="preserve"> cm</w:t>
      </w:r>
      <w:r w:rsidR="00342A14" w:rsidRPr="000F4454">
        <w:rPr>
          <w:rFonts w:ascii="Times New Roman" w:hAnsi="Times New Roman" w:cs="Times New Roman"/>
          <w:vertAlign w:val="superscript"/>
        </w:rPr>
        <w:t>-1</w:t>
      </w:r>
      <w:r w:rsidR="00342A14" w:rsidRPr="000F4454">
        <w:rPr>
          <w:rFonts w:ascii="Times New Roman" w:hAnsi="Times New Roman" w:cs="Times New Roman"/>
        </w:rPr>
        <w:t>. Like for viscosity, Fig. 4 shows significant data scatter</w:t>
      </w:r>
      <w:r w:rsidR="002C7BAA" w:rsidRPr="000F4454">
        <w:rPr>
          <w:rFonts w:ascii="Times New Roman" w:hAnsi="Times New Roman" w:cs="Times New Roman"/>
        </w:rPr>
        <w:t>. O</w:t>
      </w:r>
      <w:r w:rsidR="00342A14" w:rsidRPr="000F4454">
        <w:rPr>
          <w:rFonts w:ascii="Times New Roman" w:hAnsi="Times New Roman" w:cs="Times New Roman"/>
        </w:rPr>
        <w:t xml:space="preserve">ver the measured temperature range of 1700-2200 K, LT and NT surface tension measurements varied from 450-490 </w:t>
      </w:r>
      <w:proofErr w:type="spellStart"/>
      <w:r w:rsidR="00342A14" w:rsidRPr="000F4454">
        <w:rPr>
          <w:rFonts w:ascii="Times New Roman" w:hAnsi="Times New Roman" w:cs="Times New Roman"/>
        </w:rPr>
        <w:t>dyn</w:t>
      </w:r>
      <w:proofErr w:type="spellEnd"/>
      <w:r w:rsidR="00342A14" w:rsidRPr="000F4454">
        <w:rPr>
          <w:rFonts w:ascii="Times New Roman" w:hAnsi="Times New Roman" w:cs="Times New Roman"/>
        </w:rPr>
        <w:t xml:space="preserve"> cm</w:t>
      </w:r>
      <w:r w:rsidR="00342A14" w:rsidRPr="000F4454">
        <w:rPr>
          <w:rFonts w:ascii="Times New Roman" w:hAnsi="Times New Roman" w:cs="Times New Roman"/>
          <w:vertAlign w:val="superscript"/>
        </w:rPr>
        <w:t>-1</w:t>
      </w:r>
      <w:r w:rsidR="00342A14" w:rsidRPr="000F4454">
        <w:rPr>
          <w:rFonts w:ascii="Times New Roman" w:hAnsi="Times New Roman" w:cs="Times New Roman"/>
        </w:rPr>
        <w:t xml:space="preserve"> (8.5%)</w:t>
      </w:r>
      <w:r w:rsidR="002C7BAA" w:rsidRPr="000F4454">
        <w:rPr>
          <w:rFonts w:ascii="Times New Roman" w:hAnsi="Times New Roman" w:cs="Times New Roman"/>
        </w:rPr>
        <w:t xml:space="preserve">. </w:t>
      </w:r>
      <w:r w:rsidR="00342A14" w:rsidRPr="000F4454">
        <w:rPr>
          <w:rFonts w:ascii="Times New Roman" w:hAnsi="Times New Roman" w:cs="Times New Roman"/>
        </w:rPr>
        <w:t xml:space="preserve">BT2 and BT4 varied mostly within 383-395 </w:t>
      </w:r>
      <w:proofErr w:type="spellStart"/>
      <w:r w:rsidR="00342A14" w:rsidRPr="000F4454">
        <w:rPr>
          <w:rFonts w:ascii="Times New Roman" w:hAnsi="Times New Roman" w:cs="Times New Roman"/>
        </w:rPr>
        <w:t>dyn</w:t>
      </w:r>
      <w:proofErr w:type="spellEnd"/>
      <w:r w:rsidR="00342A14" w:rsidRPr="000F4454">
        <w:rPr>
          <w:rFonts w:ascii="Times New Roman" w:hAnsi="Times New Roman" w:cs="Times New Roman"/>
        </w:rPr>
        <w:t xml:space="preserve"> cm</w:t>
      </w:r>
      <w:r w:rsidR="00342A14" w:rsidRPr="000F4454">
        <w:rPr>
          <w:rFonts w:ascii="Times New Roman" w:hAnsi="Times New Roman" w:cs="Times New Roman"/>
          <w:vertAlign w:val="superscript"/>
        </w:rPr>
        <w:t>-1</w:t>
      </w:r>
      <w:r w:rsidR="00342A14" w:rsidRPr="000F4454">
        <w:rPr>
          <w:rFonts w:ascii="Times New Roman" w:hAnsi="Times New Roman" w:cs="Times New Roman"/>
        </w:rPr>
        <w:t xml:space="preserve"> (3.1% variation).</w:t>
      </w:r>
      <w:r w:rsidR="000B58AE" w:rsidRPr="000F4454">
        <w:rPr>
          <w:rFonts w:ascii="Times New Roman" w:hAnsi="Times New Roman" w:cs="Times New Roman"/>
        </w:rPr>
        <w:t xml:space="preserve"> </w:t>
      </w:r>
      <w:r w:rsidR="00784F9A" w:rsidRPr="000F4454">
        <w:rPr>
          <w:rFonts w:ascii="Times New Roman" w:hAnsi="Times New Roman" w:cs="Times New Roman"/>
        </w:rPr>
        <w:t xml:space="preserve">These variations are near or within the </w:t>
      </w:r>
      <w:r w:rsidR="003E576C" w:rsidRPr="000F4454">
        <w:rPr>
          <w:rFonts w:ascii="Times New Roman" w:hAnsi="Times New Roman" w:cs="Times New Roman"/>
        </w:rPr>
        <w:t xml:space="preserve">6% overall </w:t>
      </w:r>
      <w:r w:rsidR="00784F9A" w:rsidRPr="000F4454">
        <w:rPr>
          <w:rFonts w:ascii="Times New Roman" w:hAnsi="Times New Roman" w:cs="Times New Roman"/>
        </w:rPr>
        <w:t>relative uncertainty for ELF surface tension measurements</w:t>
      </w:r>
      <w:r w:rsidR="003E576C" w:rsidRPr="000F4454">
        <w:rPr>
          <w:rFonts w:ascii="Times New Roman" w:hAnsi="Times New Roman" w:cs="Times New Roman"/>
        </w:rPr>
        <w:t>.</w:t>
      </w:r>
      <w:r w:rsidR="00784F9A"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10.15011/jasma.39.390101","author":[{"dropping-particle":"","family":"Ishikawa","given":"Takehiko","non-dropping-particle":"","parse-names":false,"suffix":""},{"dropping-particle":"","family":"Koyama","given":"Chihiro","non-dropping-particle":"","parse-names":false,"suffix":""},{"dropping-particle":"","family":"Oda","given":"Hirohisa","non-dropping-particle":"","parse-names":false,"suffix":""},{"dropping-particle":"","family":"Saruwatari","given":"Hideki","non-dropping-particle":"","parse-names":false,"suffix":""}],"container-title":"International Journal of Microgravity Science and Application","id":"ITEM-1","issue":"1","issued":{"date-parts":[["2022"]]},"page":"390101","title":"Status of the Electrostatic Levitation Furnace in the ISS - Surface Tension and Viscosity Measurements","type":"article-journal","volume":"39"},"uris":["http://www.mendeley.com/documents/?uuid=2d2bd598-8e5e-42fa-80a2-1c215bbec5d1"]}],"mendeley":{"formattedCitation":"&lt;sup&gt;41&lt;/sup&gt;","plainTextFormattedCitation":"41","previouslyFormattedCitation":"&lt;sup&gt;41&lt;/sup&gt;"},"properties":{"noteIndex":0},"schema":"https://github.com/citation-style-language/schema/raw/master/csl-citation.json"}</w:instrText>
      </w:r>
      <w:r w:rsidR="00784F9A"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41</w:t>
      </w:r>
      <w:r w:rsidR="00784F9A" w:rsidRPr="000F4454">
        <w:rPr>
          <w:rFonts w:ascii="Times New Roman" w:hAnsi="Times New Roman" w:cs="Times New Roman"/>
        </w:rPr>
        <w:fldChar w:fldCharType="end"/>
      </w:r>
      <w:r w:rsidR="00784F9A" w:rsidRPr="000F4454">
        <w:rPr>
          <w:rFonts w:ascii="Times New Roman" w:hAnsi="Times New Roman" w:cs="Times New Roman"/>
        </w:rPr>
        <w:t xml:space="preserve"> </w:t>
      </w:r>
      <w:r w:rsidR="00783556" w:rsidRPr="000F4454">
        <w:rPr>
          <w:rFonts w:ascii="Times New Roman" w:hAnsi="Times New Roman" w:cs="Times New Roman"/>
        </w:rPr>
        <w:t xml:space="preserve">For comparison, the binary titanates’ surface tensions near </w:t>
      </w:r>
      <w:r w:rsidR="00783556" w:rsidRPr="000F4454">
        <w:rPr>
          <w:rFonts w:ascii="Times New Roman" w:hAnsi="Times New Roman" w:cs="Times New Roman"/>
          <w:i/>
          <w:iCs/>
        </w:rPr>
        <w:t>T</w:t>
      </w:r>
      <w:r w:rsidR="00783556" w:rsidRPr="000F4454">
        <w:rPr>
          <w:rFonts w:ascii="Times New Roman" w:hAnsi="Times New Roman" w:cs="Times New Roman"/>
          <w:i/>
          <w:iCs/>
          <w:vertAlign w:val="subscript"/>
        </w:rPr>
        <w:t>m</w:t>
      </w:r>
      <w:r w:rsidR="00783556" w:rsidRPr="000F4454">
        <w:rPr>
          <w:rFonts w:ascii="Times New Roman" w:hAnsi="Times New Roman" w:cs="Times New Roman"/>
        </w:rPr>
        <w:t xml:space="preserve"> are larger than those of single component glass-forming oxides and smaller than that of the intermediate oxide Al</w:t>
      </w:r>
      <w:r w:rsidR="00783556" w:rsidRPr="000F4454">
        <w:rPr>
          <w:rFonts w:ascii="Times New Roman" w:hAnsi="Times New Roman" w:cs="Times New Roman"/>
          <w:vertAlign w:val="subscript"/>
        </w:rPr>
        <w:t>2</w:t>
      </w:r>
      <w:r w:rsidR="00783556" w:rsidRPr="000F4454">
        <w:rPr>
          <w:rFonts w:ascii="Times New Roman" w:hAnsi="Times New Roman" w:cs="Times New Roman"/>
        </w:rPr>
        <w:t>O</w:t>
      </w:r>
      <w:r w:rsidR="00783556" w:rsidRPr="000F4454">
        <w:rPr>
          <w:rFonts w:ascii="Times New Roman" w:hAnsi="Times New Roman" w:cs="Times New Roman"/>
          <w:vertAlign w:val="subscript"/>
        </w:rPr>
        <w:t>3</w:t>
      </w:r>
      <w:r w:rsidR="007C1D5A" w:rsidRPr="000F4454">
        <w:rPr>
          <w:rFonts w:ascii="Times New Roman" w:hAnsi="Times New Roman" w:cs="Times New Roman"/>
        </w:rPr>
        <w:t>: using the linear relationships from Kingery,</w:t>
      </w:r>
      <w:r w:rsidR="00783556" w:rsidRPr="000F4454">
        <w:rPr>
          <w:rFonts w:ascii="Times New Roman" w:hAnsi="Times New Roman" w:cs="Times New Roman"/>
        </w:rPr>
        <w:fldChar w:fldCharType="begin" w:fldLock="1"/>
      </w:r>
      <w:r w:rsidR="008A512C" w:rsidRPr="000F4454">
        <w:rPr>
          <w:rFonts w:ascii="Times New Roman" w:hAnsi="Times New Roman" w:cs="Times New Roman"/>
        </w:rPr>
        <w:instrText>ADDIN CSL_CITATION {"citationItems":[{"id":"ITEM-1","itemData":{"DOI":"10.1111/j.1151-2916.1959.tb09134.x","ISSN":"0002-7820","abstract":"Surface‐tension data are reported for liquid Al 2 O 3 , B 2 O 3 , GeO 2 , P 2 O 5 , and SiO 2 . Abnormal positive temperature coefficients for B 2 O 3 , GeO 2 , and SiO 2 are shown to be due mainly to changes in the liquid structure (dissociation) with temperature.","author":[{"dropping-particle":"","family":"Kingery","given":"W.D.","non-dropping-particle":"","parse-names":false,"suffix":""}],"container-title":"Journal of the American Ceramic Society","id":"ITEM-1","issued":{"date-parts":[["1959","1","2"]]},"page":"6-10","title":"Surface Tension of Some Liquid Oxides and Their Temperature Coefficients","type":"article-journal","volume":"42"},"uris":["http://www.mendeley.com/documents/?uuid=07e304d8-e2a6-4dd1-9c10-93bf011e1db1"]}],"mendeley":{"formattedCitation":"&lt;sup&gt;52&lt;/sup&gt;","plainTextFormattedCitation":"52","previouslyFormattedCitation":"&lt;sup&gt;52&lt;/sup&gt;"},"properties":{"noteIndex":0},"schema":"https://github.com/citation-style-language/schema/raw/master/csl-citation.json"}</w:instrText>
      </w:r>
      <w:r w:rsidR="00783556"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52</w:t>
      </w:r>
      <w:r w:rsidR="00783556" w:rsidRPr="000F4454">
        <w:rPr>
          <w:rFonts w:ascii="Times New Roman" w:hAnsi="Times New Roman" w:cs="Times New Roman"/>
        </w:rPr>
        <w:fldChar w:fldCharType="end"/>
      </w:r>
      <w:r w:rsidR="007C1D5A" w:rsidRPr="000F4454">
        <w:rPr>
          <w:rFonts w:ascii="Times New Roman" w:hAnsi="Times New Roman" w:cs="Times New Roman"/>
        </w:rPr>
        <w:t xml:space="preserve"> </w:t>
      </w:r>
      <w:r w:rsidR="007C1D5A" w:rsidRPr="000F4454">
        <w:rPr>
          <w:rFonts w:ascii="Times New Roman" w:hAnsi="Times New Roman" w:cs="Times New Roman"/>
          <w:i/>
          <w:iCs/>
        </w:rPr>
        <w:t>σ</w:t>
      </w:r>
      <w:r w:rsidR="007C1D5A" w:rsidRPr="000F4454">
        <w:rPr>
          <w:rFonts w:ascii="Times New Roman" w:hAnsi="Times New Roman" w:cs="Times New Roman"/>
        </w:rPr>
        <w:t xml:space="preserve"> = 53, 55, 248, 304, and 690 </w:t>
      </w:r>
      <w:proofErr w:type="spellStart"/>
      <w:r w:rsidR="007C1D5A" w:rsidRPr="000F4454">
        <w:rPr>
          <w:rFonts w:ascii="Times New Roman" w:hAnsi="Times New Roman" w:cs="Times New Roman"/>
        </w:rPr>
        <w:t>dyn</w:t>
      </w:r>
      <w:proofErr w:type="spellEnd"/>
      <w:r w:rsidR="007C1D5A" w:rsidRPr="000F4454">
        <w:rPr>
          <w:rFonts w:ascii="Times New Roman" w:hAnsi="Times New Roman" w:cs="Times New Roman"/>
        </w:rPr>
        <w:t xml:space="preserve"> cm</w:t>
      </w:r>
      <w:r w:rsidR="007C1D5A" w:rsidRPr="000F4454">
        <w:rPr>
          <w:rFonts w:ascii="Times New Roman" w:hAnsi="Times New Roman" w:cs="Times New Roman"/>
          <w:vertAlign w:val="superscript"/>
        </w:rPr>
        <w:t>-1</w:t>
      </w:r>
      <w:r w:rsidR="007C1D5A" w:rsidRPr="000F4454">
        <w:rPr>
          <w:rFonts w:ascii="Times New Roman" w:hAnsi="Times New Roman" w:cs="Times New Roman"/>
        </w:rPr>
        <w:t xml:space="preserve"> at </w:t>
      </w:r>
      <w:r w:rsidR="007C1D5A" w:rsidRPr="000F4454">
        <w:rPr>
          <w:rFonts w:ascii="Times New Roman" w:hAnsi="Times New Roman" w:cs="Times New Roman"/>
          <w:i/>
          <w:iCs/>
        </w:rPr>
        <w:t>T</w:t>
      </w:r>
      <w:r w:rsidR="007C1D5A" w:rsidRPr="000F4454">
        <w:rPr>
          <w:rFonts w:ascii="Times New Roman" w:hAnsi="Times New Roman" w:cs="Times New Roman"/>
          <w:i/>
          <w:iCs/>
          <w:vertAlign w:val="subscript"/>
        </w:rPr>
        <w:t>m</w:t>
      </w:r>
      <w:r w:rsidR="007C1D5A" w:rsidRPr="000F4454">
        <w:rPr>
          <w:rFonts w:ascii="Times New Roman" w:hAnsi="Times New Roman" w:cs="Times New Roman"/>
        </w:rPr>
        <w:t xml:space="preserve"> for B</w:t>
      </w:r>
      <w:r w:rsidR="007C1D5A" w:rsidRPr="000F4454">
        <w:rPr>
          <w:rFonts w:ascii="Times New Roman" w:hAnsi="Times New Roman" w:cs="Times New Roman"/>
          <w:vertAlign w:val="subscript"/>
        </w:rPr>
        <w:t>2</w:t>
      </w:r>
      <w:r w:rsidR="007C1D5A" w:rsidRPr="000F4454">
        <w:rPr>
          <w:rFonts w:ascii="Times New Roman" w:hAnsi="Times New Roman" w:cs="Times New Roman"/>
        </w:rPr>
        <w:t>O</w:t>
      </w:r>
      <w:r w:rsidR="007C1D5A" w:rsidRPr="000F4454">
        <w:rPr>
          <w:rFonts w:ascii="Times New Roman" w:hAnsi="Times New Roman" w:cs="Times New Roman"/>
          <w:vertAlign w:val="subscript"/>
        </w:rPr>
        <w:t>3</w:t>
      </w:r>
      <w:r w:rsidR="007C1D5A" w:rsidRPr="000F4454">
        <w:rPr>
          <w:rFonts w:ascii="Times New Roman" w:hAnsi="Times New Roman" w:cs="Times New Roman"/>
        </w:rPr>
        <w:t>, P</w:t>
      </w:r>
      <w:r w:rsidR="007C1D5A" w:rsidRPr="000F4454">
        <w:rPr>
          <w:rFonts w:ascii="Times New Roman" w:hAnsi="Times New Roman" w:cs="Times New Roman"/>
          <w:vertAlign w:val="subscript"/>
        </w:rPr>
        <w:t>2</w:t>
      </w:r>
      <w:r w:rsidR="007C1D5A" w:rsidRPr="000F4454">
        <w:rPr>
          <w:rFonts w:ascii="Times New Roman" w:hAnsi="Times New Roman" w:cs="Times New Roman"/>
        </w:rPr>
        <w:t>O</w:t>
      </w:r>
      <w:r w:rsidR="007C1D5A" w:rsidRPr="000F4454">
        <w:rPr>
          <w:rFonts w:ascii="Times New Roman" w:hAnsi="Times New Roman" w:cs="Times New Roman"/>
          <w:vertAlign w:val="subscript"/>
        </w:rPr>
        <w:t>5</w:t>
      </w:r>
      <w:r w:rsidR="007C1D5A" w:rsidRPr="000F4454">
        <w:rPr>
          <w:rFonts w:ascii="Times New Roman" w:hAnsi="Times New Roman" w:cs="Times New Roman"/>
        </w:rPr>
        <w:t>, GeO</w:t>
      </w:r>
      <w:r w:rsidR="007C1D5A" w:rsidRPr="000F4454">
        <w:rPr>
          <w:rFonts w:ascii="Times New Roman" w:hAnsi="Times New Roman" w:cs="Times New Roman"/>
          <w:vertAlign w:val="subscript"/>
        </w:rPr>
        <w:t>2</w:t>
      </w:r>
      <w:r w:rsidR="007C1D5A" w:rsidRPr="000F4454">
        <w:rPr>
          <w:rFonts w:ascii="Times New Roman" w:hAnsi="Times New Roman" w:cs="Times New Roman"/>
        </w:rPr>
        <w:t>, SiO</w:t>
      </w:r>
      <w:r w:rsidR="007C1D5A" w:rsidRPr="000F4454">
        <w:rPr>
          <w:rFonts w:ascii="Times New Roman" w:hAnsi="Times New Roman" w:cs="Times New Roman"/>
          <w:vertAlign w:val="subscript"/>
        </w:rPr>
        <w:t>2</w:t>
      </w:r>
      <w:r w:rsidR="007C1D5A" w:rsidRPr="000F4454">
        <w:rPr>
          <w:rFonts w:ascii="Times New Roman" w:hAnsi="Times New Roman" w:cs="Times New Roman"/>
        </w:rPr>
        <w:t>, and Al</w:t>
      </w:r>
      <w:r w:rsidR="007C1D5A" w:rsidRPr="000F4454">
        <w:rPr>
          <w:rFonts w:ascii="Times New Roman" w:hAnsi="Times New Roman" w:cs="Times New Roman"/>
          <w:vertAlign w:val="subscript"/>
        </w:rPr>
        <w:t>2</w:t>
      </w:r>
      <w:r w:rsidR="007C1D5A" w:rsidRPr="000F4454">
        <w:rPr>
          <w:rFonts w:ascii="Times New Roman" w:hAnsi="Times New Roman" w:cs="Times New Roman"/>
        </w:rPr>
        <w:t>O</w:t>
      </w:r>
      <w:r w:rsidR="007C1D5A" w:rsidRPr="000F4454">
        <w:rPr>
          <w:rFonts w:ascii="Times New Roman" w:hAnsi="Times New Roman" w:cs="Times New Roman"/>
          <w:vertAlign w:val="subscript"/>
        </w:rPr>
        <w:t>3</w:t>
      </w:r>
      <w:r w:rsidR="007C1D5A" w:rsidRPr="000F4454">
        <w:rPr>
          <w:rFonts w:ascii="Times New Roman" w:hAnsi="Times New Roman" w:cs="Times New Roman"/>
        </w:rPr>
        <w:t>, respectively.</w:t>
      </w:r>
      <w:r w:rsidR="00783556" w:rsidRPr="000F4454">
        <w:rPr>
          <w:rFonts w:ascii="Times New Roman" w:hAnsi="Times New Roman" w:cs="Times New Roman"/>
        </w:rPr>
        <w:t xml:space="preserve"> </w:t>
      </w:r>
    </w:p>
    <w:p w14:paraId="75122D90" w14:textId="3F806B39" w:rsidR="00CE1763" w:rsidRPr="000F4454" w:rsidRDefault="00850287"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342A14" w:rsidRPr="000F4454">
        <w:rPr>
          <w:rFonts w:ascii="Times New Roman" w:hAnsi="Times New Roman" w:cs="Times New Roman"/>
        </w:rPr>
        <w:t xml:space="preserve">The average trend of surface tension with temperature is nearly flat for all four </w:t>
      </w:r>
      <w:r w:rsidRPr="000F4454">
        <w:rPr>
          <w:rFonts w:ascii="Times New Roman" w:hAnsi="Times New Roman" w:cs="Times New Roman"/>
        </w:rPr>
        <w:t xml:space="preserve">titanate </w:t>
      </w:r>
      <w:r w:rsidR="00342A14" w:rsidRPr="000F4454">
        <w:rPr>
          <w:rFonts w:ascii="Times New Roman" w:hAnsi="Times New Roman" w:cs="Times New Roman"/>
        </w:rPr>
        <w:t>compositions</w:t>
      </w:r>
      <w:r w:rsidR="004A6EC2" w:rsidRPr="000F4454">
        <w:rPr>
          <w:rFonts w:ascii="Times New Roman" w:hAnsi="Times New Roman" w:cs="Times New Roman"/>
        </w:rPr>
        <w:t>: least-squares fitting of a linear relationship for each composition yield</w:t>
      </w:r>
      <w:r w:rsidR="005F5F8B" w:rsidRPr="000F4454">
        <w:rPr>
          <w:rFonts w:ascii="Times New Roman" w:hAnsi="Times New Roman" w:cs="Times New Roman"/>
        </w:rPr>
        <w:t>ed</w:t>
      </w:r>
      <w:r w:rsidR="004A6EC2" w:rsidRPr="000F4454">
        <w:rPr>
          <w:rFonts w:ascii="Times New Roman" w:hAnsi="Times New Roman" w:cs="Times New Roman"/>
        </w:rPr>
        <w:t xml:space="preserve"> slopes </w:t>
      </w:r>
      <w:r w:rsidR="00C8387D" w:rsidRPr="000F4454">
        <w:rPr>
          <w:rFonts w:ascii="Times New Roman" w:hAnsi="Times New Roman" w:cs="Times New Roman"/>
        </w:rPr>
        <w:t>of</w:t>
      </w:r>
      <w:r w:rsidR="004A6EC2" w:rsidRPr="000F4454">
        <w:rPr>
          <w:rFonts w:ascii="Times New Roman" w:hAnsi="Times New Roman" w:cs="Times New Roman"/>
        </w:rPr>
        <w:t xml:space="preserve"> -73(64)</w:t>
      </w:r>
      <w:r w:rsidR="00C8387D" w:rsidRPr="000F4454">
        <w:rPr>
          <w:rFonts w:ascii="Times New Roman" w:hAnsi="Times New Roman" w:cs="Times New Roman"/>
        </w:rPr>
        <w:t xml:space="preserve">, </w:t>
      </w:r>
      <w:r w:rsidR="004A6EC2" w:rsidRPr="000F4454">
        <w:rPr>
          <w:rFonts w:ascii="Times New Roman" w:hAnsi="Times New Roman" w:cs="Times New Roman"/>
        </w:rPr>
        <w:t>+20(29)</w:t>
      </w:r>
      <w:r w:rsidR="00C8387D" w:rsidRPr="000F4454">
        <w:rPr>
          <w:rFonts w:ascii="Times New Roman" w:hAnsi="Times New Roman" w:cs="Times New Roman"/>
        </w:rPr>
        <w:t>, -44(45), and -27(64)</w:t>
      </w:r>
      <w:r w:rsidR="004A6EC2" w:rsidRPr="000F4454">
        <w:rPr>
          <w:rFonts w:ascii="Times New Roman" w:hAnsi="Times New Roman" w:cs="Times New Roman"/>
        </w:rPr>
        <w:t xml:space="preserve"> </w:t>
      </w:r>
      <w:r w:rsidR="00362E02" w:rsidRPr="000F4454">
        <w:rPr>
          <w:rFonts w:ascii="Times New Roman" w:hAnsi="Times New Roman" w:cs="Times New Roman"/>
        </w:rPr>
        <w:t>*</w:t>
      </w:r>
      <w:r w:rsidR="004A6EC2" w:rsidRPr="000F4454">
        <w:rPr>
          <w:rFonts w:ascii="Times New Roman" w:hAnsi="Times New Roman" w:cs="Times New Roman"/>
        </w:rPr>
        <w:t>10</w:t>
      </w:r>
      <w:r w:rsidR="004A6EC2" w:rsidRPr="000F4454">
        <w:rPr>
          <w:rFonts w:ascii="Times New Roman" w:hAnsi="Times New Roman" w:cs="Times New Roman"/>
          <w:vertAlign w:val="superscript"/>
        </w:rPr>
        <w:t>-3</w:t>
      </w:r>
      <w:r w:rsidR="004A6EC2" w:rsidRPr="000F4454">
        <w:rPr>
          <w:rFonts w:ascii="Times New Roman" w:hAnsi="Times New Roman" w:cs="Times New Roman"/>
        </w:rPr>
        <w:t xml:space="preserve"> </w:t>
      </w:r>
      <w:proofErr w:type="spellStart"/>
      <w:r w:rsidR="004A6EC2" w:rsidRPr="000F4454">
        <w:rPr>
          <w:rFonts w:ascii="Times New Roman" w:hAnsi="Times New Roman" w:cs="Times New Roman"/>
        </w:rPr>
        <w:t>dyn</w:t>
      </w:r>
      <w:proofErr w:type="spellEnd"/>
      <w:r w:rsidR="004A6EC2" w:rsidRPr="000F4454">
        <w:rPr>
          <w:rFonts w:ascii="Times New Roman" w:hAnsi="Times New Roman" w:cs="Times New Roman"/>
        </w:rPr>
        <w:t xml:space="preserve"> cm</w:t>
      </w:r>
      <w:r w:rsidR="004A6EC2" w:rsidRPr="000F4454">
        <w:rPr>
          <w:rFonts w:ascii="Times New Roman" w:hAnsi="Times New Roman" w:cs="Times New Roman"/>
          <w:vertAlign w:val="superscript"/>
        </w:rPr>
        <w:t>-1</w:t>
      </w:r>
      <w:r w:rsidR="005F5F8B" w:rsidRPr="000F4454">
        <w:rPr>
          <w:rFonts w:ascii="Times New Roman" w:hAnsi="Times New Roman" w:cs="Times New Roman"/>
        </w:rPr>
        <w:t xml:space="preserve"> K</w:t>
      </w:r>
      <w:r w:rsidR="005F5F8B" w:rsidRPr="000F4454">
        <w:rPr>
          <w:rFonts w:ascii="Times New Roman" w:hAnsi="Times New Roman" w:cs="Times New Roman"/>
          <w:vertAlign w:val="superscript"/>
        </w:rPr>
        <w:t>-1</w:t>
      </w:r>
      <w:r w:rsidR="00C8387D" w:rsidRPr="000F4454">
        <w:rPr>
          <w:rFonts w:ascii="Times New Roman" w:hAnsi="Times New Roman" w:cs="Times New Roman"/>
        </w:rPr>
        <w:t xml:space="preserve"> for LT, NT, BT2, and BT4, respectively. </w:t>
      </w:r>
      <w:r w:rsidR="008F3E47" w:rsidRPr="000F4454">
        <w:rPr>
          <w:rFonts w:ascii="Times New Roman" w:hAnsi="Times New Roman" w:cs="Times New Roman"/>
        </w:rPr>
        <w:t xml:space="preserve">Thus, </w:t>
      </w:r>
      <w:r w:rsidR="00B647E1" w:rsidRPr="000F4454">
        <w:rPr>
          <w:rFonts w:ascii="Times New Roman" w:hAnsi="Times New Roman" w:cs="Times New Roman"/>
        </w:rPr>
        <w:t>f</w:t>
      </w:r>
      <w:r w:rsidR="00C8387D" w:rsidRPr="000F4454">
        <w:rPr>
          <w:rFonts w:ascii="Times New Roman" w:hAnsi="Times New Roman" w:cs="Times New Roman"/>
        </w:rPr>
        <w:t xml:space="preserve">or all compositions except LT, a zero </w:t>
      </w:r>
      <w:r w:rsidR="00900646" w:rsidRPr="000F4454">
        <w:rPr>
          <w:rFonts w:ascii="Times New Roman" w:hAnsi="Times New Roman" w:cs="Times New Roman"/>
        </w:rPr>
        <w:t xml:space="preserve">slope </w:t>
      </w:r>
      <w:r w:rsidR="00C8387D" w:rsidRPr="000F4454">
        <w:rPr>
          <w:rFonts w:ascii="Times New Roman" w:hAnsi="Times New Roman" w:cs="Times New Roman"/>
        </w:rPr>
        <w:t>was</w:t>
      </w:r>
      <w:r w:rsidR="00900646" w:rsidRPr="000F4454">
        <w:rPr>
          <w:rFonts w:ascii="Times New Roman" w:hAnsi="Times New Roman" w:cs="Times New Roman"/>
        </w:rPr>
        <w:t xml:space="preserve"> within </w:t>
      </w:r>
      <w:r w:rsidR="004A6EC2" w:rsidRPr="000F4454">
        <w:rPr>
          <w:rFonts w:ascii="Times New Roman" w:hAnsi="Times New Roman" w:cs="Times New Roman"/>
        </w:rPr>
        <w:t>the 95% confidence interval. This indicates</w:t>
      </w:r>
      <w:r w:rsidR="00342A14" w:rsidRPr="000F4454">
        <w:rPr>
          <w:rFonts w:ascii="Times New Roman" w:hAnsi="Times New Roman" w:cs="Times New Roman"/>
        </w:rPr>
        <w:t xml:space="preserve"> </w:t>
      </w:r>
      <w:r w:rsidR="004A6EC2" w:rsidRPr="000F4454">
        <w:rPr>
          <w:rFonts w:ascii="Times New Roman" w:hAnsi="Times New Roman" w:cs="Times New Roman"/>
        </w:rPr>
        <w:t xml:space="preserve">that surface tension has </w:t>
      </w:r>
      <w:r w:rsidR="000B58AE" w:rsidRPr="000F4454">
        <w:rPr>
          <w:rFonts w:ascii="Times New Roman" w:hAnsi="Times New Roman" w:cs="Times New Roman"/>
        </w:rPr>
        <w:t xml:space="preserve">a </w:t>
      </w:r>
      <w:r w:rsidR="00387C02" w:rsidRPr="000F4454">
        <w:rPr>
          <w:rFonts w:ascii="Times New Roman" w:hAnsi="Times New Roman" w:cs="Times New Roman"/>
        </w:rPr>
        <w:lastRenderedPageBreak/>
        <w:t xml:space="preserve">small or </w:t>
      </w:r>
      <w:r w:rsidR="00342A14" w:rsidRPr="000F4454">
        <w:rPr>
          <w:rFonts w:ascii="Times New Roman" w:hAnsi="Times New Roman" w:cs="Times New Roman"/>
        </w:rPr>
        <w:t>negligible temperature dependence</w:t>
      </w:r>
      <w:r w:rsidR="004A6EC2" w:rsidRPr="000F4454">
        <w:rPr>
          <w:rFonts w:ascii="Times New Roman" w:hAnsi="Times New Roman" w:cs="Times New Roman"/>
        </w:rPr>
        <w:t xml:space="preserve"> for these four titanate compositions</w:t>
      </w:r>
      <w:r w:rsidR="00342A14" w:rsidRPr="000F4454">
        <w:rPr>
          <w:rFonts w:ascii="Times New Roman" w:hAnsi="Times New Roman" w:cs="Times New Roman"/>
        </w:rPr>
        <w:t>.</w:t>
      </w:r>
      <w:r w:rsidR="000B58AE" w:rsidRPr="000F4454">
        <w:rPr>
          <w:rFonts w:ascii="Times New Roman" w:hAnsi="Times New Roman" w:cs="Times New Roman"/>
        </w:rPr>
        <w:t xml:space="preserve"> </w:t>
      </w:r>
      <w:r w:rsidR="00783556" w:rsidRPr="000F4454">
        <w:rPr>
          <w:rFonts w:ascii="Times New Roman" w:hAnsi="Times New Roman" w:cs="Times New Roman"/>
        </w:rPr>
        <w:t>The small temperature dependence is similar to that for single component oxides</w:t>
      </w:r>
      <w:r w:rsidR="00241FB4" w:rsidRPr="000F4454">
        <w:rPr>
          <w:rFonts w:ascii="Times New Roman" w:hAnsi="Times New Roman" w:cs="Times New Roman"/>
        </w:rPr>
        <w:t xml:space="preserve"> (</w:t>
      </w:r>
      <w:r w:rsidR="00AD54B5" w:rsidRPr="000F4454">
        <w:rPr>
          <w:rFonts w:ascii="Times New Roman" w:hAnsi="Times New Roman" w:cs="Times New Roman"/>
        </w:rPr>
        <w:t xml:space="preserve">e.g., ranging </w:t>
      </w:r>
      <w:r w:rsidR="00241FB4" w:rsidRPr="000F4454">
        <w:rPr>
          <w:rFonts w:ascii="Times New Roman" w:hAnsi="Times New Roman" w:cs="Times New Roman"/>
        </w:rPr>
        <w:t>-21*10</w:t>
      </w:r>
      <w:r w:rsidR="00241FB4" w:rsidRPr="000F4454">
        <w:rPr>
          <w:rFonts w:ascii="Times New Roman" w:hAnsi="Times New Roman" w:cs="Times New Roman"/>
          <w:vertAlign w:val="superscript"/>
        </w:rPr>
        <w:t>-3</w:t>
      </w:r>
      <w:r w:rsidR="00241FB4" w:rsidRPr="000F4454">
        <w:rPr>
          <w:rFonts w:ascii="Times New Roman" w:hAnsi="Times New Roman" w:cs="Times New Roman"/>
        </w:rPr>
        <w:t xml:space="preserve"> </w:t>
      </w:r>
      <w:proofErr w:type="spellStart"/>
      <w:r w:rsidR="00241FB4" w:rsidRPr="000F4454">
        <w:rPr>
          <w:rFonts w:ascii="Times New Roman" w:hAnsi="Times New Roman" w:cs="Times New Roman"/>
        </w:rPr>
        <w:t>dyn</w:t>
      </w:r>
      <w:proofErr w:type="spellEnd"/>
      <w:r w:rsidR="00241FB4" w:rsidRPr="000F4454">
        <w:rPr>
          <w:rFonts w:ascii="Times New Roman" w:hAnsi="Times New Roman" w:cs="Times New Roman"/>
        </w:rPr>
        <w:t xml:space="preserve"> cm</w:t>
      </w:r>
      <w:r w:rsidR="00241FB4" w:rsidRPr="000F4454">
        <w:rPr>
          <w:rFonts w:ascii="Times New Roman" w:hAnsi="Times New Roman" w:cs="Times New Roman"/>
          <w:vertAlign w:val="superscript"/>
        </w:rPr>
        <w:t>-1</w:t>
      </w:r>
      <w:r w:rsidR="00241FB4" w:rsidRPr="000F4454">
        <w:rPr>
          <w:rFonts w:ascii="Times New Roman" w:hAnsi="Times New Roman" w:cs="Times New Roman"/>
        </w:rPr>
        <w:t xml:space="preserve"> K</w:t>
      </w:r>
      <w:r w:rsidR="00241FB4" w:rsidRPr="000F4454">
        <w:rPr>
          <w:rFonts w:ascii="Times New Roman" w:hAnsi="Times New Roman" w:cs="Times New Roman"/>
          <w:vertAlign w:val="superscript"/>
        </w:rPr>
        <w:t>-1</w:t>
      </w:r>
      <w:r w:rsidR="00241FB4" w:rsidRPr="000F4454">
        <w:rPr>
          <w:rFonts w:ascii="Times New Roman" w:hAnsi="Times New Roman" w:cs="Times New Roman"/>
        </w:rPr>
        <w:t xml:space="preserve"> for P</w:t>
      </w:r>
      <w:r w:rsidR="00241FB4" w:rsidRPr="000F4454">
        <w:rPr>
          <w:rFonts w:ascii="Times New Roman" w:hAnsi="Times New Roman" w:cs="Times New Roman"/>
          <w:vertAlign w:val="subscript"/>
        </w:rPr>
        <w:t>2</w:t>
      </w:r>
      <w:r w:rsidR="00241FB4" w:rsidRPr="000F4454">
        <w:rPr>
          <w:rFonts w:ascii="Times New Roman" w:hAnsi="Times New Roman" w:cs="Times New Roman"/>
        </w:rPr>
        <w:t>O</w:t>
      </w:r>
      <w:r w:rsidR="00241FB4" w:rsidRPr="000F4454">
        <w:rPr>
          <w:rFonts w:ascii="Times New Roman" w:hAnsi="Times New Roman" w:cs="Times New Roman"/>
          <w:vertAlign w:val="subscript"/>
        </w:rPr>
        <w:t>5</w:t>
      </w:r>
      <w:r w:rsidR="00241FB4" w:rsidRPr="000F4454">
        <w:rPr>
          <w:rFonts w:ascii="Times New Roman" w:hAnsi="Times New Roman" w:cs="Times New Roman"/>
        </w:rPr>
        <w:t xml:space="preserve"> to +56 for GeO</w:t>
      </w:r>
      <w:r w:rsidR="00241FB4" w:rsidRPr="000F4454">
        <w:rPr>
          <w:rFonts w:ascii="Times New Roman" w:hAnsi="Times New Roman" w:cs="Times New Roman"/>
          <w:vertAlign w:val="subscript"/>
        </w:rPr>
        <w:t>2</w:t>
      </w:r>
      <w:r w:rsidR="00241FB4" w:rsidRPr="000F4454">
        <w:rPr>
          <w:rFonts w:ascii="Times New Roman" w:hAnsi="Times New Roman" w:cs="Times New Roman"/>
        </w:rPr>
        <w:t>).</w:t>
      </w:r>
      <w:r w:rsidR="00241FB4" w:rsidRPr="000F4454">
        <w:rPr>
          <w:rFonts w:ascii="Times New Roman" w:hAnsi="Times New Roman" w:cs="Times New Roman"/>
        </w:rPr>
        <w:fldChar w:fldCharType="begin" w:fldLock="1"/>
      </w:r>
      <w:r w:rsidR="008A512C" w:rsidRPr="000F4454">
        <w:rPr>
          <w:rFonts w:ascii="Times New Roman" w:hAnsi="Times New Roman" w:cs="Times New Roman"/>
        </w:rPr>
        <w:instrText>ADDIN CSL_CITATION {"citationItems":[{"id":"ITEM-1","itemData":{"DOI":"10.1111/j.1151-2916.1959.tb09134.x","ISSN":"0002-7820","abstract":"Surface‐tension data are reported for liquid Al 2 O 3 , B 2 O 3 , GeO 2 , P 2 O 5 , and SiO 2 . Abnormal positive temperature coefficients for B 2 O 3 , GeO 2 , and SiO 2 are shown to be due mainly to changes in the liquid structure (dissociation) with temperature.","author":[{"dropping-particle":"","family":"Kingery","given":"W.D.","non-dropping-particle":"","parse-names":false,"suffix":""}],"container-title":"Journal of the American Ceramic Society","id":"ITEM-1","issued":{"date-parts":[["1959","1","2"]]},"page":"6-10","title":"Surface Tension of Some Liquid Oxides and Their Temperature Coefficients","type":"article-journal","volume":"42"},"uris":["http://www.mendeley.com/documents/?uuid=07e304d8-e2a6-4dd1-9c10-93bf011e1db1"]}],"mendeley":{"formattedCitation":"&lt;sup&gt;52&lt;/sup&gt;","plainTextFormattedCitation":"52","previouslyFormattedCitation":"&lt;sup&gt;52&lt;/sup&gt;"},"properties":{"noteIndex":0},"schema":"https://github.com/citation-style-language/schema/raw/master/csl-citation.json"}</w:instrText>
      </w:r>
      <w:r w:rsidR="00241FB4"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52</w:t>
      </w:r>
      <w:r w:rsidR="00241FB4" w:rsidRPr="000F4454">
        <w:rPr>
          <w:rFonts w:ascii="Times New Roman" w:hAnsi="Times New Roman" w:cs="Times New Roman"/>
        </w:rPr>
        <w:fldChar w:fldCharType="end"/>
      </w:r>
      <w:r w:rsidR="00783556" w:rsidRPr="000F4454">
        <w:rPr>
          <w:rFonts w:ascii="Times New Roman" w:hAnsi="Times New Roman" w:cs="Times New Roman"/>
        </w:rPr>
        <w:t xml:space="preserve"> </w:t>
      </w:r>
      <w:r w:rsidR="000B58AE" w:rsidRPr="000F4454">
        <w:rPr>
          <w:rFonts w:ascii="Times New Roman" w:hAnsi="Times New Roman" w:cs="Times New Roman"/>
        </w:rPr>
        <w:t xml:space="preserve">Again, </w:t>
      </w:r>
      <w:r w:rsidR="00DB62D4" w:rsidRPr="000F4454">
        <w:rPr>
          <w:rFonts w:ascii="Times New Roman" w:hAnsi="Times New Roman" w:cs="Times New Roman"/>
        </w:rPr>
        <w:t>comparisons to</w:t>
      </w:r>
      <w:r w:rsidR="000B58AE" w:rsidRPr="000F4454">
        <w:rPr>
          <w:rFonts w:ascii="Times New Roman" w:hAnsi="Times New Roman" w:cs="Times New Roman"/>
        </w:rPr>
        <w:t xml:space="preserve"> prior </w:t>
      </w:r>
      <w:r w:rsidR="00090603" w:rsidRPr="000F4454">
        <w:rPr>
          <w:rFonts w:ascii="Times New Roman" w:hAnsi="Times New Roman" w:cs="Times New Roman"/>
        </w:rPr>
        <w:t xml:space="preserve">titanate </w:t>
      </w:r>
      <w:r w:rsidR="00DB62D4" w:rsidRPr="000F4454">
        <w:rPr>
          <w:rFonts w:ascii="Times New Roman" w:hAnsi="Times New Roman" w:cs="Times New Roman"/>
        </w:rPr>
        <w:t xml:space="preserve">studies are shown in Fig. 4 </w:t>
      </w:r>
      <w:r w:rsidR="000B58AE" w:rsidRPr="000F4454">
        <w:rPr>
          <w:rFonts w:ascii="Times New Roman" w:hAnsi="Times New Roman" w:cs="Times New Roman"/>
        </w:rPr>
        <w:t>for BaTiO</w:t>
      </w:r>
      <w:r w:rsidR="000B58AE" w:rsidRPr="000F4454">
        <w:rPr>
          <w:rFonts w:ascii="Times New Roman" w:hAnsi="Times New Roman" w:cs="Times New Roman"/>
          <w:vertAlign w:val="subscript"/>
        </w:rPr>
        <w:t>3</w:t>
      </w:r>
      <w:r w:rsidR="000B58AE" w:rsidRPr="000F4454">
        <w:rPr>
          <w:rFonts w:ascii="Times New Roman" w:hAnsi="Times New Roman" w:cs="Times New Roman"/>
        </w:rPr>
        <w:t xml:space="preserve"> </w:t>
      </w:r>
      <w:r w:rsidR="00DB62D4" w:rsidRPr="000F4454">
        <w:rPr>
          <w:rFonts w:ascii="Times New Roman" w:hAnsi="Times New Roman" w:cs="Times New Roman"/>
        </w:rPr>
        <w:t>(</w:t>
      </w:r>
      <w:r w:rsidR="00DB62D4" w:rsidRPr="000F4454">
        <w:rPr>
          <w:rFonts w:ascii="Times New Roman" w:hAnsi="Times New Roman" w:cs="Times New Roman"/>
          <w:i/>
          <w:iCs/>
        </w:rPr>
        <w:t>σ</w:t>
      </w:r>
      <w:r w:rsidR="00DB62D4" w:rsidRPr="000F4454">
        <w:rPr>
          <w:rFonts w:ascii="Times New Roman" w:hAnsi="Times New Roman" w:cs="Times New Roman"/>
        </w:rPr>
        <w:t xml:space="preserve"> =</w:t>
      </w:r>
      <w:r w:rsidR="00817934" w:rsidRPr="000F4454">
        <w:rPr>
          <w:rFonts w:ascii="Times New Roman" w:hAnsi="Times New Roman" w:cs="Times New Roman"/>
        </w:rPr>
        <w:t xml:space="preserve"> 349 </w:t>
      </w:r>
      <w:proofErr w:type="spellStart"/>
      <w:r w:rsidR="00817934" w:rsidRPr="000F4454">
        <w:rPr>
          <w:rFonts w:ascii="Times New Roman" w:hAnsi="Times New Roman" w:cs="Times New Roman"/>
        </w:rPr>
        <w:t>dyn</w:t>
      </w:r>
      <w:proofErr w:type="spellEnd"/>
      <w:r w:rsidR="00817934" w:rsidRPr="000F4454">
        <w:rPr>
          <w:rFonts w:ascii="Times New Roman" w:hAnsi="Times New Roman" w:cs="Times New Roman"/>
        </w:rPr>
        <w:t xml:space="preserve"> cm</w:t>
      </w:r>
      <w:r w:rsidR="00817934" w:rsidRPr="000F4454">
        <w:rPr>
          <w:rFonts w:ascii="Times New Roman" w:hAnsi="Times New Roman" w:cs="Times New Roman"/>
          <w:vertAlign w:val="superscript"/>
        </w:rPr>
        <w:t>-1</w:t>
      </w:r>
      <w:r w:rsidR="00817934" w:rsidRPr="000F4454">
        <w:rPr>
          <w:rFonts w:ascii="Times New Roman" w:hAnsi="Times New Roman" w:cs="Times New Roman"/>
        </w:rPr>
        <w:t xml:space="preserve"> at </w:t>
      </w:r>
      <w:r w:rsidR="00817934" w:rsidRPr="000F4454">
        <w:rPr>
          <w:rFonts w:ascii="Times New Roman" w:hAnsi="Times New Roman" w:cs="Times New Roman"/>
          <w:i/>
          <w:iCs/>
        </w:rPr>
        <w:t>T</w:t>
      </w:r>
      <w:r w:rsidR="00817934" w:rsidRPr="000F4454">
        <w:rPr>
          <w:rFonts w:ascii="Times New Roman" w:hAnsi="Times New Roman" w:cs="Times New Roman"/>
          <w:i/>
          <w:iCs/>
          <w:vertAlign w:val="subscript"/>
        </w:rPr>
        <w:t>m</w:t>
      </w:r>
      <w:r w:rsidR="00817934" w:rsidRPr="000F4454">
        <w:rPr>
          <w:rFonts w:ascii="Times New Roman" w:hAnsi="Times New Roman" w:cs="Times New Roman"/>
        </w:rPr>
        <w:t xml:space="preserve"> </w:t>
      </w:r>
      <w:r w:rsidR="00DB62D4" w:rsidRPr="000F4454">
        <w:rPr>
          <w:rFonts w:ascii="Times New Roman" w:hAnsi="Times New Roman" w:cs="Times New Roman"/>
        </w:rPr>
        <w:t>with a</w:t>
      </w:r>
      <w:r w:rsidR="00817934" w:rsidRPr="000F4454">
        <w:rPr>
          <w:rFonts w:ascii="Times New Roman" w:hAnsi="Times New Roman" w:cs="Times New Roman"/>
        </w:rPr>
        <w:t xml:space="preserve"> </w:t>
      </w:r>
      <w:r w:rsidR="00B61DCF" w:rsidRPr="000F4454">
        <w:rPr>
          <w:rFonts w:ascii="Times New Roman" w:hAnsi="Times New Roman" w:cs="Times New Roman"/>
        </w:rPr>
        <w:t>small</w:t>
      </w:r>
      <w:r w:rsidR="00817934" w:rsidRPr="000F4454">
        <w:rPr>
          <w:rFonts w:ascii="Times New Roman" w:hAnsi="Times New Roman" w:cs="Times New Roman"/>
        </w:rPr>
        <w:t xml:space="preserve"> temperature dependence</w:t>
      </w:r>
      <w:r w:rsidR="00DB62D4" w:rsidRPr="000F4454">
        <w:rPr>
          <w:rFonts w:ascii="Times New Roman" w:hAnsi="Times New Roman" w:cs="Times New Roman"/>
        </w:rPr>
        <w:t>,</w:t>
      </w:r>
      <w:r w:rsidR="00817934" w:rsidRPr="000F4454">
        <w:rPr>
          <w:rFonts w:ascii="Times New Roman" w:hAnsi="Times New Roman" w:cs="Times New Roman"/>
        </w:rPr>
        <w:t xml:space="preserve"> -3</w:t>
      </w:r>
      <w:r w:rsidR="009843EA" w:rsidRPr="000F4454">
        <w:rPr>
          <w:rFonts w:ascii="Times New Roman" w:hAnsi="Times New Roman" w:cs="Times New Roman"/>
        </w:rPr>
        <w:t>0*10</w:t>
      </w:r>
      <w:r w:rsidR="009843EA" w:rsidRPr="000F4454">
        <w:rPr>
          <w:rFonts w:ascii="Times New Roman" w:hAnsi="Times New Roman" w:cs="Times New Roman"/>
          <w:vertAlign w:val="superscript"/>
        </w:rPr>
        <w:t>-3</w:t>
      </w:r>
      <w:r w:rsidR="009843EA" w:rsidRPr="000F4454">
        <w:rPr>
          <w:rFonts w:ascii="Times New Roman" w:hAnsi="Times New Roman" w:cs="Times New Roman"/>
        </w:rPr>
        <w:t xml:space="preserve"> </w:t>
      </w:r>
      <w:proofErr w:type="spellStart"/>
      <w:r w:rsidR="00817934" w:rsidRPr="000F4454">
        <w:rPr>
          <w:rFonts w:ascii="Times New Roman" w:hAnsi="Times New Roman" w:cs="Times New Roman"/>
        </w:rPr>
        <w:t>dyn</w:t>
      </w:r>
      <w:proofErr w:type="spellEnd"/>
      <w:r w:rsidR="00817934" w:rsidRPr="000F4454">
        <w:rPr>
          <w:rFonts w:ascii="Times New Roman" w:hAnsi="Times New Roman" w:cs="Times New Roman"/>
        </w:rPr>
        <w:t xml:space="preserve"> cm</w:t>
      </w:r>
      <w:r w:rsidR="00817934" w:rsidRPr="000F4454">
        <w:rPr>
          <w:rFonts w:ascii="Times New Roman" w:hAnsi="Times New Roman" w:cs="Times New Roman"/>
          <w:vertAlign w:val="superscript"/>
        </w:rPr>
        <w:t>-1</w:t>
      </w:r>
      <w:r w:rsidR="00817934" w:rsidRPr="000F4454">
        <w:rPr>
          <w:rFonts w:ascii="Times New Roman" w:hAnsi="Times New Roman" w:cs="Times New Roman"/>
        </w:rPr>
        <w:t xml:space="preserve"> K</w:t>
      </w:r>
      <w:r w:rsidR="00817934" w:rsidRPr="000F4454">
        <w:rPr>
          <w:rFonts w:ascii="Times New Roman" w:hAnsi="Times New Roman" w:cs="Times New Roman"/>
          <w:vertAlign w:val="superscript"/>
        </w:rPr>
        <w:t>-1</w:t>
      </w:r>
      <w:r w:rsidR="00817934" w:rsidRPr="000F4454">
        <w:rPr>
          <w:rFonts w:ascii="Times New Roman" w:hAnsi="Times New Roman" w:cs="Times New Roman"/>
        </w:rPr>
        <w:t>)</w:t>
      </w:r>
      <w:r w:rsidR="00817934"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{"citationItems":[{"id":"ITEM-1","itemData":{"DOI":"10.1063/1.2198787","ISBN":"00346748","ISSN":"00346748","abstract":"In order to measure the surface tension and the viscosity of molten oxides, the oscillation drop technique has been applied on a pressurized hybrid electrostatic-aerodynamic levitator. To suppress the electrical discharge between the top and bottom electrodes, the drop excitation method which has been used with high vacuum electrostatic levitators has been modified. As a demonstration, the surface tension and viscosity of liquid BaTi O3 were measured using this new method. Over the 1500-2000 K interval, the surface tension was measured as γ (T) =349-0.03 (T- Tm) (10-3 Nm), where Tm =1893 K is the melting temperature. Similarly, the viscosity was determined as (T) =0.53 exp [5.35× 104 (RT)] (10-3 Pa s) over the same temperature interval. © 2006 American Institute of Physics.","author":[{"dropping-particle":"","family":"Ishikawa","given":"Takehiko","non-dropping-particle":"","parse-names":false,"suffix":""},{"dropping-particle":"","family":"Yu","given":"Jianding","non-dropping-particle":"","parse-names":false,"suffix":""},{"dropping-particle":"","family":"Paradis","given":"Paul-François","non-dropping-particle":"","parse-names":false,"suffix":""}],"container-title":"Review of Scientific Instruments","id":"ITEM-1","issue":"5","issued":{"date-parts":[["2006"]]},"page":"053901","title":"Noncontact surface tension and viscosity measurements of molten oxides with a pressurized hybrid electrostatic-aerodynamic levitator","type":"article-journal","volume":"77"},"uris":["http://www.mendeley.com/documents/?uuid=e7196891-6794-4f7a-9578-3950bf7df73b"]}],"mendeley":{"formattedCitation":"&lt;sup&gt;49&lt;/sup&gt;","plainTextFormattedCitation":"49","previouslyFormattedCitation":"&lt;sup&gt;49&lt;/sup&gt;"},"properties":{"noteIndex":0},"schema":"https://github.com/citation-style-language/schema/raw/master/csl-citation.json"}</w:instrText>
      </w:r>
      <w:r w:rsidR="00817934"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49</w:t>
      </w:r>
      <w:r w:rsidR="00817934" w:rsidRPr="000F4454">
        <w:rPr>
          <w:rFonts w:ascii="Times New Roman" w:hAnsi="Times New Roman" w:cs="Times New Roman"/>
        </w:rPr>
        <w:fldChar w:fldCharType="end"/>
      </w:r>
      <w:r w:rsidR="00817934" w:rsidRPr="000F4454">
        <w:rPr>
          <w:rFonts w:ascii="Times New Roman" w:hAnsi="Times New Roman" w:cs="Times New Roman"/>
        </w:rPr>
        <w:t xml:space="preserve"> </w:t>
      </w:r>
      <w:r w:rsidR="00DB62D4" w:rsidRPr="000F4454">
        <w:rPr>
          <w:rFonts w:ascii="Times New Roman" w:hAnsi="Times New Roman" w:cs="Times New Roman"/>
        </w:rPr>
        <w:t xml:space="preserve">and barium titanates with either 24 or 35 mol. % </w:t>
      </w:r>
      <w:proofErr w:type="spellStart"/>
      <w:r w:rsidR="00DB62D4" w:rsidRPr="000F4454">
        <w:rPr>
          <w:rFonts w:ascii="Times New Roman" w:hAnsi="Times New Roman" w:cs="Times New Roman"/>
        </w:rPr>
        <w:t>BaO</w:t>
      </w:r>
      <w:proofErr w:type="spellEnd"/>
      <w:r w:rsidR="00DB62D4" w:rsidRPr="000F4454">
        <w:rPr>
          <w:rFonts w:ascii="Times New Roman" w:hAnsi="Times New Roman" w:cs="Times New Roman"/>
        </w:rPr>
        <w:t xml:space="preserve"> (</w:t>
      </w:r>
      <w:r w:rsidR="00DB62D4" w:rsidRPr="000F4454">
        <w:rPr>
          <w:rFonts w:ascii="Times New Roman" w:hAnsi="Times New Roman" w:cs="Times New Roman"/>
          <w:i/>
          <w:iCs/>
        </w:rPr>
        <w:t>σ</w:t>
      </w:r>
      <w:r w:rsidR="00DB62D4" w:rsidRPr="000F4454">
        <w:rPr>
          <w:rFonts w:ascii="Times New Roman" w:hAnsi="Times New Roman" w:cs="Times New Roman"/>
        </w:rPr>
        <w:t xml:space="preserve"> = 415-420 </w:t>
      </w:r>
      <w:proofErr w:type="spellStart"/>
      <w:r w:rsidR="00DB62D4" w:rsidRPr="000F4454">
        <w:rPr>
          <w:rFonts w:ascii="Times New Roman" w:hAnsi="Times New Roman" w:cs="Times New Roman"/>
        </w:rPr>
        <w:t>dyn</w:t>
      </w:r>
      <w:proofErr w:type="spellEnd"/>
      <w:r w:rsidR="00DB62D4" w:rsidRPr="000F4454">
        <w:rPr>
          <w:rFonts w:ascii="Times New Roman" w:hAnsi="Times New Roman" w:cs="Times New Roman"/>
        </w:rPr>
        <w:t xml:space="preserve"> cm</w:t>
      </w:r>
      <w:r w:rsidR="00DB62D4" w:rsidRPr="000F4454">
        <w:rPr>
          <w:rFonts w:ascii="Times New Roman" w:hAnsi="Times New Roman" w:cs="Times New Roman"/>
          <w:vertAlign w:val="superscript"/>
        </w:rPr>
        <w:t>-1</w:t>
      </w:r>
      <w:r w:rsidR="00DB62D4" w:rsidRPr="000F4454">
        <w:rPr>
          <w:rFonts w:ascii="Times New Roman" w:hAnsi="Times New Roman" w:cs="Times New Roman"/>
        </w:rPr>
        <w:t xml:space="preserve"> at </w:t>
      </w:r>
      <w:r w:rsidR="00DB62D4" w:rsidRPr="000F4454">
        <w:rPr>
          <w:rFonts w:ascii="Times New Roman" w:hAnsi="Times New Roman" w:cs="Times New Roman"/>
          <w:i/>
          <w:iCs/>
        </w:rPr>
        <w:t>T</w:t>
      </w:r>
      <w:r w:rsidR="00DB62D4" w:rsidRPr="000F4454">
        <w:rPr>
          <w:rFonts w:ascii="Times New Roman" w:hAnsi="Times New Roman" w:cs="Times New Roman"/>
          <w:i/>
          <w:iCs/>
          <w:vertAlign w:val="subscript"/>
        </w:rPr>
        <w:t>m</w:t>
      </w:r>
      <w:r w:rsidR="00DB62D4" w:rsidRPr="000F4454">
        <w:rPr>
          <w:rFonts w:ascii="Times New Roman" w:hAnsi="Times New Roman" w:cs="Times New Roman"/>
        </w:rPr>
        <w:t>).</w:t>
      </w:r>
      <w:r w:rsidR="00DB62D4" w:rsidRPr="000F4454">
        <w:rPr>
          <w:rFonts w:ascii="Times New Roman" w:hAnsi="Times New Roman" w:cs="Times New Roman"/>
        </w:rPr>
        <w:fldChar w:fldCharType="begin" w:fldLock="1"/>
      </w:r>
      <w:r w:rsidR="00DB62D4" w:rsidRPr="000F4454">
        <w:rPr>
          <w:rFonts w:ascii="Times New Roman" w:hAnsi="Times New Roman" w:cs="Times New Roman"/>
        </w:rPr>
        <w:instrText>ADDIN CSL_CITATION {"citationItems":[{"id":"ITEM-1","itemData":{"DOI":"10.2320/jinstmet1952.57.5","author":[{"dropping-particle":"","family":"Ikemiya","given":"Norihito","non-dropping-particle":"","parse-names":false,"suffix":""},{"dropping-particle":"","family":"Yoshitomi","given":"Jun","non-dropping-particle":"","parse-names":false,"suffix":""},{"dropping-particle":"","family":"Hara","given":"Shigeta","non-dropping-particle":"","parse-names":false,"suffix":""},{"dropping-particle":"","family":"Ogino","given":"Kazumi","non-dropping-particle":"","parse-names":false,"suffix":""}],"container-title":"Journal of the Japanese Institute of Metals","id":"ITEM-1","issue":"5","issued":{"date-parts":[["1993"]]},"page":"527-532","title":"Surface Tensions and Densities of Melts in TiO2-BaO and TiO2-Na2O Systems","type":"article-journal","volume":"57"},"uris":["http://www.mendeley.com/documents/?uuid=289f04ee-5db6-4781-8669-2937372bedc7"]}],"mendeley":{"formattedCitation":"&lt;sup&gt;37&lt;/sup&gt;","plainTextFormattedCitation":"37","previouslyFormattedCitation":"&lt;sup&gt;37&lt;/sup&gt;"},"properties":{"noteIndex":0},"schema":"https://github.com/citation-style-language/schema/raw/master/csl-citation.json"}</w:instrText>
      </w:r>
      <w:r w:rsidR="00DB62D4" w:rsidRPr="000F4454">
        <w:rPr>
          <w:rFonts w:ascii="Times New Roman" w:hAnsi="Times New Roman" w:cs="Times New Roman"/>
        </w:rPr>
        <w:fldChar w:fldCharType="separate"/>
      </w:r>
      <w:r w:rsidR="00DB62D4" w:rsidRPr="000F4454">
        <w:rPr>
          <w:rFonts w:ascii="Times New Roman" w:hAnsi="Times New Roman" w:cs="Times New Roman"/>
          <w:noProof/>
          <w:vertAlign w:val="superscript"/>
        </w:rPr>
        <w:t>37</w:t>
      </w:r>
      <w:r w:rsidR="00DB62D4" w:rsidRPr="000F4454">
        <w:rPr>
          <w:rFonts w:ascii="Times New Roman" w:hAnsi="Times New Roman" w:cs="Times New Roman"/>
        </w:rPr>
        <w:fldChar w:fldCharType="end"/>
      </w:r>
    </w:p>
    <w:p w14:paraId="017D3156" w14:textId="77777777" w:rsidR="00CE1763" w:rsidRPr="000F4454" w:rsidRDefault="00CE1763" w:rsidP="00935A8C">
      <w:pPr>
        <w:tabs>
          <w:tab w:val="left" w:pos="360"/>
        </w:tabs>
        <w:spacing w:line="480" w:lineRule="auto"/>
        <w:rPr>
          <w:rFonts w:ascii="Times New Roman" w:hAnsi="Times New Roman" w:cs="Times New Roman"/>
        </w:rPr>
      </w:pPr>
    </w:p>
    <w:p w14:paraId="0339F01D" w14:textId="2F54F197" w:rsidR="00510A12" w:rsidRPr="000F4454" w:rsidRDefault="00BD7F88" w:rsidP="00935A8C">
      <w:pPr>
        <w:tabs>
          <w:tab w:val="left" w:pos="360"/>
        </w:tabs>
        <w:spacing w:line="480" w:lineRule="auto"/>
        <w:rPr>
          <w:rFonts w:ascii="Times New Roman" w:hAnsi="Times New Roman" w:cs="Times New Roman"/>
        </w:rPr>
      </w:pPr>
      <w:r w:rsidRPr="000F4454">
        <w:rPr>
          <w:rFonts w:ascii="Times New Roman" w:hAnsi="Times New Roman" w:cs="Times New Roman"/>
          <w:noProof/>
        </w:rPr>
        <w:drawing>
          <wp:inline distT="0" distB="0" distL="0" distR="0" wp14:anchorId="08CBF708" wp14:editId="440A583E">
            <wp:extent cx="2743200" cy="3923853"/>
            <wp:effectExtent l="0" t="0" r="0" b="635"/>
            <wp:docPr id="689798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3923853"/>
                    </a:xfrm>
                    <a:prstGeom prst="rect">
                      <a:avLst/>
                    </a:prstGeom>
                    <a:noFill/>
                    <a:ln>
                      <a:noFill/>
                    </a:ln>
                  </pic:spPr>
                </pic:pic>
              </a:graphicData>
            </a:graphic>
          </wp:inline>
        </w:drawing>
      </w:r>
    </w:p>
    <w:p w14:paraId="4847228E" w14:textId="6FE96833" w:rsidR="007F4C95" w:rsidRPr="000F4454" w:rsidRDefault="00510A12" w:rsidP="00935A8C">
      <w:pPr>
        <w:tabs>
          <w:tab w:val="left" w:pos="360"/>
        </w:tabs>
        <w:spacing w:line="480" w:lineRule="auto"/>
        <w:rPr>
          <w:rFonts w:ascii="Times New Roman" w:hAnsi="Times New Roman" w:cs="Times New Roman"/>
        </w:rPr>
      </w:pPr>
      <w:r w:rsidRPr="000F4454">
        <w:rPr>
          <w:rFonts w:ascii="Times New Roman" w:hAnsi="Times New Roman" w:cs="Times New Roman"/>
          <w:b/>
          <w:bCs/>
        </w:rPr>
        <w:t>FIG. 4.</w:t>
      </w:r>
      <w:r w:rsidRPr="000F4454">
        <w:rPr>
          <w:rFonts w:ascii="Times New Roman" w:hAnsi="Times New Roman" w:cs="Times New Roman"/>
        </w:rPr>
        <w:t xml:space="preserve"> Surface tension of (a) rare earth titanates LT and NT, and (b) barium titanates BT2 and BT4. </w:t>
      </w:r>
      <w:r w:rsidR="00A579E5" w:rsidRPr="000F4454">
        <w:rPr>
          <w:rFonts w:ascii="Times New Roman" w:hAnsi="Times New Roman" w:cs="Times New Roman"/>
        </w:rPr>
        <w:t>Relative uncertainty is ± 6% based on prior studies.</w:t>
      </w:r>
      <w:r w:rsidR="00A579E5" w:rsidRPr="000F4454">
        <w:rPr>
          <w:rFonts w:ascii="Times New Roman" w:hAnsi="Times New Roman" w:cs="Times New Roman"/>
        </w:rPr>
        <w:fldChar w:fldCharType="begin" w:fldLock="1"/>
      </w:r>
      <w:r w:rsidR="00E12AA3" w:rsidRPr="000F4454">
        <w:rPr>
          <w:rFonts w:ascii="Times New Roman" w:hAnsi="Times New Roman" w:cs="Times New Roman"/>
        </w:rPr>
        <w:instrText>ADDIN CSL_CITATION {"citationItems":[{"id":"ITEM-1","itemData":{"DOI":"10.15011/jasma.39.390101","author":[{"dropping-particle":"","family":"Ishikawa","given":"Takehiko","non-dropping-particle":"","parse-names":false,"suffix":""},{"dropping-particle":"","family":"Koyama","given":"Chihiro","non-dropping-particle":"","parse-names":false,"suffix":""},{"dropping-particle":"","family":"Oda","given":"Hirohisa","non-dropping-particle":"","parse-names":false,"suffix":""},{"dropping-particle":"","family":"Saruwatari","given":"Hideki","non-dropping-particle":"","parse-names":false,"suffix":""}],"container-title":"International Journal of Microgravity Science and Application","id":"ITEM-1","issue":"1","issued":{"date-parts":[["2022"]]},"page":"390101","title":"Status of the Electrostatic Levitation Furnace in the ISS - Surface Tension and Viscosity Measurements","type":"article-journal","volume":"39"},"uris":["http://www.mendeley.com/documents/?uuid=2d2bd598-8e5e-42fa-80a2-1c215bbec5d1"]}],"mendeley":{"formattedCitation":"&lt;sup&gt;41&lt;/sup&gt;","plainTextFormattedCitation":"41","previouslyFormattedCitation":"&lt;sup&gt;41&lt;/sup&gt;"},"properties":{"noteIndex":0},"schema":"https://github.com/citation-style-language/schema/raw/master/csl-citation.json"}</w:instrText>
      </w:r>
      <w:r w:rsidR="00A579E5" w:rsidRPr="000F4454">
        <w:rPr>
          <w:rFonts w:ascii="Times New Roman" w:hAnsi="Times New Roman" w:cs="Times New Roman"/>
        </w:rPr>
        <w:fldChar w:fldCharType="separate"/>
      </w:r>
      <w:r w:rsidR="00A579E5" w:rsidRPr="000F4454">
        <w:rPr>
          <w:rFonts w:ascii="Times New Roman" w:hAnsi="Times New Roman" w:cs="Times New Roman"/>
          <w:noProof/>
          <w:vertAlign w:val="superscript"/>
        </w:rPr>
        <w:t>41</w:t>
      </w:r>
      <w:r w:rsidR="00A579E5" w:rsidRPr="000F4454">
        <w:rPr>
          <w:rFonts w:ascii="Times New Roman" w:hAnsi="Times New Roman" w:cs="Times New Roman"/>
        </w:rPr>
        <w:fldChar w:fldCharType="end"/>
      </w:r>
      <w:r w:rsidR="00A579E5" w:rsidRPr="000F4454">
        <w:rPr>
          <w:rFonts w:ascii="Times New Roman" w:hAnsi="Times New Roman" w:cs="Times New Roman"/>
        </w:rPr>
        <w:t xml:space="preserve"> Marker shapes (circle, square, star, plus) indicate different replicate samples. </w:t>
      </w:r>
      <w:r w:rsidR="007F4C95" w:rsidRPr="000F4454">
        <w:rPr>
          <w:rFonts w:ascii="Times New Roman" w:hAnsi="Times New Roman" w:cs="Times New Roman"/>
        </w:rPr>
        <w:t>Prior data shown for BaTiO</w:t>
      </w:r>
      <w:r w:rsidR="007F4C95" w:rsidRPr="000F4454">
        <w:rPr>
          <w:rFonts w:ascii="Times New Roman" w:hAnsi="Times New Roman" w:cs="Times New Roman"/>
          <w:vertAlign w:val="subscript"/>
        </w:rPr>
        <w:t>3</w:t>
      </w:r>
      <w:r w:rsidR="007F4C95" w:rsidRPr="000F4454">
        <w:rPr>
          <w:rFonts w:ascii="Times New Roman" w:hAnsi="Times New Roman" w:cs="Times New Roman"/>
        </w:rPr>
        <w:fldChar w:fldCharType="begin" w:fldLock="1"/>
      </w:r>
      <w:r w:rsidR="00FC5D00" w:rsidRPr="000F4454">
        <w:rPr>
          <w:rFonts w:ascii="Times New Roman" w:hAnsi="Times New Roman" w:cs="Times New Roman"/>
        </w:rPr>
        <w:instrText>ADDIN CSL_CITATION {"citationItems":[{"id":"ITEM-1","itemData":{"DOI":"10.1063/1.2198787","ISBN":"00346748","ISSN":"00346748","abstract":"In order to measure the surface tension and the viscosity of molten oxides, the oscillation drop technique has been applied on a pressurized hybrid electrostatic-aerodynamic levitator. To suppress the electrical discharge between the top and bottom electrodes, the drop excitation method which has been used with high vacuum electrostatic levitators has been modified. As a demonstration, the surface tension and viscosity of liquid BaTi O3 were measured using this new method. Over the 1500-2000 K interval, the surface tension was measured as γ (T) =349-0.03 (T- Tm) (10-3 Nm), where Tm =1893 K is the melting temperature. Similarly, the viscosity was determined as (T) =0.53 exp [5.35× 104 (RT)] (10-3 Pa s) over the same temperature interval. © 2006 American Institute of Physics.","author":[{"dropping-particle":"","family":"Ishikawa","given":"Takehiko","non-dropping-particle":"","parse-names":false,"suffix":""},{"dropping-particle":"","family":"Yu","given":"Jianding","non-dropping-particle":"","parse-names":false,"suffix":""},{"dropping-particle":"","family":"Paradis","given":"Paul-François","non-dropping-particle":"","parse-names":false,"suffix":""}],"container-title":"Review of Scientific Instruments","id":"ITEM-1","issue":"5","issued":{"date-parts":[["2006"]]},"page":"053901","title":"Noncontact surface tension and viscosity measurements of molten oxides with a pressurized hybrid electrostatic-aerodynamic levitator","type":"article-journal","volume":"77"},"uris":["http://www.mendeley.com/documents/?uuid=e7196891-6794-4f7a-9578-3950bf7df73b"]}],"mendeley":{"formattedCitation":"&lt;sup&gt;49&lt;/sup&gt;","plainTextFormattedCitation":"49","previouslyFormattedCitation":"&lt;sup&gt;49&lt;/sup&gt;"},"properties":{"noteIndex":0},"schema":"https://github.com/citation-style-language/schema/raw/master/csl-citation.json"}</w:instrText>
      </w:r>
      <w:r w:rsidR="007F4C95" w:rsidRPr="000F4454">
        <w:rPr>
          <w:rFonts w:ascii="Times New Roman" w:hAnsi="Times New Roman" w:cs="Times New Roman"/>
        </w:rPr>
        <w:fldChar w:fldCharType="separate"/>
      </w:r>
      <w:r w:rsidR="007F4C95" w:rsidRPr="000F4454">
        <w:rPr>
          <w:rFonts w:ascii="Times New Roman" w:hAnsi="Times New Roman" w:cs="Times New Roman"/>
          <w:noProof/>
          <w:vertAlign w:val="superscript"/>
        </w:rPr>
        <w:t>49</w:t>
      </w:r>
      <w:r w:rsidR="007F4C95" w:rsidRPr="000F4454">
        <w:rPr>
          <w:rFonts w:ascii="Times New Roman" w:hAnsi="Times New Roman" w:cs="Times New Roman"/>
        </w:rPr>
        <w:fldChar w:fldCharType="end"/>
      </w:r>
      <w:r w:rsidR="007F4C95" w:rsidRPr="000F4454">
        <w:rPr>
          <w:rFonts w:ascii="Times New Roman" w:hAnsi="Times New Roman" w:cs="Times New Roman"/>
        </w:rPr>
        <w:t xml:space="preserve"> with gray diamond markers, and barium titanate containing 24 or 35 mol. % BaO</w:t>
      </w:r>
      <w:r w:rsidR="007F4C95" w:rsidRPr="000F4454">
        <w:rPr>
          <w:rFonts w:ascii="Times New Roman" w:hAnsi="Times New Roman" w:cs="Times New Roman"/>
        </w:rPr>
        <w:fldChar w:fldCharType="begin" w:fldLock="1"/>
      </w:r>
      <w:r w:rsidR="007F4C95" w:rsidRPr="000F4454">
        <w:rPr>
          <w:rFonts w:ascii="Times New Roman" w:hAnsi="Times New Roman" w:cs="Times New Roman"/>
        </w:rPr>
        <w:instrText>ADDIN CSL_CITATION {"citationItems":[{"id":"ITEM-1","itemData":{"DOI":"10.2320/jinstmet1952.57.5","author":[{"dropping-particle":"","family":"Ikemiya","given":"Norihito","non-dropping-particle":"","parse-names":false,"suffix":""},{"dropping-particle":"","family":"Yoshitomi","given":"Jun","non-dropping-particle":"","parse-names":false,"suffix":""},{"dropping-particle":"","family":"Hara","given":"Shigeta","non-dropping-particle":"","parse-names":false,"suffix":""},{"dropping-particle":"","family":"Ogino","given":"Kazumi","non-dropping-particle":"","parse-names":false,"suffix":""}],"container-title":"Journal of the Japanese Institute of Metals","id":"ITEM-1","issue":"5","issued":{"date-parts":[["1993"]]},"page":"527-532","title":"Surface Tensions and Densities of Melts in TiO2-BaO and TiO2-Na2O Systems","type":"article-journal","volume":"57"},"uris":["http://www.mendeley.com/documents/?uuid=289f04ee-5db6-4781-8669-2937372bedc7"]}],"mendeley":{"formattedCitation":"&lt;sup&gt;37&lt;/sup&gt;","plainTextFormattedCitation":"37","previouslyFormattedCitation":"&lt;sup&gt;37&lt;/sup&gt;"},"properties":{"noteIndex":0},"schema":"https://github.com/citation-style-language/schema/raw/master/csl-citation.json"}</w:instrText>
      </w:r>
      <w:r w:rsidR="007F4C95" w:rsidRPr="000F4454">
        <w:rPr>
          <w:rFonts w:ascii="Times New Roman" w:hAnsi="Times New Roman" w:cs="Times New Roman"/>
        </w:rPr>
        <w:fldChar w:fldCharType="separate"/>
      </w:r>
      <w:r w:rsidR="007F4C95" w:rsidRPr="000F4454">
        <w:rPr>
          <w:rFonts w:ascii="Times New Roman" w:hAnsi="Times New Roman" w:cs="Times New Roman"/>
          <w:noProof/>
          <w:vertAlign w:val="superscript"/>
        </w:rPr>
        <w:t>37</w:t>
      </w:r>
      <w:r w:rsidR="007F4C95" w:rsidRPr="000F4454">
        <w:rPr>
          <w:rFonts w:ascii="Times New Roman" w:hAnsi="Times New Roman" w:cs="Times New Roman"/>
        </w:rPr>
        <w:fldChar w:fldCharType="end"/>
      </w:r>
      <w:r w:rsidR="007F4C95" w:rsidRPr="000F4454">
        <w:rPr>
          <w:rFonts w:ascii="Times New Roman" w:hAnsi="Times New Roman" w:cs="Times New Roman"/>
        </w:rPr>
        <w:t xml:space="preserve"> with filled and open gray triangle markers, respectively.</w:t>
      </w:r>
    </w:p>
    <w:p w14:paraId="083E6CAE" w14:textId="77777777" w:rsidR="007416D0" w:rsidRPr="000F4454" w:rsidRDefault="007416D0" w:rsidP="00935A8C">
      <w:pPr>
        <w:tabs>
          <w:tab w:val="left" w:pos="360"/>
        </w:tabs>
        <w:spacing w:line="480" w:lineRule="auto"/>
        <w:rPr>
          <w:rFonts w:ascii="Times New Roman" w:hAnsi="Times New Roman" w:cs="Times New Roman"/>
        </w:rPr>
      </w:pPr>
    </w:p>
    <w:p w14:paraId="03F4AC09" w14:textId="75D1B0F2" w:rsidR="00565D13" w:rsidRPr="000F4454" w:rsidRDefault="00565D13"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095550" w:rsidRPr="000F4454">
        <w:rPr>
          <w:rFonts w:ascii="Times New Roman" w:hAnsi="Times New Roman" w:cs="Times New Roman"/>
        </w:rPr>
        <w:t xml:space="preserve">X-ray tomography was performed on recovered solid samples primarily to quantify any internal porosity, but it also provides insight </w:t>
      </w:r>
      <w:r w:rsidR="00D75D25" w:rsidRPr="000F4454">
        <w:rPr>
          <w:rFonts w:ascii="Times New Roman" w:hAnsi="Times New Roman" w:cs="Times New Roman"/>
        </w:rPr>
        <w:t>in</w:t>
      </w:r>
      <w:r w:rsidR="00095550" w:rsidRPr="000F4454">
        <w:rPr>
          <w:rFonts w:ascii="Times New Roman" w:hAnsi="Times New Roman" w:cs="Times New Roman"/>
        </w:rPr>
        <w:t>to the microstructure</w:t>
      </w:r>
      <w:r w:rsidR="00683932" w:rsidRPr="000F4454">
        <w:rPr>
          <w:rFonts w:ascii="Times New Roman" w:hAnsi="Times New Roman" w:cs="Times New Roman"/>
        </w:rPr>
        <w:t>s</w:t>
      </w:r>
      <w:r w:rsidR="00095550" w:rsidRPr="000F4454">
        <w:rPr>
          <w:rFonts w:ascii="Times New Roman" w:hAnsi="Times New Roman" w:cs="Times New Roman"/>
        </w:rPr>
        <w:t xml:space="preserve"> formed from melt quenching.</w:t>
      </w:r>
      <w:r w:rsidR="00204B9F" w:rsidRPr="000F4454">
        <w:rPr>
          <w:rFonts w:ascii="Times New Roman" w:hAnsi="Times New Roman" w:cs="Times New Roman"/>
        </w:rPr>
        <w:fldChar w:fldCharType="begin" w:fldLock="1"/>
      </w:r>
      <w:r w:rsidR="00CE6387" w:rsidRPr="000F4454">
        <w:rPr>
          <w:rFonts w:ascii="Times New Roman" w:hAnsi="Times New Roman" w:cs="Times New Roman"/>
        </w:rPr>
        <w:instrText>ADDIN CSL_CITATION {"citationItems":[{"id":"ITEM-1","itemData":{"DOI":"10.1016/j.jnoncrysol.2022.121987","ISSN":"00223093","abstract":"X-ray nano-computed tomography (nano-CT) is a powerful technique to characterize and visualize 3 dimensional (3D) phenomena in complex glasses at the nanoscale. This technique can offer a unique opportunity to explore the intricate morphology of multicomponent glass and glass-ceramic samples, due to its low X-ray energy and high spatial resolution (down to 50 nm). In the current demonstration paper, nano-CT provided insight into crystallization and phase separation, as well as a variety of other phenomena, including corrosion, fracture, and porosity. At scales ranging from 100 to 20 μm, the microstructures of phase separation in borosilicate, complex silicate, and chalcogenide glass compositions were examined. In addition, crystallites present in simulant nuclear waste glasses, volcanic glasses, and other related samples were explored. Nano-CT analysis can add to the understanding of (1) the formation processes, (2) distributions, interactions, and compositions of phases, and (3) the mechanisms, structures, and growth of crystallization and phase separation. Nano-CT offers wide potential in the field of glass science, especially when (1) common characterization methods are insufficient, (2) simple sample preparation is required, (3) 3D rendering is needed, or (4) compelling images of small, complex features are desired.","author":[{"dropping-particle":"","family":"Bussey","given":"John M.","non-dropping-particle":"","parse-names":false,"suffix":""},{"dropping-particle":"","family":"Weber","given":"Marc H.","non-dropping-particle":"","parse-names":false,"suffix":""},{"dropping-particle":"","family":"Smith-Gray","given":"Natalie J.","non-dropping-particle":"","parse-names":false,"suffix":""},{"dropping-particle":"","family":"Sly","given":"Jessica J.","non-dropping-particle":"","parse-names":false,"suffix":""},{"dropping-particle":"","family":"McCloy","given":"John S.","non-dropping-particle":"","parse-names":false,"suffix":""}],"container-title":"Journal of Non-Crystalline Solids","id":"ITEM-1","issued":{"date-parts":[["2023"]]},"page":"121987","publisher":"Elsevier B.V.","title":"Examining phase separation and crystallization in glasses with X-ray nano-computed tomography","type":"article-journal","volume":"600"},"uris":["http://www.mendeley.com/documents/?uuid=ba0f821a-69cc-428b-b7da-faf62847a2bf"]}],"mendeley":{"formattedCitation":"&lt;sup&gt;53&lt;/sup&gt;","plainTextFormattedCitation":"53","previouslyFormattedCitation":"&lt;sup&gt;53&lt;/sup&gt;"},"properties":{"noteIndex":0},"schema":"https://github.com/citation-style-language/schema/raw/master/csl-citation.json"}</w:instrText>
      </w:r>
      <w:r w:rsidR="00204B9F"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53</w:t>
      </w:r>
      <w:r w:rsidR="00204B9F" w:rsidRPr="000F4454">
        <w:rPr>
          <w:rFonts w:ascii="Times New Roman" w:hAnsi="Times New Roman" w:cs="Times New Roman"/>
        </w:rPr>
        <w:fldChar w:fldCharType="end"/>
      </w:r>
      <w:r w:rsidR="00095550" w:rsidRPr="000F4454">
        <w:rPr>
          <w:rFonts w:ascii="Times New Roman" w:hAnsi="Times New Roman" w:cs="Times New Roman"/>
        </w:rPr>
        <w:t xml:space="preserve"> Figure 5 </w:t>
      </w:r>
      <w:r w:rsidR="00095550" w:rsidRPr="000F4454">
        <w:rPr>
          <w:rFonts w:ascii="Times New Roman" w:hAnsi="Times New Roman" w:cs="Times New Roman"/>
        </w:rPr>
        <w:lastRenderedPageBreak/>
        <w:t>compares cross-sections from tomography reconstructions for samples after melt processing in microgravity (in ELF) and terrestrially in an aerodynamic levitator.</w:t>
      </w:r>
      <w:bookmarkStart w:id="1" w:name="_Hlk154134131"/>
      <w:r w:rsidR="00664449" w:rsidRPr="000F4454">
        <w:rPr>
          <w:rFonts w:ascii="Times New Roman" w:hAnsi="Times New Roman" w:cs="Times New Roman"/>
        </w:rPr>
        <w:fldChar w:fldCharType="begin" w:fldLock="1"/>
      </w:r>
      <w:r w:rsidR="00430922" w:rsidRPr="000F4454">
        <w:rPr>
          <w:rFonts w:ascii="Times New Roman" w:hAnsi="Times New Roman" w:cs="Times New Roman"/>
        </w:rPr>
        <w:instrText>ADDIN CSL_CITATION {"citationItems":[{"id":"ITEM-1","itemData":{"DOI":"10.1063/1.4955210","ISSN":"0034-6748","abstract":"An aerodynamic levitator with carbon dioxide laser beam heating was integrated with a hermetically sealed controlled atmosphere chamber and sample handling mechanism. The system enabled containment of radioactive samples and control of the process atmosphere chemistry. The chamber was typically operated at a pressure of approximately 0.9 bars to ensure containment of the materials being processed. Samples 2.5-3 mm in diameter were levitated in flowing gas to achieve containerless conditions. Levitated samples were heated to temperatures of up to 3500 °C with a partially focused carbon dioxide laser beam. Sample temperature was measured using an optical pyrometer. The sample environment was integrated with a high energy (100 keV) x-ray synchrotron beamline to enable in situ structure measurements to be made on levitated samples as they were heated, melted, and supercooled. The system was controlled from outside the x-ray beamline hutch by using a LabVIEW program. Measurements have been made on hot solid and molten uranium dioxide and binary uranium dioxide-zirconium dioxide compositions.","author":[{"dropping-particle":"","family":"Weber","given":"J. K. R.","non-dropping-particle":"","parse-names":false,"suffix":""},{"dropping-particle":"","family":"Tamalonis","given":"A.","non-dropping-particle":"","parse-names":false,"suffix":""},{"dropping-particle":"","family":"Benmore","given":"C. J.","non-dropping-particle":"","parse-names":false,"suffix":""},{"dropping-particle":"","family":"Alderman","given":"O. L. G.","non-dropping-particle":"","parse-names":false,"suffix":""},{"dropping-particle":"","family":"Sendelbach","given":"S.","non-dropping-particle":"","parse-names":false,"suffix":""},{"dropping-particle":"","family":"Hebden","given":"A.","non-dropping-particle":"","parse-names":false,"suffix":""},{"dropping-particle":"","family":"Williamson","given":"M. A.","non-dropping-particle":"","parse-names":false,"suffix":""}],"container-title":"Review of Scientific Instruments","id":"ITEM-1","issue":"7","issued":{"date-parts":[["2016","7","1"]]},"page":"073902","title":"Aerodynamic levitator for in situ x-ray structure measurements on high temperature and molten nuclear fuel materials","type":"article-journal","volume":"87"},"uris":["http://www.mendeley.com/documents/?uuid=b26ceb82-589b-49b0-a3c3-676bd9184169"]}],"mendeley":{"formattedCitation":"&lt;sup&gt;54&lt;/sup&gt;","plainTextFormattedCitation":"54","previouslyFormattedCitation":"&lt;sup&gt;54&lt;/sup&gt;"},"properties":{"noteIndex":0},"schema":"https://github.com/citation-style-language/schema/raw/master/csl-citation.json"}</w:instrText>
      </w:r>
      <w:r w:rsidR="00664449" w:rsidRPr="000F4454">
        <w:rPr>
          <w:rFonts w:ascii="Times New Roman" w:hAnsi="Times New Roman" w:cs="Times New Roman"/>
        </w:rPr>
        <w:fldChar w:fldCharType="separate"/>
      </w:r>
      <w:r w:rsidR="00391DFD" w:rsidRPr="000F4454">
        <w:rPr>
          <w:rFonts w:ascii="Times New Roman" w:hAnsi="Times New Roman" w:cs="Times New Roman"/>
          <w:noProof/>
          <w:vertAlign w:val="superscript"/>
        </w:rPr>
        <w:t>54</w:t>
      </w:r>
      <w:r w:rsidR="00664449" w:rsidRPr="000F4454">
        <w:rPr>
          <w:rFonts w:ascii="Times New Roman" w:hAnsi="Times New Roman" w:cs="Times New Roman"/>
        </w:rPr>
        <w:fldChar w:fldCharType="end"/>
      </w:r>
      <w:bookmarkEnd w:id="1"/>
      <w:r w:rsidR="007E5801" w:rsidRPr="000F4454">
        <w:rPr>
          <w:rFonts w:ascii="Times New Roman" w:hAnsi="Times New Roman" w:cs="Times New Roman"/>
        </w:rPr>
        <w:t xml:space="preserve"> </w:t>
      </w:r>
      <w:r w:rsidR="00352197" w:rsidRPr="000F4454">
        <w:rPr>
          <w:rFonts w:ascii="Times New Roman" w:hAnsi="Times New Roman" w:cs="Times New Roman"/>
        </w:rPr>
        <w:t xml:space="preserve">(Videos showing the three-dimensional reconstructions are provided in the Supplementary Material.) </w:t>
      </w:r>
      <w:r w:rsidR="007E5801" w:rsidRPr="000F4454">
        <w:rPr>
          <w:rFonts w:ascii="Times New Roman" w:hAnsi="Times New Roman" w:cs="Times New Roman"/>
        </w:rPr>
        <w:t xml:space="preserve">In several samples, gas bubbles resulted in nearly spherical internal pores (e.g., LT in microgravity and all NT images in Fig. 5). These bubbles contributed at most 0.3% porosity for the microgravity samples. Bubbles in terrestrial samples were </w:t>
      </w:r>
      <w:r w:rsidR="005D0AC5" w:rsidRPr="000F4454">
        <w:rPr>
          <w:rFonts w:ascii="Times New Roman" w:hAnsi="Times New Roman" w:cs="Times New Roman"/>
        </w:rPr>
        <w:t>often</w:t>
      </w:r>
      <w:r w:rsidR="007E5801" w:rsidRPr="000F4454">
        <w:rPr>
          <w:rFonts w:ascii="Times New Roman" w:hAnsi="Times New Roman" w:cs="Times New Roman"/>
        </w:rPr>
        <w:t xml:space="preserve"> located near the outer surface of the sample because of buoyancy in the melt</w:t>
      </w:r>
      <w:r w:rsidR="00043672" w:rsidRPr="000F4454">
        <w:rPr>
          <w:rFonts w:ascii="Times New Roman" w:hAnsi="Times New Roman" w:cs="Times New Roman"/>
        </w:rPr>
        <w:t xml:space="preserve"> (e.g., terrestrial BT2 in Fig. 5)</w:t>
      </w:r>
      <w:r w:rsidR="007E5801" w:rsidRPr="000F4454">
        <w:rPr>
          <w:rFonts w:ascii="Times New Roman" w:hAnsi="Times New Roman" w:cs="Times New Roman"/>
        </w:rPr>
        <w:t xml:space="preserve">, while this tendency was not observed in microgravity samples. </w:t>
      </w:r>
    </w:p>
    <w:p w14:paraId="73F14E77" w14:textId="527FCA48" w:rsidR="002D268E" w:rsidRPr="000F4454" w:rsidRDefault="002D268E"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t>The melt quenched products for LT and NT exhibit similar, mostly featureless internal structure for both processing conditions. The LT samples contain constellations of small cracks, likely arising from volume changes during crystallization and thermal stresses during cooling.</w:t>
      </w:r>
      <w:r w:rsidR="000F7679" w:rsidRPr="000F4454">
        <w:rPr>
          <w:rFonts w:ascii="Times New Roman" w:hAnsi="Times New Roman" w:cs="Times New Roman"/>
        </w:rPr>
        <w:t xml:space="preserve"> BT2 and BT4 exhibit more complex microstructures. For </w:t>
      </w:r>
      <w:proofErr w:type="gramStart"/>
      <w:r w:rsidR="00581A16" w:rsidRPr="000F4454">
        <w:rPr>
          <w:rFonts w:ascii="Times New Roman" w:hAnsi="Times New Roman" w:cs="Times New Roman"/>
        </w:rPr>
        <w:t>both</w:t>
      </w:r>
      <w:r w:rsidR="000F7679" w:rsidRPr="000F4454">
        <w:rPr>
          <w:rFonts w:ascii="Times New Roman" w:hAnsi="Times New Roman" w:cs="Times New Roman"/>
        </w:rPr>
        <w:t xml:space="preserve"> </w:t>
      </w:r>
      <w:r w:rsidR="00D2500C" w:rsidRPr="000F4454">
        <w:rPr>
          <w:rFonts w:ascii="Times New Roman" w:hAnsi="Times New Roman" w:cs="Times New Roman"/>
        </w:rPr>
        <w:t>of these</w:t>
      </w:r>
      <w:proofErr w:type="gramEnd"/>
      <w:r w:rsidR="00D2500C" w:rsidRPr="000F4454">
        <w:rPr>
          <w:rFonts w:ascii="Times New Roman" w:hAnsi="Times New Roman" w:cs="Times New Roman"/>
        </w:rPr>
        <w:t xml:space="preserve"> </w:t>
      </w:r>
      <w:r w:rsidR="000F7679" w:rsidRPr="000F4454">
        <w:rPr>
          <w:rFonts w:ascii="Times New Roman" w:hAnsi="Times New Roman" w:cs="Times New Roman"/>
        </w:rPr>
        <w:t>composition</w:t>
      </w:r>
      <w:r w:rsidR="00D2500C" w:rsidRPr="000F4454">
        <w:rPr>
          <w:rFonts w:ascii="Times New Roman" w:hAnsi="Times New Roman" w:cs="Times New Roman"/>
        </w:rPr>
        <w:t>s</w:t>
      </w:r>
      <w:r w:rsidR="000F7679" w:rsidRPr="000F4454">
        <w:rPr>
          <w:rFonts w:ascii="Times New Roman" w:hAnsi="Times New Roman" w:cs="Times New Roman"/>
        </w:rPr>
        <w:t>, one of the two replicate microgravity samples contained a cylindrically shaped pore that stretched from the sample core out to the surface. Based on replicate comparisons in the density analysis, we deduced that these pores were a result of solidification shrinkage and were not present in the melts.</w:t>
      </w:r>
      <w:r w:rsidR="004A4D9C" w:rsidRPr="000F4454">
        <w:rPr>
          <w:rFonts w:ascii="Times New Roman" w:hAnsi="Times New Roman" w:cs="Times New Roman"/>
        </w:rPr>
        <w:t xml:space="preserve"> In BT2, one of the microgravity samples was fractured throughout</w:t>
      </w:r>
      <w:r w:rsidR="00E37074" w:rsidRPr="000F4454">
        <w:rPr>
          <w:rFonts w:ascii="Times New Roman" w:hAnsi="Times New Roman" w:cs="Times New Roman"/>
        </w:rPr>
        <w:t xml:space="preserve"> (Fig. 5, BT2 left)</w:t>
      </w:r>
      <w:r w:rsidR="004A4D9C" w:rsidRPr="000F4454">
        <w:rPr>
          <w:rFonts w:ascii="Times New Roman" w:hAnsi="Times New Roman" w:cs="Times New Roman"/>
        </w:rPr>
        <w:t>, and the other sample underwent dramatic morphological changes during solidification</w:t>
      </w:r>
      <w:r w:rsidR="00E37074" w:rsidRPr="000F4454">
        <w:rPr>
          <w:rFonts w:ascii="Times New Roman" w:hAnsi="Times New Roman" w:cs="Times New Roman"/>
        </w:rPr>
        <w:t xml:space="preserve"> (Fig. 5, BT2 right</w:t>
      </w:r>
      <w:r w:rsidR="007D4085" w:rsidRPr="000F4454">
        <w:rPr>
          <w:rFonts w:ascii="Times New Roman" w:hAnsi="Times New Roman" w:cs="Times New Roman"/>
        </w:rPr>
        <w:t>; see also a video of the solidification in the Supplementary Materials</w:t>
      </w:r>
      <w:r w:rsidR="00E37074" w:rsidRPr="000F4454">
        <w:rPr>
          <w:rFonts w:ascii="Times New Roman" w:hAnsi="Times New Roman" w:cs="Times New Roman"/>
        </w:rPr>
        <w:t>)</w:t>
      </w:r>
      <w:r w:rsidR="004A4D9C" w:rsidRPr="000F4454">
        <w:rPr>
          <w:rFonts w:ascii="Times New Roman" w:hAnsi="Times New Roman" w:cs="Times New Roman"/>
        </w:rPr>
        <w:t>, possibly due to preferred orientations of crystal growth in the supercooled liquid.</w:t>
      </w:r>
      <w:r w:rsidR="00375192" w:rsidRPr="000F4454">
        <w:rPr>
          <w:rFonts w:ascii="Times New Roman" w:hAnsi="Times New Roman" w:cs="Times New Roman"/>
        </w:rPr>
        <w:t xml:space="preserve"> In BT4, microgravity and terrestrial samples exhibited hierarchical crack structures.</w:t>
      </w:r>
    </w:p>
    <w:p w14:paraId="391B1CD5" w14:textId="77777777" w:rsidR="00F64658" w:rsidRPr="000F4454" w:rsidRDefault="00F64658" w:rsidP="00935A8C">
      <w:pPr>
        <w:tabs>
          <w:tab w:val="left" w:pos="360"/>
        </w:tabs>
        <w:spacing w:line="480" w:lineRule="auto"/>
        <w:rPr>
          <w:rFonts w:ascii="Times New Roman" w:hAnsi="Times New Roman" w:cs="Times New Roman"/>
        </w:rPr>
      </w:pPr>
    </w:p>
    <w:p w14:paraId="365B65ED" w14:textId="3E92D72A" w:rsidR="00F217A5" w:rsidRPr="000F4454" w:rsidRDefault="00A30DD2" w:rsidP="00935A8C">
      <w:pPr>
        <w:tabs>
          <w:tab w:val="left" w:pos="360"/>
        </w:tabs>
        <w:spacing w:line="480" w:lineRule="auto"/>
        <w:rPr>
          <w:rFonts w:ascii="Times New Roman" w:hAnsi="Times New Roman" w:cs="Times New Roman"/>
          <w:b/>
          <w:bCs/>
        </w:rPr>
      </w:pPr>
      <w:r w:rsidRPr="000F4454">
        <w:rPr>
          <w:rFonts w:ascii="Times New Roman" w:hAnsi="Times New Roman" w:cs="Times New Roman"/>
          <w:b/>
          <w:bCs/>
          <w:noProof/>
        </w:rPr>
        <w:lastRenderedPageBreak/>
        <w:drawing>
          <wp:inline distT="0" distB="0" distL="0" distR="0" wp14:anchorId="2CD8FD91" wp14:editId="79C9E946">
            <wp:extent cx="5446146" cy="7229475"/>
            <wp:effectExtent l="0" t="0" r="2540" b="0"/>
            <wp:docPr id="429783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58297" cy="7245605"/>
                    </a:xfrm>
                    <a:prstGeom prst="rect">
                      <a:avLst/>
                    </a:prstGeom>
                    <a:noFill/>
                    <a:ln>
                      <a:noFill/>
                    </a:ln>
                  </pic:spPr>
                </pic:pic>
              </a:graphicData>
            </a:graphic>
          </wp:inline>
        </w:drawing>
      </w:r>
    </w:p>
    <w:p w14:paraId="54379336" w14:textId="0B145821" w:rsidR="00EB3100" w:rsidRPr="000F4454" w:rsidRDefault="00EB3100" w:rsidP="00935A8C">
      <w:pPr>
        <w:tabs>
          <w:tab w:val="left" w:pos="360"/>
        </w:tabs>
        <w:spacing w:line="480" w:lineRule="auto"/>
        <w:rPr>
          <w:rFonts w:ascii="Times New Roman" w:hAnsi="Times New Roman" w:cs="Times New Roman"/>
        </w:rPr>
      </w:pPr>
      <w:r w:rsidRPr="000F4454">
        <w:rPr>
          <w:rFonts w:ascii="Times New Roman" w:hAnsi="Times New Roman" w:cs="Times New Roman"/>
          <w:b/>
          <w:bCs/>
        </w:rPr>
        <w:t xml:space="preserve">FIG. </w:t>
      </w:r>
      <w:r w:rsidR="004E4603" w:rsidRPr="000F4454">
        <w:rPr>
          <w:rFonts w:ascii="Times New Roman" w:hAnsi="Times New Roman" w:cs="Times New Roman"/>
          <w:b/>
          <w:bCs/>
        </w:rPr>
        <w:t>5</w:t>
      </w:r>
      <w:r w:rsidRPr="000F4454">
        <w:rPr>
          <w:rFonts w:ascii="Times New Roman" w:hAnsi="Times New Roman" w:cs="Times New Roman"/>
          <w:b/>
          <w:bCs/>
        </w:rPr>
        <w:t>.</w:t>
      </w:r>
      <w:r w:rsidRPr="000F4454">
        <w:rPr>
          <w:rFonts w:ascii="Times New Roman" w:hAnsi="Times New Roman" w:cs="Times New Roman"/>
        </w:rPr>
        <w:t xml:space="preserve"> X-ray tomography of titanate samples after melt quenching</w:t>
      </w:r>
      <w:r w:rsidR="00A30DD2" w:rsidRPr="000F4454">
        <w:rPr>
          <w:rFonts w:ascii="Times New Roman" w:hAnsi="Times New Roman" w:cs="Times New Roman"/>
        </w:rPr>
        <w:t>. For each composition</w:t>
      </w:r>
      <w:r w:rsidRPr="000F4454">
        <w:rPr>
          <w:rFonts w:ascii="Times New Roman" w:hAnsi="Times New Roman" w:cs="Times New Roman"/>
        </w:rPr>
        <w:t xml:space="preserve">, </w:t>
      </w:r>
      <w:r w:rsidR="00A30DD2" w:rsidRPr="000F4454">
        <w:rPr>
          <w:rFonts w:ascii="Times New Roman" w:hAnsi="Times New Roman" w:cs="Times New Roman"/>
        </w:rPr>
        <w:t xml:space="preserve">two </w:t>
      </w:r>
      <w:r w:rsidRPr="000F4454">
        <w:rPr>
          <w:rFonts w:ascii="Times New Roman" w:hAnsi="Times New Roman" w:cs="Times New Roman"/>
        </w:rPr>
        <w:t xml:space="preserve">samples processed in microgravity </w:t>
      </w:r>
      <w:r w:rsidR="00A30DD2" w:rsidRPr="000F4454">
        <w:rPr>
          <w:rFonts w:ascii="Times New Roman" w:hAnsi="Times New Roman" w:cs="Times New Roman"/>
        </w:rPr>
        <w:t xml:space="preserve">are compared with one </w:t>
      </w:r>
      <w:r w:rsidRPr="000F4454">
        <w:rPr>
          <w:rFonts w:ascii="Times New Roman" w:hAnsi="Times New Roman" w:cs="Times New Roman"/>
        </w:rPr>
        <w:t>terrestrial</w:t>
      </w:r>
      <w:r w:rsidR="00A30DD2" w:rsidRPr="000F4454">
        <w:rPr>
          <w:rFonts w:ascii="Times New Roman" w:hAnsi="Times New Roman" w:cs="Times New Roman"/>
        </w:rPr>
        <w:t>ly prepared sample</w:t>
      </w:r>
      <w:r w:rsidRPr="000F4454">
        <w:rPr>
          <w:rFonts w:ascii="Times New Roman" w:hAnsi="Times New Roman" w:cs="Times New Roman"/>
        </w:rPr>
        <w:t>.</w:t>
      </w:r>
      <w:r w:rsidR="00DF1B86" w:rsidRPr="000F4454">
        <w:rPr>
          <w:rFonts w:ascii="Times New Roman" w:hAnsi="Times New Roman" w:cs="Times New Roman"/>
        </w:rPr>
        <w:t xml:space="preserve"> NT samples are glass; all others are polycrystalline.</w:t>
      </w:r>
    </w:p>
    <w:p w14:paraId="583C1A98" w14:textId="77777777" w:rsidR="00EB3100" w:rsidRPr="000F4454" w:rsidRDefault="00EB3100" w:rsidP="00935A8C">
      <w:pPr>
        <w:tabs>
          <w:tab w:val="left" w:pos="360"/>
        </w:tabs>
        <w:spacing w:line="480" w:lineRule="auto"/>
        <w:rPr>
          <w:rFonts w:ascii="Times New Roman" w:hAnsi="Times New Roman" w:cs="Times New Roman"/>
        </w:rPr>
      </w:pPr>
    </w:p>
    <w:p w14:paraId="732A4C03" w14:textId="6F4A964E" w:rsidR="00597F25" w:rsidRPr="000F4454" w:rsidRDefault="0015160E"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F746C2" w:rsidRPr="000F4454">
        <w:rPr>
          <w:rFonts w:ascii="Times New Roman" w:hAnsi="Times New Roman" w:cs="Times New Roman"/>
        </w:rPr>
        <w:t xml:space="preserve">In summary, we have measured the melt density, thermal expansion, viscosity, and surface tension for four compositions of RE and barium titanates. These thermophysical properties </w:t>
      </w:r>
      <w:r w:rsidR="00AA23FF" w:rsidRPr="000F4454">
        <w:rPr>
          <w:rFonts w:ascii="Times New Roman" w:hAnsi="Times New Roman" w:cs="Times New Roman"/>
        </w:rPr>
        <w:t>help design</w:t>
      </w:r>
      <w:r w:rsidR="00F746C2" w:rsidRPr="000F4454">
        <w:rPr>
          <w:rFonts w:ascii="Times New Roman" w:hAnsi="Times New Roman" w:cs="Times New Roman"/>
        </w:rPr>
        <w:t xml:space="preserve"> liquid phase processing technologies and for validating computational models </w:t>
      </w:r>
      <w:r w:rsidR="008143D9" w:rsidRPr="000F4454">
        <w:rPr>
          <w:rFonts w:ascii="Times New Roman" w:hAnsi="Times New Roman" w:cs="Times New Roman"/>
        </w:rPr>
        <w:t>of</w:t>
      </w:r>
      <w:r w:rsidR="00F746C2" w:rsidRPr="000F4454">
        <w:rPr>
          <w:rFonts w:ascii="Times New Roman" w:hAnsi="Times New Roman" w:cs="Times New Roman"/>
        </w:rPr>
        <w:t xml:space="preserve"> liquid structure and glass formation. </w:t>
      </w:r>
      <w:r w:rsidR="00877602" w:rsidRPr="000F4454">
        <w:rPr>
          <w:rFonts w:ascii="Times New Roman" w:hAnsi="Times New Roman" w:cs="Times New Roman"/>
        </w:rPr>
        <w:t xml:space="preserve">The combination of electrostatic levitation, the microgravity environment, and droplet oscillation provide a powerful experimental </w:t>
      </w:r>
      <w:r w:rsidR="007C039F" w:rsidRPr="000F4454">
        <w:rPr>
          <w:rFonts w:ascii="Times New Roman" w:hAnsi="Times New Roman" w:cs="Times New Roman"/>
        </w:rPr>
        <w:t>approach</w:t>
      </w:r>
      <w:r w:rsidR="00877602" w:rsidRPr="000F4454">
        <w:rPr>
          <w:rFonts w:ascii="Times New Roman" w:hAnsi="Times New Roman" w:cs="Times New Roman"/>
        </w:rPr>
        <w:t xml:space="preserve"> for accessing these properties over a wide temperature range, including deeply supercooled states that are inaccessible by other techniques.</w:t>
      </w:r>
      <w:r w:rsidR="005B39E1" w:rsidRPr="000F4454">
        <w:rPr>
          <w:rFonts w:ascii="Times New Roman" w:hAnsi="Times New Roman" w:cs="Times New Roman"/>
        </w:rPr>
        <w:t xml:space="preserve"> This </w:t>
      </w:r>
      <w:r w:rsidR="007C039F" w:rsidRPr="000F4454">
        <w:rPr>
          <w:rFonts w:ascii="Times New Roman" w:hAnsi="Times New Roman" w:cs="Times New Roman"/>
        </w:rPr>
        <w:t>methodology</w:t>
      </w:r>
      <w:r w:rsidR="005B39E1" w:rsidRPr="000F4454">
        <w:rPr>
          <w:rFonts w:ascii="Times New Roman" w:hAnsi="Times New Roman" w:cs="Times New Roman"/>
        </w:rPr>
        <w:t xml:space="preserve"> is particularly well suited to fragile liquids such as these </w:t>
      </w:r>
      <w:proofErr w:type="gramStart"/>
      <w:r w:rsidR="005B39E1" w:rsidRPr="000F4454">
        <w:rPr>
          <w:rFonts w:ascii="Times New Roman" w:hAnsi="Times New Roman" w:cs="Times New Roman"/>
        </w:rPr>
        <w:t>titanates, since</w:t>
      </w:r>
      <w:proofErr w:type="gramEnd"/>
      <w:r w:rsidR="005B39E1" w:rsidRPr="000F4454">
        <w:rPr>
          <w:rFonts w:ascii="Times New Roman" w:hAnsi="Times New Roman" w:cs="Times New Roman"/>
        </w:rPr>
        <w:t xml:space="preserve"> they are difficult to </w:t>
      </w:r>
      <w:r w:rsidR="002F27B8" w:rsidRPr="000F4454">
        <w:rPr>
          <w:rFonts w:ascii="Times New Roman" w:hAnsi="Times New Roman" w:cs="Times New Roman"/>
        </w:rPr>
        <w:t xml:space="preserve">supercool or </w:t>
      </w:r>
      <w:r w:rsidR="005B39E1" w:rsidRPr="000F4454">
        <w:rPr>
          <w:rFonts w:ascii="Times New Roman" w:hAnsi="Times New Roman" w:cs="Times New Roman"/>
        </w:rPr>
        <w:t>vitrify by conventional means.</w:t>
      </w:r>
      <w:r w:rsidR="008A1E04" w:rsidRPr="000F4454">
        <w:rPr>
          <w:rFonts w:ascii="Times New Roman" w:hAnsi="Times New Roman" w:cs="Times New Roman"/>
        </w:rPr>
        <w:t xml:space="preserve"> X-ray tomography is a useful nondestructive probe of internal structure, which </w:t>
      </w:r>
      <w:r w:rsidR="00D1224C" w:rsidRPr="000F4454">
        <w:rPr>
          <w:rFonts w:ascii="Times New Roman" w:hAnsi="Times New Roman" w:cs="Times New Roman"/>
        </w:rPr>
        <w:t>helps</w:t>
      </w:r>
      <w:r w:rsidR="008A1E04" w:rsidRPr="000F4454">
        <w:rPr>
          <w:rFonts w:ascii="Times New Roman" w:hAnsi="Times New Roman" w:cs="Times New Roman"/>
        </w:rPr>
        <w:t xml:space="preserve"> to correct density measurements for the presence of internal gas bubbles.</w:t>
      </w:r>
    </w:p>
    <w:p w14:paraId="4399992F" w14:textId="77777777" w:rsidR="0015160E" w:rsidRPr="000F4454" w:rsidRDefault="0015160E" w:rsidP="00935A8C">
      <w:pPr>
        <w:tabs>
          <w:tab w:val="left" w:pos="360"/>
        </w:tabs>
        <w:spacing w:line="480" w:lineRule="auto"/>
        <w:rPr>
          <w:rFonts w:ascii="Times New Roman" w:hAnsi="Times New Roman" w:cs="Times New Roman"/>
        </w:rPr>
      </w:pPr>
    </w:p>
    <w:p w14:paraId="236F6B87" w14:textId="7C14AA1F" w:rsidR="0054059A" w:rsidRPr="000F4454" w:rsidRDefault="00FE3AD2"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t xml:space="preserve">See the supplementary material for (1) experimental methods and data analysis; </w:t>
      </w:r>
      <w:r w:rsidR="0099237C" w:rsidRPr="000F4454">
        <w:rPr>
          <w:rFonts w:ascii="Times New Roman" w:hAnsi="Times New Roman" w:cs="Times New Roman"/>
        </w:rPr>
        <w:t xml:space="preserve">(2) cooling curves for melt quenching in ELF; </w:t>
      </w:r>
      <w:r w:rsidRPr="000F4454">
        <w:rPr>
          <w:rFonts w:ascii="Times New Roman" w:hAnsi="Times New Roman" w:cs="Times New Roman"/>
        </w:rPr>
        <w:t>(</w:t>
      </w:r>
      <w:r w:rsidR="0099237C" w:rsidRPr="000F4454">
        <w:rPr>
          <w:rFonts w:ascii="Times New Roman" w:hAnsi="Times New Roman" w:cs="Times New Roman"/>
        </w:rPr>
        <w:t>3</w:t>
      </w:r>
      <w:r w:rsidRPr="000F4454">
        <w:rPr>
          <w:rFonts w:ascii="Times New Roman" w:hAnsi="Times New Roman" w:cs="Times New Roman"/>
        </w:rPr>
        <w:t>) video animations of the samples’ three-dimensional X-ray tomography reconstructions.</w:t>
      </w:r>
    </w:p>
    <w:p w14:paraId="6697A858" w14:textId="77777777" w:rsidR="00FE3AD2" w:rsidRPr="000F4454" w:rsidRDefault="00FE3AD2" w:rsidP="00935A8C">
      <w:pPr>
        <w:tabs>
          <w:tab w:val="left" w:pos="360"/>
        </w:tabs>
        <w:spacing w:line="480" w:lineRule="auto"/>
        <w:rPr>
          <w:rFonts w:ascii="Times New Roman" w:hAnsi="Times New Roman" w:cs="Times New Roman"/>
        </w:rPr>
      </w:pPr>
    </w:p>
    <w:p w14:paraId="0B4439B6" w14:textId="3C7D356A" w:rsidR="002A151A" w:rsidRPr="000F4454" w:rsidRDefault="002A151A"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t>This work was supported by the National Aeronautics and Space Administration (NASA</w:t>
      </w:r>
      <w:r w:rsidR="006E7030" w:rsidRPr="000F4454">
        <w:rPr>
          <w:rFonts w:ascii="Times New Roman" w:hAnsi="Times New Roman" w:cs="Times New Roman"/>
        </w:rPr>
        <w:t>,</w:t>
      </w:r>
      <w:r w:rsidRPr="000F4454">
        <w:rPr>
          <w:rFonts w:ascii="Times New Roman" w:hAnsi="Times New Roman" w:cs="Times New Roman"/>
        </w:rPr>
        <w:t xml:space="preserve"> grant </w:t>
      </w:r>
      <w:r w:rsidR="006E7030" w:rsidRPr="000F4454">
        <w:rPr>
          <w:rFonts w:ascii="Times New Roman" w:hAnsi="Times New Roman" w:cs="Times New Roman"/>
        </w:rPr>
        <w:t xml:space="preserve">no. </w:t>
      </w:r>
      <w:r w:rsidRPr="000F4454">
        <w:rPr>
          <w:rFonts w:ascii="Times New Roman" w:hAnsi="Times New Roman" w:cs="Times New Roman"/>
        </w:rPr>
        <w:t>80NSSC19K1288</w:t>
      </w:r>
      <w:r w:rsidR="006E7030" w:rsidRPr="000F4454">
        <w:rPr>
          <w:rFonts w:ascii="Times New Roman" w:hAnsi="Times New Roman" w:cs="Times New Roman"/>
        </w:rPr>
        <w:t>)</w:t>
      </w:r>
      <w:r w:rsidRPr="000F4454">
        <w:rPr>
          <w:rFonts w:ascii="Times New Roman" w:hAnsi="Times New Roman" w:cs="Times New Roman"/>
        </w:rPr>
        <w:t>.</w:t>
      </w:r>
      <w:r w:rsidR="006E7030" w:rsidRPr="000F4454">
        <w:rPr>
          <w:rFonts w:ascii="Times New Roman" w:hAnsi="Times New Roman" w:cs="Times New Roman"/>
        </w:rPr>
        <w:t xml:space="preserve"> </w:t>
      </w:r>
      <w:r w:rsidR="009F2ABC" w:rsidRPr="000F4454">
        <w:rPr>
          <w:rFonts w:ascii="Times New Roman" w:hAnsi="Times New Roman" w:cs="Times New Roman"/>
        </w:rPr>
        <w:t xml:space="preserve">ELF measurements were supported by JSPS KAKENHI (grant no. 20H05882 and 20H05878). </w:t>
      </w:r>
      <w:r w:rsidRPr="000F4454">
        <w:rPr>
          <w:rFonts w:ascii="Times New Roman" w:hAnsi="Times New Roman" w:cs="Times New Roman"/>
        </w:rPr>
        <w:t>X-ray tomography measurements were made at Sector 7-BM-B of the Advanced Photon Source, a U.S. DOE Office of Science User Facility, operated by Argonne National Laboratory under Contract No. DE-AC02-06CH11357. SEM/EDS measurements were made at the EPIC facility of Northwestern University’s NUANCE Center, which has received support from the SHyNE Resource (NSF ECCS-2025633), the IIN, and Northwestern's MRSEC program (NSF DMR-2308691).</w:t>
      </w:r>
      <w:r w:rsidR="009F2ABC" w:rsidRPr="000F4454">
        <w:rPr>
          <w:rFonts w:ascii="Times New Roman" w:hAnsi="Times New Roman" w:cs="Times New Roman"/>
        </w:rPr>
        <w:t xml:space="preserve"> </w:t>
      </w:r>
      <w:r w:rsidRPr="000F4454">
        <w:rPr>
          <w:rFonts w:ascii="Times New Roman" w:hAnsi="Times New Roman" w:cs="Times New Roman"/>
        </w:rPr>
        <w:t xml:space="preserve">The authors would like to thank </w:t>
      </w:r>
      <w:r w:rsidR="00FF3F8D" w:rsidRPr="000F4454">
        <w:rPr>
          <w:rFonts w:ascii="Times New Roman" w:hAnsi="Times New Roman" w:cs="Times New Roman"/>
        </w:rPr>
        <w:t xml:space="preserve">Oliver Alderman and </w:t>
      </w:r>
      <w:r w:rsidRPr="000F4454">
        <w:rPr>
          <w:rFonts w:ascii="Times New Roman" w:hAnsi="Times New Roman" w:cs="Times New Roman"/>
        </w:rPr>
        <w:t xml:space="preserve">Emma </w:t>
      </w:r>
      <w:r w:rsidR="006E7030" w:rsidRPr="000F4454">
        <w:rPr>
          <w:rFonts w:ascii="Times New Roman" w:hAnsi="Times New Roman" w:cs="Times New Roman"/>
        </w:rPr>
        <w:t>Clark</w:t>
      </w:r>
      <w:r w:rsidRPr="000F4454">
        <w:rPr>
          <w:rFonts w:ascii="Times New Roman" w:hAnsi="Times New Roman" w:cs="Times New Roman"/>
        </w:rPr>
        <w:t xml:space="preserve"> for assisting with sample </w:t>
      </w:r>
      <w:r w:rsidR="00FF3F8D" w:rsidRPr="000F4454">
        <w:rPr>
          <w:rFonts w:ascii="Times New Roman" w:hAnsi="Times New Roman" w:cs="Times New Roman"/>
        </w:rPr>
        <w:t xml:space="preserve">planning and </w:t>
      </w:r>
      <w:r w:rsidRPr="000F4454">
        <w:rPr>
          <w:rFonts w:ascii="Times New Roman" w:hAnsi="Times New Roman" w:cs="Times New Roman"/>
        </w:rPr>
        <w:t>preparation.</w:t>
      </w:r>
    </w:p>
    <w:p w14:paraId="4AA353B4" w14:textId="77777777" w:rsidR="002A151A" w:rsidRPr="000F4454" w:rsidRDefault="002A151A" w:rsidP="00935A8C">
      <w:pPr>
        <w:tabs>
          <w:tab w:val="left" w:pos="360"/>
        </w:tabs>
        <w:spacing w:line="480" w:lineRule="auto"/>
        <w:rPr>
          <w:rFonts w:ascii="Times New Roman" w:hAnsi="Times New Roman" w:cs="Times New Roman"/>
        </w:rPr>
      </w:pPr>
    </w:p>
    <w:p w14:paraId="43CBDA3F" w14:textId="77777777" w:rsidR="00C113F5" w:rsidRPr="000F4454" w:rsidRDefault="00C113F5">
      <w:pPr>
        <w:rPr>
          <w:rFonts w:ascii="Times New Roman" w:hAnsi="Times New Roman" w:cs="Times New Roman"/>
          <w:b/>
          <w:bCs/>
        </w:rPr>
      </w:pPr>
      <w:r w:rsidRPr="000F4454">
        <w:rPr>
          <w:rFonts w:ascii="Times New Roman" w:hAnsi="Times New Roman" w:cs="Times New Roman"/>
          <w:b/>
          <w:bCs/>
        </w:rPr>
        <w:br w:type="page"/>
      </w:r>
    </w:p>
    <w:p w14:paraId="68B7E783" w14:textId="1F66BF76" w:rsidR="0054059A" w:rsidRPr="000F4454" w:rsidRDefault="002A151A" w:rsidP="00935A8C">
      <w:pPr>
        <w:tabs>
          <w:tab w:val="left" w:pos="360"/>
        </w:tabs>
        <w:spacing w:line="480" w:lineRule="auto"/>
        <w:rPr>
          <w:rFonts w:ascii="Times New Roman" w:hAnsi="Times New Roman" w:cs="Times New Roman"/>
          <w:b/>
          <w:bCs/>
        </w:rPr>
      </w:pPr>
      <w:r w:rsidRPr="000F4454">
        <w:rPr>
          <w:rFonts w:ascii="Times New Roman" w:hAnsi="Times New Roman" w:cs="Times New Roman"/>
          <w:b/>
          <w:bCs/>
        </w:rPr>
        <w:lastRenderedPageBreak/>
        <w:t>AUTHOR DECLARATIONS</w:t>
      </w:r>
    </w:p>
    <w:p w14:paraId="5D6AF66A" w14:textId="4E7F556C" w:rsidR="002A151A" w:rsidRPr="000F4454" w:rsidRDefault="002A151A" w:rsidP="00935A8C">
      <w:pPr>
        <w:tabs>
          <w:tab w:val="left" w:pos="360"/>
        </w:tabs>
        <w:spacing w:line="480" w:lineRule="auto"/>
        <w:rPr>
          <w:rFonts w:ascii="Times New Roman" w:hAnsi="Times New Roman" w:cs="Times New Roman"/>
          <w:b/>
          <w:bCs/>
        </w:rPr>
      </w:pPr>
      <w:r w:rsidRPr="000F4454">
        <w:rPr>
          <w:rFonts w:ascii="Times New Roman" w:hAnsi="Times New Roman" w:cs="Times New Roman"/>
          <w:b/>
          <w:bCs/>
        </w:rPr>
        <w:t>Conflict of Interest</w:t>
      </w:r>
    </w:p>
    <w:p w14:paraId="52B26C51" w14:textId="6CE9DC76" w:rsidR="002A151A" w:rsidRPr="000F4454" w:rsidRDefault="00CE3FC0"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2A151A" w:rsidRPr="000F4454">
        <w:rPr>
          <w:rFonts w:ascii="Times New Roman" w:hAnsi="Times New Roman" w:cs="Times New Roman"/>
        </w:rPr>
        <w:t>The authors have no conflicts to disclose.</w:t>
      </w:r>
    </w:p>
    <w:p w14:paraId="7CC7D8E8" w14:textId="77777777" w:rsidR="002A151A" w:rsidRPr="000F4454" w:rsidRDefault="002A151A" w:rsidP="00935A8C">
      <w:pPr>
        <w:tabs>
          <w:tab w:val="left" w:pos="360"/>
        </w:tabs>
        <w:spacing w:line="480" w:lineRule="auto"/>
        <w:rPr>
          <w:rFonts w:ascii="Times New Roman" w:hAnsi="Times New Roman" w:cs="Times New Roman"/>
        </w:rPr>
      </w:pPr>
    </w:p>
    <w:p w14:paraId="3D56F9C7" w14:textId="0ABBAF9C" w:rsidR="002A151A" w:rsidRPr="000F4454" w:rsidRDefault="002A151A" w:rsidP="00935A8C">
      <w:pPr>
        <w:tabs>
          <w:tab w:val="left" w:pos="360"/>
        </w:tabs>
        <w:spacing w:line="480" w:lineRule="auto"/>
        <w:rPr>
          <w:rFonts w:ascii="Times New Roman" w:hAnsi="Times New Roman" w:cs="Times New Roman"/>
        </w:rPr>
      </w:pPr>
      <w:r w:rsidRPr="000F4454">
        <w:rPr>
          <w:rFonts w:ascii="Times New Roman" w:hAnsi="Times New Roman" w:cs="Times New Roman"/>
          <w:b/>
          <w:bCs/>
        </w:rPr>
        <w:t>Author Contributions</w:t>
      </w:r>
    </w:p>
    <w:p w14:paraId="24488004" w14:textId="7C9B1CD2" w:rsidR="0054059A" w:rsidRPr="000F4454" w:rsidRDefault="00372F9E" w:rsidP="00935A8C">
      <w:pPr>
        <w:spacing w:line="480" w:lineRule="auto"/>
        <w:rPr>
          <w:rFonts w:ascii="Times New Roman" w:hAnsi="Times New Roman" w:cs="Times New Roman"/>
          <w:b/>
          <w:bCs/>
        </w:rPr>
      </w:pPr>
      <w:r w:rsidRPr="000F4454">
        <w:rPr>
          <w:rFonts w:ascii="Times New Roman" w:hAnsi="Times New Roman" w:cs="Times New Roman"/>
          <w:b/>
          <w:bCs/>
        </w:rPr>
        <w:t>Stephen Wilke</w:t>
      </w:r>
      <w:r w:rsidRPr="000F4454">
        <w:rPr>
          <w:rFonts w:ascii="Times New Roman" w:hAnsi="Times New Roman" w:cs="Times New Roman"/>
        </w:rPr>
        <w:t>:</w:t>
      </w:r>
      <w:r w:rsidR="00AC3D62" w:rsidRPr="000F4454">
        <w:rPr>
          <w:rFonts w:ascii="Times New Roman" w:hAnsi="Times New Roman" w:cs="Times New Roman"/>
        </w:rPr>
        <w:t xml:space="preserve"> Formal analysis</w:t>
      </w:r>
      <w:r w:rsidR="00D47EB5" w:rsidRPr="000F4454">
        <w:rPr>
          <w:rFonts w:ascii="Times New Roman" w:hAnsi="Times New Roman" w:cs="Times New Roman"/>
        </w:rPr>
        <w:t xml:space="preserve"> (lead)</w:t>
      </w:r>
      <w:r w:rsidR="00AC3D62" w:rsidRPr="000F4454">
        <w:rPr>
          <w:rFonts w:ascii="Times New Roman" w:hAnsi="Times New Roman" w:cs="Times New Roman"/>
        </w:rPr>
        <w:t>, Investigation</w:t>
      </w:r>
      <w:r w:rsidR="00D47EB5" w:rsidRPr="000F4454">
        <w:rPr>
          <w:rFonts w:ascii="Times New Roman" w:hAnsi="Times New Roman" w:cs="Times New Roman"/>
        </w:rPr>
        <w:t xml:space="preserve"> (equal)</w:t>
      </w:r>
      <w:r w:rsidR="00AF774A" w:rsidRPr="000F4454">
        <w:rPr>
          <w:rFonts w:ascii="Times New Roman" w:hAnsi="Times New Roman" w:cs="Times New Roman"/>
        </w:rPr>
        <w:t xml:space="preserve">, </w:t>
      </w:r>
      <w:r w:rsidR="003766C2" w:rsidRPr="000F4454">
        <w:rPr>
          <w:rFonts w:ascii="Times New Roman" w:hAnsi="Times New Roman" w:cs="Times New Roman"/>
        </w:rPr>
        <w:t xml:space="preserve">Supervision (equal), Visualization (lead), </w:t>
      </w:r>
      <w:r w:rsidR="00AF774A" w:rsidRPr="000F4454">
        <w:rPr>
          <w:rFonts w:ascii="Times New Roman" w:hAnsi="Times New Roman" w:cs="Times New Roman"/>
        </w:rPr>
        <w:t xml:space="preserve">Writing – </w:t>
      </w:r>
      <w:r w:rsidR="003766C2" w:rsidRPr="000F4454">
        <w:rPr>
          <w:rFonts w:ascii="Times New Roman" w:hAnsi="Times New Roman" w:cs="Times New Roman"/>
        </w:rPr>
        <w:t>o</w:t>
      </w:r>
      <w:r w:rsidR="00AF774A" w:rsidRPr="000F4454">
        <w:rPr>
          <w:rFonts w:ascii="Times New Roman" w:hAnsi="Times New Roman" w:cs="Times New Roman"/>
        </w:rPr>
        <w:t xml:space="preserve">riginal </w:t>
      </w:r>
      <w:r w:rsidR="003766C2" w:rsidRPr="000F4454">
        <w:rPr>
          <w:rFonts w:ascii="Times New Roman" w:hAnsi="Times New Roman" w:cs="Times New Roman"/>
        </w:rPr>
        <w:t>d</w:t>
      </w:r>
      <w:r w:rsidR="00AF774A" w:rsidRPr="000F4454">
        <w:rPr>
          <w:rFonts w:ascii="Times New Roman" w:hAnsi="Times New Roman" w:cs="Times New Roman"/>
        </w:rPr>
        <w:t>raft</w:t>
      </w:r>
      <w:r w:rsidR="00D47EB5" w:rsidRPr="000F4454">
        <w:rPr>
          <w:rFonts w:ascii="Times New Roman" w:hAnsi="Times New Roman" w:cs="Times New Roman"/>
        </w:rPr>
        <w:t xml:space="preserve"> (lead)</w:t>
      </w:r>
      <w:r w:rsidR="00AF774A" w:rsidRPr="000F4454">
        <w:rPr>
          <w:rFonts w:ascii="Times New Roman" w:hAnsi="Times New Roman" w:cs="Times New Roman"/>
        </w:rPr>
        <w:t>,</w:t>
      </w:r>
      <w:r w:rsidR="003766C2" w:rsidRPr="000F4454">
        <w:rPr>
          <w:rFonts w:ascii="Times New Roman" w:hAnsi="Times New Roman" w:cs="Times New Roman"/>
        </w:rPr>
        <w:t xml:space="preserve"> Writing – review &amp; editing (equal)</w:t>
      </w:r>
      <w:r w:rsidR="00486818" w:rsidRPr="000F4454">
        <w:rPr>
          <w:rFonts w:ascii="Times New Roman" w:hAnsi="Times New Roman" w:cs="Times New Roman"/>
        </w:rPr>
        <w:t xml:space="preserve">. </w:t>
      </w:r>
      <w:r w:rsidRPr="000F4454">
        <w:rPr>
          <w:rFonts w:ascii="Times New Roman" w:hAnsi="Times New Roman" w:cs="Times New Roman"/>
          <w:b/>
          <w:bCs/>
        </w:rPr>
        <w:t>Abdulrahman Al-</w:t>
      </w:r>
      <w:proofErr w:type="spellStart"/>
      <w:r w:rsidRPr="000F4454">
        <w:rPr>
          <w:rFonts w:ascii="Times New Roman" w:hAnsi="Times New Roman" w:cs="Times New Roman"/>
          <w:b/>
          <w:bCs/>
        </w:rPr>
        <w:t>Rubkhi</w:t>
      </w:r>
      <w:proofErr w:type="spellEnd"/>
      <w:r w:rsidRPr="000F4454">
        <w:rPr>
          <w:rFonts w:ascii="Times New Roman" w:hAnsi="Times New Roman" w:cs="Times New Roman"/>
        </w:rPr>
        <w:t>:</w:t>
      </w:r>
      <w:r w:rsidR="00AC3D62" w:rsidRPr="000F4454">
        <w:rPr>
          <w:rFonts w:ascii="Times New Roman" w:hAnsi="Times New Roman" w:cs="Times New Roman"/>
        </w:rPr>
        <w:t xml:space="preserve"> </w:t>
      </w:r>
      <w:r w:rsidR="00AF774A" w:rsidRPr="000F4454">
        <w:rPr>
          <w:rFonts w:ascii="Times New Roman" w:hAnsi="Times New Roman" w:cs="Times New Roman"/>
        </w:rPr>
        <w:t>Formal analysis</w:t>
      </w:r>
      <w:r w:rsidR="00D47EB5" w:rsidRPr="000F4454">
        <w:rPr>
          <w:rFonts w:ascii="Times New Roman" w:hAnsi="Times New Roman" w:cs="Times New Roman"/>
        </w:rPr>
        <w:t xml:space="preserve"> (equal)</w:t>
      </w:r>
      <w:r w:rsidR="00AF774A" w:rsidRPr="000F4454">
        <w:rPr>
          <w:rFonts w:ascii="Times New Roman" w:hAnsi="Times New Roman" w:cs="Times New Roman"/>
        </w:rPr>
        <w:t>, Visualization</w:t>
      </w:r>
      <w:r w:rsidR="00D47EB5" w:rsidRPr="000F4454">
        <w:rPr>
          <w:rFonts w:ascii="Times New Roman" w:hAnsi="Times New Roman" w:cs="Times New Roman"/>
        </w:rPr>
        <w:t xml:space="preserve"> (supporting)</w:t>
      </w:r>
      <w:r w:rsidR="003766C2" w:rsidRPr="000F4454">
        <w:rPr>
          <w:rFonts w:ascii="Times New Roman" w:hAnsi="Times New Roman" w:cs="Times New Roman"/>
        </w:rPr>
        <w:t>, Writing – original draft (supporting)</w:t>
      </w:r>
      <w:r w:rsidR="00486818" w:rsidRPr="000F4454">
        <w:rPr>
          <w:rFonts w:ascii="Times New Roman" w:hAnsi="Times New Roman" w:cs="Times New Roman"/>
        </w:rPr>
        <w:t xml:space="preserve">. </w:t>
      </w:r>
      <w:r w:rsidRPr="000F4454">
        <w:rPr>
          <w:rFonts w:ascii="Times New Roman" w:hAnsi="Times New Roman" w:cs="Times New Roman"/>
          <w:b/>
          <w:bCs/>
        </w:rPr>
        <w:t>Vrishank Menon</w:t>
      </w:r>
      <w:r w:rsidRPr="000F4454">
        <w:rPr>
          <w:rFonts w:ascii="Times New Roman" w:hAnsi="Times New Roman" w:cs="Times New Roman"/>
        </w:rPr>
        <w:t>:</w:t>
      </w:r>
      <w:r w:rsidR="00AF774A" w:rsidRPr="000F4454">
        <w:rPr>
          <w:rFonts w:ascii="Times New Roman" w:hAnsi="Times New Roman" w:cs="Times New Roman"/>
        </w:rPr>
        <w:t xml:space="preserve"> Formal analysis</w:t>
      </w:r>
      <w:r w:rsidR="00D47EB5" w:rsidRPr="000F4454">
        <w:rPr>
          <w:rFonts w:ascii="Times New Roman" w:hAnsi="Times New Roman" w:cs="Times New Roman"/>
        </w:rPr>
        <w:t xml:space="preserve"> (equal)</w:t>
      </w:r>
      <w:r w:rsidR="003766C2" w:rsidRPr="000F4454">
        <w:rPr>
          <w:rFonts w:ascii="Times New Roman" w:hAnsi="Times New Roman" w:cs="Times New Roman"/>
        </w:rPr>
        <w:t xml:space="preserve">. </w:t>
      </w:r>
      <w:r w:rsidRPr="000F4454">
        <w:rPr>
          <w:rFonts w:ascii="Times New Roman" w:hAnsi="Times New Roman" w:cs="Times New Roman"/>
          <w:b/>
          <w:bCs/>
        </w:rPr>
        <w:t>Jared Rafferty</w:t>
      </w:r>
      <w:r w:rsidRPr="000F4454">
        <w:rPr>
          <w:rFonts w:ascii="Times New Roman" w:hAnsi="Times New Roman" w:cs="Times New Roman"/>
        </w:rPr>
        <w:t>:</w:t>
      </w:r>
      <w:r w:rsidR="00AF774A" w:rsidRPr="000F4454">
        <w:rPr>
          <w:rFonts w:ascii="Times New Roman" w:hAnsi="Times New Roman" w:cs="Times New Roman"/>
        </w:rPr>
        <w:t xml:space="preserve"> Formal analysis</w:t>
      </w:r>
      <w:r w:rsidR="00D47EB5" w:rsidRPr="000F4454">
        <w:rPr>
          <w:rFonts w:ascii="Times New Roman" w:hAnsi="Times New Roman" w:cs="Times New Roman"/>
        </w:rPr>
        <w:t xml:space="preserve"> (supporting)</w:t>
      </w:r>
      <w:r w:rsidR="003766C2" w:rsidRPr="000F4454">
        <w:rPr>
          <w:rFonts w:ascii="Times New Roman" w:hAnsi="Times New Roman" w:cs="Times New Roman"/>
        </w:rPr>
        <w:t>, Writing – review &amp; editing (equal)</w:t>
      </w:r>
      <w:r w:rsidR="00486818" w:rsidRPr="000F4454">
        <w:rPr>
          <w:rFonts w:ascii="Times New Roman" w:hAnsi="Times New Roman" w:cs="Times New Roman"/>
        </w:rPr>
        <w:t xml:space="preserve">. </w:t>
      </w:r>
      <w:r w:rsidRPr="000F4454">
        <w:rPr>
          <w:rFonts w:ascii="Times New Roman" w:hAnsi="Times New Roman" w:cs="Times New Roman"/>
          <w:b/>
          <w:bCs/>
        </w:rPr>
        <w:t>Chihiro Koyama</w:t>
      </w:r>
      <w:r w:rsidRPr="000F4454">
        <w:rPr>
          <w:rFonts w:ascii="Times New Roman" w:hAnsi="Times New Roman" w:cs="Times New Roman"/>
        </w:rPr>
        <w:t>:</w:t>
      </w:r>
      <w:r w:rsidR="00AC3D62" w:rsidRPr="000F4454">
        <w:rPr>
          <w:rFonts w:ascii="Times New Roman" w:hAnsi="Times New Roman" w:cs="Times New Roman"/>
        </w:rPr>
        <w:t xml:space="preserve"> </w:t>
      </w:r>
      <w:r w:rsidR="003C1EEF" w:rsidRPr="000F4454">
        <w:rPr>
          <w:rFonts w:ascii="Times New Roman" w:hAnsi="Times New Roman" w:cs="Times New Roman"/>
        </w:rPr>
        <w:t xml:space="preserve">Investigation (equal), </w:t>
      </w:r>
      <w:r w:rsidR="00AC3D62" w:rsidRPr="000F4454">
        <w:rPr>
          <w:rFonts w:ascii="Times New Roman" w:hAnsi="Times New Roman" w:cs="Times New Roman"/>
        </w:rPr>
        <w:t>Methodology</w:t>
      </w:r>
      <w:r w:rsidR="00D47EB5" w:rsidRPr="000F4454">
        <w:rPr>
          <w:rFonts w:ascii="Times New Roman" w:hAnsi="Times New Roman" w:cs="Times New Roman"/>
        </w:rPr>
        <w:t xml:space="preserve"> (equal)</w:t>
      </w:r>
      <w:r w:rsidR="00486818" w:rsidRPr="000F4454">
        <w:rPr>
          <w:rFonts w:ascii="Times New Roman" w:hAnsi="Times New Roman" w:cs="Times New Roman"/>
        </w:rPr>
        <w:t xml:space="preserve">. </w:t>
      </w:r>
      <w:r w:rsidRPr="000F4454">
        <w:rPr>
          <w:rFonts w:ascii="Times New Roman" w:hAnsi="Times New Roman" w:cs="Times New Roman"/>
          <w:b/>
          <w:bCs/>
        </w:rPr>
        <w:t>Takehiko Ishikawa</w:t>
      </w:r>
      <w:r w:rsidRPr="000F4454">
        <w:rPr>
          <w:rFonts w:ascii="Times New Roman" w:hAnsi="Times New Roman" w:cs="Times New Roman"/>
        </w:rPr>
        <w:t>:</w:t>
      </w:r>
      <w:r w:rsidR="00AC3D62" w:rsidRPr="000F4454">
        <w:rPr>
          <w:rFonts w:ascii="Times New Roman" w:hAnsi="Times New Roman" w:cs="Times New Roman"/>
        </w:rPr>
        <w:t xml:space="preserve"> </w:t>
      </w:r>
      <w:r w:rsidR="007515C8" w:rsidRPr="000F4454">
        <w:rPr>
          <w:rFonts w:ascii="Times New Roman" w:hAnsi="Times New Roman" w:cs="Times New Roman"/>
        </w:rPr>
        <w:t>Conceptualization</w:t>
      </w:r>
      <w:r w:rsidR="00D47EB5" w:rsidRPr="000F4454">
        <w:rPr>
          <w:rFonts w:ascii="Times New Roman" w:hAnsi="Times New Roman" w:cs="Times New Roman"/>
        </w:rPr>
        <w:t xml:space="preserve"> (equal)</w:t>
      </w:r>
      <w:r w:rsidR="007515C8" w:rsidRPr="000F4454">
        <w:rPr>
          <w:rFonts w:ascii="Times New Roman" w:hAnsi="Times New Roman" w:cs="Times New Roman"/>
        </w:rPr>
        <w:t xml:space="preserve">, </w:t>
      </w:r>
      <w:r w:rsidR="00A63468" w:rsidRPr="000F4454">
        <w:rPr>
          <w:rFonts w:ascii="Times New Roman" w:hAnsi="Times New Roman" w:cs="Times New Roman"/>
        </w:rPr>
        <w:t xml:space="preserve">Formal analysis (supporting), Investigation (equal), </w:t>
      </w:r>
      <w:r w:rsidR="00AC3D62" w:rsidRPr="000F4454">
        <w:rPr>
          <w:rFonts w:ascii="Times New Roman" w:hAnsi="Times New Roman" w:cs="Times New Roman"/>
        </w:rPr>
        <w:t>Methodology</w:t>
      </w:r>
      <w:r w:rsidR="00D47EB5" w:rsidRPr="000F4454">
        <w:rPr>
          <w:rFonts w:ascii="Times New Roman" w:hAnsi="Times New Roman" w:cs="Times New Roman"/>
        </w:rPr>
        <w:t xml:space="preserve"> (equal)</w:t>
      </w:r>
      <w:r w:rsidR="00AF774A" w:rsidRPr="000F4454">
        <w:rPr>
          <w:rFonts w:ascii="Times New Roman" w:hAnsi="Times New Roman" w:cs="Times New Roman"/>
        </w:rPr>
        <w:t xml:space="preserve">, </w:t>
      </w:r>
      <w:r w:rsidR="003C1EEF" w:rsidRPr="000F4454">
        <w:rPr>
          <w:rFonts w:ascii="Times New Roman" w:hAnsi="Times New Roman" w:cs="Times New Roman"/>
        </w:rPr>
        <w:t>Writing – review &amp; editing (equal)</w:t>
      </w:r>
      <w:r w:rsidR="00486818" w:rsidRPr="000F4454">
        <w:rPr>
          <w:rFonts w:ascii="Times New Roman" w:hAnsi="Times New Roman" w:cs="Times New Roman"/>
        </w:rPr>
        <w:t xml:space="preserve">. </w:t>
      </w:r>
      <w:r w:rsidRPr="000F4454">
        <w:rPr>
          <w:rFonts w:ascii="Times New Roman" w:hAnsi="Times New Roman" w:cs="Times New Roman"/>
          <w:b/>
          <w:bCs/>
        </w:rPr>
        <w:t>Hirohisa Oda</w:t>
      </w:r>
      <w:r w:rsidRPr="000F4454">
        <w:rPr>
          <w:rFonts w:ascii="Times New Roman" w:hAnsi="Times New Roman" w:cs="Times New Roman"/>
        </w:rPr>
        <w:t>:</w:t>
      </w:r>
      <w:r w:rsidR="00AC3D62" w:rsidRPr="000F4454">
        <w:rPr>
          <w:rFonts w:ascii="Times New Roman" w:hAnsi="Times New Roman" w:cs="Times New Roman"/>
        </w:rPr>
        <w:t xml:space="preserve"> Project administration</w:t>
      </w:r>
      <w:r w:rsidR="00D47EB5" w:rsidRPr="000F4454">
        <w:rPr>
          <w:rFonts w:ascii="Times New Roman" w:hAnsi="Times New Roman" w:cs="Times New Roman"/>
        </w:rPr>
        <w:t xml:space="preserve"> (equal)</w:t>
      </w:r>
      <w:r w:rsidR="00A63468" w:rsidRPr="000F4454">
        <w:rPr>
          <w:rFonts w:ascii="Times New Roman" w:hAnsi="Times New Roman" w:cs="Times New Roman"/>
        </w:rPr>
        <w:t xml:space="preserve">. </w:t>
      </w:r>
      <w:r w:rsidRPr="000F4454">
        <w:rPr>
          <w:rFonts w:ascii="Times New Roman" w:hAnsi="Times New Roman" w:cs="Times New Roman"/>
          <w:b/>
          <w:bCs/>
        </w:rPr>
        <w:t>Robert Hyers</w:t>
      </w:r>
      <w:r w:rsidRPr="000F4454">
        <w:rPr>
          <w:rFonts w:ascii="Times New Roman" w:hAnsi="Times New Roman" w:cs="Times New Roman"/>
        </w:rPr>
        <w:t>:</w:t>
      </w:r>
      <w:r w:rsidR="00AC3D62" w:rsidRPr="000F4454">
        <w:rPr>
          <w:rFonts w:ascii="Times New Roman" w:hAnsi="Times New Roman" w:cs="Times New Roman"/>
        </w:rPr>
        <w:t xml:space="preserve"> Formal analysis</w:t>
      </w:r>
      <w:r w:rsidR="00D47EB5" w:rsidRPr="000F4454">
        <w:rPr>
          <w:rFonts w:ascii="Times New Roman" w:hAnsi="Times New Roman" w:cs="Times New Roman"/>
        </w:rPr>
        <w:t xml:space="preserve"> (supporting)</w:t>
      </w:r>
      <w:r w:rsidR="003C1EEF" w:rsidRPr="000F4454">
        <w:rPr>
          <w:rFonts w:ascii="Times New Roman" w:hAnsi="Times New Roman" w:cs="Times New Roman"/>
        </w:rPr>
        <w:t>, Writing – review &amp; editing (equal)</w:t>
      </w:r>
      <w:r w:rsidR="00486818" w:rsidRPr="000F4454">
        <w:rPr>
          <w:rFonts w:ascii="Times New Roman" w:hAnsi="Times New Roman" w:cs="Times New Roman"/>
        </w:rPr>
        <w:t xml:space="preserve">. </w:t>
      </w:r>
      <w:r w:rsidRPr="000F4454">
        <w:rPr>
          <w:rFonts w:ascii="Times New Roman" w:hAnsi="Times New Roman" w:cs="Times New Roman"/>
          <w:b/>
          <w:bCs/>
        </w:rPr>
        <w:t>Richard Bradshaw</w:t>
      </w:r>
      <w:r w:rsidRPr="000F4454">
        <w:rPr>
          <w:rFonts w:ascii="Times New Roman" w:hAnsi="Times New Roman" w:cs="Times New Roman"/>
        </w:rPr>
        <w:t>:</w:t>
      </w:r>
      <w:r w:rsidR="00AC3D62" w:rsidRPr="000F4454">
        <w:rPr>
          <w:rFonts w:ascii="Times New Roman" w:hAnsi="Times New Roman" w:cs="Times New Roman"/>
        </w:rPr>
        <w:t xml:space="preserve"> Formal analysis</w:t>
      </w:r>
      <w:r w:rsidR="00D47EB5" w:rsidRPr="000F4454">
        <w:rPr>
          <w:rFonts w:ascii="Times New Roman" w:hAnsi="Times New Roman" w:cs="Times New Roman"/>
        </w:rPr>
        <w:t xml:space="preserve"> (supporting</w:t>
      </w:r>
      <w:r w:rsidR="003C1EEF" w:rsidRPr="000F4454">
        <w:rPr>
          <w:rFonts w:ascii="Times New Roman" w:hAnsi="Times New Roman" w:cs="Times New Roman"/>
        </w:rPr>
        <w:t xml:space="preserve">). </w:t>
      </w:r>
      <w:r w:rsidRPr="000F4454">
        <w:rPr>
          <w:rFonts w:ascii="Times New Roman" w:hAnsi="Times New Roman" w:cs="Times New Roman"/>
          <w:b/>
          <w:bCs/>
        </w:rPr>
        <w:t xml:space="preserve">Alan </w:t>
      </w:r>
      <w:proofErr w:type="spellStart"/>
      <w:r w:rsidRPr="000F4454">
        <w:rPr>
          <w:rFonts w:ascii="Times New Roman" w:hAnsi="Times New Roman" w:cs="Times New Roman"/>
          <w:b/>
          <w:bCs/>
        </w:rPr>
        <w:t>Kastengren</w:t>
      </w:r>
      <w:proofErr w:type="spellEnd"/>
      <w:r w:rsidRPr="000F4454">
        <w:rPr>
          <w:rFonts w:ascii="Times New Roman" w:hAnsi="Times New Roman" w:cs="Times New Roman"/>
        </w:rPr>
        <w:t>:</w:t>
      </w:r>
      <w:r w:rsidR="00AC3D62" w:rsidRPr="000F4454">
        <w:rPr>
          <w:rFonts w:ascii="Times New Roman" w:hAnsi="Times New Roman" w:cs="Times New Roman"/>
        </w:rPr>
        <w:t xml:space="preserve"> </w:t>
      </w:r>
      <w:r w:rsidR="00A63468" w:rsidRPr="000F4454">
        <w:rPr>
          <w:rFonts w:ascii="Times New Roman" w:hAnsi="Times New Roman" w:cs="Times New Roman"/>
        </w:rPr>
        <w:t xml:space="preserve">Investigation (supporting), </w:t>
      </w:r>
      <w:r w:rsidR="00AC3D62" w:rsidRPr="000F4454">
        <w:rPr>
          <w:rFonts w:ascii="Times New Roman" w:hAnsi="Times New Roman" w:cs="Times New Roman"/>
        </w:rPr>
        <w:t>Methodology</w:t>
      </w:r>
      <w:r w:rsidR="00D47EB5" w:rsidRPr="000F4454">
        <w:rPr>
          <w:rFonts w:ascii="Times New Roman" w:hAnsi="Times New Roman" w:cs="Times New Roman"/>
        </w:rPr>
        <w:t xml:space="preserve"> (supporting)</w:t>
      </w:r>
      <w:r w:rsidR="00486818" w:rsidRPr="000F4454">
        <w:rPr>
          <w:rFonts w:ascii="Times New Roman" w:hAnsi="Times New Roman" w:cs="Times New Roman"/>
        </w:rPr>
        <w:t xml:space="preserve">. </w:t>
      </w:r>
      <w:r w:rsidRPr="000F4454">
        <w:rPr>
          <w:rFonts w:ascii="Times New Roman" w:hAnsi="Times New Roman" w:cs="Times New Roman"/>
          <w:b/>
          <w:bCs/>
        </w:rPr>
        <w:t>Shinji Kohara</w:t>
      </w:r>
      <w:r w:rsidRPr="000F4454">
        <w:rPr>
          <w:rFonts w:ascii="Times New Roman" w:hAnsi="Times New Roman" w:cs="Times New Roman"/>
        </w:rPr>
        <w:t>:</w:t>
      </w:r>
      <w:r w:rsidR="00AC3D62" w:rsidRPr="000F4454">
        <w:rPr>
          <w:rFonts w:ascii="Times New Roman" w:hAnsi="Times New Roman" w:cs="Times New Roman"/>
        </w:rPr>
        <w:t xml:space="preserve"> </w:t>
      </w:r>
      <w:r w:rsidR="007515C8" w:rsidRPr="000F4454">
        <w:rPr>
          <w:rFonts w:ascii="Times New Roman" w:hAnsi="Times New Roman" w:cs="Times New Roman"/>
        </w:rPr>
        <w:t>Conceptualization</w:t>
      </w:r>
      <w:r w:rsidR="00D47EB5" w:rsidRPr="000F4454">
        <w:rPr>
          <w:rFonts w:ascii="Times New Roman" w:hAnsi="Times New Roman" w:cs="Times New Roman"/>
        </w:rPr>
        <w:t xml:space="preserve"> (equal)</w:t>
      </w:r>
      <w:r w:rsidR="007515C8" w:rsidRPr="000F4454">
        <w:rPr>
          <w:rFonts w:ascii="Times New Roman" w:hAnsi="Times New Roman" w:cs="Times New Roman"/>
        </w:rPr>
        <w:t xml:space="preserve">, </w:t>
      </w:r>
      <w:r w:rsidR="00AC3D62" w:rsidRPr="000F4454">
        <w:rPr>
          <w:rFonts w:ascii="Times New Roman" w:hAnsi="Times New Roman" w:cs="Times New Roman"/>
        </w:rPr>
        <w:t>Resources</w:t>
      </w:r>
      <w:r w:rsidR="00D47EB5" w:rsidRPr="000F4454">
        <w:rPr>
          <w:rFonts w:ascii="Times New Roman" w:hAnsi="Times New Roman" w:cs="Times New Roman"/>
        </w:rPr>
        <w:t xml:space="preserve"> (lead)</w:t>
      </w:r>
      <w:r w:rsidR="00486818" w:rsidRPr="000F4454">
        <w:rPr>
          <w:rFonts w:ascii="Times New Roman" w:hAnsi="Times New Roman" w:cs="Times New Roman"/>
        </w:rPr>
        <w:t xml:space="preserve">. </w:t>
      </w:r>
      <w:r w:rsidRPr="000F4454">
        <w:rPr>
          <w:rFonts w:ascii="Times New Roman" w:hAnsi="Times New Roman" w:cs="Times New Roman"/>
          <w:b/>
          <w:bCs/>
        </w:rPr>
        <w:t>Michael SanSoucie</w:t>
      </w:r>
      <w:r w:rsidRPr="000F4454">
        <w:rPr>
          <w:rFonts w:ascii="Times New Roman" w:hAnsi="Times New Roman" w:cs="Times New Roman"/>
        </w:rPr>
        <w:t>:</w:t>
      </w:r>
      <w:r w:rsidR="00AC3D62" w:rsidRPr="000F4454">
        <w:rPr>
          <w:rFonts w:ascii="Times New Roman" w:hAnsi="Times New Roman" w:cs="Times New Roman"/>
        </w:rPr>
        <w:t xml:space="preserve"> Project administration</w:t>
      </w:r>
      <w:r w:rsidR="00D47EB5" w:rsidRPr="000F4454">
        <w:rPr>
          <w:rFonts w:ascii="Times New Roman" w:hAnsi="Times New Roman" w:cs="Times New Roman"/>
        </w:rPr>
        <w:t xml:space="preserve"> (equal)</w:t>
      </w:r>
      <w:r w:rsidR="003C1EEF" w:rsidRPr="000F4454">
        <w:rPr>
          <w:rFonts w:ascii="Times New Roman" w:hAnsi="Times New Roman" w:cs="Times New Roman"/>
        </w:rPr>
        <w:t xml:space="preserve">. </w:t>
      </w:r>
      <w:r w:rsidRPr="000F4454">
        <w:rPr>
          <w:rFonts w:ascii="Times New Roman" w:hAnsi="Times New Roman" w:cs="Times New Roman"/>
          <w:b/>
          <w:bCs/>
        </w:rPr>
        <w:t>Brandon Phillips</w:t>
      </w:r>
      <w:r w:rsidRPr="000F4454">
        <w:rPr>
          <w:rFonts w:ascii="Times New Roman" w:hAnsi="Times New Roman" w:cs="Times New Roman"/>
        </w:rPr>
        <w:t>:</w:t>
      </w:r>
      <w:r w:rsidR="00AC3D62" w:rsidRPr="000F4454">
        <w:rPr>
          <w:rFonts w:ascii="Times New Roman" w:hAnsi="Times New Roman" w:cs="Times New Roman"/>
        </w:rPr>
        <w:t xml:space="preserve"> Project administration</w:t>
      </w:r>
      <w:r w:rsidR="00D47EB5" w:rsidRPr="000F4454">
        <w:rPr>
          <w:rFonts w:ascii="Times New Roman" w:hAnsi="Times New Roman" w:cs="Times New Roman"/>
        </w:rPr>
        <w:t xml:space="preserve"> (equal)</w:t>
      </w:r>
      <w:r w:rsidR="00486818" w:rsidRPr="000F4454">
        <w:rPr>
          <w:rFonts w:ascii="Times New Roman" w:hAnsi="Times New Roman" w:cs="Times New Roman"/>
        </w:rPr>
        <w:t xml:space="preserve">. </w:t>
      </w:r>
      <w:r w:rsidRPr="000F4454">
        <w:rPr>
          <w:rFonts w:ascii="Times New Roman" w:hAnsi="Times New Roman" w:cs="Times New Roman"/>
          <w:b/>
          <w:bCs/>
        </w:rPr>
        <w:t>Richard Weber</w:t>
      </w:r>
      <w:r w:rsidRPr="000F4454">
        <w:rPr>
          <w:rFonts w:ascii="Times New Roman" w:hAnsi="Times New Roman" w:cs="Times New Roman"/>
        </w:rPr>
        <w:t>:</w:t>
      </w:r>
      <w:r w:rsidR="00AC3D62" w:rsidRPr="000F4454">
        <w:rPr>
          <w:rFonts w:ascii="Times New Roman" w:hAnsi="Times New Roman" w:cs="Times New Roman"/>
        </w:rPr>
        <w:t xml:space="preserve"> Conceptualization</w:t>
      </w:r>
      <w:r w:rsidR="00D47EB5" w:rsidRPr="000F4454">
        <w:rPr>
          <w:rFonts w:ascii="Times New Roman" w:hAnsi="Times New Roman" w:cs="Times New Roman"/>
        </w:rPr>
        <w:t xml:space="preserve"> (lead)</w:t>
      </w:r>
      <w:r w:rsidR="00AC3D62" w:rsidRPr="000F4454">
        <w:rPr>
          <w:rFonts w:ascii="Times New Roman" w:hAnsi="Times New Roman" w:cs="Times New Roman"/>
        </w:rPr>
        <w:t xml:space="preserve">, </w:t>
      </w:r>
      <w:r w:rsidR="00021D01" w:rsidRPr="000F4454">
        <w:rPr>
          <w:rFonts w:ascii="Times New Roman" w:hAnsi="Times New Roman" w:cs="Times New Roman"/>
        </w:rPr>
        <w:t xml:space="preserve">Funding acquisition (lead), </w:t>
      </w:r>
      <w:r w:rsidR="00AC3D62" w:rsidRPr="000F4454">
        <w:rPr>
          <w:rFonts w:ascii="Times New Roman" w:hAnsi="Times New Roman" w:cs="Times New Roman"/>
        </w:rPr>
        <w:t>Investigation</w:t>
      </w:r>
      <w:r w:rsidR="00D47EB5" w:rsidRPr="000F4454">
        <w:rPr>
          <w:rFonts w:ascii="Times New Roman" w:hAnsi="Times New Roman" w:cs="Times New Roman"/>
        </w:rPr>
        <w:t xml:space="preserve"> (equal)</w:t>
      </w:r>
      <w:r w:rsidR="00AC3D62" w:rsidRPr="000F4454">
        <w:rPr>
          <w:rFonts w:ascii="Times New Roman" w:hAnsi="Times New Roman" w:cs="Times New Roman"/>
        </w:rPr>
        <w:t xml:space="preserve">, </w:t>
      </w:r>
      <w:r w:rsidR="00021D01" w:rsidRPr="000F4454">
        <w:rPr>
          <w:rFonts w:ascii="Times New Roman" w:hAnsi="Times New Roman" w:cs="Times New Roman"/>
        </w:rPr>
        <w:t xml:space="preserve">Project administration (lead), </w:t>
      </w:r>
      <w:r w:rsidR="00B246FC" w:rsidRPr="000F4454">
        <w:rPr>
          <w:rFonts w:ascii="Times New Roman" w:hAnsi="Times New Roman" w:cs="Times New Roman"/>
        </w:rPr>
        <w:t>Supervision</w:t>
      </w:r>
      <w:r w:rsidR="00D47EB5" w:rsidRPr="000F4454">
        <w:rPr>
          <w:rFonts w:ascii="Times New Roman" w:hAnsi="Times New Roman" w:cs="Times New Roman"/>
        </w:rPr>
        <w:t xml:space="preserve"> (equal)</w:t>
      </w:r>
      <w:r w:rsidR="00B246FC" w:rsidRPr="000F4454">
        <w:rPr>
          <w:rFonts w:ascii="Times New Roman" w:hAnsi="Times New Roman" w:cs="Times New Roman"/>
        </w:rPr>
        <w:t xml:space="preserve">, </w:t>
      </w:r>
      <w:r w:rsidR="003C1EEF" w:rsidRPr="000F4454">
        <w:rPr>
          <w:rFonts w:ascii="Times New Roman" w:hAnsi="Times New Roman" w:cs="Times New Roman"/>
        </w:rPr>
        <w:t>Writing – review &amp; editing (equal)</w:t>
      </w:r>
      <w:r w:rsidR="00486818" w:rsidRPr="000F4454">
        <w:rPr>
          <w:rFonts w:ascii="Times New Roman" w:hAnsi="Times New Roman" w:cs="Times New Roman"/>
        </w:rPr>
        <w:t>.</w:t>
      </w:r>
    </w:p>
    <w:p w14:paraId="6E7EBD48" w14:textId="77777777" w:rsidR="00372F9E" w:rsidRPr="000F4454" w:rsidRDefault="00372F9E" w:rsidP="00935A8C">
      <w:pPr>
        <w:tabs>
          <w:tab w:val="left" w:pos="360"/>
        </w:tabs>
        <w:spacing w:line="480" w:lineRule="auto"/>
        <w:rPr>
          <w:rFonts w:ascii="Times New Roman" w:hAnsi="Times New Roman" w:cs="Times New Roman"/>
          <w:b/>
          <w:bCs/>
        </w:rPr>
      </w:pPr>
    </w:p>
    <w:p w14:paraId="0C63DEEA" w14:textId="29BAA18A" w:rsidR="0054059A" w:rsidRPr="000F4454" w:rsidRDefault="002A151A" w:rsidP="00935A8C">
      <w:pPr>
        <w:tabs>
          <w:tab w:val="left" w:pos="360"/>
        </w:tabs>
        <w:spacing w:line="480" w:lineRule="auto"/>
        <w:rPr>
          <w:rFonts w:ascii="Times New Roman" w:hAnsi="Times New Roman" w:cs="Times New Roman"/>
          <w:b/>
          <w:bCs/>
        </w:rPr>
      </w:pPr>
      <w:r w:rsidRPr="000F4454">
        <w:rPr>
          <w:rFonts w:ascii="Times New Roman" w:hAnsi="Times New Roman" w:cs="Times New Roman"/>
          <w:b/>
          <w:bCs/>
        </w:rPr>
        <w:t>DATA</w:t>
      </w:r>
      <w:r w:rsidR="0054059A" w:rsidRPr="000F4454">
        <w:rPr>
          <w:rFonts w:ascii="Times New Roman" w:hAnsi="Times New Roman" w:cs="Times New Roman"/>
          <w:b/>
          <w:bCs/>
        </w:rPr>
        <w:t xml:space="preserve"> AVAILABILITY</w:t>
      </w:r>
    </w:p>
    <w:p w14:paraId="46696713" w14:textId="637DD1E3" w:rsidR="002A151A" w:rsidRPr="000F4454" w:rsidRDefault="00CE3FC0" w:rsidP="00935A8C">
      <w:pPr>
        <w:tabs>
          <w:tab w:val="left" w:pos="360"/>
        </w:tabs>
        <w:spacing w:line="480" w:lineRule="auto"/>
        <w:rPr>
          <w:rFonts w:ascii="Times New Roman" w:hAnsi="Times New Roman" w:cs="Times New Roman"/>
        </w:rPr>
      </w:pPr>
      <w:r w:rsidRPr="000F4454">
        <w:rPr>
          <w:rFonts w:ascii="Times New Roman" w:hAnsi="Times New Roman" w:cs="Times New Roman"/>
        </w:rPr>
        <w:tab/>
      </w:r>
      <w:r w:rsidR="002A151A" w:rsidRPr="000F4454">
        <w:rPr>
          <w:rFonts w:ascii="Times New Roman" w:hAnsi="Times New Roman" w:cs="Times New Roman"/>
        </w:rPr>
        <w:t>The data that support the findings of this study are available from the corresponding author upon reasonable request.</w:t>
      </w:r>
    </w:p>
    <w:p w14:paraId="33EF5CFD" w14:textId="77777777" w:rsidR="0054059A" w:rsidRPr="000F4454" w:rsidRDefault="0054059A" w:rsidP="00935A8C">
      <w:pPr>
        <w:tabs>
          <w:tab w:val="left" w:pos="360"/>
        </w:tabs>
        <w:spacing w:line="480" w:lineRule="auto"/>
        <w:rPr>
          <w:rFonts w:ascii="Times New Roman" w:hAnsi="Times New Roman" w:cs="Times New Roman"/>
          <w:b/>
          <w:bCs/>
        </w:rPr>
      </w:pPr>
    </w:p>
    <w:p w14:paraId="24B06F59" w14:textId="77777777" w:rsidR="0054059A" w:rsidRPr="000F4454" w:rsidRDefault="0054059A" w:rsidP="00935A8C">
      <w:pPr>
        <w:tabs>
          <w:tab w:val="left" w:pos="360"/>
        </w:tabs>
        <w:spacing w:line="480" w:lineRule="auto"/>
        <w:rPr>
          <w:rFonts w:ascii="Times New Roman" w:hAnsi="Times New Roman" w:cs="Times New Roman"/>
          <w:b/>
          <w:bCs/>
        </w:rPr>
      </w:pPr>
      <w:r w:rsidRPr="000F4454">
        <w:rPr>
          <w:rFonts w:ascii="Times New Roman" w:hAnsi="Times New Roman" w:cs="Times New Roman"/>
          <w:b/>
          <w:bCs/>
        </w:rPr>
        <w:t>REFERENCES</w:t>
      </w:r>
    </w:p>
    <w:p w14:paraId="054F2A28" w14:textId="7E65369F" w:rsidR="006C2657" w:rsidRPr="000F4454" w:rsidRDefault="0054059A"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b/>
          <w:bCs/>
        </w:rPr>
        <w:fldChar w:fldCharType="begin" w:fldLock="1"/>
      </w:r>
      <w:r w:rsidRPr="000F4454">
        <w:rPr>
          <w:rFonts w:ascii="Times New Roman" w:hAnsi="Times New Roman" w:cs="Times New Roman"/>
          <w:b/>
          <w:bCs/>
        </w:rPr>
        <w:instrText xml:space="preserve">ADDIN Mendeley Bibliography CSL_BIBLIOGRAPHY </w:instrText>
      </w:r>
      <w:r w:rsidRPr="000F4454">
        <w:rPr>
          <w:rFonts w:ascii="Times New Roman" w:hAnsi="Times New Roman" w:cs="Times New Roman"/>
          <w:b/>
          <w:bCs/>
        </w:rPr>
        <w:fldChar w:fldCharType="separate"/>
      </w:r>
      <w:r w:rsidR="006C2657" w:rsidRPr="000F4454">
        <w:rPr>
          <w:rFonts w:ascii="Times New Roman" w:hAnsi="Times New Roman" w:cs="Times New Roman"/>
          <w:noProof/>
          <w:kern w:val="0"/>
          <w:vertAlign w:val="superscript"/>
        </w:rPr>
        <w:t>1</w:t>
      </w:r>
      <w:r w:rsidR="006C2657" w:rsidRPr="000F4454">
        <w:rPr>
          <w:rFonts w:ascii="Times New Roman" w:hAnsi="Times New Roman" w:cs="Times New Roman"/>
          <w:noProof/>
          <w:kern w:val="0"/>
        </w:rPr>
        <w:t xml:space="preserve"> A. von Hippel, “Ferroelectricity, Domain Structure, and Phase Transitions of Barium Titanate,” Rev. Mod. Phys. </w:t>
      </w:r>
      <w:r w:rsidR="006C2657" w:rsidRPr="000F4454">
        <w:rPr>
          <w:rFonts w:ascii="Times New Roman" w:hAnsi="Times New Roman" w:cs="Times New Roman"/>
          <w:b/>
          <w:bCs/>
          <w:noProof/>
          <w:kern w:val="0"/>
        </w:rPr>
        <w:t>22</w:t>
      </w:r>
      <w:r w:rsidR="006C2657" w:rsidRPr="000F4454">
        <w:rPr>
          <w:rFonts w:ascii="Times New Roman" w:hAnsi="Times New Roman" w:cs="Times New Roman"/>
          <w:noProof/>
          <w:kern w:val="0"/>
        </w:rPr>
        <w:t>(3), 221–237 (1950).</w:t>
      </w:r>
    </w:p>
    <w:p w14:paraId="4911052A"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lastRenderedPageBreak/>
        <w:t>2</w:t>
      </w:r>
      <w:r w:rsidRPr="000F4454">
        <w:rPr>
          <w:rFonts w:ascii="Times New Roman" w:hAnsi="Times New Roman" w:cs="Times New Roman"/>
          <w:noProof/>
          <w:kern w:val="0"/>
        </w:rPr>
        <w:t xml:space="preserve"> J. Yu, P.F. Paradis, T. Ishikawa, S. Yoda, Y. Saita, M. Itoh, and F. Kano, “Giant dielectric constant of hexagonal BaTiO3 crystal grown by containerless processing,” Chem. Mater. </w:t>
      </w:r>
      <w:r w:rsidRPr="000F4454">
        <w:rPr>
          <w:rFonts w:ascii="Times New Roman" w:hAnsi="Times New Roman" w:cs="Times New Roman"/>
          <w:b/>
          <w:bCs/>
          <w:noProof/>
          <w:kern w:val="0"/>
        </w:rPr>
        <w:t>16</w:t>
      </w:r>
      <w:r w:rsidRPr="000F4454">
        <w:rPr>
          <w:rFonts w:ascii="Times New Roman" w:hAnsi="Times New Roman" w:cs="Times New Roman"/>
          <w:noProof/>
          <w:kern w:val="0"/>
        </w:rPr>
        <w:t>(21), 3973–3975 (2004).</w:t>
      </w:r>
    </w:p>
    <w:p w14:paraId="2D0004C9"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w:t>
      </w:r>
      <w:r w:rsidRPr="000F4454">
        <w:rPr>
          <w:rFonts w:ascii="Times New Roman" w:hAnsi="Times New Roman" w:cs="Times New Roman"/>
          <w:noProof/>
          <w:kern w:val="0"/>
        </w:rPr>
        <w:t xml:space="preserve"> T. Akashi, H. Iwata, and T. Goto, “Dielectric Property of Single Crystalline BaTi2O5 Prepared by a Floating Zone Method,” Mater. Trans. </w:t>
      </w:r>
      <w:r w:rsidRPr="000F4454">
        <w:rPr>
          <w:rFonts w:ascii="Times New Roman" w:hAnsi="Times New Roman" w:cs="Times New Roman"/>
          <w:b/>
          <w:bCs/>
          <w:noProof/>
          <w:kern w:val="0"/>
        </w:rPr>
        <w:t>44</w:t>
      </w:r>
      <w:r w:rsidRPr="000F4454">
        <w:rPr>
          <w:rFonts w:ascii="Times New Roman" w:hAnsi="Times New Roman" w:cs="Times New Roman"/>
          <w:noProof/>
          <w:kern w:val="0"/>
        </w:rPr>
        <w:t>(8), 1644–1646 (2003).</w:t>
      </w:r>
    </w:p>
    <w:p w14:paraId="74C45567"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w:t>
      </w:r>
      <w:r w:rsidRPr="000F4454">
        <w:rPr>
          <w:rFonts w:ascii="Times New Roman" w:hAnsi="Times New Roman" w:cs="Times New Roman"/>
          <w:noProof/>
          <w:kern w:val="0"/>
        </w:rPr>
        <w:t xml:space="preserve"> Y. Akishige, K. Fukano, and H. Shigematsu, “New Ferroelectric BaTi2O5,” Jpn. J. Appl. Phys. </w:t>
      </w:r>
      <w:r w:rsidRPr="000F4454">
        <w:rPr>
          <w:rFonts w:ascii="Times New Roman" w:hAnsi="Times New Roman" w:cs="Times New Roman"/>
          <w:b/>
          <w:bCs/>
          <w:noProof/>
          <w:kern w:val="0"/>
        </w:rPr>
        <w:t>42</w:t>
      </w:r>
      <w:r w:rsidRPr="000F4454">
        <w:rPr>
          <w:rFonts w:ascii="Times New Roman" w:hAnsi="Times New Roman" w:cs="Times New Roman"/>
          <w:noProof/>
          <w:kern w:val="0"/>
        </w:rPr>
        <w:t>(8A), L946 (2003).</w:t>
      </w:r>
    </w:p>
    <w:p w14:paraId="2B0D4E13"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5</w:t>
      </w:r>
      <w:r w:rsidRPr="000F4454">
        <w:rPr>
          <w:rFonts w:ascii="Times New Roman" w:hAnsi="Times New Roman" w:cs="Times New Roman"/>
          <w:noProof/>
          <w:kern w:val="0"/>
        </w:rPr>
        <w:t xml:space="preserve"> N. Zhu, and A.R. West, “Formation and Stability of Ferroelectric BaTi2O5,” J. Am. Ceram. Soc. </w:t>
      </w:r>
      <w:r w:rsidRPr="000F4454">
        <w:rPr>
          <w:rFonts w:ascii="Times New Roman" w:hAnsi="Times New Roman" w:cs="Times New Roman"/>
          <w:b/>
          <w:bCs/>
          <w:noProof/>
          <w:kern w:val="0"/>
        </w:rPr>
        <w:t>93</w:t>
      </w:r>
      <w:r w:rsidRPr="000F4454">
        <w:rPr>
          <w:rFonts w:ascii="Times New Roman" w:hAnsi="Times New Roman" w:cs="Times New Roman"/>
          <w:noProof/>
          <w:kern w:val="0"/>
        </w:rPr>
        <w:t>(1), 295–300 (2010).</w:t>
      </w:r>
    </w:p>
    <w:p w14:paraId="3878F9E8"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6</w:t>
      </w:r>
      <w:r w:rsidRPr="000F4454">
        <w:rPr>
          <w:rFonts w:ascii="Times New Roman" w:hAnsi="Times New Roman" w:cs="Times New Roman"/>
          <w:noProof/>
          <w:kern w:val="0"/>
        </w:rPr>
        <w:t xml:space="preserve"> G. Zhu, D. Chen, X. Zhu, S. Xiong, H. Xiao, L. Liu, and C. Li, “Re2TiO5: Special dielectric titanates exhibiting abnormally low permittivity and a positive coefficient of resonance frequency,” J. Am. Ceram. Soc., 1–11 (2023).</w:t>
      </w:r>
    </w:p>
    <w:p w14:paraId="14180C4E"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7</w:t>
      </w:r>
      <w:r w:rsidRPr="000F4454">
        <w:rPr>
          <w:rFonts w:ascii="Times New Roman" w:hAnsi="Times New Roman" w:cs="Times New Roman"/>
          <w:noProof/>
          <w:kern w:val="0"/>
        </w:rPr>
        <w:t xml:space="preserve"> H. Kozuka, R. Ota, and N. Soga, “Preparation and Properties of Binary Oxide Glasses Containing Rare Earth Oxides,” J. Soc. Mater. Sci. Japan </w:t>
      </w:r>
      <w:r w:rsidRPr="000F4454">
        <w:rPr>
          <w:rFonts w:ascii="Times New Roman" w:hAnsi="Times New Roman" w:cs="Times New Roman"/>
          <w:b/>
          <w:bCs/>
          <w:noProof/>
          <w:kern w:val="0"/>
        </w:rPr>
        <w:t>35</w:t>
      </w:r>
      <w:r w:rsidRPr="000F4454">
        <w:rPr>
          <w:rFonts w:ascii="Times New Roman" w:hAnsi="Times New Roman" w:cs="Times New Roman"/>
          <w:noProof/>
          <w:kern w:val="0"/>
        </w:rPr>
        <w:t>(388), 73–79 (1986).</w:t>
      </w:r>
    </w:p>
    <w:p w14:paraId="799CC9B3"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8</w:t>
      </w:r>
      <w:r w:rsidRPr="000F4454">
        <w:rPr>
          <w:rFonts w:ascii="Times New Roman" w:hAnsi="Times New Roman" w:cs="Times New Roman"/>
          <w:noProof/>
          <w:kern w:val="0"/>
        </w:rPr>
        <w:t xml:space="preserve"> Y. Arai, K. Itoh, S. Kohara, and J. Yu, “Refractive index calculation using the structural properties of La4Ti9O24 glass,” J. Appl. Phys. </w:t>
      </w:r>
      <w:r w:rsidRPr="000F4454">
        <w:rPr>
          <w:rFonts w:ascii="Times New Roman" w:hAnsi="Times New Roman" w:cs="Times New Roman"/>
          <w:b/>
          <w:bCs/>
          <w:noProof/>
          <w:kern w:val="0"/>
        </w:rPr>
        <w:t>103</w:t>
      </w:r>
      <w:r w:rsidRPr="000F4454">
        <w:rPr>
          <w:rFonts w:ascii="Times New Roman" w:hAnsi="Times New Roman" w:cs="Times New Roman"/>
          <w:noProof/>
          <w:kern w:val="0"/>
        </w:rPr>
        <w:t>, 094905 (2008).</w:t>
      </w:r>
    </w:p>
    <w:p w14:paraId="0EF2CF2B"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9</w:t>
      </w:r>
      <w:r w:rsidRPr="000F4454">
        <w:rPr>
          <w:rFonts w:ascii="Times New Roman" w:hAnsi="Times New Roman" w:cs="Times New Roman"/>
          <w:noProof/>
          <w:kern w:val="0"/>
        </w:rPr>
        <w:t xml:space="preserve"> B. Topper, S.K. Wilke, M. Pettes, A. Alrubkhi, V. Menon, A. Neumann, D. Möncke, R. Weber, and A. Mafi, “Mid-infrared luminescence properties of erbium and dysprosium doped lanthanum titanate glasses,” Opt. Mater. Express </w:t>
      </w:r>
      <w:r w:rsidRPr="000F4454">
        <w:rPr>
          <w:rFonts w:ascii="Times New Roman" w:hAnsi="Times New Roman" w:cs="Times New Roman"/>
          <w:b/>
          <w:bCs/>
          <w:noProof/>
          <w:kern w:val="0"/>
        </w:rPr>
        <w:t>13</w:t>
      </w:r>
      <w:r w:rsidRPr="000F4454">
        <w:rPr>
          <w:rFonts w:ascii="Times New Roman" w:hAnsi="Times New Roman" w:cs="Times New Roman"/>
          <w:noProof/>
          <w:kern w:val="0"/>
        </w:rPr>
        <w:t>(10), 2857–2868 (2023).</w:t>
      </w:r>
    </w:p>
    <w:p w14:paraId="140250E8"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10</w:t>
      </w:r>
      <w:r w:rsidRPr="000F4454">
        <w:rPr>
          <w:rFonts w:ascii="Times New Roman" w:hAnsi="Times New Roman" w:cs="Times New Roman"/>
          <w:noProof/>
          <w:kern w:val="0"/>
        </w:rPr>
        <w:t xml:space="preserve"> S.K. Wilke, O.L.G. Alderman, C.J. Benmore, J. Neuefeind, and R. Weber, “Octahedral oxide glass network in ambient pressure neodymium titanate,” Sci. Rep. </w:t>
      </w:r>
      <w:r w:rsidRPr="000F4454">
        <w:rPr>
          <w:rFonts w:ascii="Times New Roman" w:hAnsi="Times New Roman" w:cs="Times New Roman"/>
          <w:b/>
          <w:bCs/>
          <w:noProof/>
          <w:kern w:val="0"/>
        </w:rPr>
        <w:t>12</w:t>
      </w:r>
      <w:r w:rsidRPr="000F4454">
        <w:rPr>
          <w:rFonts w:ascii="Times New Roman" w:hAnsi="Times New Roman" w:cs="Times New Roman"/>
          <w:noProof/>
          <w:kern w:val="0"/>
        </w:rPr>
        <w:t>, 8258 (2022).</w:t>
      </w:r>
    </w:p>
    <w:p w14:paraId="37E6952C"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11</w:t>
      </w:r>
      <w:r w:rsidRPr="000F4454">
        <w:rPr>
          <w:rFonts w:ascii="Times New Roman" w:hAnsi="Times New Roman" w:cs="Times New Roman"/>
          <w:noProof/>
          <w:kern w:val="0"/>
        </w:rPr>
        <w:t xml:space="preserve"> C. Zhao, K. Fezzaa, R.W. Cunningham, H. Wen, F. De Carlo, L. Chen, A.D. Rollett, and T. Sun, “Real-time monitoring of laser powder bed fusion process using high-speed X-ray imaging and diffraction,” Sci. Rep. </w:t>
      </w:r>
      <w:r w:rsidRPr="000F4454">
        <w:rPr>
          <w:rFonts w:ascii="Times New Roman" w:hAnsi="Times New Roman" w:cs="Times New Roman"/>
          <w:b/>
          <w:bCs/>
          <w:noProof/>
          <w:kern w:val="0"/>
        </w:rPr>
        <w:t>7</w:t>
      </w:r>
      <w:r w:rsidRPr="000F4454">
        <w:rPr>
          <w:rFonts w:ascii="Times New Roman" w:hAnsi="Times New Roman" w:cs="Times New Roman"/>
          <w:noProof/>
          <w:kern w:val="0"/>
        </w:rPr>
        <w:t>, 3602 (2017).</w:t>
      </w:r>
    </w:p>
    <w:p w14:paraId="23F57800"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12</w:t>
      </w:r>
      <w:r w:rsidRPr="000F4454">
        <w:rPr>
          <w:rFonts w:ascii="Times New Roman" w:hAnsi="Times New Roman" w:cs="Times New Roman"/>
          <w:noProof/>
          <w:kern w:val="0"/>
        </w:rPr>
        <w:t xml:space="preserve"> L. Levine, B. Lane, J. Heigel, K. Migler, M. Stoudt, T. Phan, R. Ricker, M. Strantza, M. Hill, F. Zhang, J. Seppala, E. Garboczi, E. Bain, D. Cole, A. Allen, J. Fox, and C. Campbell, “Outcomes and Conclusions from the 2018 AM-Bench Measurements, Challenge Problems, Modeling Submissions, and Conference,” </w:t>
      </w:r>
      <w:r w:rsidRPr="000F4454">
        <w:rPr>
          <w:rFonts w:ascii="Times New Roman" w:hAnsi="Times New Roman" w:cs="Times New Roman"/>
          <w:noProof/>
          <w:kern w:val="0"/>
        </w:rPr>
        <w:lastRenderedPageBreak/>
        <w:t xml:space="preserve">Integr. Mater. Manuf. Innov. </w:t>
      </w:r>
      <w:r w:rsidRPr="000F4454">
        <w:rPr>
          <w:rFonts w:ascii="Times New Roman" w:hAnsi="Times New Roman" w:cs="Times New Roman"/>
          <w:b/>
          <w:bCs/>
          <w:noProof/>
          <w:kern w:val="0"/>
        </w:rPr>
        <w:t>9</w:t>
      </w:r>
      <w:r w:rsidRPr="000F4454">
        <w:rPr>
          <w:rFonts w:ascii="Times New Roman" w:hAnsi="Times New Roman" w:cs="Times New Roman"/>
          <w:noProof/>
          <w:kern w:val="0"/>
        </w:rPr>
        <w:t>, 1–15 (2020).</w:t>
      </w:r>
    </w:p>
    <w:p w14:paraId="1B0968A0"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13</w:t>
      </w:r>
      <w:r w:rsidRPr="000F4454">
        <w:rPr>
          <w:rFonts w:ascii="Times New Roman" w:hAnsi="Times New Roman" w:cs="Times New Roman"/>
          <w:noProof/>
          <w:kern w:val="0"/>
        </w:rPr>
        <w:t xml:space="preserve"> M.R. Stoudt, M.E. Williams, L.E. Levine, A. Creuziger, S.A. Young, J.C. Heigel, B.M. Lane, and T.Q. Phan, “Location-Specific Microstructure Characterization Within IN625 Additive Manufacturing Benchmark Test Artifacts,” Integr. Mater. Manuf. Innov. </w:t>
      </w:r>
      <w:r w:rsidRPr="000F4454">
        <w:rPr>
          <w:rFonts w:ascii="Times New Roman" w:hAnsi="Times New Roman" w:cs="Times New Roman"/>
          <w:b/>
          <w:bCs/>
          <w:noProof/>
          <w:kern w:val="0"/>
        </w:rPr>
        <w:t>9</w:t>
      </w:r>
      <w:r w:rsidRPr="000F4454">
        <w:rPr>
          <w:rFonts w:ascii="Times New Roman" w:hAnsi="Times New Roman" w:cs="Times New Roman"/>
          <w:noProof/>
          <w:kern w:val="0"/>
        </w:rPr>
        <w:t>, 54–69 (2020).</w:t>
      </w:r>
    </w:p>
    <w:p w14:paraId="52FF86AF" w14:textId="1E01FECC"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14</w:t>
      </w:r>
      <w:r w:rsidRPr="000F4454">
        <w:rPr>
          <w:rFonts w:ascii="Times New Roman" w:hAnsi="Times New Roman" w:cs="Times New Roman"/>
          <w:noProof/>
          <w:kern w:val="0"/>
        </w:rPr>
        <w:t xml:space="preserve">  National Academies of Sciences, Engineering, and Medicine, </w:t>
      </w:r>
      <w:r w:rsidRPr="000F4454">
        <w:rPr>
          <w:rFonts w:ascii="Times New Roman" w:hAnsi="Times New Roman" w:cs="Times New Roman"/>
          <w:i/>
          <w:iCs/>
          <w:noProof/>
          <w:kern w:val="0"/>
        </w:rPr>
        <w:t>Thriving in Space: Ensuring the Future of Biological and Physical Sciences Research, A Decadal Survey for 2023-2032</w:t>
      </w:r>
      <w:r w:rsidRPr="000F4454">
        <w:rPr>
          <w:rFonts w:ascii="Times New Roman" w:hAnsi="Times New Roman" w:cs="Times New Roman"/>
          <w:noProof/>
          <w:kern w:val="0"/>
        </w:rPr>
        <w:t xml:space="preserve"> (National Academies Press, 2023).</w:t>
      </w:r>
    </w:p>
    <w:p w14:paraId="2FDEC922"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15</w:t>
      </w:r>
      <w:r w:rsidRPr="000F4454">
        <w:rPr>
          <w:rFonts w:ascii="Times New Roman" w:hAnsi="Times New Roman" w:cs="Times New Roman"/>
          <w:noProof/>
          <w:kern w:val="0"/>
        </w:rPr>
        <w:t xml:space="preserve"> E. Sacco, and S.K. Moon, “Additive manufacturing for space: status and promises,” Int. J. Adv. Manuf. Technol. </w:t>
      </w:r>
      <w:r w:rsidRPr="000F4454">
        <w:rPr>
          <w:rFonts w:ascii="Times New Roman" w:hAnsi="Times New Roman" w:cs="Times New Roman"/>
          <w:b/>
          <w:bCs/>
          <w:noProof/>
          <w:kern w:val="0"/>
        </w:rPr>
        <w:t>105</w:t>
      </w:r>
      <w:r w:rsidRPr="000F4454">
        <w:rPr>
          <w:rFonts w:ascii="Times New Roman" w:hAnsi="Times New Roman" w:cs="Times New Roman"/>
          <w:noProof/>
          <w:kern w:val="0"/>
        </w:rPr>
        <w:t>(10), 4123–4146 (2019).</w:t>
      </w:r>
    </w:p>
    <w:p w14:paraId="10D6E3DD"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16</w:t>
      </w:r>
      <w:r w:rsidRPr="000F4454">
        <w:rPr>
          <w:rFonts w:ascii="Times New Roman" w:hAnsi="Times New Roman" w:cs="Times New Roman"/>
          <w:noProof/>
          <w:kern w:val="0"/>
        </w:rPr>
        <w:t xml:space="preserve"> B. Reitz, C. Lotz, N. Gerdes, S. Linke, E. Olsen, K. Pflieger, S. Sohrt, M. Ernst, P. Taschner, J. Neumann, E. Stoll, and L. Overmeyer, “Additive Manufacturing Under Lunar Gravity and Microgravity,” Microgravity Sci. Technol. </w:t>
      </w:r>
      <w:r w:rsidRPr="000F4454">
        <w:rPr>
          <w:rFonts w:ascii="Times New Roman" w:hAnsi="Times New Roman" w:cs="Times New Roman"/>
          <w:b/>
          <w:bCs/>
          <w:noProof/>
          <w:kern w:val="0"/>
        </w:rPr>
        <w:t>33</w:t>
      </w:r>
      <w:r w:rsidRPr="000F4454">
        <w:rPr>
          <w:rFonts w:ascii="Times New Roman" w:hAnsi="Times New Roman" w:cs="Times New Roman"/>
          <w:noProof/>
          <w:kern w:val="0"/>
        </w:rPr>
        <w:t>(2), 25 (2021).</w:t>
      </w:r>
    </w:p>
    <w:p w14:paraId="1EF045D7"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17</w:t>
      </w:r>
      <w:r w:rsidRPr="000F4454">
        <w:rPr>
          <w:rFonts w:ascii="Times New Roman" w:hAnsi="Times New Roman" w:cs="Times New Roman"/>
          <w:noProof/>
          <w:kern w:val="0"/>
        </w:rPr>
        <w:t xml:space="preserve"> M. Fateri, and A. Gebhardt, “Process Parameters Development of Selective Laser Melting of Lunar Regolith for On-Site Manufacturing Applications,” Int. J. Appl. Ceram. Technol. </w:t>
      </w:r>
      <w:r w:rsidRPr="000F4454">
        <w:rPr>
          <w:rFonts w:ascii="Times New Roman" w:hAnsi="Times New Roman" w:cs="Times New Roman"/>
          <w:b/>
          <w:bCs/>
          <w:noProof/>
          <w:kern w:val="0"/>
        </w:rPr>
        <w:t>12</w:t>
      </w:r>
      <w:r w:rsidRPr="000F4454">
        <w:rPr>
          <w:rFonts w:ascii="Times New Roman" w:hAnsi="Times New Roman" w:cs="Times New Roman"/>
          <w:noProof/>
          <w:kern w:val="0"/>
        </w:rPr>
        <w:t>, 46–52 (2015).</w:t>
      </w:r>
    </w:p>
    <w:p w14:paraId="02B4178F"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18</w:t>
      </w:r>
      <w:r w:rsidRPr="000F4454">
        <w:rPr>
          <w:rFonts w:ascii="Times New Roman" w:hAnsi="Times New Roman" w:cs="Times New Roman"/>
          <w:noProof/>
          <w:kern w:val="0"/>
        </w:rPr>
        <w:t xml:space="preserve"> J. Yu, Y. Arai, T. Masaki, T. Ishikawa, S. Yoda, S. Kohara, H. Taniguchi, M. Itoh, and Y. Kuroiwa, “Fabrication of BaTi2O5 glass-ceramics with unusual dielectric properties during crystallization,” Chem. Mater. </w:t>
      </w:r>
      <w:r w:rsidRPr="000F4454">
        <w:rPr>
          <w:rFonts w:ascii="Times New Roman" w:hAnsi="Times New Roman" w:cs="Times New Roman"/>
          <w:b/>
          <w:bCs/>
          <w:noProof/>
          <w:kern w:val="0"/>
        </w:rPr>
        <w:t>18</w:t>
      </w:r>
      <w:r w:rsidRPr="000F4454">
        <w:rPr>
          <w:rFonts w:ascii="Times New Roman" w:hAnsi="Times New Roman" w:cs="Times New Roman"/>
          <w:noProof/>
          <w:kern w:val="0"/>
        </w:rPr>
        <w:t>(8), 2169–2173 (2006).</w:t>
      </w:r>
    </w:p>
    <w:p w14:paraId="51F8833E"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19</w:t>
      </w:r>
      <w:r w:rsidRPr="000F4454">
        <w:rPr>
          <w:rFonts w:ascii="Times New Roman" w:hAnsi="Times New Roman" w:cs="Times New Roman"/>
          <w:noProof/>
          <w:kern w:val="0"/>
        </w:rPr>
        <w:t xml:space="preserve"> X. Ge, Q. Hu, W. Lu, S. Cao, L. Yang, M. Xu, M. Xia, and J. Li, “Polymorphic transition and nucleation pathway of barium dititanate (BaTi2O5) during crystallization from undercooled liquid,” Sci. Rep. </w:t>
      </w:r>
      <w:r w:rsidRPr="000F4454">
        <w:rPr>
          <w:rFonts w:ascii="Times New Roman" w:hAnsi="Times New Roman" w:cs="Times New Roman"/>
          <w:b/>
          <w:bCs/>
          <w:noProof/>
          <w:kern w:val="0"/>
        </w:rPr>
        <w:t>9</w:t>
      </w:r>
      <w:r w:rsidRPr="000F4454">
        <w:rPr>
          <w:rFonts w:ascii="Times New Roman" w:hAnsi="Times New Roman" w:cs="Times New Roman"/>
          <w:noProof/>
          <w:kern w:val="0"/>
        </w:rPr>
        <w:t>, 7207 (2019).</w:t>
      </w:r>
    </w:p>
    <w:p w14:paraId="45CFC781"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20</w:t>
      </w:r>
      <w:r w:rsidRPr="000F4454">
        <w:rPr>
          <w:rFonts w:ascii="Times New Roman" w:hAnsi="Times New Roman" w:cs="Times New Roman"/>
          <w:noProof/>
          <w:kern w:val="0"/>
        </w:rPr>
        <w:t xml:space="preserve"> J. Marcial, and J. McCloy, “Role of short range order on crystallization of tectosilicate glasses: A diffraction study,” J. Non. Cryst. Solids </w:t>
      </w:r>
      <w:r w:rsidRPr="000F4454">
        <w:rPr>
          <w:rFonts w:ascii="Times New Roman" w:hAnsi="Times New Roman" w:cs="Times New Roman"/>
          <w:b/>
          <w:bCs/>
          <w:noProof/>
          <w:kern w:val="0"/>
        </w:rPr>
        <w:t>505</w:t>
      </w:r>
      <w:r w:rsidRPr="000F4454">
        <w:rPr>
          <w:rFonts w:ascii="Times New Roman" w:hAnsi="Times New Roman" w:cs="Times New Roman"/>
          <w:noProof/>
          <w:kern w:val="0"/>
        </w:rPr>
        <w:t>, 131–143 (2019).</w:t>
      </w:r>
    </w:p>
    <w:p w14:paraId="4F257282"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21</w:t>
      </w:r>
      <w:r w:rsidRPr="000F4454">
        <w:rPr>
          <w:rFonts w:ascii="Times New Roman" w:hAnsi="Times New Roman" w:cs="Times New Roman"/>
          <w:noProof/>
          <w:kern w:val="0"/>
        </w:rPr>
        <w:t xml:space="preserve"> A.J. Rulison, and W.-K. Rhim, “A noncontact measurement technique for the specific heat and total hemispherical emissivity of undercooled refractory materials,” Rev. Sci. Instrum. </w:t>
      </w:r>
      <w:r w:rsidRPr="000F4454">
        <w:rPr>
          <w:rFonts w:ascii="Times New Roman" w:hAnsi="Times New Roman" w:cs="Times New Roman"/>
          <w:b/>
          <w:bCs/>
          <w:noProof/>
          <w:kern w:val="0"/>
        </w:rPr>
        <w:t>65</w:t>
      </w:r>
      <w:r w:rsidRPr="000F4454">
        <w:rPr>
          <w:rFonts w:ascii="Times New Roman" w:hAnsi="Times New Roman" w:cs="Times New Roman"/>
          <w:noProof/>
          <w:kern w:val="0"/>
        </w:rPr>
        <w:t>(3), 695 (1994).</w:t>
      </w:r>
    </w:p>
    <w:p w14:paraId="6AA6CC7A"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22</w:t>
      </w:r>
      <w:r w:rsidRPr="000F4454">
        <w:rPr>
          <w:rFonts w:ascii="Times New Roman" w:hAnsi="Times New Roman" w:cs="Times New Roman"/>
          <w:noProof/>
          <w:kern w:val="0"/>
        </w:rPr>
        <w:t xml:space="preserve"> W.-K. Rhim, K. Ohsaka, P.-F. Paradis, and R.E. Spjut, “Noncontact technique for measuring surface tension and viscosity of molten materials using high temperature electrostatic levitation,” Rev. Sci. </w:t>
      </w:r>
      <w:r w:rsidRPr="000F4454">
        <w:rPr>
          <w:rFonts w:ascii="Times New Roman" w:hAnsi="Times New Roman" w:cs="Times New Roman"/>
          <w:noProof/>
          <w:kern w:val="0"/>
        </w:rPr>
        <w:lastRenderedPageBreak/>
        <w:t xml:space="preserve">Instrum. </w:t>
      </w:r>
      <w:r w:rsidRPr="000F4454">
        <w:rPr>
          <w:rFonts w:ascii="Times New Roman" w:hAnsi="Times New Roman" w:cs="Times New Roman"/>
          <w:b/>
          <w:bCs/>
          <w:noProof/>
          <w:kern w:val="0"/>
        </w:rPr>
        <w:t>70</w:t>
      </w:r>
      <w:r w:rsidRPr="000F4454">
        <w:rPr>
          <w:rFonts w:ascii="Times New Roman" w:hAnsi="Times New Roman" w:cs="Times New Roman"/>
          <w:noProof/>
          <w:kern w:val="0"/>
        </w:rPr>
        <w:t>(6), 2796–2801 (1999).</w:t>
      </w:r>
    </w:p>
    <w:p w14:paraId="1BFF49B3"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23</w:t>
      </w:r>
      <w:r w:rsidRPr="000F4454">
        <w:rPr>
          <w:rFonts w:ascii="Times New Roman" w:hAnsi="Times New Roman" w:cs="Times New Roman"/>
          <w:noProof/>
          <w:kern w:val="0"/>
        </w:rPr>
        <w:t xml:space="preserve"> P.-H. Haumesser, J. Bancillon, M. Daniel, M. Perez, and J.-P. Garandet, “High-temperature contactless viscosity measurements by the gas–film levitation technique: Application to oxide and metallic glasses,” Rev. Sci. Instrum. </w:t>
      </w:r>
      <w:r w:rsidRPr="000F4454">
        <w:rPr>
          <w:rFonts w:ascii="Times New Roman" w:hAnsi="Times New Roman" w:cs="Times New Roman"/>
          <w:b/>
          <w:bCs/>
          <w:noProof/>
          <w:kern w:val="0"/>
        </w:rPr>
        <w:t>73</w:t>
      </w:r>
      <w:r w:rsidRPr="000F4454">
        <w:rPr>
          <w:rFonts w:ascii="Times New Roman" w:hAnsi="Times New Roman" w:cs="Times New Roman"/>
          <w:noProof/>
          <w:kern w:val="0"/>
        </w:rPr>
        <w:t>(9), 3275–3285 (2002).</w:t>
      </w:r>
    </w:p>
    <w:p w14:paraId="2BBB28A7"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24</w:t>
      </w:r>
      <w:r w:rsidRPr="000F4454">
        <w:rPr>
          <w:rFonts w:ascii="Times New Roman" w:hAnsi="Times New Roman" w:cs="Times New Roman"/>
          <w:noProof/>
          <w:kern w:val="0"/>
        </w:rPr>
        <w:t xml:space="preserve"> L. Skinner, and A.C. Barnes, “An oscillating coil system for contactless electrical conductivity measurements of aerodynamically levitated melts,” Rev. Sci. Instrum. </w:t>
      </w:r>
      <w:r w:rsidRPr="000F4454">
        <w:rPr>
          <w:rFonts w:ascii="Times New Roman" w:hAnsi="Times New Roman" w:cs="Times New Roman"/>
          <w:b/>
          <w:bCs/>
          <w:noProof/>
          <w:kern w:val="0"/>
        </w:rPr>
        <w:t>77</w:t>
      </w:r>
      <w:r w:rsidRPr="000F4454">
        <w:rPr>
          <w:rFonts w:ascii="Times New Roman" w:hAnsi="Times New Roman" w:cs="Times New Roman"/>
          <w:noProof/>
          <w:kern w:val="0"/>
        </w:rPr>
        <w:t>(12), 123904 (2006).</w:t>
      </w:r>
    </w:p>
    <w:p w14:paraId="4613533A" w14:textId="561AD4F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25</w:t>
      </w:r>
      <w:r w:rsidRPr="000F4454">
        <w:rPr>
          <w:rFonts w:ascii="Times New Roman" w:hAnsi="Times New Roman" w:cs="Times New Roman"/>
          <w:noProof/>
          <w:kern w:val="0"/>
        </w:rPr>
        <w:t xml:space="preserve"> S. V. Ushakov, J. Niessen, D.G. Quirinale, R. Prieler, A. Navrotsky, and R. Telle, “Measurements of density of liquid oxides with an aero-acoustic levitator,” Materials </w:t>
      </w:r>
      <w:r w:rsidRPr="000F4454">
        <w:rPr>
          <w:rFonts w:ascii="Times New Roman" w:hAnsi="Times New Roman" w:cs="Times New Roman"/>
          <w:b/>
          <w:bCs/>
          <w:noProof/>
          <w:kern w:val="0"/>
        </w:rPr>
        <w:t>14</w:t>
      </w:r>
      <w:r w:rsidRPr="000F4454">
        <w:rPr>
          <w:rFonts w:ascii="Times New Roman" w:hAnsi="Times New Roman" w:cs="Times New Roman"/>
          <w:noProof/>
          <w:kern w:val="0"/>
        </w:rPr>
        <w:t>, 822 (2021).</w:t>
      </w:r>
    </w:p>
    <w:p w14:paraId="6E6CB9A0"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26</w:t>
      </w:r>
      <w:r w:rsidRPr="000F4454">
        <w:rPr>
          <w:rFonts w:ascii="Times New Roman" w:hAnsi="Times New Roman" w:cs="Times New Roman"/>
          <w:noProof/>
          <w:kern w:val="0"/>
        </w:rPr>
        <w:t xml:space="preserve"> H. Tamaru, C. Koyama, H. Saruwatari, Y. Nakamura, T. Ishikawa, and T. Takada, “Status of the Electrostatic Levitation Furnace (ELF) in the ISS-KIBO,” Microgravity Sci. Technol. </w:t>
      </w:r>
      <w:r w:rsidRPr="000F4454">
        <w:rPr>
          <w:rFonts w:ascii="Times New Roman" w:hAnsi="Times New Roman" w:cs="Times New Roman"/>
          <w:b/>
          <w:bCs/>
          <w:noProof/>
          <w:kern w:val="0"/>
        </w:rPr>
        <w:t>30</w:t>
      </w:r>
      <w:r w:rsidRPr="000F4454">
        <w:rPr>
          <w:rFonts w:ascii="Times New Roman" w:hAnsi="Times New Roman" w:cs="Times New Roman"/>
          <w:noProof/>
          <w:kern w:val="0"/>
        </w:rPr>
        <w:t>(5), 643–651 (2018).</w:t>
      </w:r>
    </w:p>
    <w:p w14:paraId="5C1A1BFF"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27</w:t>
      </w:r>
      <w:r w:rsidRPr="000F4454">
        <w:rPr>
          <w:rFonts w:ascii="Times New Roman" w:hAnsi="Times New Roman" w:cs="Times New Roman"/>
          <w:noProof/>
          <w:kern w:val="0"/>
        </w:rPr>
        <w:t xml:space="preserve"> S.K. Chung, D.B. Thiessen, and W.-K. Rhim, “A noncontact measurement technique for the density and thermal expansion coefficient of solid and liquid materials,” Rev. Sci. Instrum. </w:t>
      </w:r>
      <w:r w:rsidRPr="000F4454">
        <w:rPr>
          <w:rFonts w:ascii="Times New Roman" w:hAnsi="Times New Roman" w:cs="Times New Roman"/>
          <w:b/>
          <w:bCs/>
          <w:noProof/>
          <w:kern w:val="0"/>
        </w:rPr>
        <w:t>67</w:t>
      </w:r>
      <w:r w:rsidRPr="000F4454">
        <w:rPr>
          <w:rFonts w:ascii="Times New Roman" w:hAnsi="Times New Roman" w:cs="Times New Roman"/>
          <w:noProof/>
          <w:kern w:val="0"/>
        </w:rPr>
        <w:t>(9), 3175–3181 (1996).</w:t>
      </w:r>
    </w:p>
    <w:p w14:paraId="70B0DCA0"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28</w:t>
      </w:r>
      <w:r w:rsidRPr="000F4454">
        <w:rPr>
          <w:rFonts w:ascii="Times New Roman" w:hAnsi="Times New Roman" w:cs="Times New Roman"/>
          <w:noProof/>
          <w:kern w:val="0"/>
        </w:rPr>
        <w:t xml:space="preserve"> H. Oda, R. Shimonishi, C. Koyama, T. Ito, and T. Ishikawa, “Determining the density of molten Y2O3 using an electrostatic levitation furnace in the International Space Station,” High Temp. - High Press. </w:t>
      </w:r>
      <w:r w:rsidRPr="000F4454">
        <w:rPr>
          <w:rFonts w:ascii="Times New Roman" w:hAnsi="Times New Roman" w:cs="Times New Roman"/>
          <w:b/>
          <w:bCs/>
          <w:noProof/>
          <w:kern w:val="0"/>
        </w:rPr>
        <w:t>53</w:t>
      </w:r>
      <w:r w:rsidRPr="000F4454">
        <w:rPr>
          <w:rFonts w:ascii="Times New Roman" w:hAnsi="Times New Roman" w:cs="Times New Roman"/>
          <w:noProof/>
          <w:kern w:val="0"/>
        </w:rPr>
        <w:t>(3–4), 341–350 (2023).</w:t>
      </w:r>
    </w:p>
    <w:p w14:paraId="4C0CE1E8"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29</w:t>
      </w:r>
      <w:r w:rsidRPr="000F4454">
        <w:rPr>
          <w:rFonts w:ascii="Times New Roman" w:hAnsi="Times New Roman" w:cs="Times New Roman"/>
          <w:noProof/>
          <w:kern w:val="0"/>
        </w:rPr>
        <w:t xml:space="preserve"> C. Koyama, T. Ishikawa, H. Oda, H. Saruwatari, S. Ueno, M. Oshio, Y. Watanabe, and Y. Nakata, “Densities of liquid lanthanoid sesquioxides measured with the electrostatic levitation furnace in the ISS,” J. Am. Ceram. Soc. </w:t>
      </w:r>
      <w:r w:rsidRPr="000F4454">
        <w:rPr>
          <w:rFonts w:ascii="Times New Roman" w:hAnsi="Times New Roman" w:cs="Times New Roman"/>
          <w:b/>
          <w:bCs/>
          <w:noProof/>
          <w:kern w:val="0"/>
        </w:rPr>
        <w:t>104</w:t>
      </w:r>
      <w:r w:rsidRPr="000F4454">
        <w:rPr>
          <w:rFonts w:ascii="Times New Roman" w:hAnsi="Times New Roman" w:cs="Times New Roman"/>
          <w:noProof/>
          <w:kern w:val="0"/>
        </w:rPr>
        <w:t>, 2913–2918 (2020).</w:t>
      </w:r>
    </w:p>
    <w:p w14:paraId="25435DD2"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30</w:t>
      </w:r>
      <w:r w:rsidRPr="000F4454">
        <w:rPr>
          <w:rFonts w:ascii="Times New Roman" w:hAnsi="Times New Roman" w:cs="Times New Roman"/>
          <w:noProof/>
          <w:kern w:val="0"/>
        </w:rPr>
        <w:t xml:space="preserve"> K. Yoshida, H. Kumagai, T. Yamane, A. Hayashi, C. Koyama, H. Oda, T. Ito, and T. Ishikawa, “Thermophysical properties of molten Ga2O3 by using the electrostatic levitation furnace in the International Space Station,” Appl. Phys. Express </w:t>
      </w:r>
      <w:r w:rsidRPr="000F4454">
        <w:rPr>
          <w:rFonts w:ascii="Times New Roman" w:hAnsi="Times New Roman" w:cs="Times New Roman"/>
          <w:b/>
          <w:bCs/>
          <w:noProof/>
          <w:kern w:val="0"/>
        </w:rPr>
        <w:t>15</w:t>
      </w:r>
      <w:r w:rsidRPr="000F4454">
        <w:rPr>
          <w:rFonts w:ascii="Times New Roman" w:hAnsi="Times New Roman" w:cs="Times New Roman"/>
          <w:noProof/>
          <w:kern w:val="0"/>
        </w:rPr>
        <w:t>(8), 085503 (2022).</w:t>
      </w:r>
    </w:p>
    <w:p w14:paraId="24730148"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31</w:t>
      </w:r>
      <w:r w:rsidRPr="000F4454">
        <w:rPr>
          <w:rFonts w:ascii="Times New Roman" w:hAnsi="Times New Roman" w:cs="Times New Roman"/>
          <w:noProof/>
          <w:kern w:val="0"/>
        </w:rPr>
        <w:t xml:space="preserve"> J. Nawer, and D.M. Matson, “Quantifying facility performance during thermophysical property measurement of liquid Zr using Electrostatic Levitation,” High Temp. - High Press. </w:t>
      </w:r>
      <w:r w:rsidRPr="000F4454">
        <w:rPr>
          <w:rFonts w:ascii="Times New Roman" w:hAnsi="Times New Roman" w:cs="Times New Roman"/>
          <w:b/>
          <w:bCs/>
          <w:noProof/>
          <w:kern w:val="0"/>
        </w:rPr>
        <w:t>52</w:t>
      </w:r>
      <w:r w:rsidRPr="000F4454">
        <w:rPr>
          <w:rFonts w:ascii="Times New Roman" w:hAnsi="Times New Roman" w:cs="Times New Roman"/>
          <w:noProof/>
          <w:kern w:val="0"/>
        </w:rPr>
        <w:t>(2), 123–138 (2023).</w:t>
      </w:r>
    </w:p>
    <w:p w14:paraId="6B04DF46"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lastRenderedPageBreak/>
        <w:t>32</w:t>
      </w:r>
      <w:r w:rsidRPr="000F4454">
        <w:rPr>
          <w:rFonts w:ascii="Times New Roman" w:hAnsi="Times New Roman" w:cs="Times New Roman"/>
          <w:noProof/>
          <w:kern w:val="0"/>
        </w:rPr>
        <w:t xml:space="preserve"> J. Nawer, T. Ishikawa, H. Oda, H. Saruwatari, C. Koyama, X. Xiao, S. Schneider, M. Kolbe, and D.M. Matson, “Uncertainty analysis and performance evaluation of thermophysical property measurement of liquid Au in microgravity,” Npj Microgravity </w:t>
      </w:r>
      <w:r w:rsidRPr="000F4454">
        <w:rPr>
          <w:rFonts w:ascii="Times New Roman" w:hAnsi="Times New Roman" w:cs="Times New Roman"/>
          <w:b/>
          <w:bCs/>
          <w:noProof/>
          <w:kern w:val="0"/>
        </w:rPr>
        <w:t>9</w:t>
      </w:r>
      <w:r w:rsidRPr="000F4454">
        <w:rPr>
          <w:rFonts w:ascii="Times New Roman" w:hAnsi="Times New Roman" w:cs="Times New Roman"/>
          <w:noProof/>
          <w:kern w:val="0"/>
        </w:rPr>
        <w:t>, 38 (2023).</w:t>
      </w:r>
    </w:p>
    <w:p w14:paraId="34F68282"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33</w:t>
      </w:r>
      <w:r w:rsidRPr="000F4454">
        <w:rPr>
          <w:rFonts w:ascii="Times New Roman" w:hAnsi="Times New Roman" w:cs="Times New Roman"/>
          <w:noProof/>
          <w:kern w:val="0"/>
        </w:rPr>
        <w:t xml:space="preserve"> S.K. Wilke, A. Al-Rubkhi, C. Koyama, T. Ishikawa, H. Oda, B. Topper, E.M. Tsekrekas, D. Möncke, O.L.G. Alderman, V. Menon, J. Rafferty, E. Clark, A.L. Kastengren, C.J. Benmore, J. Ilavsky, J. Neuefeind, S. Kohara, M. SanSoucie, B. Phillips, and R. Weber, “Microgravity effects on nonequilibrium melt processing of neodymium titanate: thermophysical properties, atomic structure, glass formation and crystallization,” Npj Microgravity </w:t>
      </w:r>
      <w:r w:rsidRPr="000F4454">
        <w:rPr>
          <w:rFonts w:ascii="Times New Roman" w:hAnsi="Times New Roman" w:cs="Times New Roman"/>
          <w:b/>
          <w:bCs/>
          <w:noProof/>
          <w:kern w:val="0"/>
        </w:rPr>
        <w:t>10</w:t>
      </w:r>
      <w:r w:rsidRPr="000F4454">
        <w:rPr>
          <w:rFonts w:ascii="Times New Roman" w:hAnsi="Times New Roman" w:cs="Times New Roman"/>
          <w:noProof/>
          <w:kern w:val="0"/>
        </w:rPr>
        <w:t>, 26 (2024).</w:t>
      </w:r>
    </w:p>
    <w:p w14:paraId="6FF9754A"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34</w:t>
      </w:r>
      <w:r w:rsidRPr="000F4454">
        <w:rPr>
          <w:rFonts w:ascii="Times New Roman" w:hAnsi="Times New Roman" w:cs="Times New Roman"/>
          <w:noProof/>
          <w:kern w:val="0"/>
        </w:rPr>
        <w:t xml:space="preserve"> O.L.G. Alderman, C.J. Benmore, A. Tamalonis, S. Sendelbach, S. Heald, and R. Weber, “Continuous structural transition in glass-forming molten titanate BaTi2O5,” J. Phys. Chem. C </w:t>
      </w:r>
      <w:r w:rsidRPr="000F4454">
        <w:rPr>
          <w:rFonts w:ascii="Times New Roman" w:hAnsi="Times New Roman" w:cs="Times New Roman"/>
          <w:b/>
          <w:bCs/>
          <w:noProof/>
          <w:kern w:val="0"/>
        </w:rPr>
        <w:t>120</w:t>
      </w:r>
      <w:r w:rsidRPr="000F4454">
        <w:rPr>
          <w:rFonts w:ascii="Times New Roman" w:hAnsi="Times New Roman" w:cs="Times New Roman"/>
          <w:noProof/>
          <w:kern w:val="0"/>
        </w:rPr>
        <w:t>(47), 26974–26985 (2016).</w:t>
      </w:r>
    </w:p>
    <w:p w14:paraId="50157D56"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35</w:t>
      </w:r>
      <w:r w:rsidRPr="000F4454">
        <w:rPr>
          <w:rFonts w:ascii="Times New Roman" w:hAnsi="Times New Roman" w:cs="Times New Roman"/>
          <w:noProof/>
          <w:kern w:val="0"/>
        </w:rPr>
        <w:t xml:space="preserve"> O.L.G. Alderman, C.J. Benmore, A. Tamalonis, and R. Weber, “Rare-earth titanate melt structure and glass formation,” Int. J. Appl. Glas. Sci. </w:t>
      </w:r>
      <w:r w:rsidRPr="000F4454">
        <w:rPr>
          <w:rFonts w:ascii="Times New Roman" w:hAnsi="Times New Roman" w:cs="Times New Roman"/>
          <w:b/>
          <w:bCs/>
          <w:noProof/>
          <w:kern w:val="0"/>
        </w:rPr>
        <w:t>10</w:t>
      </w:r>
      <w:r w:rsidRPr="000F4454">
        <w:rPr>
          <w:rFonts w:ascii="Times New Roman" w:hAnsi="Times New Roman" w:cs="Times New Roman"/>
          <w:noProof/>
          <w:kern w:val="0"/>
        </w:rPr>
        <w:t>(4), 463–478 (2019).</w:t>
      </w:r>
    </w:p>
    <w:p w14:paraId="637623FB"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36</w:t>
      </w:r>
      <w:r w:rsidRPr="000F4454">
        <w:rPr>
          <w:rFonts w:ascii="Times New Roman" w:hAnsi="Times New Roman" w:cs="Times New Roman"/>
          <w:noProof/>
          <w:kern w:val="0"/>
        </w:rPr>
        <w:t xml:space="preserve"> P.F. Paradis, J. Yu, T. Ishikawa, T. Aoyama, and S. Yoda, “Contactless density measurement of high-temperature BiFeO3 and BaTiO3,” Appl. Phys. A Mater. Sci. Process. </w:t>
      </w:r>
      <w:r w:rsidRPr="000F4454">
        <w:rPr>
          <w:rFonts w:ascii="Times New Roman" w:hAnsi="Times New Roman" w:cs="Times New Roman"/>
          <w:b/>
          <w:bCs/>
          <w:noProof/>
          <w:kern w:val="0"/>
        </w:rPr>
        <w:t>79</w:t>
      </w:r>
      <w:r w:rsidRPr="000F4454">
        <w:rPr>
          <w:rFonts w:ascii="Times New Roman" w:hAnsi="Times New Roman" w:cs="Times New Roman"/>
          <w:noProof/>
          <w:kern w:val="0"/>
        </w:rPr>
        <w:t>(8), 1965–1969 (2004).</w:t>
      </w:r>
    </w:p>
    <w:p w14:paraId="464F48EC"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37</w:t>
      </w:r>
      <w:r w:rsidRPr="000F4454">
        <w:rPr>
          <w:rFonts w:ascii="Times New Roman" w:hAnsi="Times New Roman" w:cs="Times New Roman"/>
          <w:noProof/>
          <w:kern w:val="0"/>
        </w:rPr>
        <w:t xml:space="preserve"> N. Ikemiya, J. Yoshitomi, S. Hara, and K. Ogino, “Surface Tensions and Densities of Melts in TiO2-BaO and TiO2-Na2O Systems,” J. Japanese Inst. Met. </w:t>
      </w:r>
      <w:r w:rsidRPr="000F4454">
        <w:rPr>
          <w:rFonts w:ascii="Times New Roman" w:hAnsi="Times New Roman" w:cs="Times New Roman"/>
          <w:b/>
          <w:bCs/>
          <w:noProof/>
          <w:kern w:val="0"/>
        </w:rPr>
        <w:t>57</w:t>
      </w:r>
      <w:r w:rsidRPr="000F4454">
        <w:rPr>
          <w:rFonts w:ascii="Times New Roman" w:hAnsi="Times New Roman" w:cs="Times New Roman"/>
          <w:noProof/>
          <w:kern w:val="0"/>
        </w:rPr>
        <w:t>(5), 527–532 (1993).</w:t>
      </w:r>
    </w:p>
    <w:p w14:paraId="6AAD5F6C"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38</w:t>
      </w:r>
      <w:r w:rsidRPr="000F4454">
        <w:rPr>
          <w:rFonts w:ascii="Times New Roman" w:hAnsi="Times New Roman" w:cs="Times New Roman"/>
          <w:noProof/>
          <w:kern w:val="0"/>
        </w:rPr>
        <w:t xml:space="preserve"> R.E. Morris, J.J. Owen, and A.K. Cheetham, “The structure of La4Ti9O24 from synchrotron X-ray powder diffraction,” J. Phys. Chem. Solids </w:t>
      </w:r>
      <w:r w:rsidRPr="000F4454">
        <w:rPr>
          <w:rFonts w:ascii="Times New Roman" w:hAnsi="Times New Roman" w:cs="Times New Roman"/>
          <w:b/>
          <w:bCs/>
          <w:noProof/>
          <w:kern w:val="0"/>
        </w:rPr>
        <w:t>56</w:t>
      </w:r>
      <w:r w:rsidRPr="000F4454">
        <w:rPr>
          <w:rFonts w:ascii="Times New Roman" w:hAnsi="Times New Roman" w:cs="Times New Roman"/>
          <w:noProof/>
          <w:kern w:val="0"/>
        </w:rPr>
        <w:t>(10), 1297–1303 (1995).</w:t>
      </w:r>
    </w:p>
    <w:p w14:paraId="18329C56"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39</w:t>
      </w:r>
      <w:r w:rsidRPr="000F4454">
        <w:rPr>
          <w:rFonts w:ascii="Times New Roman" w:hAnsi="Times New Roman" w:cs="Times New Roman"/>
          <w:noProof/>
          <w:kern w:val="0"/>
        </w:rPr>
        <w:t xml:space="preserve"> N. Hübner, and R. Gruehn, “Nd4Ti9O24: Präparation und Struktur,” Zeitschrift Für Anorg. Und Allg. Chemie </w:t>
      </w:r>
      <w:r w:rsidRPr="000F4454">
        <w:rPr>
          <w:rFonts w:ascii="Times New Roman" w:hAnsi="Times New Roman" w:cs="Times New Roman"/>
          <w:b/>
          <w:bCs/>
          <w:noProof/>
          <w:kern w:val="0"/>
        </w:rPr>
        <w:t>616</w:t>
      </w:r>
      <w:r w:rsidRPr="000F4454">
        <w:rPr>
          <w:rFonts w:ascii="Times New Roman" w:hAnsi="Times New Roman" w:cs="Times New Roman"/>
          <w:noProof/>
          <w:kern w:val="0"/>
        </w:rPr>
        <w:t>(10), 86–94 (1992).</w:t>
      </w:r>
    </w:p>
    <w:p w14:paraId="68A44A82"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40</w:t>
      </w:r>
      <w:r w:rsidRPr="000F4454">
        <w:rPr>
          <w:rFonts w:ascii="Times New Roman" w:hAnsi="Times New Roman" w:cs="Times New Roman"/>
          <w:noProof/>
          <w:kern w:val="0"/>
        </w:rPr>
        <w:t xml:space="preserve"> S. Lee, C.A. Randall, and Z.K. Liu, “Modified phase diagram for the barium oxide-titanium dioxide system for the ferroelectric barium titanate,” J. Am. Ceram. Soc. </w:t>
      </w:r>
      <w:r w:rsidRPr="000F4454">
        <w:rPr>
          <w:rFonts w:ascii="Times New Roman" w:hAnsi="Times New Roman" w:cs="Times New Roman"/>
          <w:b/>
          <w:bCs/>
          <w:noProof/>
          <w:kern w:val="0"/>
        </w:rPr>
        <w:t>90</w:t>
      </w:r>
      <w:r w:rsidRPr="000F4454">
        <w:rPr>
          <w:rFonts w:ascii="Times New Roman" w:hAnsi="Times New Roman" w:cs="Times New Roman"/>
          <w:noProof/>
          <w:kern w:val="0"/>
        </w:rPr>
        <w:t>(8), 2589–2594 (2007).</w:t>
      </w:r>
    </w:p>
    <w:p w14:paraId="01CB5112"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41</w:t>
      </w:r>
      <w:r w:rsidRPr="000F4454">
        <w:rPr>
          <w:rFonts w:ascii="Times New Roman" w:hAnsi="Times New Roman" w:cs="Times New Roman"/>
          <w:noProof/>
          <w:kern w:val="0"/>
        </w:rPr>
        <w:t xml:space="preserve"> T. Ishikawa, C. Koyama, H. Oda, and H. Saruwatari, “Status of the Electrostatic Levitation Furnace in the ISS - Surface Tension and Viscosity Measurements,” Int. J. Microgravity Sci. Appl. </w:t>
      </w:r>
      <w:r w:rsidRPr="000F4454">
        <w:rPr>
          <w:rFonts w:ascii="Times New Roman" w:hAnsi="Times New Roman" w:cs="Times New Roman"/>
          <w:b/>
          <w:bCs/>
          <w:noProof/>
          <w:kern w:val="0"/>
        </w:rPr>
        <w:t>39</w:t>
      </w:r>
      <w:r w:rsidRPr="000F4454">
        <w:rPr>
          <w:rFonts w:ascii="Times New Roman" w:hAnsi="Times New Roman" w:cs="Times New Roman"/>
          <w:noProof/>
          <w:kern w:val="0"/>
        </w:rPr>
        <w:t>(1), 390101 (2022).</w:t>
      </w:r>
    </w:p>
    <w:p w14:paraId="6FF1CBF8"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lastRenderedPageBreak/>
        <w:t>42</w:t>
      </w:r>
      <w:r w:rsidRPr="000F4454">
        <w:rPr>
          <w:rFonts w:ascii="Times New Roman" w:hAnsi="Times New Roman" w:cs="Times New Roman"/>
          <w:noProof/>
          <w:kern w:val="0"/>
        </w:rPr>
        <w:t xml:space="preserve"> N. Brosius, J. Livesay, Z. Karpinski, R. Singiser, M. SanSoucie, B. Phillips, and R. Narayanan, “Characterization of oscillation modes in levitated droplets using image and non-image based techniques,” Npj Microgravity </w:t>
      </w:r>
      <w:r w:rsidRPr="000F4454">
        <w:rPr>
          <w:rFonts w:ascii="Times New Roman" w:hAnsi="Times New Roman" w:cs="Times New Roman"/>
          <w:b/>
          <w:bCs/>
          <w:noProof/>
          <w:kern w:val="0"/>
        </w:rPr>
        <w:t>9</w:t>
      </w:r>
      <w:r w:rsidRPr="000F4454">
        <w:rPr>
          <w:rFonts w:ascii="Times New Roman" w:hAnsi="Times New Roman" w:cs="Times New Roman"/>
          <w:noProof/>
          <w:kern w:val="0"/>
        </w:rPr>
        <w:t>, 3 (2023).</w:t>
      </w:r>
    </w:p>
    <w:p w14:paraId="2A2ADE49"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43</w:t>
      </w:r>
      <w:r w:rsidRPr="000F4454">
        <w:rPr>
          <w:rFonts w:ascii="Times New Roman" w:hAnsi="Times New Roman" w:cs="Times New Roman"/>
          <w:noProof/>
          <w:kern w:val="0"/>
        </w:rPr>
        <w:t xml:space="preserve"> J. Kremer, A. Kilzer, and M. Petermann, “Simultaneous measurement of surface tension and viscosity using freely decaying oscillations of acoustically levitated droplets,” Rev. Sci. Instrum. </w:t>
      </w:r>
      <w:r w:rsidRPr="000F4454">
        <w:rPr>
          <w:rFonts w:ascii="Times New Roman" w:hAnsi="Times New Roman" w:cs="Times New Roman"/>
          <w:b/>
          <w:bCs/>
          <w:noProof/>
          <w:kern w:val="0"/>
        </w:rPr>
        <w:t>89</w:t>
      </w:r>
      <w:r w:rsidRPr="000F4454">
        <w:rPr>
          <w:rFonts w:ascii="Times New Roman" w:hAnsi="Times New Roman" w:cs="Times New Roman"/>
          <w:noProof/>
          <w:kern w:val="0"/>
        </w:rPr>
        <w:t>, 015109 (2018).</w:t>
      </w:r>
    </w:p>
    <w:p w14:paraId="499E645F"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44</w:t>
      </w:r>
      <w:r w:rsidRPr="000F4454">
        <w:rPr>
          <w:rFonts w:ascii="Times New Roman" w:hAnsi="Times New Roman" w:cs="Times New Roman"/>
          <w:noProof/>
          <w:kern w:val="0"/>
        </w:rPr>
        <w:t xml:space="preserve"> Y. Ohishi, F. Kargl, F. Nakamori, H. Muta, K. Kurosaki, and S. Yamanaka, “Physical properties of core-concrete systems: Al2O3-ZrO2 molten materials measured by aerodynamic levitation,” J. Nucl. Mater. </w:t>
      </w:r>
      <w:r w:rsidRPr="000F4454">
        <w:rPr>
          <w:rFonts w:ascii="Times New Roman" w:hAnsi="Times New Roman" w:cs="Times New Roman"/>
          <w:b/>
          <w:bCs/>
          <w:noProof/>
          <w:kern w:val="0"/>
        </w:rPr>
        <w:t>487</w:t>
      </w:r>
      <w:r w:rsidRPr="000F4454">
        <w:rPr>
          <w:rFonts w:ascii="Times New Roman" w:hAnsi="Times New Roman" w:cs="Times New Roman"/>
          <w:noProof/>
          <w:kern w:val="0"/>
        </w:rPr>
        <w:t>, 121–127 (2017).</w:t>
      </w:r>
    </w:p>
    <w:p w14:paraId="5C7D5FC9"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45</w:t>
      </w:r>
      <w:r w:rsidRPr="000F4454">
        <w:rPr>
          <w:rFonts w:ascii="Times New Roman" w:hAnsi="Times New Roman" w:cs="Times New Roman"/>
          <w:noProof/>
          <w:kern w:val="0"/>
        </w:rPr>
        <w:t xml:space="preserve"> A.L. Yarin, G. Brenn, O. Kastner, D. Rensink, and C. Tropea, “Evaporation of acoustically levitated droplets,” J. Fluid Mech. </w:t>
      </w:r>
      <w:r w:rsidRPr="000F4454">
        <w:rPr>
          <w:rFonts w:ascii="Times New Roman" w:hAnsi="Times New Roman" w:cs="Times New Roman"/>
          <w:b/>
          <w:bCs/>
          <w:noProof/>
          <w:kern w:val="0"/>
        </w:rPr>
        <w:t>399</w:t>
      </w:r>
      <w:r w:rsidRPr="000F4454">
        <w:rPr>
          <w:rFonts w:ascii="Times New Roman" w:hAnsi="Times New Roman" w:cs="Times New Roman"/>
          <w:noProof/>
          <w:kern w:val="0"/>
        </w:rPr>
        <w:t>, 151–204 (1999).</w:t>
      </w:r>
    </w:p>
    <w:p w14:paraId="50D0829A"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46</w:t>
      </w:r>
      <w:r w:rsidRPr="000F4454">
        <w:rPr>
          <w:rFonts w:ascii="Times New Roman" w:hAnsi="Times New Roman" w:cs="Times New Roman"/>
          <w:noProof/>
          <w:kern w:val="0"/>
        </w:rPr>
        <w:t xml:space="preserve"> M.A.B. Andrade, S. Polychronopoulos, G. Memoli, and A. Marzo, “Experimental investigation of the particle oscillation instability in a single-axis acoustic levitator,” AIP Adv. </w:t>
      </w:r>
      <w:r w:rsidRPr="000F4454">
        <w:rPr>
          <w:rFonts w:ascii="Times New Roman" w:hAnsi="Times New Roman" w:cs="Times New Roman"/>
          <w:b/>
          <w:bCs/>
          <w:noProof/>
          <w:kern w:val="0"/>
        </w:rPr>
        <w:t>9</w:t>
      </w:r>
      <w:r w:rsidRPr="000F4454">
        <w:rPr>
          <w:rFonts w:ascii="Times New Roman" w:hAnsi="Times New Roman" w:cs="Times New Roman"/>
          <w:noProof/>
          <w:kern w:val="0"/>
        </w:rPr>
        <w:t>(3), (2019).</w:t>
      </w:r>
    </w:p>
    <w:p w14:paraId="6A2F2CF4"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47</w:t>
      </w:r>
      <w:r w:rsidRPr="000F4454">
        <w:rPr>
          <w:rFonts w:ascii="Times New Roman" w:hAnsi="Times New Roman" w:cs="Times New Roman"/>
          <w:noProof/>
          <w:kern w:val="0"/>
        </w:rPr>
        <w:t xml:space="preserve"> S.E. Boland, S.K. Wilke, J.A. Scott, S.M. Schlossberg, A. Ivaschenko, R.J.K. Weber, and D.W. Lipke, “A hyperbaric aerodynamic levitator for containerless materials research,” Rev. Sci. Instrum. </w:t>
      </w:r>
      <w:r w:rsidRPr="000F4454">
        <w:rPr>
          <w:rFonts w:ascii="Times New Roman" w:hAnsi="Times New Roman" w:cs="Times New Roman"/>
          <w:b/>
          <w:bCs/>
          <w:noProof/>
          <w:kern w:val="0"/>
        </w:rPr>
        <w:t>94</w:t>
      </w:r>
      <w:r w:rsidRPr="000F4454">
        <w:rPr>
          <w:rFonts w:ascii="Times New Roman" w:hAnsi="Times New Roman" w:cs="Times New Roman"/>
          <w:noProof/>
          <w:kern w:val="0"/>
        </w:rPr>
        <w:t>, 053903 (2023).</w:t>
      </w:r>
    </w:p>
    <w:p w14:paraId="2EDC72C5"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48</w:t>
      </w:r>
      <w:r w:rsidRPr="000F4454">
        <w:rPr>
          <w:rFonts w:ascii="Times New Roman" w:hAnsi="Times New Roman" w:cs="Times New Roman"/>
          <w:noProof/>
          <w:kern w:val="0"/>
        </w:rPr>
        <w:t xml:space="preserve"> S.J. McCormack, A. Tamalonis, R.J.K. Weber, and W.M. Kriven, “Temperature gradients for thermophysical and thermochemical property measurements to 3000 °C for an aerodynamically levitated spheroid,” Rev. Sci. Instrum. </w:t>
      </w:r>
      <w:r w:rsidRPr="000F4454">
        <w:rPr>
          <w:rFonts w:ascii="Times New Roman" w:hAnsi="Times New Roman" w:cs="Times New Roman"/>
          <w:b/>
          <w:bCs/>
          <w:noProof/>
          <w:kern w:val="0"/>
        </w:rPr>
        <w:t>90</w:t>
      </w:r>
      <w:r w:rsidRPr="000F4454">
        <w:rPr>
          <w:rFonts w:ascii="Times New Roman" w:hAnsi="Times New Roman" w:cs="Times New Roman"/>
          <w:noProof/>
          <w:kern w:val="0"/>
        </w:rPr>
        <w:t>, 15109 (2019).</w:t>
      </w:r>
    </w:p>
    <w:p w14:paraId="5A2BB925"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49</w:t>
      </w:r>
      <w:r w:rsidRPr="000F4454">
        <w:rPr>
          <w:rFonts w:ascii="Times New Roman" w:hAnsi="Times New Roman" w:cs="Times New Roman"/>
          <w:noProof/>
          <w:kern w:val="0"/>
        </w:rPr>
        <w:t xml:space="preserve"> T. Ishikawa, J. Yu, and P.-F. Paradis, “Noncontact surface tension and viscosity measurements of molten oxides with a pressurized hybrid electrostatic-aerodynamic levitator,” Rev. Sci. Instrum. </w:t>
      </w:r>
      <w:r w:rsidRPr="000F4454">
        <w:rPr>
          <w:rFonts w:ascii="Times New Roman" w:hAnsi="Times New Roman" w:cs="Times New Roman"/>
          <w:b/>
          <w:bCs/>
          <w:noProof/>
          <w:kern w:val="0"/>
        </w:rPr>
        <w:t>77</w:t>
      </w:r>
      <w:r w:rsidRPr="000F4454">
        <w:rPr>
          <w:rFonts w:ascii="Times New Roman" w:hAnsi="Times New Roman" w:cs="Times New Roman"/>
          <w:noProof/>
          <w:kern w:val="0"/>
        </w:rPr>
        <w:t>(5), 053901 (2006).</w:t>
      </w:r>
    </w:p>
    <w:p w14:paraId="5A6AA884"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50</w:t>
      </w:r>
      <w:r w:rsidRPr="000F4454">
        <w:rPr>
          <w:rFonts w:ascii="Times New Roman" w:hAnsi="Times New Roman" w:cs="Times New Roman"/>
          <w:noProof/>
          <w:kern w:val="0"/>
        </w:rPr>
        <w:t xml:space="preserve"> J.C. Mauro, A. Tandia, K.D. Vargheese, Y.Z. Mauro, and M.M. Smedskjaer, “Accelerating the Design of Functional Glasses through Modeling,” Chem. Mater. </w:t>
      </w:r>
      <w:r w:rsidRPr="000F4454">
        <w:rPr>
          <w:rFonts w:ascii="Times New Roman" w:hAnsi="Times New Roman" w:cs="Times New Roman"/>
          <w:b/>
          <w:bCs/>
          <w:noProof/>
          <w:kern w:val="0"/>
        </w:rPr>
        <w:t>28</w:t>
      </w:r>
      <w:r w:rsidRPr="000F4454">
        <w:rPr>
          <w:rFonts w:ascii="Times New Roman" w:hAnsi="Times New Roman" w:cs="Times New Roman"/>
          <w:noProof/>
          <w:kern w:val="0"/>
        </w:rPr>
        <w:t>(12), 4267–4277 (2016).</w:t>
      </w:r>
    </w:p>
    <w:p w14:paraId="48CFB542" w14:textId="755BEE29"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51</w:t>
      </w:r>
      <w:r w:rsidRPr="000F4454">
        <w:rPr>
          <w:rFonts w:ascii="Times New Roman" w:hAnsi="Times New Roman" w:cs="Times New Roman"/>
          <w:noProof/>
          <w:kern w:val="0"/>
        </w:rPr>
        <w:t xml:space="preserve"> C.A. Angell, “Formation of Glasses from Liquids and Biopolymers,” Science </w:t>
      </w:r>
      <w:r w:rsidRPr="000F4454">
        <w:rPr>
          <w:rFonts w:ascii="Times New Roman" w:hAnsi="Times New Roman" w:cs="Times New Roman"/>
          <w:b/>
          <w:bCs/>
          <w:noProof/>
          <w:kern w:val="0"/>
        </w:rPr>
        <w:t>267</w:t>
      </w:r>
      <w:r w:rsidRPr="000F4454">
        <w:rPr>
          <w:rFonts w:ascii="Times New Roman" w:hAnsi="Times New Roman" w:cs="Times New Roman"/>
          <w:noProof/>
          <w:kern w:val="0"/>
        </w:rPr>
        <w:t>(5206), 1924–1935 (1995).</w:t>
      </w:r>
    </w:p>
    <w:p w14:paraId="63696EA1"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lastRenderedPageBreak/>
        <w:t>52</w:t>
      </w:r>
      <w:r w:rsidRPr="000F4454">
        <w:rPr>
          <w:rFonts w:ascii="Times New Roman" w:hAnsi="Times New Roman" w:cs="Times New Roman"/>
          <w:noProof/>
          <w:kern w:val="0"/>
        </w:rPr>
        <w:t xml:space="preserve"> W.D. Kingery, “Surface Tension of Some Liquid Oxides and Their Temperature Coefficients,” J. Am. Ceram. Soc. </w:t>
      </w:r>
      <w:r w:rsidRPr="000F4454">
        <w:rPr>
          <w:rFonts w:ascii="Times New Roman" w:hAnsi="Times New Roman" w:cs="Times New Roman"/>
          <w:b/>
          <w:bCs/>
          <w:noProof/>
          <w:kern w:val="0"/>
        </w:rPr>
        <w:t>42</w:t>
      </w:r>
      <w:r w:rsidRPr="000F4454">
        <w:rPr>
          <w:rFonts w:ascii="Times New Roman" w:hAnsi="Times New Roman" w:cs="Times New Roman"/>
          <w:noProof/>
          <w:kern w:val="0"/>
        </w:rPr>
        <w:t>, 6–10 (1959).</w:t>
      </w:r>
    </w:p>
    <w:p w14:paraId="5EC60588"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kern w:val="0"/>
        </w:rPr>
      </w:pPr>
      <w:r w:rsidRPr="000F4454">
        <w:rPr>
          <w:rFonts w:ascii="Times New Roman" w:hAnsi="Times New Roman" w:cs="Times New Roman"/>
          <w:noProof/>
          <w:kern w:val="0"/>
          <w:vertAlign w:val="superscript"/>
        </w:rPr>
        <w:t>53</w:t>
      </w:r>
      <w:r w:rsidRPr="000F4454">
        <w:rPr>
          <w:rFonts w:ascii="Times New Roman" w:hAnsi="Times New Roman" w:cs="Times New Roman"/>
          <w:noProof/>
          <w:kern w:val="0"/>
        </w:rPr>
        <w:t xml:space="preserve"> J.M. Bussey, M.H. Weber, N.J. Smith-Gray, J.J. Sly, and J.S. McCloy, “Examining phase separation and crystallization in glasses with X-ray nano-computed tomography,” J. Non. Cryst. Solids </w:t>
      </w:r>
      <w:r w:rsidRPr="000F4454">
        <w:rPr>
          <w:rFonts w:ascii="Times New Roman" w:hAnsi="Times New Roman" w:cs="Times New Roman"/>
          <w:b/>
          <w:bCs/>
          <w:noProof/>
          <w:kern w:val="0"/>
        </w:rPr>
        <w:t>600</w:t>
      </w:r>
      <w:r w:rsidRPr="000F4454">
        <w:rPr>
          <w:rFonts w:ascii="Times New Roman" w:hAnsi="Times New Roman" w:cs="Times New Roman"/>
          <w:noProof/>
          <w:kern w:val="0"/>
        </w:rPr>
        <w:t>, 121987 (2023).</w:t>
      </w:r>
    </w:p>
    <w:p w14:paraId="6DCF1396" w14:textId="77777777" w:rsidR="006C2657" w:rsidRPr="000F4454" w:rsidRDefault="006C2657" w:rsidP="006C2657">
      <w:pPr>
        <w:widowControl w:val="0"/>
        <w:autoSpaceDE w:val="0"/>
        <w:autoSpaceDN w:val="0"/>
        <w:adjustRightInd w:val="0"/>
        <w:spacing w:line="480" w:lineRule="auto"/>
        <w:rPr>
          <w:rFonts w:ascii="Times New Roman" w:hAnsi="Times New Roman" w:cs="Times New Roman"/>
          <w:noProof/>
        </w:rPr>
      </w:pPr>
      <w:r w:rsidRPr="000F4454">
        <w:rPr>
          <w:rFonts w:ascii="Times New Roman" w:hAnsi="Times New Roman" w:cs="Times New Roman"/>
          <w:noProof/>
          <w:kern w:val="0"/>
          <w:vertAlign w:val="superscript"/>
        </w:rPr>
        <w:t>54</w:t>
      </w:r>
      <w:r w:rsidRPr="000F4454">
        <w:rPr>
          <w:rFonts w:ascii="Times New Roman" w:hAnsi="Times New Roman" w:cs="Times New Roman"/>
          <w:noProof/>
          <w:kern w:val="0"/>
        </w:rPr>
        <w:t xml:space="preserve"> J.K.R. Weber, A. Tamalonis, C.J. Benmore, O.L.G. Alderman, S. Sendelbach, A. Hebden, and M.A. Williamson, “Aerodynamic levitator for in situ x-ray structure measurements on high temperature and molten nuclear fuel materials,” Rev. Sci. Instrum. </w:t>
      </w:r>
      <w:r w:rsidRPr="000F4454">
        <w:rPr>
          <w:rFonts w:ascii="Times New Roman" w:hAnsi="Times New Roman" w:cs="Times New Roman"/>
          <w:b/>
          <w:bCs/>
          <w:noProof/>
          <w:kern w:val="0"/>
        </w:rPr>
        <w:t>87</w:t>
      </w:r>
      <w:r w:rsidRPr="000F4454">
        <w:rPr>
          <w:rFonts w:ascii="Times New Roman" w:hAnsi="Times New Roman" w:cs="Times New Roman"/>
          <w:noProof/>
          <w:kern w:val="0"/>
        </w:rPr>
        <w:t>(7), 073902 (2016).</w:t>
      </w:r>
    </w:p>
    <w:p w14:paraId="0BCACB27" w14:textId="008E2141" w:rsidR="00EF5155" w:rsidRPr="000F4454" w:rsidRDefault="0054059A" w:rsidP="00935A8C">
      <w:pPr>
        <w:tabs>
          <w:tab w:val="left" w:pos="360"/>
        </w:tabs>
        <w:spacing w:line="480" w:lineRule="auto"/>
        <w:rPr>
          <w:rFonts w:ascii="Times New Roman" w:hAnsi="Times New Roman" w:cs="Times New Roman"/>
          <w:b/>
          <w:bCs/>
        </w:rPr>
      </w:pPr>
      <w:r w:rsidRPr="000F4454">
        <w:rPr>
          <w:rFonts w:ascii="Times New Roman" w:hAnsi="Times New Roman" w:cs="Times New Roman"/>
          <w:b/>
          <w:bCs/>
        </w:rPr>
        <w:fldChar w:fldCharType="end"/>
      </w:r>
    </w:p>
    <w:sectPr w:rsidR="00EF5155" w:rsidRPr="000F4454" w:rsidSect="005779BD">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A3787"/>
    <w:multiLevelType w:val="hybridMultilevel"/>
    <w:tmpl w:val="74F8CA94"/>
    <w:lvl w:ilvl="0" w:tplc="2E7EF27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D03C2"/>
    <w:multiLevelType w:val="hybridMultilevel"/>
    <w:tmpl w:val="ADFE9D9C"/>
    <w:lvl w:ilvl="0" w:tplc="4BB282C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204781">
    <w:abstractNumId w:val="1"/>
  </w:num>
  <w:num w:numId="2" w16cid:durableId="951977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0C"/>
    <w:rsid w:val="00002D82"/>
    <w:rsid w:val="000044E4"/>
    <w:rsid w:val="00004C41"/>
    <w:rsid w:val="0000789C"/>
    <w:rsid w:val="000136CE"/>
    <w:rsid w:val="00015B20"/>
    <w:rsid w:val="000163A1"/>
    <w:rsid w:val="000212B6"/>
    <w:rsid w:val="00021D01"/>
    <w:rsid w:val="00023226"/>
    <w:rsid w:val="000279CC"/>
    <w:rsid w:val="00030282"/>
    <w:rsid w:val="00033661"/>
    <w:rsid w:val="000430E6"/>
    <w:rsid w:val="00043672"/>
    <w:rsid w:val="000447E1"/>
    <w:rsid w:val="00044E97"/>
    <w:rsid w:val="000541A1"/>
    <w:rsid w:val="000563DF"/>
    <w:rsid w:val="00057843"/>
    <w:rsid w:val="000612A3"/>
    <w:rsid w:val="00067B37"/>
    <w:rsid w:val="00067D32"/>
    <w:rsid w:val="000706E5"/>
    <w:rsid w:val="00071DBE"/>
    <w:rsid w:val="00071F91"/>
    <w:rsid w:val="00074FCA"/>
    <w:rsid w:val="00075592"/>
    <w:rsid w:val="00082287"/>
    <w:rsid w:val="000825B1"/>
    <w:rsid w:val="0008732A"/>
    <w:rsid w:val="00090603"/>
    <w:rsid w:val="00093C97"/>
    <w:rsid w:val="00095550"/>
    <w:rsid w:val="0009747F"/>
    <w:rsid w:val="000A03A4"/>
    <w:rsid w:val="000A1B1B"/>
    <w:rsid w:val="000A3386"/>
    <w:rsid w:val="000A3DBD"/>
    <w:rsid w:val="000B2987"/>
    <w:rsid w:val="000B3FB1"/>
    <w:rsid w:val="000B58AE"/>
    <w:rsid w:val="000B7BE0"/>
    <w:rsid w:val="000B7D84"/>
    <w:rsid w:val="000C19D4"/>
    <w:rsid w:val="000C1FD3"/>
    <w:rsid w:val="000C5C01"/>
    <w:rsid w:val="000D306E"/>
    <w:rsid w:val="000D319D"/>
    <w:rsid w:val="000D46D2"/>
    <w:rsid w:val="000D4BD7"/>
    <w:rsid w:val="000E18DF"/>
    <w:rsid w:val="000E3739"/>
    <w:rsid w:val="000E53C8"/>
    <w:rsid w:val="000E5744"/>
    <w:rsid w:val="000F0840"/>
    <w:rsid w:val="000F102A"/>
    <w:rsid w:val="000F1436"/>
    <w:rsid w:val="000F3F8C"/>
    <w:rsid w:val="000F4454"/>
    <w:rsid w:val="000F4E3B"/>
    <w:rsid w:val="000F7679"/>
    <w:rsid w:val="00102582"/>
    <w:rsid w:val="00103286"/>
    <w:rsid w:val="0010423C"/>
    <w:rsid w:val="001052C5"/>
    <w:rsid w:val="00110D7A"/>
    <w:rsid w:val="001128C1"/>
    <w:rsid w:val="0011734C"/>
    <w:rsid w:val="00117518"/>
    <w:rsid w:val="00123D8F"/>
    <w:rsid w:val="00125DAE"/>
    <w:rsid w:val="00126118"/>
    <w:rsid w:val="001270A2"/>
    <w:rsid w:val="0013654E"/>
    <w:rsid w:val="0014283E"/>
    <w:rsid w:val="001457B2"/>
    <w:rsid w:val="001471F5"/>
    <w:rsid w:val="001477F0"/>
    <w:rsid w:val="0015160E"/>
    <w:rsid w:val="00151B78"/>
    <w:rsid w:val="00152B2A"/>
    <w:rsid w:val="00153319"/>
    <w:rsid w:val="00156C9B"/>
    <w:rsid w:val="00157375"/>
    <w:rsid w:val="00163148"/>
    <w:rsid w:val="00165B93"/>
    <w:rsid w:val="001677C6"/>
    <w:rsid w:val="001679B3"/>
    <w:rsid w:val="00171FD6"/>
    <w:rsid w:val="0017287B"/>
    <w:rsid w:val="00172F36"/>
    <w:rsid w:val="0017512A"/>
    <w:rsid w:val="001763B6"/>
    <w:rsid w:val="00181787"/>
    <w:rsid w:val="00183082"/>
    <w:rsid w:val="00185CB6"/>
    <w:rsid w:val="00187DF8"/>
    <w:rsid w:val="00190B6D"/>
    <w:rsid w:val="0019593F"/>
    <w:rsid w:val="0019751D"/>
    <w:rsid w:val="001A3445"/>
    <w:rsid w:val="001A388C"/>
    <w:rsid w:val="001A46E5"/>
    <w:rsid w:val="001A5AC1"/>
    <w:rsid w:val="001C074A"/>
    <w:rsid w:val="001C13ED"/>
    <w:rsid w:val="001C2AC3"/>
    <w:rsid w:val="001C35BA"/>
    <w:rsid w:val="001C6B4D"/>
    <w:rsid w:val="001C7AC9"/>
    <w:rsid w:val="001D1E7D"/>
    <w:rsid w:val="001D293A"/>
    <w:rsid w:val="001D4083"/>
    <w:rsid w:val="001D4CDD"/>
    <w:rsid w:val="001D750C"/>
    <w:rsid w:val="001E2CE3"/>
    <w:rsid w:val="001E752D"/>
    <w:rsid w:val="001F2604"/>
    <w:rsid w:val="001F2AC2"/>
    <w:rsid w:val="001F402C"/>
    <w:rsid w:val="001F5DCB"/>
    <w:rsid w:val="00204B9F"/>
    <w:rsid w:val="0021280D"/>
    <w:rsid w:val="00212A4B"/>
    <w:rsid w:val="00212A9B"/>
    <w:rsid w:val="00212D96"/>
    <w:rsid w:val="002130F3"/>
    <w:rsid w:val="00213F11"/>
    <w:rsid w:val="0021713C"/>
    <w:rsid w:val="00217B0A"/>
    <w:rsid w:val="00220E68"/>
    <w:rsid w:val="00221A7D"/>
    <w:rsid w:val="00221D4B"/>
    <w:rsid w:val="002231C2"/>
    <w:rsid w:val="00227735"/>
    <w:rsid w:val="00227E64"/>
    <w:rsid w:val="00233489"/>
    <w:rsid w:val="002339F2"/>
    <w:rsid w:val="00234057"/>
    <w:rsid w:val="00241270"/>
    <w:rsid w:val="002416D4"/>
    <w:rsid w:val="00241FB4"/>
    <w:rsid w:val="0024268E"/>
    <w:rsid w:val="002426FF"/>
    <w:rsid w:val="002452BB"/>
    <w:rsid w:val="00245848"/>
    <w:rsid w:val="0024769C"/>
    <w:rsid w:val="00250DFD"/>
    <w:rsid w:val="0025297E"/>
    <w:rsid w:val="00252C0F"/>
    <w:rsid w:val="0025318F"/>
    <w:rsid w:val="002541D5"/>
    <w:rsid w:val="00256CFD"/>
    <w:rsid w:val="0026230C"/>
    <w:rsid w:val="00262964"/>
    <w:rsid w:val="0026399E"/>
    <w:rsid w:val="00264D9A"/>
    <w:rsid w:val="00271134"/>
    <w:rsid w:val="0027217B"/>
    <w:rsid w:val="00272A5D"/>
    <w:rsid w:val="00276395"/>
    <w:rsid w:val="00281645"/>
    <w:rsid w:val="002830D6"/>
    <w:rsid w:val="00290C80"/>
    <w:rsid w:val="0029267E"/>
    <w:rsid w:val="002974C6"/>
    <w:rsid w:val="002A07E3"/>
    <w:rsid w:val="002A151A"/>
    <w:rsid w:val="002A382D"/>
    <w:rsid w:val="002A4B63"/>
    <w:rsid w:val="002A6ADB"/>
    <w:rsid w:val="002A6C43"/>
    <w:rsid w:val="002B0A5C"/>
    <w:rsid w:val="002B15EF"/>
    <w:rsid w:val="002B69D2"/>
    <w:rsid w:val="002C0F31"/>
    <w:rsid w:val="002C0F72"/>
    <w:rsid w:val="002C294D"/>
    <w:rsid w:val="002C2BA7"/>
    <w:rsid w:val="002C3F8A"/>
    <w:rsid w:val="002C5523"/>
    <w:rsid w:val="002C7BAA"/>
    <w:rsid w:val="002D268E"/>
    <w:rsid w:val="002D3CAB"/>
    <w:rsid w:val="002D4F05"/>
    <w:rsid w:val="002D663C"/>
    <w:rsid w:val="002E1CAC"/>
    <w:rsid w:val="002E1D3D"/>
    <w:rsid w:val="002E226B"/>
    <w:rsid w:val="002F27B8"/>
    <w:rsid w:val="002F6D14"/>
    <w:rsid w:val="00303D3D"/>
    <w:rsid w:val="00303E3D"/>
    <w:rsid w:val="00304BDE"/>
    <w:rsid w:val="0030588A"/>
    <w:rsid w:val="0030597A"/>
    <w:rsid w:val="00307EFA"/>
    <w:rsid w:val="00312342"/>
    <w:rsid w:val="003135FC"/>
    <w:rsid w:val="00314348"/>
    <w:rsid w:val="00316D96"/>
    <w:rsid w:val="00326599"/>
    <w:rsid w:val="0032775A"/>
    <w:rsid w:val="00331C00"/>
    <w:rsid w:val="00332B74"/>
    <w:rsid w:val="00341950"/>
    <w:rsid w:val="0034214A"/>
    <w:rsid w:val="00342A14"/>
    <w:rsid w:val="00344C2C"/>
    <w:rsid w:val="003463AE"/>
    <w:rsid w:val="00347BB1"/>
    <w:rsid w:val="00352197"/>
    <w:rsid w:val="00354221"/>
    <w:rsid w:val="00354555"/>
    <w:rsid w:val="003601D6"/>
    <w:rsid w:val="00360CF2"/>
    <w:rsid w:val="00362E02"/>
    <w:rsid w:val="0036494F"/>
    <w:rsid w:val="00366CF9"/>
    <w:rsid w:val="003675A9"/>
    <w:rsid w:val="003720B4"/>
    <w:rsid w:val="00372136"/>
    <w:rsid w:val="00372F9E"/>
    <w:rsid w:val="00375192"/>
    <w:rsid w:val="003766C2"/>
    <w:rsid w:val="00377FB7"/>
    <w:rsid w:val="0038065A"/>
    <w:rsid w:val="003841FD"/>
    <w:rsid w:val="00387C02"/>
    <w:rsid w:val="003919EA"/>
    <w:rsid w:val="00391DFD"/>
    <w:rsid w:val="003949C2"/>
    <w:rsid w:val="003A40E8"/>
    <w:rsid w:val="003A4322"/>
    <w:rsid w:val="003A46E9"/>
    <w:rsid w:val="003A64F9"/>
    <w:rsid w:val="003A7946"/>
    <w:rsid w:val="003B0A3F"/>
    <w:rsid w:val="003B139D"/>
    <w:rsid w:val="003B41CD"/>
    <w:rsid w:val="003C1EEF"/>
    <w:rsid w:val="003C5734"/>
    <w:rsid w:val="003D0AFA"/>
    <w:rsid w:val="003D149C"/>
    <w:rsid w:val="003D1BC9"/>
    <w:rsid w:val="003D4F58"/>
    <w:rsid w:val="003D581F"/>
    <w:rsid w:val="003D75B1"/>
    <w:rsid w:val="003D7E7F"/>
    <w:rsid w:val="003E576C"/>
    <w:rsid w:val="003E7526"/>
    <w:rsid w:val="003F1C8F"/>
    <w:rsid w:val="003F3C62"/>
    <w:rsid w:val="003F6C68"/>
    <w:rsid w:val="004017E3"/>
    <w:rsid w:val="00407670"/>
    <w:rsid w:val="00421766"/>
    <w:rsid w:val="004246A0"/>
    <w:rsid w:val="0042478D"/>
    <w:rsid w:val="00430922"/>
    <w:rsid w:val="00432830"/>
    <w:rsid w:val="00432FC1"/>
    <w:rsid w:val="00434509"/>
    <w:rsid w:val="00434C47"/>
    <w:rsid w:val="0043565E"/>
    <w:rsid w:val="0043568F"/>
    <w:rsid w:val="00445911"/>
    <w:rsid w:val="00453513"/>
    <w:rsid w:val="00460F24"/>
    <w:rsid w:val="004638E0"/>
    <w:rsid w:val="00463C36"/>
    <w:rsid w:val="00467BB6"/>
    <w:rsid w:val="0047078C"/>
    <w:rsid w:val="0047385D"/>
    <w:rsid w:val="00474CA3"/>
    <w:rsid w:val="00475119"/>
    <w:rsid w:val="00475F6D"/>
    <w:rsid w:val="00476532"/>
    <w:rsid w:val="00476F76"/>
    <w:rsid w:val="004810E8"/>
    <w:rsid w:val="00483570"/>
    <w:rsid w:val="00485CAE"/>
    <w:rsid w:val="00485E0A"/>
    <w:rsid w:val="004865D2"/>
    <w:rsid w:val="00486818"/>
    <w:rsid w:val="004879FD"/>
    <w:rsid w:val="00496882"/>
    <w:rsid w:val="004A4D9C"/>
    <w:rsid w:val="004A5F44"/>
    <w:rsid w:val="004A6EC2"/>
    <w:rsid w:val="004A7005"/>
    <w:rsid w:val="004C11CC"/>
    <w:rsid w:val="004C520C"/>
    <w:rsid w:val="004C658B"/>
    <w:rsid w:val="004C6AAB"/>
    <w:rsid w:val="004C7979"/>
    <w:rsid w:val="004C7DE2"/>
    <w:rsid w:val="004D033F"/>
    <w:rsid w:val="004D7D3B"/>
    <w:rsid w:val="004E2A23"/>
    <w:rsid w:val="004E42F2"/>
    <w:rsid w:val="004E4603"/>
    <w:rsid w:val="004E526A"/>
    <w:rsid w:val="004F2AA4"/>
    <w:rsid w:val="004F599E"/>
    <w:rsid w:val="004F6937"/>
    <w:rsid w:val="004F69DC"/>
    <w:rsid w:val="005017E4"/>
    <w:rsid w:val="005031BA"/>
    <w:rsid w:val="00503355"/>
    <w:rsid w:val="00503A4F"/>
    <w:rsid w:val="005048FF"/>
    <w:rsid w:val="00504BC7"/>
    <w:rsid w:val="0051002D"/>
    <w:rsid w:val="00510A12"/>
    <w:rsid w:val="00510C9B"/>
    <w:rsid w:val="00514033"/>
    <w:rsid w:val="0051510D"/>
    <w:rsid w:val="00515559"/>
    <w:rsid w:val="00516128"/>
    <w:rsid w:val="00517F37"/>
    <w:rsid w:val="005208D9"/>
    <w:rsid w:val="00521A3B"/>
    <w:rsid w:val="00526F3D"/>
    <w:rsid w:val="00535B5A"/>
    <w:rsid w:val="005360E4"/>
    <w:rsid w:val="0053669A"/>
    <w:rsid w:val="0054059A"/>
    <w:rsid w:val="005406C7"/>
    <w:rsid w:val="0054108D"/>
    <w:rsid w:val="00541CA3"/>
    <w:rsid w:val="00542819"/>
    <w:rsid w:val="0054593B"/>
    <w:rsid w:val="00550003"/>
    <w:rsid w:val="00557368"/>
    <w:rsid w:val="0056101A"/>
    <w:rsid w:val="00561CBB"/>
    <w:rsid w:val="00565D13"/>
    <w:rsid w:val="00565DA1"/>
    <w:rsid w:val="00570FAD"/>
    <w:rsid w:val="005730CB"/>
    <w:rsid w:val="00573C5E"/>
    <w:rsid w:val="00573DD0"/>
    <w:rsid w:val="00575FD1"/>
    <w:rsid w:val="005779BD"/>
    <w:rsid w:val="00581A16"/>
    <w:rsid w:val="005839BB"/>
    <w:rsid w:val="005856C5"/>
    <w:rsid w:val="00587410"/>
    <w:rsid w:val="00587F1A"/>
    <w:rsid w:val="0059227A"/>
    <w:rsid w:val="005923DC"/>
    <w:rsid w:val="00593968"/>
    <w:rsid w:val="005948AF"/>
    <w:rsid w:val="00597F25"/>
    <w:rsid w:val="005B20A6"/>
    <w:rsid w:val="005B39E1"/>
    <w:rsid w:val="005B3FF9"/>
    <w:rsid w:val="005B40AE"/>
    <w:rsid w:val="005B4E0A"/>
    <w:rsid w:val="005B5D01"/>
    <w:rsid w:val="005B5F90"/>
    <w:rsid w:val="005C460B"/>
    <w:rsid w:val="005C5BD0"/>
    <w:rsid w:val="005C5DE4"/>
    <w:rsid w:val="005D0AC5"/>
    <w:rsid w:val="005D4685"/>
    <w:rsid w:val="005D49BC"/>
    <w:rsid w:val="005D7739"/>
    <w:rsid w:val="005E08ED"/>
    <w:rsid w:val="005E116A"/>
    <w:rsid w:val="005E4CF6"/>
    <w:rsid w:val="005F5078"/>
    <w:rsid w:val="005F5F8B"/>
    <w:rsid w:val="005F65A8"/>
    <w:rsid w:val="006035EF"/>
    <w:rsid w:val="00604AB8"/>
    <w:rsid w:val="0060607C"/>
    <w:rsid w:val="00611AB1"/>
    <w:rsid w:val="00611C60"/>
    <w:rsid w:val="00615A16"/>
    <w:rsid w:val="00616703"/>
    <w:rsid w:val="0061724D"/>
    <w:rsid w:val="006210D9"/>
    <w:rsid w:val="0062330F"/>
    <w:rsid w:val="006245D0"/>
    <w:rsid w:val="006246E4"/>
    <w:rsid w:val="006256FA"/>
    <w:rsid w:val="00635671"/>
    <w:rsid w:val="00636F54"/>
    <w:rsid w:val="00640C6A"/>
    <w:rsid w:val="006434E5"/>
    <w:rsid w:val="006453EC"/>
    <w:rsid w:val="00646B4B"/>
    <w:rsid w:val="006508B7"/>
    <w:rsid w:val="00652348"/>
    <w:rsid w:val="0065255C"/>
    <w:rsid w:val="00664449"/>
    <w:rsid w:val="00664F62"/>
    <w:rsid w:val="00666316"/>
    <w:rsid w:val="00671C65"/>
    <w:rsid w:val="00674BBC"/>
    <w:rsid w:val="00674DBB"/>
    <w:rsid w:val="00676DCA"/>
    <w:rsid w:val="006824B0"/>
    <w:rsid w:val="00683932"/>
    <w:rsid w:val="00683A1E"/>
    <w:rsid w:val="006959E8"/>
    <w:rsid w:val="006A4288"/>
    <w:rsid w:val="006A7713"/>
    <w:rsid w:val="006B2629"/>
    <w:rsid w:val="006B3506"/>
    <w:rsid w:val="006B41B2"/>
    <w:rsid w:val="006B6C7F"/>
    <w:rsid w:val="006B713D"/>
    <w:rsid w:val="006C036D"/>
    <w:rsid w:val="006C11D6"/>
    <w:rsid w:val="006C2657"/>
    <w:rsid w:val="006C4F73"/>
    <w:rsid w:val="006C5808"/>
    <w:rsid w:val="006C5C50"/>
    <w:rsid w:val="006D1E88"/>
    <w:rsid w:val="006D27B1"/>
    <w:rsid w:val="006D51C0"/>
    <w:rsid w:val="006E29A6"/>
    <w:rsid w:val="006E4982"/>
    <w:rsid w:val="006E5851"/>
    <w:rsid w:val="006E7030"/>
    <w:rsid w:val="006F1B02"/>
    <w:rsid w:val="006F250B"/>
    <w:rsid w:val="00701A0A"/>
    <w:rsid w:val="00703045"/>
    <w:rsid w:val="00703B52"/>
    <w:rsid w:val="00706BCB"/>
    <w:rsid w:val="00707D6A"/>
    <w:rsid w:val="0072043F"/>
    <w:rsid w:val="00721455"/>
    <w:rsid w:val="00726C6C"/>
    <w:rsid w:val="007279EB"/>
    <w:rsid w:val="00731444"/>
    <w:rsid w:val="00735573"/>
    <w:rsid w:val="00736DA3"/>
    <w:rsid w:val="00736DD1"/>
    <w:rsid w:val="0073702F"/>
    <w:rsid w:val="00737487"/>
    <w:rsid w:val="007416D0"/>
    <w:rsid w:val="00743DDB"/>
    <w:rsid w:val="007464B5"/>
    <w:rsid w:val="00750547"/>
    <w:rsid w:val="007515C8"/>
    <w:rsid w:val="00753904"/>
    <w:rsid w:val="00756087"/>
    <w:rsid w:val="00756951"/>
    <w:rsid w:val="00757412"/>
    <w:rsid w:val="007579AB"/>
    <w:rsid w:val="00760519"/>
    <w:rsid w:val="00763CBD"/>
    <w:rsid w:val="00767B2B"/>
    <w:rsid w:val="00771819"/>
    <w:rsid w:val="00777CA5"/>
    <w:rsid w:val="00777DF6"/>
    <w:rsid w:val="00777E3B"/>
    <w:rsid w:val="007813E0"/>
    <w:rsid w:val="00783556"/>
    <w:rsid w:val="00784F9A"/>
    <w:rsid w:val="00786D8E"/>
    <w:rsid w:val="00787740"/>
    <w:rsid w:val="007900BE"/>
    <w:rsid w:val="007902B1"/>
    <w:rsid w:val="00791D20"/>
    <w:rsid w:val="00794462"/>
    <w:rsid w:val="0079470C"/>
    <w:rsid w:val="007947AD"/>
    <w:rsid w:val="007A2A14"/>
    <w:rsid w:val="007A2AF3"/>
    <w:rsid w:val="007A35D2"/>
    <w:rsid w:val="007A379E"/>
    <w:rsid w:val="007A72CF"/>
    <w:rsid w:val="007B155C"/>
    <w:rsid w:val="007B332F"/>
    <w:rsid w:val="007C039F"/>
    <w:rsid w:val="007C1D5A"/>
    <w:rsid w:val="007C32E2"/>
    <w:rsid w:val="007C537F"/>
    <w:rsid w:val="007C5477"/>
    <w:rsid w:val="007C7864"/>
    <w:rsid w:val="007D0B4A"/>
    <w:rsid w:val="007D3DB2"/>
    <w:rsid w:val="007D4085"/>
    <w:rsid w:val="007D4DCF"/>
    <w:rsid w:val="007D7FE5"/>
    <w:rsid w:val="007E1576"/>
    <w:rsid w:val="007E5801"/>
    <w:rsid w:val="007E6DD6"/>
    <w:rsid w:val="007F14B5"/>
    <w:rsid w:val="007F14D5"/>
    <w:rsid w:val="007F38B5"/>
    <w:rsid w:val="007F4C95"/>
    <w:rsid w:val="008033FF"/>
    <w:rsid w:val="00803702"/>
    <w:rsid w:val="00804A69"/>
    <w:rsid w:val="00806DD4"/>
    <w:rsid w:val="00810938"/>
    <w:rsid w:val="00811251"/>
    <w:rsid w:val="0081265B"/>
    <w:rsid w:val="008143D9"/>
    <w:rsid w:val="00817934"/>
    <w:rsid w:val="00820F6C"/>
    <w:rsid w:val="00833192"/>
    <w:rsid w:val="00835C13"/>
    <w:rsid w:val="00840062"/>
    <w:rsid w:val="00840645"/>
    <w:rsid w:val="00841CAC"/>
    <w:rsid w:val="0084315F"/>
    <w:rsid w:val="00846A98"/>
    <w:rsid w:val="00850287"/>
    <w:rsid w:val="00850B3D"/>
    <w:rsid w:val="008514E0"/>
    <w:rsid w:val="00860289"/>
    <w:rsid w:val="00863FAE"/>
    <w:rsid w:val="008715FF"/>
    <w:rsid w:val="00874609"/>
    <w:rsid w:val="00877602"/>
    <w:rsid w:val="00880BF5"/>
    <w:rsid w:val="0088353B"/>
    <w:rsid w:val="00883730"/>
    <w:rsid w:val="0089124F"/>
    <w:rsid w:val="00891AAE"/>
    <w:rsid w:val="0089677C"/>
    <w:rsid w:val="00897652"/>
    <w:rsid w:val="008A12D4"/>
    <w:rsid w:val="008A1E04"/>
    <w:rsid w:val="008A512C"/>
    <w:rsid w:val="008A610E"/>
    <w:rsid w:val="008A645A"/>
    <w:rsid w:val="008A6FFD"/>
    <w:rsid w:val="008B0419"/>
    <w:rsid w:val="008B12A2"/>
    <w:rsid w:val="008B6388"/>
    <w:rsid w:val="008B63D8"/>
    <w:rsid w:val="008B7534"/>
    <w:rsid w:val="008C26F0"/>
    <w:rsid w:val="008C4905"/>
    <w:rsid w:val="008D218A"/>
    <w:rsid w:val="008D3EC8"/>
    <w:rsid w:val="008D7ACF"/>
    <w:rsid w:val="008D7D4E"/>
    <w:rsid w:val="008E6EC0"/>
    <w:rsid w:val="008E796B"/>
    <w:rsid w:val="008F3E47"/>
    <w:rsid w:val="008F68BC"/>
    <w:rsid w:val="0090042B"/>
    <w:rsid w:val="00900646"/>
    <w:rsid w:val="00901A4A"/>
    <w:rsid w:val="00902848"/>
    <w:rsid w:val="00905EB2"/>
    <w:rsid w:val="0090661A"/>
    <w:rsid w:val="0090680E"/>
    <w:rsid w:val="0091068C"/>
    <w:rsid w:val="00910F43"/>
    <w:rsid w:val="009118CD"/>
    <w:rsid w:val="00913708"/>
    <w:rsid w:val="009150FA"/>
    <w:rsid w:val="009218C9"/>
    <w:rsid w:val="00925FDB"/>
    <w:rsid w:val="0092628B"/>
    <w:rsid w:val="00926459"/>
    <w:rsid w:val="009315AF"/>
    <w:rsid w:val="00931A0F"/>
    <w:rsid w:val="009354FA"/>
    <w:rsid w:val="00935A8C"/>
    <w:rsid w:val="0094057F"/>
    <w:rsid w:val="009413AA"/>
    <w:rsid w:val="009447B9"/>
    <w:rsid w:val="00945BD3"/>
    <w:rsid w:val="00946E08"/>
    <w:rsid w:val="009508DA"/>
    <w:rsid w:val="00950949"/>
    <w:rsid w:val="0095166C"/>
    <w:rsid w:val="00951D30"/>
    <w:rsid w:val="009533D5"/>
    <w:rsid w:val="00953412"/>
    <w:rsid w:val="00954E73"/>
    <w:rsid w:val="0096450C"/>
    <w:rsid w:val="00965473"/>
    <w:rsid w:val="009708C2"/>
    <w:rsid w:val="00972B94"/>
    <w:rsid w:val="00976336"/>
    <w:rsid w:val="0097770A"/>
    <w:rsid w:val="009802B8"/>
    <w:rsid w:val="009831C3"/>
    <w:rsid w:val="009836BE"/>
    <w:rsid w:val="009843EA"/>
    <w:rsid w:val="0099237C"/>
    <w:rsid w:val="00992E1E"/>
    <w:rsid w:val="009A051D"/>
    <w:rsid w:val="009A0587"/>
    <w:rsid w:val="009A06B2"/>
    <w:rsid w:val="009A108C"/>
    <w:rsid w:val="009A234F"/>
    <w:rsid w:val="009A3A7B"/>
    <w:rsid w:val="009A413E"/>
    <w:rsid w:val="009A4F34"/>
    <w:rsid w:val="009A552D"/>
    <w:rsid w:val="009A6685"/>
    <w:rsid w:val="009B0C8D"/>
    <w:rsid w:val="009B3103"/>
    <w:rsid w:val="009B4213"/>
    <w:rsid w:val="009B48A5"/>
    <w:rsid w:val="009B5C5D"/>
    <w:rsid w:val="009C2B24"/>
    <w:rsid w:val="009D21A1"/>
    <w:rsid w:val="009D341F"/>
    <w:rsid w:val="009D5626"/>
    <w:rsid w:val="009E3625"/>
    <w:rsid w:val="009E4AD9"/>
    <w:rsid w:val="009E4DC4"/>
    <w:rsid w:val="009F16C6"/>
    <w:rsid w:val="009F2ABC"/>
    <w:rsid w:val="009F33E4"/>
    <w:rsid w:val="009F467B"/>
    <w:rsid w:val="00A02F90"/>
    <w:rsid w:val="00A04282"/>
    <w:rsid w:val="00A1109E"/>
    <w:rsid w:val="00A1325F"/>
    <w:rsid w:val="00A15317"/>
    <w:rsid w:val="00A155FE"/>
    <w:rsid w:val="00A25188"/>
    <w:rsid w:val="00A26648"/>
    <w:rsid w:val="00A302FB"/>
    <w:rsid w:val="00A305B2"/>
    <w:rsid w:val="00A30729"/>
    <w:rsid w:val="00A30DD2"/>
    <w:rsid w:val="00A33932"/>
    <w:rsid w:val="00A3410E"/>
    <w:rsid w:val="00A366B9"/>
    <w:rsid w:val="00A36E13"/>
    <w:rsid w:val="00A37768"/>
    <w:rsid w:val="00A42618"/>
    <w:rsid w:val="00A4393C"/>
    <w:rsid w:val="00A478A0"/>
    <w:rsid w:val="00A50AF3"/>
    <w:rsid w:val="00A52FC6"/>
    <w:rsid w:val="00A5335F"/>
    <w:rsid w:val="00A5448E"/>
    <w:rsid w:val="00A579E5"/>
    <w:rsid w:val="00A63468"/>
    <w:rsid w:val="00A64079"/>
    <w:rsid w:val="00A66F9B"/>
    <w:rsid w:val="00A71872"/>
    <w:rsid w:val="00A743DE"/>
    <w:rsid w:val="00A766BF"/>
    <w:rsid w:val="00A7784F"/>
    <w:rsid w:val="00A83715"/>
    <w:rsid w:val="00A848ED"/>
    <w:rsid w:val="00A84953"/>
    <w:rsid w:val="00AA1AD9"/>
    <w:rsid w:val="00AA23FF"/>
    <w:rsid w:val="00AA37AE"/>
    <w:rsid w:val="00AA4A58"/>
    <w:rsid w:val="00AB4A0C"/>
    <w:rsid w:val="00AC1333"/>
    <w:rsid w:val="00AC3D62"/>
    <w:rsid w:val="00AC4F6D"/>
    <w:rsid w:val="00AC5909"/>
    <w:rsid w:val="00AD0623"/>
    <w:rsid w:val="00AD0D47"/>
    <w:rsid w:val="00AD54B5"/>
    <w:rsid w:val="00AE47CA"/>
    <w:rsid w:val="00AE5463"/>
    <w:rsid w:val="00AE6882"/>
    <w:rsid w:val="00AE6C28"/>
    <w:rsid w:val="00AF06FC"/>
    <w:rsid w:val="00AF0C23"/>
    <w:rsid w:val="00AF5EE9"/>
    <w:rsid w:val="00AF6563"/>
    <w:rsid w:val="00AF774A"/>
    <w:rsid w:val="00B014AD"/>
    <w:rsid w:val="00B02265"/>
    <w:rsid w:val="00B02329"/>
    <w:rsid w:val="00B02F09"/>
    <w:rsid w:val="00B04735"/>
    <w:rsid w:val="00B056E9"/>
    <w:rsid w:val="00B06E0D"/>
    <w:rsid w:val="00B12708"/>
    <w:rsid w:val="00B161F0"/>
    <w:rsid w:val="00B21C12"/>
    <w:rsid w:val="00B246FC"/>
    <w:rsid w:val="00B34EA2"/>
    <w:rsid w:val="00B359FA"/>
    <w:rsid w:val="00B36F31"/>
    <w:rsid w:val="00B37C14"/>
    <w:rsid w:val="00B4534E"/>
    <w:rsid w:val="00B51D14"/>
    <w:rsid w:val="00B529A3"/>
    <w:rsid w:val="00B5398D"/>
    <w:rsid w:val="00B55D55"/>
    <w:rsid w:val="00B611DF"/>
    <w:rsid w:val="00B61DCF"/>
    <w:rsid w:val="00B647E1"/>
    <w:rsid w:val="00B64DC5"/>
    <w:rsid w:val="00B64E87"/>
    <w:rsid w:val="00B73110"/>
    <w:rsid w:val="00B80674"/>
    <w:rsid w:val="00B83E94"/>
    <w:rsid w:val="00B874FF"/>
    <w:rsid w:val="00B921B1"/>
    <w:rsid w:val="00B968CD"/>
    <w:rsid w:val="00B96BB0"/>
    <w:rsid w:val="00B96EA9"/>
    <w:rsid w:val="00BA037B"/>
    <w:rsid w:val="00BA2F8C"/>
    <w:rsid w:val="00BA3602"/>
    <w:rsid w:val="00BA4197"/>
    <w:rsid w:val="00BA6D94"/>
    <w:rsid w:val="00BB4D5A"/>
    <w:rsid w:val="00BB5274"/>
    <w:rsid w:val="00BB7636"/>
    <w:rsid w:val="00BC38AA"/>
    <w:rsid w:val="00BC48D6"/>
    <w:rsid w:val="00BC4CD4"/>
    <w:rsid w:val="00BC5D91"/>
    <w:rsid w:val="00BD054F"/>
    <w:rsid w:val="00BD7F88"/>
    <w:rsid w:val="00BE283D"/>
    <w:rsid w:val="00BF0334"/>
    <w:rsid w:val="00BF0338"/>
    <w:rsid w:val="00BF5281"/>
    <w:rsid w:val="00BF549F"/>
    <w:rsid w:val="00BF72B6"/>
    <w:rsid w:val="00C0250C"/>
    <w:rsid w:val="00C10271"/>
    <w:rsid w:val="00C10E54"/>
    <w:rsid w:val="00C113F5"/>
    <w:rsid w:val="00C142B8"/>
    <w:rsid w:val="00C162B8"/>
    <w:rsid w:val="00C170BF"/>
    <w:rsid w:val="00C17D4F"/>
    <w:rsid w:val="00C20FB3"/>
    <w:rsid w:val="00C21A38"/>
    <w:rsid w:val="00C226AA"/>
    <w:rsid w:val="00C24049"/>
    <w:rsid w:val="00C248E9"/>
    <w:rsid w:val="00C37C30"/>
    <w:rsid w:val="00C40C0E"/>
    <w:rsid w:val="00C4242D"/>
    <w:rsid w:val="00C43B79"/>
    <w:rsid w:val="00C46882"/>
    <w:rsid w:val="00C50590"/>
    <w:rsid w:val="00C50E33"/>
    <w:rsid w:val="00C529CB"/>
    <w:rsid w:val="00C62E20"/>
    <w:rsid w:val="00C62E22"/>
    <w:rsid w:val="00C64BFD"/>
    <w:rsid w:val="00C65904"/>
    <w:rsid w:val="00C67A99"/>
    <w:rsid w:val="00C75A87"/>
    <w:rsid w:val="00C81E70"/>
    <w:rsid w:val="00C8387D"/>
    <w:rsid w:val="00C874C2"/>
    <w:rsid w:val="00C87E7B"/>
    <w:rsid w:val="00C907A0"/>
    <w:rsid w:val="00C91120"/>
    <w:rsid w:val="00C9182F"/>
    <w:rsid w:val="00CA091F"/>
    <w:rsid w:val="00CA1C2E"/>
    <w:rsid w:val="00CA4625"/>
    <w:rsid w:val="00CA46F3"/>
    <w:rsid w:val="00CA5333"/>
    <w:rsid w:val="00CB025E"/>
    <w:rsid w:val="00CB3906"/>
    <w:rsid w:val="00CB48D0"/>
    <w:rsid w:val="00CB4B5E"/>
    <w:rsid w:val="00CB620F"/>
    <w:rsid w:val="00CB7E02"/>
    <w:rsid w:val="00CC1427"/>
    <w:rsid w:val="00CC248E"/>
    <w:rsid w:val="00CC283D"/>
    <w:rsid w:val="00CC3513"/>
    <w:rsid w:val="00CC38D7"/>
    <w:rsid w:val="00CC64C8"/>
    <w:rsid w:val="00CC7477"/>
    <w:rsid w:val="00CD0386"/>
    <w:rsid w:val="00CD0543"/>
    <w:rsid w:val="00CD2A24"/>
    <w:rsid w:val="00CD3F65"/>
    <w:rsid w:val="00CD7CFE"/>
    <w:rsid w:val="00CE0725"/>
    <w:rsid w:val="00CE109B"/>
    <w:rsid w:val="00CE1763"/>
    <w:rsid w:val="00CE3FC0"/>
    <w:rsid w:val="00CE6387"/>
    <w:rsid w:val="00CF0609"/>
    <w:rsid w:val="00CF5711"/>
    <w:rsid w:val="00D0072B"/>
    <w:rsid w:val="00D00C80"/>
    <w:rsid w:val="00D01234"/>
    <w:rsid w:val="00D02D67"/>
    <w:rsid w:val="00D1224C"/>
    <w:rsid w:val="00D16A01"/>
    <w:rsid w:val="00D20B1B"/>
    <w:rsid w:val="00D21FDC"/>
    <w:rsid w:val="00D22BDB"/>
    <w:rsid w:val="00D22F09"/>
    <w:rsid w:val="00D241C8"/>
    <w:rsid w:val="00D2500C"/>
    <w:rsid w:val="00D26C2D"/>
    <w:rsid w:val="00D3322C"/>
    <w:rsid w:val="00D3362A"/>
    <w:rsid w:val="00D35FA5"/>
    <w:rsid w:val="00D477A6"/>
    <w:rsid w:val="00D47EB5"/>
    <w:rsid w:val="00D50BC8"/>
    <w:rsid w:val="00D544D9"/>
    <w:rsid w:val="00D554D2"/>
    <w:rsid w:val="00D632A0"/>
    <w:rsid w:val="00D6434A"/>
    <w:rsid w:val="00D655EE"/>
    <w:rsid w:val="00D6649D"/>
    <w:rsid w:val="00D73998"/>
    <w:rsid w:val="00D75C72"/>
    <w:rsid w:val="00D75D25"/>
    <w:rsid w:val="00D8098E"/>
    <w:rsid w:val="00D862F5"/>
    <w:rsid w:val="00D902EE"/>
    <w:rsid w:val="00D940A0"/>
    <w:rsid w:val="00D95D8F"/>
    <w:rsid w:val="00DA364D"/>
    <w:rsid w:val="00DA44EA"/>
    <w:rsid w:val="00DA4889"/>
    <w:rsid w:val="00DB62D4"/>
    <w:rsid w:val="00DB7D1D"/>
    <w:rsid w:val="00DC31AB"/>
    <w:rsid w:val="00DD16F7"/>
    <w:rsid w:val="00DD4575"/>
    <w:rsid w:val="00DE2675"/>
    <w:rsid w:val="00DE2A64"/>
    <w:rsid w:val="00DE3291"/>
    <w:rsid w:val="00DF0C44"/>
    <w:rsid w:val="00DF1B86"/>
    <w:rsid w:val="00DF4921"/>
    <w:rsid w:val="00DF5A05"/>
    <w:rsid w:val="00DF5D98"/>
    <w:rsid w:val="00DF5F2D"/>
    <w:rsid w:val="00DF5FA7"/>
    <w:rsid w:val="00E0545F"/>
    <w:rsid w:val="00E054A7"/>
    <w:rsid w:val="00E12AA3"/>
    <w:rsid w:val="00E34CEB"/>
    <w:rsid w:val="00E34FCD"/>
    <w:rsid w:val="00E37074"/>
    <w:rsid w:val="00E43478"/>
    <w:rsid w:val="00E43AA7"/>
    <w:rsid w:val="00E43D09"/>
    <w:rsid w:val="00E475EC"/>
    <w:rsid w:val="00E51A23"/>
    <w:rsid w:val="00E52349"/>
    <w:rsid w:val="00E53197"/>
    <w:rsid w:val="00E54AB2"/>
    <w:rsid w:val="00E618A0"/>
    <w:rsid w:val="00E626E4"/>
    <w:rsid w:val="00E636A4"/>
    <w:rsid w:val="00E6409E"/>
    <w:rsid w:val="00E66CF9"/>
    <w:rsid w:val="00E703FD"/>
    <w:rsid w:val="00E704AA"/>
    <w:rsid w:val="00E70E90"/>
    <w:rsid w:val="00E71CAD"/>
    <w:rsid w:val="00E72265"/>
    <w:rsid w:val="00E8351D"/>
    <w:rsid w:val="00E92765"/>
    <w:rsid w:val="00E92BB0"/>
    <w:rsid w:val="00E940F7"/>
    <w:rsid w:val="00EA0748"/>
    <w:rsid w:val="00EA1057"/>
    <w:rsid w:val="00EA68D5"/>
    <w:rsid w:val="00EB3100"/>
    <w:rsid w:val="00EC0A8E"/>
    <w:rsid w:val="00ED1717"/>
    <w:rsid w:val="00EE2141"/>
    <w:rsid w:val="00EE234F"/>
    <w:rsid w:val="00EE412C"/>
    <w:rsid w:val="00EE5DF9"/>
    <w:rsid w:val="00EF0CBA"/>
    <w:rsid w:val="00EF11FC"/>
    <w:rsid w:val="00EF41A5"/>
    <w:rsid w:val="00EF5155"/>
    <w:rsid w:val="00EF65C1"/>
    <w:rsid w:val="00F001EE"/>
    <w:rsid w:val="00F00201"/>
    <w:rsid w:val="00F00B3A"/>
    <w:rsid w:val="00F0524A"/>
    <w:rsid w:val="00F072DF"/>
    <w:rsid w:val="00F13A9B"/>
    <w:rsid w:val="00F14202"/>
    <w:rsid w:val="00F15485"/>
    <w:rsid w:val="00F217A5"/>
    <w:rsid w:val="00F24801"/>
    <w:rsid w:val="00F31023"/>
    <w:rsid w:val="00F324D2"/>
    <w:rsid w:val="00F35C6B"/>
    <w:rsid w:val="00F35F80"/>
    <w:rsid w:val="00F35FE4"/>
    <w:rsid w:val="00F44F72"/>
    <w:rsid w:val="00F45D66"/>
    <w:rsid w:val="00F461DA"/>
    <w:rsid w:val="00F46417"/>
    <w:rsid w:val="00F46BBD"/>
    <w:rsid w:val="00F47CBE"/>
    <w:rsid w:val="00F510D3"/>
    <w:rsid w:val="00F5239A"/>
    <w:rsid w:val="00F53725"/>
    <w:rsid w:val="00F55E1E"/>
    <w:rsid w:val="00F55F4D"/>
    <w:rsid w:val="00F64035"/>
    <w:rsid w:val="00F64658"/>
    <w:rsid w:val="00F64C10"/>
    <w:rsid w:val="00F6542C"/>
    <w:rsid w:val="00F6791B"/>
    <w:rsid w:val="00F746C2"/>
    <w:rsid w:val="00F80FDF"/>
    <w:rsid w:val="00F81361"/>
    <w:rsid w:val="00F8237C"/>
    <w:rsid w:val="00F854C6"/>
    <w:rsid w:val="00F865C4"/>
    <w:rsid w:val="00F91D25"/>
    <w:rsid w:val="00F92B61"/>
    <w:rsid w:val="00F9514E"/>
    <w:rsid w:val="00F974E7"/>
    <w:rsid w:val="00FA2AED"/>
    <w:rsid w:val="00FA4480"/>
    <w:rsid w:val="00FA4E6E"/>
    <w:rsid w:val="00FB2DC1"/>
    <w:rsid w:val="00FB50EE"/>
    <w:rsid w:val="00FC001E"/>
    <w:rsid w:val="00FC00C2"/>
    <w:rsid w:val="00FC5D00"/>
    <w:rsid w:val="00FC68C3"/>
    <w:rsid w:val="00FD2185"/>
    <w:rsid w:val="00FD4A72"/>
    <w:rsid w:val="00FE0AAA"/>
    <w:rsid w:val="00FE1284"/>
    <w:rsid w:val="00FE388F"/>
    <w:rsid w:val="00FE3AD2"/>
    <w:rsid w:val="00FE3E1A"/>
    <w:rsid w:val="00FE4AA3"/>
    <w:rsid w:val="00FE5077"/>
    <w:rsid w:val="00FE69C1"/>
    <w:rsid w:val="00FF3F8D"/>
    <w:rsid w:val="00FF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8052"/>
  <w15:chartTrackingRefBased/>
  <w15:docId w15:val="{90C91AD9-5ADC-4010-A174-E35EB409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1A0A"/>
    <w:rPr>
      <w:sz w:val="16"/>
      <w:szCs w:val="16"/>
    </w:rPr>
  </w:style>
  <w:style w:type="paragraph" w:styleId="CommentText">
    <w:name w:val="annotation text"/>
    <w:basedOn w:val="Normal"/>
    <w:link w:val="CommentTextChar"/>
    <w:uiPriority w:val="99"/>
    <w:unhideWhenUsed/>
    <w:rsid w:val="00701A0A"/>
    <w:pPr>
      <w:spacing w:line="240" w:lineRule="auto"/>
    </w:pPr>
    <w:rPr>
      <w:sz w:val="20"/>
      <w:szCs w:val="20"/>
    </w:rPr>
  </w:style>
  <w:style w:type="character" w:customStyle="1" w:styleId="CommentTextChar">
    <w:name w:val="Comment Text Char"/>
    <w:basedOn w:val="DefaultParagraphFont"/>
    <w:link w:val="CommentText"/>
    <w:uiPriority w:val="99"/>
    <w:rsid w:val="00701A0A"/>
    <w:rPr>
      <w:sz w:val="20"/>
      <w:szCs w:val="20"/>
    </w:rPr>
  </w:style>
  <w:style w:type="paragraph" w:styleId="CommentSubject">
    <w:name w:val="annotation subject"/>
    <w:basedOn w:val="CommentText"/>
    <w:next w:val="CommentText"/>
    <w:link w:val="CommentSubjectChar"/>
    <w:uiPriority w:val="99"/>
    <w:semiHidden/>
    <w:unhideWhenUsed/>
    <w:rsid w:val="00701A0A"/>
    <w:rPr>
      <w:b/>
      <w:bCs/>
    </w:rPr>
  </w:style>
  <w:style w:type="character" w:customStyle="1" w:styleId="CommentSubjectChar">
    <w:name w:val="Comment Subject Char"/>
    <w:basedOn w:val="CommentTextChar"/>
    <w:link w:val="CommentSubject"/>
    <w:uiPriority w:val="99"/>
    <w:semiHidden/>
    <w:rsid w:val="00701A0A"/>
    <w:rPr>
      <w:b/>
      <w:bCs/>
      <w:sz w:val="20"/>
      <w:szCs w:val="20"/>
    </w:rPr>
  </w:style>
  <w:style w:type="table" w:styleId="TableGrid">
    <w:name w:val="Table Grid"/>
    <w:basedOn w:val="TableNormal"/>
    <w:uiPriority w:val="39"/>
    <w:rsid w:val="00B02F09"/>
    <w:pPr>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0609"/>
    <w:rPr>
      <w:color w:val="808080"/>
    </w:rPr>
  </w:style>
  <w:style w:type="character" w:styleId="Hyperlink">
    <w:name w:val="Hyperlink"/>
    <w:basedOn w:val="DefaultParagraphFont"/>
    <w:uiPriority w:val="99"/>
    <w:unhideWhenUsed/>
    <w:rsid w:val="00023226"/>
    <w:rPr>
      <w:color w:val="0563C1" w:themeColor="hyperlink"/>
      <w:u w:val="single"/>
    </w:rPr>
  </w:style>
  <w:style w:type="character" w:styleId="UnresolvedMention">
    <w:name w:val="Unresolved Mention"/>
    <w:basedOn w:val="DefaultParagraphFont"/>
    <w:uiPriority w:val="99"/>
    <w:semiHidden/>
    <w:unhideWhenUsed/>
    <w:rsid w:val="00023226"/>
    <w:rPr>
      <w:color w:val="605E5C"/>
      <w:shd w:val="clear" w:color="auto" w:fill="E1DFDD"/>
    </w:rPr>
  </w:style>
  <w:style w:type="paragraph" w:styleId="ListParagraph">
    <w:name w:val="List Paragraph"/>
    <w:basedOn w:val="Normal"/>
    <w:uiPriority w:val="34"/>
    <w:qFormat/>
    <w:rsid w:val="00434C47"/>
    <w:pPr>
      <w:ind w:left="720"/>
      <w:contextualSpacing/>
    </w:pPr>
  </w:style>
  <w:style w:type="character" w:styleId="LineNumber">
    <w:name w:val="line number"/>
    <w:basedOn w:val="DefaultParagraphFont"/>
    <w:uiPriority w:val="99"/>
    <w:semiHidden/>
    <w:unhideWhenUsed/>
    <w:rsid w:val="00935A8C"/>
  </w:style>
  <w:style w:type="paragraph" w:styleId="Revision">
    <w:name w:val="Revision"/>
    <w:hidden/>
    <w:uiPriority w:val="99"/>
    <w:semiHidden/>
    <w:rsid w:val="008A51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2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4FE64-C801-4574-9F38-DFC923ECE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37590</Words>
  <Characters>214269</Characters>
  <Application>Microsoft Office Word</Application>
  <DocSecurity>0</DocSecurity>
  <Lines>1785</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Wilke</dc:creator>
  <cp:keywords/>
  <dc:description/>
  <cp:lastModifiedBy>Stephen Wilke</cp:lastModifiedBy>
  <cp:revision>2</cp:revision>
  <cp:lastPrinted>2024-01-17T19:05:00Z</cp:lastPrinted>
  <dcterms:created xsi:type="dcterms:W3CDTF">2024-05-24T18:07:00Z</dcterms:created>
  <dcterms:modified xsi:type="dcterms:W3CDTF">2024-05-24T18:07:00Z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http://www.zotero.org/styles/applied-physics-letters</vt:lpwstr>
  </property>
  <property fmtid="{D5CDD505-2E9C-101B-9397-08002B2CF9AE}" pid="7" name="Mendeley Recent Style Name 2_1">
    <vt:lpwstr>Applied Physics Letters</vt:lpwstr>
  </property>
  <property fmtid="{D5CDD505-2E9C-101B-9397-08002B2CF9AE}" pid="8" name="Mendeley Recent Style Id 3_1">
    <vt:lpwstr>http://csl.mendeley.com/styles/479613801/acta-noDOI</vt:lpwstr>
  </property>
  <property fmtid="{D5CDD505-2E9C-101B-9397-08002B2CF9AE}" pid="9" name="Mendeley Recent Style Name 3_1">
    <vt:lpwstr>Elsevier (numeric, with titles) - Stephen Wilke</vt:lpwstr>
  </property>
  <property fmtid="{D5CDD505-2E9C-101B-9397-08002B2CF9AE}" pid="10" name="Mendeley Recent Style Id 4_1">
    <vt:lpwstr>http://csl.mendeley.com/styles/578753291/acta-noDOI</vt:lpwstr>
  </property>
  <property fmtid="{D5CDD505-2E9C-101B-9397-08002B2CF9AE}" pid="11" name="Mendeley Recent Style Name 4_1">
    <vt:lpwstr>Elsevier (numeric, with titles) - Stephen Wilke</vt:lpwstr>
  </property>
  <property fmtid="{D5CDD505-2E9C-101B-9397-08002B2CF9AE}" pid="12" name="Mendeley Recent Style Id 5_1">
    <vt:lpwstr>http://www.zotero.org/styles/journal-of-materials-chemistry-a</vt:lpwstr>
  </property>
  <property fmtid="{D5CDD505-2E9C-101B-9397-08002B2CF9AE}" pid="13" name="Mendeley Recent Style Name 5_1">
    <vt:lpwstr>Journal of Materials Chemistry A</vt:lpwstr>
  </property>
  <property fmtid="{D5CDD505-2E9C-101B-9397-08002B2CF9AE}" pid="14" name="Mendeley Recent Style Id 6_1">
    <vt:lpwstr>http://www.zotero.org/styles/journal-of-the-american-ceramic-society</vt:lpwstr>
  </property>
  <property fmtid="{D5CDD505-2E9C-101B-9397-08002B2CF9AE}" pid="15" name="Mendeley Recent Style Name 6_1">
    <vt:lpwstr>Journal of the American Ceramic Society</vt:lpwstr>
  </property>
  <property fmtid="{D5CDD505-2E9C-101B-9397-08002B2CF9AE}" pid="16" name="Mendeley Recent Style Id 7_1">
    <vt:lpwstr>http://www.zotero.org/styles/molecular-pharmaceutics</vt:lpwstr>
  </property>
  <property fmtid="{D5CDD505-2E9C-101B-9397-08002B2CF9AE}" pid="17" name="Mendeley Recent Style Name 7_1">
    <vt:lpwstr>Molecular Pharmaceutics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675ff886-30db-309c-84a6-11b361ed185f</vt:lpwstr>
  </property>
  <property fmtid="{D5CDD505-2E9C-101B-9397-08002B2CF9AE}" pid="24" name="Mendeley Citation Style_1">
    <vt:lpwstr>http://www.zotero.org/styles/applied-physics-letters</vt:lpwstr>
  </property>
</Properties>
</file>