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71E47" w14:textId="7ED77556" w:rsidR="00B52699" w:rsidRPr="00132C40" w:rsidRDefault="0016302D" w:rsidP="00D839C6">
      <w:pPr>
        <w:pStyle w:val="a8"/>
        <w:spacing w:before="72"/>
      </w:pPr>
      <w:r w:rsidRPr="00132C40">
        <w:rPr>
          <w:rFonts w:hint="eastAsia"/>
        </w:rPr>
        <w:t>[</w:t>
      </w:r>
      <w:r w:rsidRPr="00132C40">
        <w:rPr>
          <w:rFonts w:hint="eastAsia"/>
        </w:rPr>
        <w:t>招待講演</w:t>
      </w:r>
      <w:r w:rsidRPr="00132C40">
        <w:rPr>
          <w:rFonts w:hint="eastAsia"/>
        </w:rPr>
        <w:t>]</w:t>
      </w:r>
      <w:r w:rsidR="00B52699" w:rsidRPr="00132C40">
        <w:rPr>
          <w:rFonts w:hint="eastAsia"/>
        </w:rPr>
        <w:t>超短パルスレーザーを用いた全光学的手法による</w:t>
      </w:r>
    </w:p>
    <w:p w14:paraId="646B9997" w14:textId="41B57786" w:rsidR="00D839C6" w:rsidRPr="00132C40" w:rsidRDefault="00B52699" w:rsidP="00D839C6">
      <w:pPr>
        <w:pStyle w:val="a8"/>
        <w:spacing w:before="72"/>
        <w:rPr>
          <w:rFonts w:ascii="ＭＳ 明朝" w:hAnsi="ＭＳ 明朝"/>
        </w:rPr>
      </w:pPr>
      <w:r w:rsidRPr="00132C40">
        <w:rPr>
          <w:rFonts w:hint="eastAsia"/>
        </w:rPr>
        <w:t>高速磁化ダイナミクス計測技術</w:t>
      </w:r>
    </w:p>
    <w:p w14:paraId="2C547D4B" w14:textId="3F5A6829" w:rsidR="00D839C6" w:rsidRPr="00132C40" w:rsidRDefault="00B52699" w:rsidP="00D839C6">
      <w:pPr>
        <w:pStyle w:val="aa"/>
        <w:spacing w:before="108"/>
        <w:rPr>
          <w:vertAlign w:val="superscript"/>
        </w:rPr>
      </w:pPr>
      <w:r w:rsidRPr="00132C40">
        <w:rPr>
          <w:rFonts w:hint="eastAsia"/>
        </w:rPr>
        <w:t>佐々木　悠太</w:t>
      </w:r>
    </w:p>
    <w:p w14:paraId="740B2981" w14:textId="6FC2EEB6" w:rsidR="00D839C6" w:rsidRPr="00132C40" w:rsidRDefault="00B52699" w:rsidP="00B52699">
      <w:pPr>
        <w:pStyle w:val="ab"/>
        <w:spacing w:before="108" w:line="280" w:lineRule="exact"/>
      </w:pPr>
      <w:r w:rsidRPr="00132C40">
        <w:rPr>
          <w:rFonts w:hint="eastAsia"/>
        </w:rPr>
        <w:t>物質・材料研究機構</w:t>
      </w:r>
      <w:r w:rsidR="00D839C6" w:rsidRPr="00132C40">
        <w:rPr>
          <w:rFonts w:hint="eastAsia"/>
        </w:rPr>
        <w:t xml:space="preserve"> </w:t>
      </w:r>
      <w:r w:rsidR="00D839C6" w:rsidRPr="00132C40">
        <w:rPr>
          <w:rFonts w:hint="eastAsia"/>
        </w:rPr>
        <w:t>〒</w:t>
      </w:r>
      <w:r w:rsidRPr="00132C40">
        <w:rPr>
          <w:rFonts w:hint="eastAsia"/>
        </w:rPr>
        <w:t>3</w:t>
      </w:r>
      <w:r w:rsidR="00D839C6" w:rsidRPr="00132C40">
        <w:rPr>
          <w:rFonts w:hint="eastAsia"/>
        </w:rPr>
        <w:t>05-</w:t>
      </w:r>
      <w:r w:rsidRPr="00132C40">
        <w:rPr>
          <w:rFonts w:hint="eastAsia"/>
        </w:rPr>
        <w:t>0047</w:t>
      </w:r>
      <w:r w:rsidR="00D839C6" w:rsidRPr="00132C40">
        <w:rPr>
          <w:rFonts w:hint="eastAsia"/>
        </w:rPr>
        <w:t xml:space="preserve"> </w:t>
      </w:r>
      <w:r w:rsidRPr="00132C40">
        <w:rPr>
          <w:rFonts w:hint="eastAsia"/>
        </w:rPr>
        <w:t>茨城県つくば市千現</w:t>
      </w:r>
      <w:r w:rsidRPr="00132C40">
        <w:rPr>
          <w:rFonts w:hint="eastAsia"/>
        </w:rPr>
        <w:t>1-2-1</w:t>
      </w:r>
      <w:r w:rsidR="00D839C6" w:rsidRPr="00132C40">
        <w:br/>
      </w:r>
      <w:r w:rsidR="00D839C6" w:rsidRPr="00132C40">
        <w:rPr>
          <w:rFonts w:hint="eastAsia"/>
        </w:rPr>
        <w:t xml:space="preserve">E-mail:  </w:t>
      </w:r>
      <w:r w:rsidRPr="00132C40">
        <w:rPr>
          <w:rFonts w:hint="eastAsia"/>
        </w:rPr>
        <w:t>SASAKI.Yuta@nims.go.jp</w:t>
      </w:r>
    </w:p>
    <w:p w14:paraId="2C382643" w14:textId="1E7858ED" w:rsidR="00B52699" w:rsidRPr="00132C40" w:rsidRDefault="0016302D" w:rsidP="00D839C6">
      <w:pPr>
        <w:spacing w:line="280" w:lineRule="exact"/>
        <w:ind w:firstLine="201"/>
        <w:rPr>
          <w:b/>
          <w:sz w:val="20"/>
        </w:rPr>
      </w:pPr>
      <w:r w:rsidRPr="00132C40">
        <w:rPr>
          <w:rFonts w:hint="eastAsia"/>
          <w:b/>
          <w:sz w:val="20"/>
        </w:rPr>
        <w:t xml:space="preserve">あらまし　</w:t>
      </w:r>
      <w:r w:rsidR="00767D83" w:rsidRPr="00132C40">
        <w:rPr>
          <w:rFonts w:hint="eastAsia"/>
          <w:bCs/>
          <w:sz w:val="20"/>
        </w:rPr>
        <w:t>ハードディスクドライブや磁気抵抗ランダムアクセスメモリに</w:t>
      </w:r>
      <w:r w:rsidR="003C49E8" w:rsidRPr="00132C40">
        <w:rPr>
          <w:rFonts w:hint="eastAsia"/>
          <w:bCs/>
          <w:sz w:val="20"/>
        </w:rPr>
        <w:t>用いられ</w:t>
      </w:r>
      <w:r w:rsidR="00767D83" w:rsidRPr="00132C40">
        <w:rPr>
          <w:rFonts w:hint="eastAsia"/>
          <w:bCs/>
          <w:sz w:val="20"/>
        </w:rPr>
        <w:t>る磁気記録材料には</w:t>
      </w:r>
      <w:r w:rsidR="00BE312E" w:rsidRPr="00132C40">
        <w:rPr>
          <w:rFonts w:hint="eastAsia"/>
          <w:bCs/>
          <w:sz w:val="20"/>
        </w:rPr>
        <w:t>大きな</w:t>
      </w:r>
      <w:r w:rsidR="00767D83" w:rsidRPr="00132C40">
        <w:rPr>
          <w:rFonts w:hint="eastAsia"/>
          <w:bCs/>
          <w:sz w:val="20"/>
        </w:rPr>
        <w:t>垂直磁気異方性が求められる</w:t>
      </w:r>
      <w:r w:rsidR="00BE312E" w:rsidRPr="00132C40">
        <w:rPr>
          <w:rFonts w:hint="eastAsia"/>
          <w:bCs/>
          <w:sz w:val="20"/>
        </w:rPr>
        <w:t xml:space="preserve">. </w:t>
      </w:r>
      <w:r w:rsidR="00767D83" w:rsidRPr="00132C40">
        <w:rPr>
          <w:rFonts w:hint="eastAsia"/>
          <w:bCs/>
          <w:sz w:val="20"/>
        </w:rPr>
        <w:t>磁性層の磁化反転過程を計算するためには</w:t>
      </w:r>
      <w:r w:rsidR="00BE312E" w:rsidRPr="00132C40">
        <w:rPr>
          <w:rFonts w:hint="eastAsia"/>
          <w:bCs/>
          <w:sz w:val="20"/>
        </w:rPr>
        <w:t xml:space="preserve">, </w:t>
      </w:r>
      <w:r w:rsidR="00767D83" w:rsidRPr="00132C40">
        <w:rPr>
          <w:rFonts w:hint="eastAsia"/>
          <w:bCs/>
          <w:sz w:val="20"/>
        </w:rPr>
        <w:t>実効的な垂直磁気異方性磁場</w:t>
      </w:r>
      <w:r w:rsidR="003C49E8" w:rsidRPr="00132C40">
        <w:rPr>
          <w:rFonts w:hint="eastAsia"/>
          <w:bCs/>
          <w:sz w:val="20"/>
        </w:rPr>
        <w:t>(PMA)</w:t>
      </w:r>
      <w:r w:rsidR="00767D83" w:rsidRPr="00132C40">
        <w:rPr>
          <w:rFonts w:hint="eastAsia"/>
          <w:bCs/>
          <w:sz w:val="20"/>
        </w:rPr>
        <w:t>とダンピング定数という</w:t>
      </w:r>
      <w:r w:rsidR="00767D83" w:rsidRPr="00132C40">
        <w:rPr>
          <w:rFonts w:hint="eastAsia"/>
          <w:bCs/>
          <w:sz w:val="20"/>
        </w:rPr>
        <w:t>2</w:t>
      </w:r>
      <w:r w:rsidR="00767D83" w:rsidRPr="00132C40">
        <w:rPr>
          <w:rFonts w:hint="eastAsia"/>
          <w:bCs/>
          <w:sz w:val="20"/>
        </w:rPr>
        <w:t>つの材料パラメータを用いた</w:t>
      </w:r>
      <w:r w:rsidR="00767D83" w:rsidRPr="00132C40">
        <w:rPr>
          <w:rFonts w:hint="eastAsia"/>
          <w:bCs/>
          <w:sz w:val="20"/>
        </w:rPr>
        <w:t>LLG</w:t>
      </w:r>
      <w:r w:rsidR="00767D83" w:rsidRPr="00132C40">
        <w:rPr>
          <w:rFonts w:hint="eastAsia"/>
          <w:bCs/>
          <w:sz w:val="20"/>
        </w:rPr>
        <w:t>方程式が利用されている</w:t>
      </w:r>
      <w:r w:rsidR="00BE312E" w:rsidRPr="00132C40">
        <w:rPr>
          <w:rFonts w:hint="eastAsia"/>
          <w:bCs/>
          <w:sz w:val="20"/>
        </w:rPr>
        <w:t xml:space="preserve">. </w:t>
      </w:r>
      <w:r w:rsidR="00767D83" w:rsidRPr="00132C40">
        <w:rPr>
          <w:rFonts w:hint="eastAsia"/>
          <w:bCs/>
          <w:sz w:val="20"/>
        </w:rPr>
        <w:t>そのため</w:t>
      </w:r>
      <w:r w:rsidR="00BE312E" w:rsidRPr="00132C40">
        <w:rPr>
          <w:rFonts w:hint="eastAsia"/>
          <w:bCs/>
          <w:sz w:val="20"/>
        </w:rPr>
        <w:t xml:space="preserve">, </w:t>
      </w:r>
      <w:r w:rsidR="00767D83" w:rsidRPr="00132C40">
        <w:rPr>
          <w:rFonts w:hint="eastAsia"/>
          <w:bCs/>
          <w:sz w:val="20"/>
        </w:rPr>
        <w:t>磁化ダイナミクス計測が材料開発に必要不可欠となる</w:t>
      </w:r>
      <w:r w:rsidR="00BE312E" w:rsidRPr="00132C40">
        <w:rPr>
          <w:rFonts w:hint="eastAsia"/>
          <w:bCs/>
          <w:sz w:val="20"/>
        </w:rPr>
        <w:t xml:space="preserve">. </w:t>
      </w:r>
      <w:r w:rsidR="00767D83" w:rsidRPr="00132C40">
        <w:rPr>
          <w:rFonts w:hint="eastAsia"/>
          <w:bCs/>
          <w:sz w:val="20"/>
        </w:rPr>
        <w:t>一方</w:t>
      </w:r>
      <w:r w:rsidR="00BE312E" w:rsidRPr="00132C40">
        <w:rPr>
          <w:rFonts w:hint="eastAsia"/>
          <w:bCs/>
          <w:sz w:val="20"/>
        </w:rPr>
        <w:t xml:space="preserve">, </w:t>
      </w:r>
      <w:r w:rsidR="00767D83" w:rsidRPr="00132C40">
        <w:rPr>
          <w:rFonts w:hint="eastAsia"/>
          <w:bCs/>
          <w:sz w:val="20"/>
        </w:rPr>
        <w:t>記録密度や熱耐性</w:t>
      </w:r>
      <w:r w:rsidR="00BE312E" w:rsidRPr="00132C40">
        <w:rPr>
          <w:rFonts w:hint="eastAsia"/>
          <w:bCs/>
          <w:sz w:val="20"/>
        </w:rPr>
        <w:t xml:space="preserve">, </w:t>
      </w:r>
      <w:r w:rsidR="00767D83" w:rsidRPr="00132C40">
        <w:rPr>
          <w:rFonts w:hint="eastAsia"/>
          <w:bCs/>
          <w:sz w:val="20"/>
        </w:rPr>
        <w:t>動作速度向上の観点から磁性材料に求められる</w:t>
      </w:r>
      <w:r w:rsidR="003C49E8" w:rsidRPr="00132C40">
        <w:rPr>
          <w:rFonts w:hint="eastAsia"/>
          <w:bCs/>
          <w:sz w:val="20"/>
        </w:rPr>
        <w:t>PMA</w:t>
      </w:r>
      <w:r w:rsidR="00767D83" w:rsidRPr="00132C40">
        <w:rPr>
          <w:rFonts w:hint="eastAsia"/>
          <w:bCs/>
          <w:sz w:val="20"/>
        </w:rPr>
        <w:t>が増大しており</w:t>
      </w:r>
      <w:r w:rsidR="00BE312E" w:rsidRPr="00132C40">
        <w:rPr>
          <w:rFonts w:hint="eastAsia"/>
          <w:bCs/>
          <w:sz w:val="20"/>
        </w:rPr>
        <w:t xml:space="preserve">, </w:t>
      </w:r>
      <w:r w:rsidR="00767D83" w:rsidRPr="00132C40">
        <w:rPr>
          <w:rFonts w:hint="eastAsia"/>
          <w:bCs/>
          <w:sz w:val="20"/>
        </w:rPr>
        <w:t>それに伴い磁化ダイナミクス計測の周波数帯域が</w:t>
      </w:r>
      <w:r w:rsidR="00767D83" w:rsidRPr="00132C40">
        <w:rPr>
          <w:rFonts w:hint="eastAsia"/>
          <w:bCs/>
          <w:sz w:val="20"/>
        </w:rPr>
        <w:t>100 GHz</w:t>
      </w:r>
      <w:r w:rsidR="00767D83" w:rsidRPr="00132C40">
        <w:rPr>
          <w:rFonts w:hint="eastAsia"/>
          <w:bCs/>
          <w:sz w:val="20"/>
        </w:rPr>
        <w:t>以上のテラヘルツ波帯に達</w:t>
      </w:r>
      <w:r w:rsidR="003C49E8" w:rsidRPr="00132C40">
        <w:rPr>
          <w:rFonts w:hint="eastAsia"/>
          <w:bCs/>
          <w:sz w:val="20"/>
        </w:rPr>
        <w:t>する</w:t>
      </w:r>
      <w:r w:rsidR="003C49E8" w:rsidRPr="00132C40">
        <w:rPr>
          <w:rFonts w:hint="eastAsia"/>
          <w:bCs/>
          <w:sz w:val="20"/>
        </w:rPr>
        <w:t>.</w:t>
      </w:r>
      <w:r w:rsidR="00BE312E" w:rsidRPr="00132C40">
        <w:rPr>
          <w:rFonts w:hint="eastAsia"/>
          <w:bCs/>
          <w:sz w:val="20"/>
        </w:rPr>
        <w:t xml:space="preserve"> </w:t>
      </w:r>
      <w:r w:rsidR="00767D83" w:rsidRPr="00132C40">
        <w:rPr>
          <w:rFonts w:hint="eastAsia"/>
          <w:bCs/>
          <w:sz w:val="20"/>
        </w:rPr>
        <w:t>この</w:t>
      </w:r>
      <w:r w:rsidR="003C49E8" w:rsidRPr="00132C40">
        <w:rPr>
          <w:rFonts w:hint="eastAsia"/>
          <w:bCs/>
          <w:sz w:val="20"/>
        </w:rPr>
        <w:t>帯域</w:t>
      </w:r>
      <w:r w:rsidR="00767D83" w:rsidRPr="00132C40">
        <w:rPr>
          <w:rFonts w:hint="eastAsia"/>
          <w:bCs/>
          <w:sz w:val="20"/>
        </w:rPr>
        <w:t>では電気計測技術が確立されて</w:t>
      </w:r>
      <w:r w:rsidR="003C49E8" w:rsidRPr="00132C40">
        <w:rPr>
          <w:rFonts w:hint="eastAsia"/>
          <w:bCs/>
          <w:sz w:val="20"/>
        </w:rPr>
        <w:t>おらず</w:t>
      </w:r>
      <w:r w:rsidR="00BE312E" w:rsidRPr="00132C40">
        <w:rPr>
          <w:rFonts w:hint="eastAsia"/>
          <w:bCs/>
          <w:sz w:val="20"/>
        </w:rPr>
        <w:t xml:space="preserve">, </w:t>
      </w:r>
      <w:r w:rsidR="00767D83" w:rsidRPr="00132C40">
        <w:rPr>
          <w:rFonts w:hint="eastAsia"/>
          <w:bCs/>
          <w:sz w:val="20"/>
        </w:rPr>
        <w:t>超短パルスレーザーを用いた全光学的時間分解磁気光学カー効果</w:t>
      </w:r>
      <w:r w:rsidR="00767D83" w:rsidRPr="00132C40">
        <w:rPr>
          <w:rFonts w:hint="eastAsia"/>
          <w:bCs/>
          <w:sz w:val="20"/>
        </w:rPr>
        <w:t xml:space="preserve"> (TRMOKE) </w:t>
      </w:r>
      <w:r w:rsidR="00767D83" w:rsidRPr="00132C40">
        <w:rPr>
          <w:rFonts w:hint="eastAsia"/>
          <w:bCs/>
          <w:sz w:val="20"/>
        </w:rPr>
        <w:t>を利用する必要がある</w:t>
      </w:r>
      <w:r w:rsidR="00BE312E" w:rsidRPr="00132C40">
        <w:rPr>
          <w:rFonts w:hint="eastAsia"/>
          <w:bCs/>
          <w:sz w:val="20"/>
        </w:rPr>
        <w:t xml:space="preserve">. </w:t>
      </w:r>
      <w:r w:rsidR="00767D83" w:rsidRPr="00132C40">
        <w:rPr>
          <w:rFonts w:hint="eastAsia"/>
          <w:bCs/>
          <w:sz w:val="20"/>
        </w:rPr>
        <w:t>本</w:t>
      </w:r>
      <w:r w:rsidR="002D2D25" w:rsidRPr="00132C40">
        <w:rPr>
          <w:rFonts w:hint="eastAsia"/>
          <w:bCs/>
          <w:sz w:val="20"/>
        </w:rPr>
        <w:t>技術研究報告</w:t>
      </w:r>
      <w:r w:rsidR="00767D83" w:rsidRPr="00132C40">
        <w:rPr>
          <w:rFonts w:hint="eastAsia"/>
          <w:bCs/>
          <w:sz w:val="20"/>
        </w:rPr>
        <w:t>では</w:t>
      </w:r>
      <w:r w:rsidR="00767D83" w:rsidRPr="00132C40">
        <w:rPr>
          <w:rFonts w:hint="eastAsia"/>
          <w:bCs/>
          <w:sz w:val="20"/>
        </w:rPr>
        <w:t>TRMOKE</w:t>
      </w:r>
      <w:r w:rsidR="00767D83" w:rsidRPr="00132C40">
        <w:rPr>
          <w:rFonts w:hint="eastAsia"/>
          <w:bCs/>
          <w:sz w:val="20"/>
        </w:rPr>
        <w:t>による</w:t>
      </w:r>
      <w:r w:rsidR="002D2D25" w:rsidRPr="00132C40">
        <w:rPr>
          <w:rFonts w:hint="eastAsia"/>
          <w:bCs/>
          <w:sz w:val="20"/>
        </w:rPr>
        <w:t>磁化ダイナミクス</w:t>
      </w:r>
      <w:r w:rsidR="00767D83" w:rsidRPr="00132C40">
        <w:rPr>
          <w:rFonts w:hint="eastAsia"/>
          <w:bCs/>
          <w:sz w:val="20"/>
        </w:rPr>
        <w:t>計測</w:t>
      </w:r>
      <w:r w:rsidR="003C49E8" w:rsidRPr="00132C40">
        <w:rPr>
          <w:rFonts w:hint="eastAsia"/>
          <w:bCs/>
          <w:sz w:val="20"/>
        </w:rPr>
        <w:t>例</w:t>
      </w:r>
      <w:r w:rsidR="00767D83" w:rsidRPr="00132C40">
        <w:rPr>
          <w:rFonts w:hint="eastAsia"/>
          <w:bCs/>
          <w:sz w:val="20"/>
        </w:rPr>
        <w:t>について</w:t>
      </w:r>
      <w:r w:rsidR="003C49E8" w:rsidRPr="00132C40">
        <w:rPr>
          <w:rFonts w:hint="eastAsia"/>
          <w:bCs/>
          <w:sz w:val="20"/>
        </w:rPr>
        <w:t>述べる</w:t>
      </w:r>
    </w:p>
    <w:p w14:paraId="3007B771" w14:textId="767412E1" w:rsidR="00D839C6" w:rsidRDefault="00D839C6" w:rsidP="00D839C6">
      <w:pPr>
        <w:spacing w:line="280" w:lineRule="exact"/>
        <w:ind w:firstLine="201"/>
        <w:rPr>
          <w:sz w:val="20"/>
        </w:rPr>
      </w:pPr>
      <w:r w:rsidRPr="00132C40">
        <w:rPr>
          <w:rFonts w:hint="eastAsia"/>
          <w:b/>
          <w:sz w:val="20"/>
        </w:rPr>
        <w:t>キーワード</w:t>
      </w:r>
      <w:r w:rsidRPr="00132C40">
        <w:rPr>
          <w:rFonts w:hint="eastAsia"/>
          <w:sz w:val="20"/>
        </w:rPr>
        <w:t xml:space="preserve">  </w:t>
      </w:r>
      <w:r w:rsidR="00DF3FB1" w:rsidRPr="00132C40">
        <w:rPr>
          <w:rFonts w:hint="eastAsia"/>
          <w:sz w:val="20"/>
        </w:rPr>
        <w:t>超短パルスレーザー　磁化ダイナミクス　時間分解分光</w:t>
      </w:r>
      <w:r w:rsidRPr="00132C40">
        <w:rPr>
          <w:sz w:val="20"/>
        </w:rPr>
        <w:br/>
      </w:r>
    </w:p>
    <w:p w14:paraId="1508DDFC" w14:textId="71F871A8" w:rsidR="008B4C94" w:rsidRPr="00132C40" w:rsidRDefault="008B4C94" w:rsidP="00D839C6">
      <w:pPr>
        <w:spacing w:line="280" w:lineRule="exact"/>
        <w:ind w:firstLine="200"/>
        <w:rPr>
          <w:sz w:val="20"/>
        </w:rPr>
      </w:pPr>
      <w:r>
        <w:rPr>
          <w:rFonts w:hint="eastAsia"/>
          <w:sz w:val="20"/>
        </w:rPr>
        <w:t>JGC101</w:t>
      </w:r>
      <w:r>
        <w:rPr>
          <w:rFonts w:hint="eastAsia"/>
          <w:sz w:val="20"/>
        </w:rPr>
        <w:t>、</w:t>
      </w:r>
      <w:r>
        <w:rPr>
          <w:rFonts w:hint="eastAsia"/>
          <w:sz w:val="20"/>
        </w:rPr>
        <w:t>K8C004, KBC807, AC2020, ECA200</w:t>
      </w:r>
    </w:p>
    <w:p w14:paraId="44D770B7" w14:textId="77777777" w:rsidR="00FF40C4" w:rsidRPr="00132C40" w:rsidRDefault="00CF3DCE" w:rsidP="00D839C6">
      <w:pPr>
        <w:pStyle w:val="a8"/>
        <w:spacing w:before="72"/>
      </w:pPr>
      <w:r w:rsidRPr="00132C40">
        <w:rPr>
          <w:rFonts w:hint="eastAsia"/>
        </w:rPr>
        <w:t>Fast magnetization dynamics</w:t>
      </w:r>
      <w:r w:rsidR="00FF40C4" w:rsidRPr="00132C40">
        <w:rPr>
          <w:rFonts w:hint="eastAsia"/>
        </w:rPr>
        <w:t xml:space="preserve"> measurement technique </w:t>
      </w:r>
    </w:p>
    <w:p w14:paraId="33154863" w14:textId="7F59D61D" w:rsidR="00D839C6" w:rsidRPr="00132C40" w:rsidRDefault="00FF40C4" w:rsidP="00D839C6">
      <w:pPr>
        <w:pStyle w:val="a8"/>
        <w:spacing w:before="72"/>
      </w:pPr>
      <w:r w:rsidRPr="00132C40">
        <w:rPr>
          <w:rFonts w:hint="eastAsia"/>
        </w:rPr>
        <w:t>using all-optical method with femtosecond laser system</w:t>
      </w:r>
    </w:p>
    <w:p w14:paraId="18430055" w14:textId="3B347EA7" w:rsidR="00D839C6" w:rsidRPr="00132C40" w:rsidRDefault="00F93BA7" w:rsidP="00D839C6">
      <w:pPr>
        <w:pStyle w:val="aa"/>
        <w:spacing w:before="108"/>
        <w:rPr>
          <w:vertAlign w:val="superscript"/>
        </w:rPr>
      </w:pPr>
      <w:r w:rsidRPr="00132C40">
        <w:rPr>
          <w:rFonts w:hint="eastAsia"/>
        </w:rPr>
        <w:t>Yuta Sasaki</w:t>
      </w:r>
    </w:p>
    <w:p w14:paraId="3F33F1FB" w14:textId="7FD4938F" w:rsidR="00D839C6" w:rsidRPr="00132C40" w:rsidRDefault="00F93BA7" w:rsidP="00FF40C4">
      <w:pPr>
        <w:pStyle w:val="ab"/>
        <w:spacing w:before="108"/>
      </w:pPr>
      <w:r w:rsidRPr="00132C40">
        <w:rPr>
          <w:rFonts w:hint="eastAsia"/>
        </w:rPr>
        <w:t xml:space="preserve">National Institute for Materials Science, 1-2-1 </w:t>
      </w:r>
      <w:proofErr w:type="spellStart"/>
      <w:r w:rsidRPr="00132C40">
        <w:rPr>
          <w:rFonts w:hint="eastAsia"/>
        </w:rPr>
        <w:t>Sengen</w:t>
      </w:r>
      <w:proofErr w:type="spellEnd"/>
      <w:r w:rsidRPr="00132C40">
        <w:rPr>
          <w:rFonts w:hint="eastAsia"/>
        </w:rPr>
        <w:t xml:space="preserve">, Tsukuba </w:t>
      </w:r>
      <w:r w:rsidR="00D839C6" w:rsidRPr="00132C40">
        <w:t>, Minato-ku, Tokyo, 105-0123 Japan</w:t>
      </w:r>
      <w:r w:rsidR="00D839C6" w:rsidRPr="00132C40">
        <w:br/>
      </w:r>
      <w:r w:rsidR="00D839C6" w:rsidRPr="00132C40">
        <w:rPr>
          <w:rFonts w:hint="eastAsia"/>
        </w:rPr>
        <w:t xml:space="preserve">E-mail:  </w:t>
      </w:r>
      <w:r w:rsidR="00FF40C4" w:rsidRPr="00132C40">
        <w:rPr>
          <w:rFonts w:hint="eastAsia"/>
        </w:rPr>
        <w:t>SASAKI.Yuta@nims.go.jp</w:t>
      </w:r>
    </w:p>
    <w:p w14:paraId="46D6ED78" w14:textId="21E136BA" w:rsidR="00D839C6" w:rsidRPr="00132C40" w:rsidRDefault="00D839C6" w:rsidP="00D839C6">
      <w:pPr>
        <w:spacing w:line="280" w:lineRule="exact"/>
        <w:ind w:firstLine="201"/>
        <w:rPr>
          <w:sz w:val="20"/>
        </w:rPr>
      </w:pPr>
      <w:r w:rsidRPr="00132C40">
        <w:rPr>
          <w:rFonts w:hint="eastAsia"/>
          <w:b/>
          <w:sz w:val="20"/>
        </w:rPr>
        <w:t>Abstract</w:t>
      </w:r>
      <w:r w:rsidRPr="00132C40">
        <w:rPr>
          <w:rFonts w:hint="eastAsia"/>
          <w:sz w:val="20"/>
        </w:rPr>
        <w:t xml:space="preserve">  </w:t>
      </w:r>
      <w:r w:rsidR="00297E2B" w:rsidRPr="00132C40">
        <w:rPr>
          <w:sz w:val="20"/>
        </w:rPr>
        <w:t xml:space="preserve">Magnetic recording materials used in </w:t>
      </w:r>
      <w:r w:rsidR="002D2D25" w:rsidRPr="00132C40">
        <w:rPr>
          <w:rFonts w:hint="eastAsia"/>
          <w:sz w:val="20"/>
        </w:rPr>
        <w:t>H</w:t>
      </w:r>
      <w:r w:rsidR="00297E2B" w:rsidRPr="00132C40">
        <w:rPr>
          <w:sz w:val="20"/>
        </w:rPr>
        <w:t>ard</w:t>
      </w:r>
      <w:r w:rsidR="002D2D25" w:rsidRPr="00132C40">
        <w:rPr>
          <w:rFonts w:hint="eastAsia"/>
          <w:sz w:val="20"/>
        </w:rPr>
        <w:t>-D</w:t>
      </w:r>
      <w:r w:rsidR="00297E2B" w:rsidRPr="00132C40">
        <w:rPr>
          <w:sz w:val="20"/>
        </w:rPr>
        <w:t>isk</w:t>
      </w:r>
      <w:r w:rsidR="002D2D25" w:rsidRPr="00132C40">
        <w:rPr>
          <w:rFonts w:hint="eastAsia"/>
          <w:sz w:val="20"/>
        </w:rPr>
        <w:t>-D</w:t>
      </w:r>
      <w:r w:rsidR="00297E2B" w:rsidRPr="00132C40">
        <w:rPr>
          <w:sz w:val="20"/>
        </w:rPr>
        <w:t xml:space="preserve">rives and </w:t>
      </w:r>
      <w:proofErr w:type="spellStart"/>
      <w:r w:rsidR="002D2D25" w:rsidRPr="00132C40">
        <w:rPr>
          <w:rFonts w:hint="eastAsia"/>
          <w:sz w:val="20"/>
        </w:rPr>
        <w:t>M</w:t>
      </w:r>
      <w:r w:rsidR="00297E2B" w:rsidRPr="00132C40">
        <w:rPr>
          <w:sz w:val="20"/>
        </w:rPr>
        <w:t>agnetoresistive</w:t>
      </w:r>
      <w:proofErr w:type="spellEnd"/>
      <w:r w:rsidR="00297E2B" w:rsidRPr="00132C40">
        <w:rPr>
          <w:sz w:val="20"/>
        </w:rPr>
        <w:t xml:space="preserve"> </w:t>
      </w:r>
      <w:r w:rsidR="002D2D25" w:rsidRPr="00132C40">
        <w:rPr>
          <w:rFonts w:hint="eastAsia"/>
          <w:sz w:val="20"/>
        </w:rPr>
        <w:t>R</w:t>
      </w:r>
      <w:r w:rsidR="00297E2B" w:rsidRPr="00132C40">
        <w:rPr>
          <w:sz w:val="20"/>
        </w:rPr>
        <w:t xml:space="preserve">andom </w:t>
      </w:r>
      <w:r w:rsidR="002D2D25" w:rsidRPr="00132C40">
        <w:rPr>
          <w:rFonts w:hint="eastAsia"/>
          <w:sz w:val="20"/>
        </w:rPr>
        <w:t>A</w:t>
      </w:r>
      <w:r w:rsidR="00297E2B" w:rsidRPr="00132C40">
        <w:rPr>
          <w:sz w:val="20"/>
        </w:rPr>
        <w:t xml:space="preserve">ccess </w:t>
      </w:r>
      <w:r w:rsidR="002D2D25" w:rsidRPr="00132C40">
        <w:rPr>
          <w:rFonts w:hint="eastAsia"/>
          <w:sz w:val="20"/>
        </w:rPr>
        <w:t>M</w:t>
      </w:r>
      <w:r w:rsidR="00297E2B" w:rsidRPr="00132C40">
        <w:rPr>
          <w:sz w:val="20"/>
        </w:rPr>
        <w:t xml:space="preserve">emory (MRAM) require high perpendicular magnetic anisotropy (PMA). To </w:t>
      </w:r>
      <w:r w:rsidR="002D2D25" w:rsidRPr="00132C40">
        <w:rPr>
          <w:rFonts w:hint="eastAsia"/>
          <w:sz w:val="20"/>
        </w:rPr>
        <w:t>calculate</w:t>
      </w:r>
      <w:r w:rsidR="00297E2B" w:rsidRPr="00132C40">
        <w:rPr>
          <w:sz w:val="20"/>
        </w:rPr>
        <w:t xml:space="preserve"> the magnetization reversal process in the magnetic layer, the Landau-Lifshitz-Gilbert (LLG) equation, which incorporates two material parameters—the effective perpendicular magnetic anisotropy field and </w:t>
      </w:r>
      <w:r w:rsidR="00297E2B" w:rsidRPr="00132C40">
        <w:rPr>
          <w:rFonts w:hint="eastAsia"/>
          <w:sz w:val="20"/>
        </w:rPr>
        <w:t>magnetic</w:t>
      </w:r>
      <w:r w:rsidR="00297E2B" w:rsidRPr="00132C40">
        <w:rPr>
          <w:sz w:val="20"/>
        </w:rPr>
        <w:t xml:space="preserve"> damping constant—is commonly used. </w:t>
      </w:r>
      <w:r w:rsidR="002D2D25" w:rsidRPr="00132C40">
        <w:rPr>
          <w:rFonts w:hint="eastAsia"/>
          <w:sz w:val="20"/>
        </w:rPr>
        <w:t>H</w:t>
      </w:r>
      <w:r w:rsidR="002D2D25" w:rsidRPr="00132C40">
        <w:rPr>
          <w:sz w:val="20"/>
        </w:rPr>
        <w:t xml:space="preserve">owever, </w:t>
      </w:r>
      <w:r w:rsidR="002D2D25" w:rsidRPr="00132C40">
        <w:rPr>
          <w:rFonts w:hint="eastAsia"/>
          <w:sz w:val="20"/>
        </w:rPr>
        <w:t xml:space="preserve">electrical measurement of </w:t>
      </w:r>
      <w:r w:rsidR="002D2D25" w:rsidRPr="00132C40">
        <w:rPr>
          <w:sz w:val="20"/>
        </w:rPr>
        <w:t xml:space="preserve">the magnetization </w:t>
      </w:r>
      <w:r w:rsidR="002D2D25" w:rsidRPr="00132C40">
        <w:rPr>
          <w:rFonts w:hint="eastAsia"/>
          <w:sz w:val="20"/>
        </w:rPr>
        <w:t>dynamics</w:t>
      </w:r>
      <w:r w:rsidR="002D2D25" w:rsidRPr="00132C40">
        <w:rPr>
          <w:sz w:val="20"/>
        </w:rPr>
        <w:t xml:space="preserve"> in the </w:t>
      </w:r>
      <w:r w:rsidR="002D2D25" w:rsidRPr="00132C40">
        <w:rPr>
          <w:rFonts w:hint="eastAsia"/>
          <w:sz w:val="20"/>
        </w:rPr>
        <w:t xml:space="preserve">films with </w:t>
      </w:r>
      <w:r w:rsidR="002D2D25" w:rsidRPr="00132C40">
        <w:rPr>
          <w:sz w:val="20"/>
        </w:rPr>
        <w:t xml:space="preserve">large PMA </w:t>
      </w:r>
      <w:r w:rsidR="002D2D25" w:rsidRPr="00132C40">
        <w:rPr>
          <w:rFonts w:hint="eastAsia"/>
          <w:sz w:val="20"/>
        </w:rPr>
        <w:t xml:space="preserve">is technically difficult because its precession frequency </w:t>
      </w:r>
      <w:r w:rsidR="002D2D25" w:rsidRPr="00132C40">
        <w:rPr>
          <w:sz w:val="20"/>
        </w:rPr>
        <w:t>reaches to terahertz</w:t>
      </w:r>
      <w:r w:rsidR="002D2D25" w:rsidRPr="00132C40">
        <w:rPr>
          <w:rFonts w:hint="eastAsia"/>
          <w:sz w:val="20"/>
        </w:rPr>
        <w:t xml:space="preserve"> gap.</w:t>
      </w:r>
      <w:r w:rsidR="002D2D25" w:rsidRPr="00132C40">
        <w:rPr>
          <w:sz w:val="20"/>
        </w:rPr>
        <w:t xml:space="preserve"> </w:t>
      </w:r>
      <w:r w:rsidR="002D2D25" w:rsidRPr="00132C40">
        <w:rPr>
          <w:rFonts w:hint="eastAsia"/>
          <w:sz w:val="20"/>
        </w:rPr>
        <w:t xml:space="preserve">Therefore, </w:t>
      </w:r>
      <w:r w:rsidR="00297E2B" w:rsidRPr="00132C40">
        <w:rPr>
          <w:sz w:val="20"/>
        </w:rPr>
        <w:t>the use of all-optical time-resolved magneto-optical Kerr effect (TRMOKE) measurements with ultrashort pulse lasers is necessary</w:t>
      </w:r>
      <w:r w:rsidR="002D2D25" w:rsidRPr="00132C40">
        <w:rPr>
          <w:rFonts w:hint="eastAsia"/>
          <w:sz w:val="20"/>
        </w:rPr>
        <w:t xml:space="preserve"> for this issue</w:t>
      </w:r>
      <w:r w:rsidR="00297E2B" w:rsidRPr="00132C40">
        <w:rPr>
          <w:sz w:val="20"/>
        </w:rPr>
        <w:t xml:space="preserve">. </w:t>
      </w:r>
      <w:r w:rsidR="00353249" w:rsidRPr="00132C40">
        <w:rPr>
          <w:rFonts w:hint="eastAsia"/>
          <w:sz w:val="20"/>
        </w:rPr>
        <w:t xml:space="preserve">In this study, </w:t>
      </w:r>
      <w:r w:rsidR="00297E2B" w:rsidRPr="00132C40">
        <w:rPr>
          <w:sz w:val="20"/>
        </w:rPr>
        <w:t>the TRMOKE</w:t>
      </w:r>
      <w:r w:rsidR="00353249" w:rsidRPr="00132C40">
        <w:rPr>
          <w:rFonts w:hint="eastAsia"/>
          <w:sz w:val="20"/>
        </w:rPr>
        <w:t xml:space="preserve"> measurement</w:t>
      </w:r>
      <w:r w:rsidR="00297E2B" w:rsidRPr="00132C40">
        <w:rPr>
          <w:sz w:val="20"/>
        </w:rPr>
        <w:t xml:space="preserve"> technique for </w:t>
      </w:r>
      <w:r w:rsidR="00353249" w:rsidRPr="00132C40">
        <w:rPr>
          <w:rFonts w:hint="eastAsia"/>
          <w:sz w:val="20"/>
        </w:rPr>
        <w:t>the evaluation of PMA field and magnetic</w:t>
      </w:r>
      <w:r w:rsidR="00297E2B" w:rsidRPr="00132C40">
        <w:rPr>
          <w:sz w:val="20"/>
        </w:rPr>
        <w:t xml:space="preserve"> damping constant </w:t>
      </w:r>
      <w:r w:rsidR="00353249" w:rsidRPr="00132C40">
        <w:rPr>
          <w:rFonts w:hint="eastAsia"/>
          <w:sz w:val="20"/>
        </w:rPr>
        <w:t xml:space="preserve">in </w:t>
      </w:r>
      <w:r w:rsidR="00353249" w:rsidRPr="00132C40">
        <w:rPr>
          <w:rFonts w:hint="eastAsia"/>
          <w:i/>
          <w:iCs/>
          <w:sz w:val="20"/>
        </w:rPr>
        <w:t>L</w:t>
      </w:r>
      <w:r w:rsidR="00353249" w:rsidRPr="00132C40">
        <w:rPr>
          <w:rFonts w:hint="eastAsia"/>
          <w:sz w:val="20"/>
        </w:rPr>
        <w:t>1</w:t>
      </w:r>
      <w:r w:rsidR="00353249" w:rsidRPr="00132C40">
        <w:rPr>
          <w:rFonts w:hint="eastAsia"/>
          <w:sz w:val="20"/>
          <w:vertAlign w:val="subscript"/>
        </w:rPr>
        <w:t>0</w:t>
      </w:r>
      <w:r w:rsidR="00353249" w:rsidRPr="00132C40">
        <w:rPr>
          <w:rFonts w:hint="eastAsia"/>
          <w:sz w:val="20"/>
        </w:rPr>
        <w:t>-FePt and Cu</w:t>
      </w:r>
      <w:r w:rsidR="00353249" w:rsidRPr="00132C40">
        <w:rPr>
          <w:rFonts w:hint="eastAsia"/>
          <w:sz w:val="20"/>
          <w:vertAlign w:val="subscript"/>
        </w:rPr>
        <w:t>2</w:t>
      </w:r>
      <w:r w:rsidR="00353249" w:rsidRPr="00132C40">
        <w:rPr>
          <w:rFonts w:hint="eastAsia"/>
          <w:sz w:val="20"/>
        </w:rPr>
        <w:t xml:space="preserve">Sb type </w:t>
      </w:r>
      <w:proofErr w:type="spellStart"/>
      <w:r w:rsidR="00353249" w:rsidRPr="00132C40">
        <w:rPr>
          <w:rFonts w:hint="eastAsia"/>
          <w:sz w:val="20"/>
        </w:rPr>
        <w:t>MnCrAlGe</w:t>
      </w:r>
      <w:proofErr w:type="spellEnd"/>
      <w:r w:rsidR="00353249" w:rsidRPr="00132C40">
        <w:rPr>
          <w:rFonts w:hint="eastAsia"/>
          <w:sz w:val="20"/>
        </w:rPr>
        <w:t xml:space="preserve"> thin films is introduced. </w:t>
      </w:r>
    </w:p>
    <w:p w14:paraId="3E60F2C7" w14:textId="761C273C" w:rsidR="00D839C6" w:rsidRPr="00132C40" w:rsidRDefault="00D839C6" w:rsidP="00D839C6">
      <w:pPr>
        <w:spacing w:line="280" w:lineRule="exact"/>
        <w:ind w:firstLine="201"/>
        <w:rPr>
          <w:sz w:val="20"/>
        </w:rPr>
      </w:pPr>
      <w:r w:rsidRPr="00132C40">
        <w:rPr>
          <w:rFonts w:hint="eastAsia"/>
          <w:b/>
          <w:sz w:val="20"/>
        </w:rPr>
        <w:t>Keyword</w:t>
      </w:r>
      <w:r w:rsidR="00FD7F37" w:rsidRPr="00132C40">
        <w:rPr>
          <w:rFonts w:hint="eastAsia"/>
          <w:b/>
          <w:sz w:val="20"/>
        </w:rPr>
        <w:t>s</w:t>
      </w:r>
      <w:r w:rsidRPr="00132C40">
        <w:rPr>
          <w:rFonts w:hint="eastAsia"/>
          <w:sz w:val="20"/>
        </w:rPr>
        <w:t xml:space="preserve">  </w:t>
      </w:r>
      <w:r w:rsidR="00DF3FB1" w:rsidRPr="00132C40">
        <w:rPr>
          <w:rFonts w:hint="eastAsia"/>
          <w:sz w:val="20"/>
        </w:rPr>
        <w:t>femtosecond laser, magnetization dynamics, time resolved magneto-optical Kerr effect</w:t>
      </w:r>
      <w:r w:rsidRPr="00132C40">
        <w:rPr>
          <w:sz w:val="20"/>
        </w:rPr>
        <w:br/>
      </w:r>
    </w:p>
    <w:p w14:paraId="284EA27F" w14:textId="77777777" w:rsidR="00D839C6" w:rsidRPr="00132C40" w:rsidRDefault="00D839C6" w:rsidP="00D839C6">
      <w:pPr>
        <w:spacing w:line="320" w:lineRule="exact"/>
        <w:ind w:firstLine="210"/>
        <w:rPr>
          <w:sz w:val="21"/>
        </w:rPr>
        <w:sectPr w:rsidR="00D839C6" w:rsidRPr="00132C40" w:rsidSect="0027512E">
          <w:headerReference w:type="even" r:id="rId7"/>
          <w:headerReference w:type="default" r:id="rId8"/>
          <w:footerReference w:type="even" r:id="rId9"/>
          <w:footerReference w:type="default" r:id="rId10"/>
          <w:headerReference w:type="first" r:id="rId11"/>
          <w:footerReference w:type="first" r:id="rId12"/>
          <w:pgSz w:w="11906" w:h="16838" w:code="9"/>
          <w:pgMar w:top="1588" w:right="851" w:bottom="1361" w:left="851" w:header="397" w:footer="567" w:gutter="0"/>
          <w:cols w:space="425"/>
          <w:titlePg/>
          <w:docGrid w:type="lines" w:linePitch="360"/>
        </w:sectPr>
      </w:pPr>
    </w:p>
    <w:p w14:paraId="6BBCB2AF" w14:textId="370C8FB3" w:rsidR="00D839C6" w:rsidRPr="00132C40" w:rsidRDefault="004638B3" w:rsidP="004638B3">
      <w:pPr>
        <w:pStyle w:val="1"/>
        <w:ind w:left="235" w:hanging="235"/>
      </w:pPr>
      <w:r w:rsidRPr="00132C40">
        <w:rPr>
          <w:rFonts w:hint="eastAsia"/>
        </w:rPr>
        <w:t>まえがき</w:t>
      </w:r>
    </w:p>
    <w:p w14:paraId="1148E567" w14:textId="77777777" w:rsidR="000E4BDA" w:rsidRPr="00132C40" w:rsidRDefault="000E4BDA" w:rsidP="000E4BDA">
      <w:pPr>
        <w:ind w:firstLine="204"/>
      </w:pPr>
    </w:p>
    <w:p w14:paraId="411FC787" w14:textId="7B5FD824" w:rsidR="00D839C6" w:rsidRPr="00132C40" w:rsidRDefault="00071755" w:rsidP="00D839C6">
      <w:pPr>
        <w:pStyle w:val="2"/>
        <w:ind w:left="469" w:hanging="469"/>
      </w:pPr>
      <w:r w:rsidRPr="00132C40">
        <w:rPr>
          <w:rFonts w:hint="eastAsia"/>
        </w:rPr>
        <w:t>磁気記録材料に要求される材料パラメータ</w:t>
      </w:r>
    </w:p>
    <w:p w14:paraId="67BE3607" w14:textId="147973D2" w:rsidR="00FE20AF" w:rsidRPr="00132C40" w:rsidRDefault="00FF7FC1" w:rsidP="00D839C6">
      <w:pPr>
        <w:ind w:firstLine="204"/>
      </w:pPr>
      <w:r w:rsidRPr="00132C40">
        <w:rPr>
          <w:rFonts w:hint="eastAsia"/>
        </w:rPr>
        <w:t>マスデータの取得・解析・応用を通して</w:t>
      </w:r>
      <w:r w:rsidR="007648F2" w:rsidRPr="00132C40">
        <w:rPr>
          <w:rFonts w:hint="eastAsia"/>
        </w:rPr>
        <w:t xml:space="preserve">, </w:t>
      </w:r>
      <w:r w:rsidRPr="00132C40">
        <w:rPr>
          <w:rFonts w:hint="eastAsia"/>
        </w:rPr>
        <w:t>情報技術と社会活動が高度に融合した</w:t>
      </w:r>
      <w:proofErr w:type="spellStart"/>
      <w:r w:rsidRPr="00132C40">
        <w:rPr>
          <w:rFonts w:hint="eastAsia"/>
        </w:rPr>
        <w:t>Soceity</w:t>
      </w:r>
      <w:proofErr w:type="spellEnd"/>
      <w:r w:rsidRPr="00132C40">
        <w:rPr>
          <w:rFonts w:hint="eastAsia"/>
        </w:rPr>
        <w:t xml:space="preserve"> 5.0</w:t>
      </w:r>
      <w:r w:rsidRPr="00132C40">
        <w:rPr>
          <w:rFonts w:hint="eastAsia"/>
        </w:rPr>
        <w:t>という社会モデルの実現が求められている</w:t>
      </w:r>
      <w:r w:rsidR="007648F2" w:rsidRPr="00132C40">
        <w:rPr>
          <w:rFonts w:hint="eastAsia"/>
        </w:rPr>
        <w:t xml:space="preserve">. </w:t>
      </w:r>
      <w:r w:rsidRPr="00132C40">
        <w:rPr>
          <w:rFonts w:hint="eastAsia"/>
        </w:rPr>
        <w:t>そのためデータ処理・通信量の増大が見込まれ</w:t>
      </w:r>
      <w:r w:rsidR="007648F2" w:rsidRPr="00132C40">
        <w:rPr>
          <w:rFonts w:hint="eastAsia"/>
        </w:rPr>
        <w:t xml:space="preserve">, </w:t>
      </w:r>
      <w:r w:rsidRPr="00132C40">
        <w:rPr>
          <w:rFonts w:hint="eastAsia"/>
        </w:rPr>
        <w:t>その根幹を担う磁気記録の高速・省電力・高容量化が求められている</w:t>
      </w:r>
      <w:r w:rsidR="007648F2" w:rsidRPr="00132C40">
        <w:rPr>
          <w:rFonts w:hint="eastAsia"/>
        </w:rPr>
        <w:t xml:space="preserve">. </w:t>
      </w:r>
      <w:r w:rsidRPr="00132C40">
        <w:rPr>
          <w:rFonts w:hint="eastAsia"/>
        </w:rPr>
        <w:t>磁気記録</w:t>
      </w:r>
      <w:r w:rsidR="007648F2" w:rsidRPr="00132C40">
        <w:rPr>
          <w:rFonts w:hint="eastAsia"/>
        </w:rPr>
        <w:t>媒体</w:t>
      </w:r>
      <w:r w:rsidRPr="00132C40">
        <w:rPr>
          <w:rFonts w:hint="eastAsia"/>
        </w:rPr>
        <w:t>には</w:t>
      </w:r>
      <w:r w:rsidR="007648F2" w:rsidRPr="00132C40">
        <w:rPr>
          <w:rFonts w:hint="eastAsia"/>
        </w:rPr>
        <w:t xml:space="preserve">, </w:t>
      </w:r>
      <w:r w:rsidRPr="00132C40">
        <w:rPr>
          <w:rFonts w:hint="eastAsia"/>
        </w:rPr>
        <w:t>ハードディスクドライブ</w:t>
      </w:r>
      <w:r w:rsidRPr="00132C40">
        <w:rPr>
          <w:rFonts w:hint="eastAsia"/>
        </w:rPr>
        <w:t>(HDD)</w:t>
      </w:r>
      <w:r w:rsidR="007648F2" w:rsidRPr="00132C40">
        <w:rPr>
          <w:rFonts w:hint="eastAsia"/>
        </w:rPr>
        <w:t xml:space="preserve">, </w:t>
      </w:r>
      <w:r w:rsidRPr="00132C40">
        <w:rPr>
          <w:rFonts w:hint="eastAsia"/>
        </w:rPr>
        <w:t>磁気テープおよび磁気抵抗ランダムアクセスメモリ</w:t>
      </w:r>
      <w:r w:rsidRPr="00132C40">
        <w:rPr>
          <w:rFonts w:hint="eastAsia"/>
        </w:rPr>
        <w:t>(MRAM)</w:t>
      </w:r>
      <w:r w:rsidRPr="00132C40">
        <w:rPr>
          <w:rFonts w:hint="eastAsia"/>
        </w:rPr>
        <w:t>が挙げられる</w:t>
      </w:r>
      <w:r w:rsidR="007648F2" w:rsidRPr="00132C40">
        <w:rPr>
          <w:rFonts w:hint="eastAsia"/>
        </w:rPr>
        <w:t xml:space="preserve">. </w:t>
      </w:r>
      <w:r w:rsidR="00FE20AF" w:rsidRPr="00132C40">
        <w:rPr>
          <w:rFonts w:hint="eastAsia"/>
        </w:rPr>
        <w:t>これらに用いられる</w:t>
      </w:r>
      <w:r w:rsidRPr="00132C40">
        <w:rPr>
          <w:rFonts w:hint="eastAsia"/>
        </w:rPr>
        <w:t>磁気記録</w:t>
      </w:r>
      <w:r w:rsidR="00FE20AF" w:rsidRPr="00132C40">
        <w:rPr>
          <w:rFonts w:hint="eastAsia"/>
        </w:rPr>
        <w:t>材料には記録された情報が熱擾乱によって失われないよう</w:t>
      </w:r>
      <w:r w:rsidR="007648F2" w:rsidRPr="00132C40">
        <w:rPr>
          <w:rFonts w:hint="eastAsia"/>
        </w:rPr>
        <w:t xml:space="preserve">, </w:t>
      </w:r>
      <w:r w:rsidR="00FE20AF" w:rsidRPr="00132C40">
        <w:rPr>
          <w:rFonts w:hint="eastAsia"/>
        </w:rPr>
        <w:t>大きな磁気異方性エネルギーが求められる</w:t>
      </w:r>
      <w:r w:rsidR="007648F2" w:rsidRPr="00132C40">
        <w:rPr>
          <w:rFonts w:hint="eastAsia"/>
        </w:rPr>
        <w:t xml:space="preserve">. </w:t>
      </w:r>
      <w:r w:rsidR="00FE20AF" w:rsidRPr="00132C40">
        <w:rPr>
          <w:rFonts w:hint="eastAsia"/>
        </w:rPr>
        <w:t>また</w:t>
      </w:r>
      <w:r w:rsidR="007648F2" w:rsidRPr="00132C40">
        <w:rPr>
          <w:rFonts w:hint="eastAsia"/>
        </w:rPr>
        <w:t xml:space="preserve">, </w:t>
      </w:r>
      <w:r w:rsidR="00FE20AF" w:rsidRPr="00132C40">
        <w:rPr>
          <w:rFonts w:hint="eastAsia"/>
        </w:rPr>
        <w:t>磁気記</w:t>
      </w:r>
      <w:r w:rsidR="00FE20AF" w:rsidRPr="00132C40">
        <w:rPr>
          <w:rFonts w:hint="eastAsia"/>
        </w:rPr>
        <w:t>録の際の磁化ダイナミクスは以下のランダウ</w:t>
      </w:r>
      <w:r w:rsidR="00FE20AF" w:rsidRPr="00132C40">
        <w:t>‑</w:t>
      </w:r>
      <w:r w:rsidR="00FE20AF" w:rsidRPr="00132C40">
        <w:rPr>
          <w:rFonts w:hint="eastAsia"/>
        </w:rPr>
        <w:t>リフシッツ</w:t>
      </w:r>
      <w:r w:rsidR="00FE20AF" w:rsidRPr="00132C40">
        <w:t>‑</w:t>
      </w:r>
      <w:r w:rsidR="00FE20AF" w:rsidRPr="00132C40">
        <w:rPr>
          <w:rFonts w:hint="eastAsia"/>
        </w:rPr>
        <w:t>ギルバート（</w:t>
      </w:r>
      <w:r w:rsidR="00FE20AF" w:rsidRPr="00132C40">
        <w:t>LLG</w:t>
      </w:r>
      <w:r w:rsidR="00FE20AF" w:rsidRPr="00132C40">
        <w:rPr>
          <w:rFonts w:hint="eastAsia"/>
        </w:rPr>
        <w:t>）方程式で</w:t>
      </w:r>
      <w:r w:rsidR="007648F2" w:rsidRPr="00132C40">
        <w:rPr>
          <w:rFonts w:hint="eastAsia"/>
        </w:rPr>
        <w:t>計算される</w:t>
      </w:r>
      <w:r w:rsidR="007648F2" w:rsidRPr="00132C40">
        <w:rPr>
          <w:rFonts w:hint="eastAsia"/>
        </w:rPr>
        <w:t xml:space="preserve">. </w:t>
      </w:r>
    </w:p>
    <w:p w14:paraId="50A54F19" w14:textId="77777777" w:rsidR="007648F2" w:rsidRPr="00132C40" w:rsidRDefault="007648F2" w:rsidP="00D839C6">
      <w:pPr>
        <w:ind w:firstLine="204"/>
      </w:pPr>
    </w:p>
    <w:p w14:paraId="2C2BD42D" w14:textId="4BB814CD" w:rsidR="00FE20AF" w:rsidRPr="00132C40" w:rsidRDefault="00000000" w:rsidP="00D839C6">
      <w:pPr>
        <w:ind w:firstLine="204"/>
        <w:rPr>
          <w:rStyle w:val="af4"/>
        </w:rPr>
      </w:pPr>
      <m:oMathPara>
        <m:oMath>
          <m:eqArr>
            <m:eqArrPr>
              <m:maxDist m:val="1"/>
              <m:ctrlPr>
                <w:rPr>
                  <w:rStyle w:val="af4"/>
                  <w:rFonts w:ascii="Cambria Math" w:hAnsi="Cambria Math"/>
                  <w:i/>
                </w:rPr>
              </m:ctrlPr>
            </m:eqArrPr>
            <m:e>
              <m:f>
                <m:fPr>
                  <m:ctrlPr>
                    <w:rPr>
                      <w:rStyle w:val="af4"/>
                      <w:rFonts w:ascii="Cambria Math" w:hAnsi="Cambria Math"/>
                      <w:i/>
                    </w:rPr>
                  </m:ctrlPr>
                </m:fPr>
                <m:num>
                  <m:r>
                    <w:rPr>
                      <w:rStyle w:val="af4"/>
                      <w:rFonts w:ascii="Cambria Math" w:hAnsi="Cambria Math"/>
                    </w:rPr>
                    <m:t>d</m:t>
                  </m:r>
                  <m:r>
                    <m:rPr>
                      <m:sty m:val="bi"/>
                    </m:rPr>
                    <w:rPr>
                      <w:rStyle w:val="af4"/>
                      <w:rFonts w:ascii="Cambria Math" w:hAnsi="Cambria Math"/>
                    </w:rPr>
                    <m:t>m</m:t>
                  </m:r>
                </m:num>
                <m:den>
                  <m:r>
                    <w:rPr>
                      <w:rStyle w:val="af4"/>
                      <w:rFonts w:ascii="Cambria Math" w:hAnsi="Cambria Math"/>
                    </w:rPr>
                    <m:t>dt</m:t>
                  </m:r>
                </m:den>
              </m:f>
              <m:r>
                <w:rPr>
                  <w:rStyle w:val="af4"/>
                  <w:rFonts w:ascii="Cambria Math" w:hAnsi="Cambria Math"/>
                </w:rPr>
                <m:t>=-γ</m:t>
              </m:r>
              <m:sSub>
                <m:sSubPr>
                  <m:ctrlPr>
                    <w:rPr>
                      <w:rStyle w:val="af4"/>
                      <w:rFonts w:ascii="Cambria Math" w:hAnsi="Cambria Math"/>
                      <w:i/>
                    </w:rPr>
                  </m:ctrlPr>
                </m:sSubPr>
                <m:e>
                  <m:r>
                    <w:rPr>
                      <w:rStyle w:val="af4"/>
                      <w:rFonts w:ascii="Cambria Math" w:hAnsi="Cambria Math"/>
                    </w:rPr>
                    <m:t>μ</m:t>
                  </m:r>
                </m:e>
                <m:sub>
                  <m:r>
                    <w:rPr>
                      <w:rStyle w:val="af4"/>
                      <w:rFonts w:ascii="Cambria Math" w:hAnsi="Cambria Math"/>
                    </w:rPr>
                    <m:t>0</m:t>
                  </m:r>
                </m:sub>
              </m:sSub>
              <m:d>
                <m:dPr>
                  <m:ctrlPr>
                    <w:rPr>
                      <w:rStyle w:val="af4"/>
                      <w:rFonts w:ascii="Cambria Math" w:hAnsi="Cambria Math"/>
                      <w:i/>
                    </w:rPr>
                  </m:ctrlPr>
                </m:dPr>
                <m:e>
                  <m:r>
                    <m:rPr>
                      <m:sty m:val="bi"/>
                    </m:rPr>
                    <w:rPr>
                      <w:rStyle w:val="af4"/>
                      <w:rFonts w:ascii="Cambria Math" w:hAnsi="Cambria Math"/>
                    </w:rPr>
                    <m:t>m</m:t>
                  </m:r>
                  <m:r>
                    <w:rPr>
                      <w:rStyle w:val="af4"/>
                      <w:rFonts w:ascii="Cambria Math" w:hAnsi="Cambria Math"/>
                    </w:rPr>
                    <m:t>×</m:t>
                  </m:r>
                  <m:sSub>
                    <m:sSubPr>
                      <m:ctrlPr>
                        <w:rPr>
                          <w:rStyle w:val="af4"/>
                          <w:rFonts w:ascii="Cambria Math" w:hAnsi="Cambria Math"/>
                          <w:i/>
                        </w:rPr>
                      </m:ctrlPr>
                    </m:sSubPr>
                    <m:e>
                      <m:r>
                        <m:rPr>
                          <m:sty m:val="bi"/>
                        </m:rPr>
                        <w:rPr>
                          <w:rStyle w:val="af4"/>
                          <w:rFonts w:ascii="Cambria Math" w:hAnsi="Cambria Math"/>
                        </w:rPr>
                        <m:t>H</m:t>
                      </m:r>
                    </m:e>
                    <m:sub>
                      <m:r>
                        <m:rPr>
                          <m:sty m:val="p"/>
                        </m:rPr>
                        <w:rPr>
                          <w:rStyle w:val="af4"/>
                          <w:rFonts w:ascii="Cambria Math" w:hAnsi="Cambria Math"/>
                        </w:rPr>
                        <m:t>eff</m:t>
                      </m:r>
                    </m:sub>
                  </m:sSub>
                </m:e>
              </m:d>
              <m:r>
                <w:rPr>
                  <w:rStyle w:val="af4"/>
                  <w:rFonts w:ascii="Cambria Math" w:hAnsi="Cambria Math"/>
                </w:rPr>
                <m:t>+α</m:t>
              </m:r>
              <m:d>
                <m:dPr>
                  <m:ctrlPr>
                    <w:rPr>
                      <w:rStyle w:val="af4"/>
                      <w:rFonts w:ascii="Cambria Math" w:hAnsi="Cambria Math"/>
                      <w:i/>
                    </w:rPr>
                  </m:ctrlPr>
                </m:dPr>
                <m:e>
                  <m:r>
                    <m:rPr>
                      <m:sty m:val="bi"/>
                    </m:rPr>
                    <w:rPr>
                      <w:rStyle w:val="af4"/>
                      <w:rFonts w:ascii="Cambria Math" w:hAnsi="Cambria Math"/>
                    </w:rPr>
                    <m:t>m</m:t>
                  </m:r>
                  <m:r>
                    <w:rPr>
                      <w:rStyle w:val="af4"/>
                      <w:rFonts w:ascii="Cambria Math" w:hAnsi="Cambria Math"/>
                    </w:rPr>
                    <m:t>×</m:t>
                  </m:r>
                  <m:f>
                    <m:fPr>
                      <m:ctrlPr>
                        <w:rPr>
                          <w:rStyle w:val="af4"/>
                          <w:rFonts w:ascii="Cambria Math" w:hAnsi="Cambria Math"/>
                          <w:i/>
                        </w:rPr>
                      </m:ctrlPr>
                    </m:fPr>
                    <m:num>
                      <m:r>
                        <w:rPr>
                          <w:rStyle w:val="af4"/>
                          <w:rFonts w:ascii="Cambria Math" w:hAnsi="Cambria Math"/>
                        </w:rPr>
                        <m:t>d</m:t>
                      </m:r>
                      <m:r>
                        <m:rPr>
                          <m:sty m:val="bi"/>
                        </m:rPr>
                        <w:rPr>
                          <w:rStyle w:val="af4"/>
                          <w:rFonts w:ascii="Cambria Math" w:hAnsi="Cambria Math"/>
                        </w:rPr>
                        <m:t>m</m:t>
                      </m:r>
                    </m:num>
                    <m:den>
                      <m:r>
                        <w:rPr>
                          <w:rStyle w:val="af4"/>
                          <w:rFonts w:ascii="Cambria Math" w:hAnsi="Cambria Math"/>
                        </w:rPr>
                        <m:t>dt</m:t>
                      </m:r>
                    </m:den>
                  </m:f>
                </m:e>
              </m:d>
              <m:r>
                <w:rPr>
                  <w:rStyle w:val="af4"/>
                  <w:rFonts w:ascii="Cambria Math" w:hAnsi="Cambria Math"/>
                </w:rPr>
                <m:t>#</m:t>
              </m:r>
              <m:d>
                <m:dPr>
                  <m:ctrlPr>
                    <w:rPr>
                      <w:rStyle w:val="af4"/>
                      <w:rFonts w:ascii="Cambria Math" w:hAnsi="Cambria Math"/>
                      <w:i/>
                    </w:rPr>
                  </m:ctrlPr>
                </m:dPr>
                <m:e>
                  <m:r>
                    <w:rPr>
                      <w:rStyle w:val="af4"/>
                      <w:rFonts w:ascii="Cambria Math" w:hAnsi="Cambria Math"/>
                    </w:rPr>
                    <m:t>1</m:t>
                  </m:r>
                </m:e>
              </m:d>
            </m:e>
          </m:eqArr>
        </m:oMath>
      </m:oMathPara>
    </w:p>
    <w:p w14:paraId="34A07183" w14:textId="286A850A" w:rsidR="007648F2" w:rsidRPr="00132C40" w:rsidRDefault="007648F2" w:rsidP="00D839C6">
      <w:pPr>
        <w:ind w:firstLine="204"/>
        <w:rPr>
          <w:b/>
          <w:bCs/>
          <w:i/>
          <w:iCs/>
        </w:rPr>
      </w:pPr>
    </w:p>
    <w:p w14:paraId="665A1359" w14:textId="6FCABA1D" w:rsidR="00071755" w:rsidRPr="00132C40" w:rsidRDefault="00071755" w:rsidP="00611C6B">
      <w:pPr>
        <w:ind w:firstLine="204"/>
      </w:pPr>
      <w:r w:rsidRPr="00132C40">
        <w:rPr>
          <w:rFonts w:hint="eastAsia"/>
          <w:b/>
          <w:bCs/>
          <w:i/>
          <w:iCs/>
        </w:rPr>
        <w:t>m</w:t>
      </w:r>
      <w:r w:rsidRPr="00132C40">
        <w:rPr>
          <w:rFonts w:hint="eastAsia"/>
        </w:rPr>
        <w:t>は磁化の単位ベクトル</w:t>
      </w:r>
      <w:r w:rsidR="007648F2" w:rsidRPr="00132C40">
        <w:rPr>
          <w:rFonts w:hint="eastAsia"/>
        </w:rPr>
        <w:t xml:space="preserve">, </w:t>
      </w:r>
      <w:r w:rsidRPr="00132C40">
        <w:rPr>
          <w:rFonts w:hint="eastAsia"/>
          <w:b/>
          <w:bCs/>
          <w:i/>
          <w:iCs/>
        </w:rPr>
        <w:t>H</w:t>
      </w:r>
      <w:r w:rsidRPr="00132C40">
        <w:rPr>
          <w:rFonts w:hint="eastAsia"/>
          <w:vertAlign w:val="subscript"/>
        </w:rPr>
        <w:t>eff</w:t>
      </w:r>
      <w:r w:rsidRPr="00132C40">
        <w:rPr>
          <w:rFonts w:hint="eastAsia"/>
        </w:rPr>
        <w:t>は外部印加磁場と磁性材料の磁気異方性磁場を含む実効的な磁場をそれぞれ表す</w:t>
      </w:r>
      <w:r w:rsidR="007648F2" w:rsidRPr="00132C40">
        <w:rPr>
          <w:rFonts w:hint="eastAsia"/>
        </w:rPr>
        <w:t xml:space="preserve">. </w:t>
      </w:r>
      <w:r w:rsidRPr="00132C40">
        <w:rPr>
          <w:rFonts w:hint="eastAsia"/>
        </w:rPr>
        <w:t>また</w:t>
      </w:r>
      <w:r w:rsidR="007648F2" w:rsidRPr="00132C40">
        <w:rPr>
          <w:rFonts w:hint="eastAsia"/>
        </w:rPr>
        <w:t xml:space="preserve">, </w:t>
      </w:r>
      <w:r w:rsidRPr="00132C40">
        <w:rPr>
          <w:rFonts w:hint="eastAsia"/>
        </w:rPr>
        <w:t>(1)</w:t>
      </w:r>
      <w:r w:rsidRPr="00132C40">
        <w:rPr>
          <w:rFonts w:hint="eastAsia"/>
        </w:rPr>
        <w:t>式の第</w:t>
      </w:r>
      <w:r w:rsidRPr="00132C40">
        <w:rPr>
          <w:rFonts w:hint="eastAsia"/>
        </w:rPr>
        <w:t>2</w:t>
      </w:r>
      <w:r w:rsidRPr="00132C40">
        <w:rPr>
          <w:rFonts w:hint="eastAsia"/>
        </w:rPr>
        <w:t>項は磁化歳差運動の減衰を</w:t>
      </w:r>
      <w:r w:rsidR="00611C6B" w:rsidRPr="00132C40">
        <w:rPr>
          <w:rFonts w:hint="eastAsia"/>
        </w:rPr>
        <w:t>表す</w:t>
      </w:r>
      <w:r w:rsidR="00611C6B" w:rsidRPr="00132C40">
        <w:rPr>
          <w:rFonts w:hint="eastAsia"/>
        </w:rPr>
        <w:t xml:space="preserve">. </w:t>
      </w:r>
      <w:r w:rsidR="00611C6B" w:rsidRPr="00132C40">
        <w:rPr>
          <w:rFonts w:hint="eastAsia"/>
        </w:rPr>
        <w:t>減衰の大きさはギルバートダンピング定数</w:t>
      </w:r>
      <w:r w:rsidR="00611C6B" w:rsidRPr="00132C40">
        <w:rPr>
          <w:i/>
          <w:iCs/>
        </w:rPr>
        <w:t>α</w:t>
      </w:r>
      <w:r w:rsidR="00611C6B" w:rsidRPr="00132C40">
        <w:rPr>
          <w:rFonts w:hint="eastAsia"/>
        </w:rPr>
        <w:t>という材料固有の物性値で考えることができる</w:t>
      </w:r>
      <w:r w:rsidR="00611C6B" w:rsidRPr="00132C40">
        <w:rPr>
          <w:rFonts w:hint="eastAsia"/>
        </w:rPr>
        <w:t xml:space="preserve">. </w:t>
      </w:r>
      <w:r w:rsidR="00611C6B" w:rsidRPr="00132C40">
        <w:rPr>
          <w:rFonts w:hint="eastAsia"/>
        </w:rPr>
        <w:t>磁気回転比</w:t>
      </w:r>
      <w:r w:rsidR="00611C6B" w:rsidRPr="00132C40">
        <w:rPr>
          <w:i/>
          <w:iCs/>
        </w:rPr>
        <w:t>γ</w:t>
      </w:r>
      <w:r w:rsidR="00611C6B" w:rsidRPr="00132C40">
        <w:rPr>
          <w:rFonts w:hint="eastAsia"/>
        </w:rPr>
        <w:t>は</w:t>
      </w:r>
      <w:r w:rsidR="00611C6B" w:rsidRPr="00132C40">
        <w:rPr>
          <w:rFonts w:hint="eastAsia"/>
        </w:rPr>
        <w:t>Fe</w:t>
      </w:r>
      <w:r w:rsidR="00611C6B" w:rsidRPr="00132C40">
        <w:rPr>
          <w:rFonts w:hint="eastAsia"/>
        </w:rPr>
        <w:t>や</w:t>
      </w:r>
      <w:r w:rsidR="00611C6B" w:rsidRPr="00132C40">
        <w:rPr>
          <w:rFonts w:hint="eastAsia"/>
        </w:rPr>
        <w:t>Co</w:t>
      </w:r>
      <w:r w:rsidR="00611C6B" w:rsidRPr="00132C40">
        <w:rPr>
          <w:rFonts w:hint="eastAsia"/>
        </w:rPr>
        <w:t>のような遷移金属ではおおよそ自由電子の磁気回転比と同程度であることを考えると</w:t>
      </w:r>
      <w:r w:rsidR="00611C6B" w:rsidRPr="00132C40">
        <w:rPr>
          <w:rFonts w:hint="eastAsia"/>
        </w:rPr>
        <w:t xml:space="preserve">, </w:t>
      </w:r>
      <w:r w:rsidR="00611C6B" w:rsidRPr="00132C40">
        <w:rPr>
          <w:rFonts w:hint="eastAsia"/>
        </w:rPr>
        <w:t>磁</w:t>
      </w:r>
      <w:r w:rsidR="00611C6B" w:rsidRPr="00132C40">
        <w:rPr>
          <w:rFonts w:hint="eastAsia"/>
        </w:rPr>
        <w:lastRenderedPageBreak/>
        <w:t>性材料の磁気異方性磁場とダンピング定数さえわかれば磁化反転過程をシミュレーションで求めることがで</w:t>
      </w:r>
      <w:r w:rsidR="00611C6B" w:rsidRPr="00132C40">
        <w:rPr>
          <w:noProof/>
        </w:rPr>
        <mc:AlternateContent>
          <mc:Choice Requires="wps">
            <w:drawing>
              <wp:anchor distT="45720" distB="45720" distL="114300" distR="114300" simplePos="0" relativeHeight="251659264" behindDoc="0" locked="0" layoutInCell="1" allowOverlap="1" wp14:anchorId="52C9B6D7" wp14:editId="26539D35">
                <wp:simplePos x="0" y="0"/>
                <wp:positionH relativeFrom="margin">
                  <wp:posOffset>3447415</wp:posOffset>
                </wp:positionH>
                <wp:positionV relativeFrom="paragraph">
                  <wp:posOffset>0</wp:posOffset>
                </wp:positionV>
                <wp:extent cx="3028950" cy="160020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600200"/>
                        </a:xfrm>
                        <a:prstGeom prst="rect">
                          <a:avLst/>
                        </a:prstGeom>
                        <a:solidFill>
                          <a:srgbClr val="FFFFFF"/>
                        </a:solidFill>
                        <a:ln w="9525">
                          <a:noFill/>
                          <a:miter lim="800000"/>
                          <a:headEnd/>
                          <a:tailEnd/>
                        </a:ln>
                      </wps:spPr>
                      <wps:txbx>
                        <w:txbxContent>
                          <w:p w14:paraId="1EF90976" w14:textId="55FA11B5" w:rsidR="0047233D" w:rsidRDefault="0047233D" w:rsidP="0047233D">
                            <w:pPr>
                              <w:ind w:firstLine="204"/>
                              <w:jc w:val="left"/>
                            </w:pPr>
                            <w:r w:rsidRPr="0047233D">
                              <w:rPr>
                                <w:noProof/>
                              </w:rPr>
                              <w:drawing>
                                <wp:inline distT="0" distB="0" distL="0" distR="0" wp14:anchorId="121F1962" wp14:editId="0F08E36B">
                                  <wp:extent cx="2699385" cy="1034937"/>
                                  <wp:effectExtent l="0" t="0" r="5715" b="0"/>
                                  <wp:docPr id="18380169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219" t="3551" r="2808"/>
                                          <a:stretch/>
                                        </pic:blipFill>
                                        <pic:spPr bwMode="auto">
                                          <a:xfrm>
                                            <a:off x="0" y="0"/>
                                            <a:ext cx="2723037" cy="1044005"/>
                                          </a:xfrm>
                                          <a:prstGeom prst="rect">
                                            <a:avLst/>
                                          </a:prstGeom>
                                          <a:noFill/>
                                          <a:ln>
                                            <a:noFill/>
                                          </a:ln>
                                          <a:extLst>
                                            <a:ext uri="{53640926-AAD7-44D8-BBD7-CCE9431645EC}">
                                              <a14:shadowObscured xmlns:a14="http://schemas.microsoft.com/office/drawing/2010/main"/>
                                            </a:ext>
                                          </a:extLst>
                                        </pic:spPr>
                                      </pic:pic>
                                    </a:graphicData>
                                  </a:graphic>
                                </wp:inline>
                              </w:drawing>
                            </w:r>
                          </w:p>
                          <w:p w14:paraId="3A185DA3" w14:textId="4DD3859F" w:rsidR="0047233D" w:rsidRDefault="0047233D" w:rsidP="004814C0">
                            <w:pPr>
                              <w:ind w:firstLineChars="0" w:firstLine="0"/>
                            </w:pPr>
                            <w:r>
                              <w:rPr>
                                <w:rFonts w:hint="eastAsia"/>
                              </w:rPr>
                              <w:t>図</w:t>
                            </w:r>
                            <w:r>
                              <w:rPr>
                                <w:rFonts w:hint="eastAsia"/>
                              </w:rPr>
                              <w:t xml:space="preserve">1. </w:t>
                            </w:r>
                            <w:r>
                              <w:rPr>
                                <w:rFonts w:hint="eastAsia"/>
                              </w:rPr>
                              <w:t>超短パルスレーザーを用いた時間分解磁気光学カー効果</w:t>
                            </w:r>
                            <w:r>
                              <w:rPr>
                                <w:rFonts w:hint="eastAsia"/>
                              </w:rPr>
                              <w:t>(TRMOKE)</w:t>
                            </w:r>
                            <w:r>
                              <w:rPr>
                                <w:rFonts w:hint="eastAsia"/>
                              </w:rPr>
                              <w:t>測定の模式的な図。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C9B6D7" id="_x0000_t202" coordsize="21600,21600" o:spt="202" path="m,l,21600r21600,l21600,xe">
                <v:stroke joinstyle="miter"/>
                <v:path gradientshapeok="t" o:connecttype="rect"/>
              </v:shapetype>
              <v:shape id="テキスト ボックス 2" o:spid="_x0000_s1026" type="#_x0000_t202" style="position:absolute;left:0;text-align:left;margin-left:271.45pt;margin-top:0;width:238.5pt;height:12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" stroked="f">
                <v:textbox>
                  <w:txbxContent>
                    <w:p w14:paraId="1EF90976" w14:textId="55FA11B5" w:rsidR="0047233D" w:rsidRDefault="0047233D" w:rsidP="0047233D">
                      <w:pPr>
                        <w:ind w:firstLine="204"/>
                        <w:jc w:val="left"/>
                      </w:pPr>
                      <w:r w:rsidRPr="0047233D">
                        <w:rPr>
                          <w:noProof/>
                        </w:rPr>
                        <w:drawing>
                          <wp:inline distT="0" distB="0" distL="0" distR="0" wp14:anchorId="121F1962" wp14:editId="0F08E36B">
                            <wp:extent cx="2699385" cy="1034937"/>
                            <wp:effectExtent l="0" t="0" r="5715" b="0"/>
                            <wp:docPr id="18380169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219" t="3551" r="2808"/>
                                    <a:stretch/>
                                  </pic:blipFill>
                                  <pic:spPr bwMode="auto">
                                    <a:xfrm>
                                      <a:off x="0" y="0"/>
                                      <a:ext cx="2723037" cy="1044005"/>
                                    </a:xfrm>
                                    <a:prstGeom prst="rect">
                                      <a:avLst/>
                                    </a:prstGeom>
                                    <a:noFill/>
                                    <a:ln>
                                      <a:noFill/>
                                    </a:ln>
                                    <a:extLst>
                                      <a:ext uri="{53640926-AAD7-44D8-BBD7-CCE9431645EC}">
                                        <a14:shadowObscured xmlns:a14="http://schemas.microsoft.com/office/drawing/2010/main"/>
                                      </a:ext>
                                    </a:extLst>
                                  </pic:spPr>
                                </pic:pic>
                              </a:graphicData>
                            </a:graphic>
                          </wp:inline>
                        </w:drawing>
                      </w:r>
                    </w:p>
                    <w:p w14:paraId="3A185DA3" w14:textId="4DD3859F" w:rsidR="0047233D" w:rsidRDefault="0047233D" w:rsidP="004814C0">
                      <w:pPr>
                        <w:ind w:firstLineChars="0" w:firstLine="0"/>
                      </w:pPr>
                      <w:r>
                        <w:rPr>
                          <w:rFonts w:hint="eastAsia"/>
                        </w:rPr>
                        <w:t>図</w:t>
                      </w:r>
                      <w:r>
                        <w:rPr>
                          <w:rFonts w:hint="eastAsia"/>
                        </w:rPr>
                        <w:t xml:space="preserve">1. </w:t>
                      </w:r>
                      <w:r>
                        <w:rPr>
                          <w:rFonts w:hint="eastAsia"/>
                        </w:rPr>
                        <w:t>超短パルスレーザーを用いた時間分解磁気光学カー効果</w:t>
                      </w:r>
                      <w:r>
                        <w:rPr>
                          <w:rFonts w:hint="eastAsia"/>
                        </w:rPr>
                        <w:t>(TRMOKE)</w:t>
                      </w:r>
                      <w:r>
                        <w:rPr>
                          <w:rFonts w:hint="eastAsia"/>
                        </w:rPr>
                        <w:t>測定の模式的な図。</w:t>
                      </w:r>
                    </w:p>
                  </w:txbxContent>
                </v:textbox>
                <w10:wrap type="square" anchorx="margin"/>
              </v:shape>
            </w:pict>
          </mc:Fallback>
        </mc:AlternateContent>
      </w:r>
      <w:r w:rsidR="00611C6B" w:rsidRPr="00132C40">
        <w:rPr>
          <w:rFonts w:hint="eastAsia"/>
        </w:rPr>
        <w:t>きる</w:t>
      </w:r>
      <w:r w:rsidR="00611C6B" w:rsidRPr="00132C40">
        <w:rPr>
          <w:rFonts w:hint="eastAsia"/>
        </w:rPr>
        <w:t xml:space="preserve">. </w:t>
      </w:r>
      <w:r w:rsidR="00611C6B" w:rsidRPr="00132C40">
        <w:rPr>
          <w:rFonts w:hint="eastAsia"/>
        </w:rPr>
        <w:t>そのため</w:t>
      </w:r>
      <w:r w:rsidR="00611C6B" w:rsidRPr="00132C40">
        <w:rPr>
          <w:rFonts w:hint="eastAsia"/>
        </w:rPr>
        <w:t xml:space="preserve">, </w:t>
      </w:r>
      <w:r w:rsidR="00611C6B" w:rsidRPr="00132C40">
        <w:rPr>
          <w:rFonts w:hint="eastAsia"/>
        </w:rPr>
        <w:t>高速・高効率な磁化反転を目指すためにはこれら</w:t>
      </w:r>
      <w:r w:rsidR="00611C6B" w:rsidRPr="00132C40">
        <w:rPr>
          <w:rFonts w:hint="eastAsia"/>
        </w:rPr>
        <w:t>2</w:t>
      </w:r>
      <w:r w:rsidR="00611C6B" w:rsidRPr="00132C40">
        <w:rPr>
          <w:rFonts w:hint="eastAsia"/>
        </w:rPr>
        <w:t>つの材料パラメータを調べることが重要となる</w:t>
      </w:r>
      <w:r w:rsidR="00611C6B" w:rsidRPr="00132C40">
        <w:rPr>
          <w:rFonts w:hint="eastAsia"/>
        </w:rPr>
        <w:t>.</w:t>
      </w:r>
      <w:r w:rsidR="007648F2" w:rsidRPr="00132C40">
        <w:rPr>
          <w:rFonts w:hint="eastAsia"/>
        </w:rPr>
        <w:t xml:space="preserve"> </w:t>
      </w:r>
    </w:p>
    <w:p w14:paraId="5678A20E" w14:textId="77777777" w:rsidR="00611C6B" w:rsidRPr="00132C40" w:rsidRDefault="00611C6B" w:rsidP="00D839C6">
      <w:pPr>
        <w:ind w:firstLine="204"/>
      </w:pPr>
    </w:p>
    <w:p w14:paraId="17EFDDFA" w14:textId="42F81DD1" w:rsidR="00D839C6" w:rsidRPr="00132C40" w:rsidRDefault="00BB5DCA" w:rsidP="00D839C6">
      <w:pPr>
        <w:pStyle w:val="2"/>
        <w:ind w:left="469" w:hanging="469"/>
      </w:pPr>
      <w:r w:rsidRPr="00132C40">
        <w:rPr>
          <w:rFonts w:hint="eastAsia"/>
        </w:rPr>
        <w:t>磁気記録材料</w:t>
      </w:r>
      <w:r w:rsidR="00D47FE7" w:rsidRPr="00132C40">
        <w:rPr>
          <w:rFonts w:hint="eastAsia"/>
        </w:rPr>
        <w:t>と</w:t>
      </w:r>
      <w:r w:rsidR="002D290E" w:rsidRPr="00132C40">
        <w:rPr>
          <w:rFonts w:hint="eastAsia"/>
        </w:rPr>
        <w:t>時間分解</w:t>
      </w:r>
      <w:r w:rsidR="00D47FE7" w:rsidRPr="00132C40">
        <w:rPr>
          <w:rFonts w:hint="eastAsia"/>
        </w:rPr>
        <w:t>磁気光学カー効果</w:t>
      </w:r>
    </w:p>
    <w:p w14:paraId="190794F3" w14:textId="7CF566E9" w:rsidR="00796EAF" w:rsidRPr="00132C40" w:rsidRDefault="00796EAF" w:rsidP="00D839C6">
      <w:pPr>
        <w:ind w:firstLine="204"/>
      </w:pPr>
      <w:r w:rsidRPr="00132C40">
        <w:rPr>
          <w:rFonts w:hint="eastAsia"/>
        </w:rPr>
        <w:t>特に</w:t>
      </w:r>
      <w:r w:rsidRPr="00132C40">
        <w:rPr>
          <w:rFonts w:hint="eastAsia"/>
        </w:rPr>
        <w:t>HDD</w:t>
      </w:r>
      <w:r w:rsidRPr="00132C40">
        <w:rPr>
          <w:rFonts w:hint="eastAsia"/>
        </w:rPr>
        <w:t>や</w:t>
      </w:r>
      <w:r w:rsidRPr="00132C40">
        <w:rPr>
          <w:rFonts w:hint="eastAsia"/>
        </w:rPr>
        <w:t>MRAM</w:t>
      </w:r>
      <w:r w:rsidRPr="00132C40">
        <w:rPr>
          <w:rFonts w:hint="eastAsia"/>
        </w:rPr>
        <w:t>では大きな垂直磁気異方性が求められる</w:t>
      </w:r>
      <w:r w:rsidR="007648F2" w:rsidRPr="00132C40">
        <w:rPr>
          <w:rFonts w:hint="eastAsia"/>
        </w:rPr>
        <w:t xml:space="preserve">. </w:t>
      </w:r>
      <w:r w:rsidR="007648F2" w:rsidRPr="00132C40">
        <w:rPr>
          <w:rFonts w:hint="eastAsia"/>
        </w:rPr>
        <w:t>自由</w:t>
      </w:r>
      <w:r w:rsidR="00B2279C" w:rsidRPr="00132C40">
        <w:rPr>
          <w:rFonts w:hint="eastAsia"/>
        </w:rPr>
        <w:t>電子の磁気回転比を仮定した際</w:t>
      </w:r>
      <w:r w:rsidR="007648F2" w:rsidRPr="00132C40">
        <w:rPr>
          <w:rFonts w:hint="eastAsia"/>
        </w:rPr>
        <w:t xml:space="preserve">, </w:t>
      </w:r>
      <w:r w:rsidR="00B2279C" w:rsidRPr="00132C40">
        <w:rPr>
          <w:rFonts w:hint="eastAsia"/>
        </w:rPr>
        <w:t>試料の実効的な垂直磁気異方性磁場が</w:t>
      </w:r>
      <w:r w:rsidR="00B2279C" w:rsidRPr="00132C40">
        <w:rPr>
          <w:i/>
          <w:iCs/>
        </w:rPr>
        <w:t>μ</w:t>
      </w:r>
      <w:r w:rsidR="00B2279C" w:rsidRPr="00132C40">
        <w:rPr>
          <w:rFonts w:hint="eastAsia"/>
          <w:vertAlign w:val="subscript"/>
        </w:rPr>
        <w:t>0</w:t>
      </w:r>
      <w:r w:rsidR="00B2279C" w:rsidRPr="00132C40">
        <w:rPr>
          <w:rFonts w:hint="eastAsia"/>
          <w:i/>
          <w:iCs/>
        </w:rPr>
        <w:t>H</w:t>
      </w:r>
      <w:r w:rsidR="00B2279C" w:rsidRPr="00132C40">
        <w:rPr>
          <w:rFonts w:hint="eastAsia"/>
          <w:vertAlign w:val="subscript"/>
        </w:rPr>
        <w:t>k</w:t>
      </w:r>
      <w:r w:rsidR="00B2279C" w:rsidRPr="00132C40">
        <w:rPr>
          <w:rFonts w:hint="eastAsia"/>
          <w:vertAlign w:val="superscript"/>
        </w:rPr>
        <w:t>eff</w:t>
      </w:r>
      <w:r w:rsidR="00B2279C" w:rsidRPr="00132C40">
        <w:rPr>
          <w:rFonts w:hint="eastAsia"/>
        </w:rPr>
        <w:t>=3.6 T</w:t>
      </w:r>
      <w:r w:rsidR="00B2279C" w:rsidRPr="00132C40">
        <w:rPr>
          <w:rFonts w:hint="eastAsia"/>
        </w:rPr>
        <w:t>以上の場合に磁化歳差周波数は</w:t>
      </w:r>
      <w:r w:rsidR="00154D6E" w:rsidRPr="00132C40">
        <w:rPr>
          <w:rFonts w:hint="eastAsia"/>
        </w:rPr>
        <w:t>無磁場であっても</w:t>
      </w:r>
      <w:r w:rsidR="00B2279C" w:rsidRPr="00132C40">
        <w:rPr>
          <w:rFonts w:hint="eastAsia"/>
        </w:rPr>
        <w:t>100 GHz</w:t>
      </w:r>
      <w:r w:rsidR="00B2279C" w:rsidRPr="00132C40">
        <w:rPr>
          <w:rFonts w:hint="eastAsia"/>
        </w:rPr>
        <w:t>以上となる</w:t>
      </w:r>
      <w:r w:rsidR="00514CE3" w:rsidRPr="00132C40">
        <w:rPr>
          <w:rFonts w:hint="eastAsia"/>
        </w:rPr>
        <w:t xml:space="preserve">. </w:t>
      </w:r>
      <w:r w:rsidR="00154D6E" w:rsidRPr="00132C40">
        <w:rPr>
          <w:rFonts w:hint="eastAsia"/>
        </w:rPr>
        <w:t>熱アシスト</w:t>
      </w:r>
      <w:r w:rsidR="000E4BDA" w:rsidRPr="00132C40">
        <w:rPr>
          <w:rFonts w:hint="eastAsia"/>
        </w:rPr>
        <w:t>磁気記録方式</w:t>
      </w:r>
      <w:r w:rsidR="00154D6E" w:rsidRPr="00132C40">
        <w:rPr>
          <w:rFonts w:hint="eastAsia"/>
        </w:rPr>
        <w:t>(HAMR)-</w:t>
      </w:r>
      <w:r w:rsidR="00B2279C" w:rsidRPr="00132C40">
        <w:rPr>
          <w:rFonts w:hint="eastAsia"/>
        </w:rPr>
        <w:t>HDD</w:t>
      </w:r>
      <w:r w:rsidR="00B2279C" w:rsidRPr="00132C40">
        <w:rPr>
          <w:rFonts w:hint="eastAsia"/>
        </w:rPr>
        <w:t>で用いられている</w:t>
      </w:r>
      <w:r w:rsidR="00154D6E" w:rsidRPr="00132C40">
        <w:rPr>
          <w:rFonts w:hint="eastAsia"/>
          <w:i/>
          <w:iCs/>
        </w:rPr>
        <w:t>L</w:t>
      </w:r>
      <w:r w:rsidR="00154D6E" w:rsidRPr="00132C40">
        <w:rPr>
          <w:rFonts w:hint="eastAsia"/>
        </w:rPr>
        <w:t>1</w:t>
      </w:r>
      <w:r w:rsidR="00154D6E" w:rsidRPr="00132C40">
        <w:rPr>
          <w:rFonts w:hint="eastAsia"/>
          <w:vertAlign w:val="subscript"/>
        </w:rPr>
        <w:t>0</w:t>
      </w:r>
      <w:r w:rsidR="00154D6E" w:rsidRPr="00132C40">
        <w:rPr>
          <w:rFonts w:hint="eastAsia"/>
        </w:rPr>
        <w:t>-FePt</w:t>
      </w:r>
      <w:r w:rsidR="00154D6E" w:rsidRPr="00132C40">
        <w:rPr>
          <w:rFonts w:hint="eastAsia"/>
        </w:rPr>
        <w:t>は垂直磁気異方性磁場が</w:t>
      </w:r>
      <w:r w:rsidR="00154D6E" w:rsidRPr="00132C40">
        <w:rPr>
          <w:i/>
          <w:iCs/>
        </w:rPr>
        <w:t>μ</w:t>
      </w:r>
      <w:r w:rsidR="00154D6E" w:rsidRPr="00132C40">
        <w:rPr>
          <w:rFonts w:hint="eastAsia"/>
          <w:vertAlign w:val="subscript"/>
        </w:rPr>
        <w:t>0</w:t>
      </w:r>
      <w:r w:rsidR="00154D6E" w:rsidRPr="00132C40">
        <w:rPr>
          <w:rFonts w:hint="eastAsia"/>
          <w:i/>
          <w:iCs/>
        </w:rPr>
        <w:t>H</w:t>
      </w:r>
      <w:r w:rsidR="00154D6E" w:rsidRPr="00132C40">
        <w:rPr>
          <w:rFonts w:hint="eastAsia"/>
          <w:vertAlign w:val="subscript"/>
        </w:rPr>
        <w:t>k</w:t>
      </w:r>
      <w:r w:rsidR="00154D6E" w:rsidRPr="00132C40">
        <w:rPr>
          <w:rFonts w:hint="eastAsia"/>
          <w:vertAlign w:val="superscript"/>
        </w:rPr>
        <w:t>eff</w:t>
      </w:r>
      <w:r w:rsidR="00154D6E" w:rsidRPr="00132C40">
        <w:rPr>
          <w:rFonts w:hint="eastAsia"/>
        </w:rPr>
        <w:t>=</w:t>
      </w:r>
      <w:r w:rsidR="00956425">
        <w:rPr>
          <w:rFonts w:hint="eastAsia"/>
        </w:rPr>
        <w:t>3~4</w:t>
      </w:r>
      <w:r w:rsidR="00154D6E" w:rsidRPr="00132C40">
        <w:rPr>
          <w:rFonts w:hint="eastAsia"/>
        </w:rPr>
        <w:t xml:space="preserve"> T</w:t>
      </w:r>
      <w:r w:rsidR="00154D6E" w:rsidRPr="00132C40">
        <w:rPr>
          <w:rFonts w:hint="eastAsia"/>
        </w:rPr>
        <w:t>以上であり</w:t>
      </w:r>
      <w:r w:rsidR="00514CE3" w:rsidRPr="00132C40">
        <w:rPr>
          <w:rFonts w:hint="eastAsia"/>
        </w:rPr>
        <w:t xml:space="preserve">, </w:t>
      </w:r>
      <w:r w:rsidR="00154D6E" w:rsidRPr="00132C40">
        <w:rPr>
          <w:rFonts w:hint="eastAsia"/>
        </w:rPr>
        <w:t>高速動作</w:t>
      </w:r>
      <w:r w:rsidR="00154D6E" w:rsidRPr="00132C40">
        <w:rPr>
          <w:rFonts w:hint="eastAsia"/>
        </w:rPr>
        <w:t>MRAM</w:t>
      </w:r>
      <w:r w:rsidR="00154D6E" w:rsidRPr="00132C40">
        <w:rPr>
          <w:rFonts w:hint="eastAsia"/>
        </w:rPr>
        <w:t>に有力な</w:t>
      </w:r>
      <w:r w:rsidR="00154D6E" w:rsidRPr="00132C40">
        <w:rPr>
          <w:rFonts w:hint="eastAsia"/>
        </w:rPr>
        <w:t>Mn</w:t>
      </w:r>
      <w:r w:rsidR="00154D6E" w:rsidRPr="00132C40">
        <w:rPr>
          <w:rFonts w:hint="eastAsia"/>
        </w:rPr>
        <w:t>系化合物の垂直磁気異方性磁場でも</w:t>
      </w:r>
      <w:r w:rsidR="00154D6E" w:rsidRPr="00132C40">
        <w:rPr>
          <w:i/>
          <w:iCs/>
        </w:rPr>
        <w:t>μ</w:t>
      </w:r>
      <w:r w:rsidR="00154D6E" w:rsidRPr="00132C40">
        <w:rPr>
          <w:rFonts w:hint="eastAsia"/>
          <w:vertAlign w:val="subscript"/>
        </w:rPr>
        <w:t>0</w:t>
      </w:r>
      <w:r w:rsidR="00154D6E" w:rsidRPr="00132C40">
        <w:rPr>
          <w:rFonts w:hint="eastAsia"/>
          <w:i/>
          <w:iCs/>
        </w:rPr>
        <w:t>H</w:t>
      </w:r>
      <w:r w:rsidR="00154D6E" w:rsidRPr="00132C40">
        <w:rPr>
          <w:rFonts w:hint="eastAsia"/>
          <w:vertAlign w:val="subscript"/>
        </w:rPr>
        <w:t>k</w:t>
      </w:r>
      <w:r w:rsidR="00154D6E" w:rsidRPr="00132C40">
        <w:rPr>
          <w:rFonts w:hint="eastAsia"/>
          <w:vertAlign w:val="superscript"/>
        </w:rPr>
        <w:t>eff</w:t>
      </w:r>
      <w:r w:rsidR="00154D6E" w:rsidRPr="00132C40">
        <w:rPr>
          <w:rFonts w:hint="eastAsia"/>
        </w:rPr>
        <w:t>=4 T</w:t>
      </w:r>
      <w:r w:rsidR="00154D6E" w:rsidRPr="00132C40">
        <w:rPr>
          <w:rFonts w:hint="eastAsia"/>
        </w:rPr>
        <w:t>以上のものが多い</w:t>
      </w:r>
      <w:r w:rsidR="00514CE3" w:rsidRPr="00132C40">
        <w:rPr>
          <w:rFonts w:hint="eastAsia"/>
        </w:rPr>
        <w:t xml:space="preserve">. </w:t>
      </w:r>
      <w:r w:rsidR="00154D6E" w:rsidRPr="00132C40">
        <w:rPr>
          <w:rFonts w:hint="eastAsia"/>
        </w:rPr>
        <w:t>そのため垂直磁気異方性磁場とダンピング定数を定量評価するためには</w:t>
      </w:r>
      <w:r w:rsidR="00154D6E" w:rsidRPr="00132C40">
        <w:rPr>
          <w:rFonts w:hint="eastAsia"/>
        </w:rPr>
        <w:t>100 GHz</w:t>
      </w:r>
      <w:r w:rsidR="00154D6E" w:rsidRPr="00132C40">
        <w:rPr>
          <w:rFonts w:hint="eastAsia"/>
        </w:rPr>
        <w:t>以上の</w:t>
      </w:r>
      <w:r w:rsidR="0096610D">
        <w:rPr>
          <w:rFonts w:hint="eastAsia"/>
        </w:rPr>
        <w:t>周波数帯にある</w:t>
      </w:r>
      <w:r w:rsidR="00154D6E" w:rsidRPr="00132C40">
        <w:rPr>
          <w:rFonts w:hint="eastAsia"/>
        </w:rPr>
        <w:t>磁化ダイナミクス計測技術が必要となる</w:t>
      </w:r>
      <w:r w:rsidR="00514CE3" w:rsidRPr="00132C40">
        <w:rPr>
          <w:rFonts w:hint="eastAsia"/>
        </w:rPr>
        <w:t xml:space="preserve">. </w:t>
      </w:r>
    </w:p>
    <w:p w14:paraId="683D7DE7" w14:textId="0587A337" w:rsidR="00154D6E" w:rsidRPr="00132C40" w:rsidRDefault="00154D6E" w:rsidP="00154D6E">
      <w:pPr>
        <w:ind w:firstLine="204"/>
      </w:pPr>
      <w:r w:rsidRPr="00132C40">
        <w:rPr>
          <w:rFonts w:hint="eastAsia"/>
        </w:rPr>
        <w:t>100 GHz~10 THz</w:t>
      </w:r>
      <w:r w:rsidRPr="00132C40">
        <w:rPr>
          <w:rFonts w:hint="eastAsia"/>
        </w:rPr>
        <w:t>の周波数帯域にある電磁波はテラヘルツ波と呼ばれており</w:t>
      </w:r>
      <w:r w:rsidR="00514CE3" w:rsidRPr="00132C40">
        <w:rPr>
          <w:rFonts w:hint="eastAsia"/>
        </w:rPr>
        <w:t xml:space="preserve">, </w:t>
      </w:r>
      <w:r w:rsidRPr="00132C40">
        <w:rPr>
          <w:rFonts w:hint="eastAsia"/>
        </w:rPr>
        <w:t>未踏の電磁波領域と</w:t>
      </w:r>
      <w:r w:rsidR="0096610D">
        <w:rPr>
          <w:rFonts w:hint="eastAsia"/>
        </w:rPr>
        <w:t>されている</w:t>
      </w:r>
      <w:r w:rsidR="00514CE3" w:rsidRPr="00132C40">
        <w:rPr>
          <w:rFonts w:hint="eastAsia"/>
        </w:rPr>
        <w:t xml:space="preserve">. </w:t>
      </w:r>
      <w:r w:rsidRPr="00132C40">
        <w:rPr>
          <w:rFonts w:hint="eastAsia"/>
        </w:rPr>
        <w:t>この帯域では確立した電気測定技術</w:t>
      </w:r>
      <w:r w:rsidR="00D9445E" w:rsidRPr="00132C40">
        <w:rPr>
          <w:rFonts w:hint="eastAsia"/>
        </w:rPr>
        <w:t>がまだないため</w:t>
      </w:r>
      <w:r w:rsidR="00514CE3" w:rsidRPr="00132C40">
        <w:rPr>
          <w:rFonts w:hint="eastAsia"/>
        </w:rPr>
        <w:t xml:space="preserve">, </w:t>
      </w:r>
      <w:r w:rsidR="00D9445E" w:rsidRPr="00132C40">
        <w:rPr>
          <w:rFonts w:hint="eastAsia"/>
        </w:rPr>
        <w:t>大きな垂直磁気異方性を有する磁性材料の磁化ダイナミクスの電気的計測が困難となる</w:t>
      </w:r>
      <w:r w:rsidR="00514CE3" w:rsidRPr="00132C40">
        <w:rPr>
          <w:rFonts w:hint="eastAsia"/>
        </w:rPr>
        <w:t xml:space="preserve">. </w:t>
      </w:r>
      <w:r w:rsidR="00D9445E" w:rsidRPr="00132C40">
        <w:rPr>
          <w:rFonts w:hint="eastAsia"/>
        </w:rPr>
        <w:t>そこで</w:t>
      </w:r>
      <w:r w:rsidR="00514CE3" w:rsidRPr="00132C40">
        <w:rPr>
          <w:rFonts w:hint="eastAsia"/>
        </w:rPr>
        <w:t xml:space="preserve">, </w:t>
      </w:r>
      <w:r w:rsidR="00D9445E" w:rsidRPr="00132C40">
        <w:rPr>
          <w:rFonts w:hint="eastAsia"/>
        </w:rPr>
        <w:t>ミリ波・テラヘルツ波帯域の磁化ダイナミクス計測手法に超短パルスレーザーを用いた時間分解磁気光学カー効果</w:t>
      </w:r>
      <w:r w:rsidR="00D9445E" w:rsidRPr="00132C40">
        <w:rPr>
          <w:rFonts w:hint="eastAsia"/>
        </w:rPr>
        <w:t>(TRMOKE)</w:t>
      </w:r>
      <w:r w:rsidR="00D9445E" w:rsidRPr="00132C40">
        <w:rPr>
          <w:rFonts w:hint="eastAsia"/>
        </w:rPr>
        <w:t>が用いられている</w:t>
      </w:r>
      <w:r w:rsidR="00514CE3" w:rsidRPr="00132C40">
        <w:rPr>
          <w:rFonts w:hint="eastAsia"/>
        </w:rPr>
        <w:t>.[</w:t>
      </w:r>
      <w:r w:rsidR="00AC7D01" w:rsidRPr="00132C40">
        <w:rPr>
          <w:rFonts w:hint="eastAsia"/>
        </w:rPr>
        <w:t>1</w:t>
      </w:r>
      <w:r w:rsidR="00944FF7" w:rsidRPr="00132C40">
        <w:rPr>
          <w:rFonts w:hint="eastAsia"/>
        </w:rPr>
        <w:t>-</w:t>
      </w:r>
      <w:r w:rsidR="00AC7D01" w:rsidRPr="00132C40">
        <w:rPr>
          <w:rFonts w:hint="eastAsia"/>
        </w:rPr>
        <w:t>3</w:t>
      </w:r>
      <w:r w:rsidR="00514CE3" w:rsidRPr="00132C40">
        <w:rPr>
          <w:rFonts w:hint="eastAsia"/>
        </w:rPr>
        <w:t>]</w:t>
      </w:r>
    </w:p>
    <w:p w14:paraId="36A2D2E6" w14:textId="76616093" w:rsidR="00D839C6" w:rsidRPr="00132C40" w:rsidRDefault="0021156B" w:rsidP="0096610D">
      <w:pPr>
        <w:ind w:firstLine="204"/>
      </w:pPr>
      <w:r w:rsidRPr="00132C40">
        <w:rPr>
          <w:rFonts w:hint="eastAsia"/>
        </w:rPr>
        <w:t>図</w:t>
      </w:r>
      <w:r w:rsidRPr="00132C40">
        <w:rPr>
          <w:rFonts w:hint="eastAsia"/>
        </w:rPr>
        <w:t>1</w:t>
      </w:r>
      <w:r w:rsidRPr="00132C40">
        <w:rPr>
          <w:rFonts w:hint="eastAsia"/>
        </w:rPr>
        <w:t>に</w:t>
      </w:r>
      <w:r w:rsidRPr="00132C40">
        <w:rPr>
          <w:rFonts w:hint="eastAsia"/>
        </w:rPr>
        <w:t>TRMOKE</w:t>
      </w:r>
      <w:r w:rsidRPr="00132C40">
        <w:rPr>
          <w:rFonts w:hint="eastAsia"/>
        </w:rPr>
        <w:t>の測定手法を模式的に示す</w:t>
      </w:r>
      <w:r w:rsidR="003A5AF8" w:rsidRPr="00132C40">
        <w:rPr>
          <w:rFonts w:hint="eastAsia"/>
        </w:rPr>
        <w:t xml:space="preserve">. </w:t>
      </w:r>
      <w:r w:rsidR="0047233D" w:rsidRPr="00132C40">
        <w:rPr>
          <w:rFonts w:hint="eastAsia"/>
        </w:rPr>
        <w:t>まず</w:t>
      </w:r>
      <w:r w:rsidR="003A5AF8" w:rsidRPr="00132C40">
        <w:rPr>
          <w:rFonts w:hint="eastAsia"/>
        </w:rPr>
        <w:t>,</w:t>
      </w:r>
      <w:r w:rsidR="0047233D" w:rsidRPr="00132C40">
        <w:rPr>
          <w:rFonts w:hint="eastAsia"/>
        </w:rPr>
        <w:t>測定試料の磁化容易軸と異なる磁場角度</w:t>
      </w:r>
      <w:proofErr w:type="spellStart"/>
      <w:r w:rsidR="0047233D" w:rsidRPr="00132C40">
        <w:rPr>
          <w:i/>
          <w:iCs/>
        </w:rPr>
        <w:t>θ</w:t>
      </w:r>
      <w:r w:rsidR="0047233D" w:rsidRPr="00132C40">
        <w:rPr>
          <w:rFonts w:hint="eastAsia"/>
          <w:vertAlign w:val="subscript"/>
        </w:rPr>
        <w:t>H</w:t>
      </w:r>
      <w:proofErr w:type="spellEnd"/>
      <w:r w:rsidR="0047233D" w:rsidRPr="00132C40">
        <w:rPr>
          <w:rFonts w:hint="eastAsia"/>
        </w:rPr>
        <w:t>で外部磁場</w:t>
      </w:r>
      <w:r w:rsidR="0047233D" w:rsidRPr="00132C40">
        <w:rPr>
          <w:rFonts w:hint="eastAsia"/>
          <w:i/>
          <w:iCs/>
        </w:rPr>
        <w:t>H</w:t>
      </w:r>
      <w:r w:rsidR="0047233D" w:rsidRPr="00132C40">
        <w:rPr>
          <w:rFonts w:hint="eastAsia"/>
          <w:vertAlign w:val="subscript"/>
        </w:rPr>
        <w:t>ex</w:t>
      </w:r>
      <w:r w:rsidR="0047233D" w:rsidRPr="00132C40">
        <w:rPr>
          <w:rFonts w:hint="eastAsia"/>
        </w:rPr>
        <w:t>を印加することで磁化の方向</w:t>
      </w:r>
      <w:r w:rsidR="003A5AF8" w:rsidRPr="00132C40">
        <w:rPr>
          <w:rFonts w:hint="eastAsia"/>
        </w:rPr>
        <w:t>が</w:t>
      </w:r>
      <w:r w:rsidR="0047233D" w:rsidRPr="00132C40">
        <w:rPr>
          <w:rFonts w:hint="eastAsia"/>
        </w:rPr>
        <w:t>容易軸から</w:t>
      </w:r>
      <w:r w:rsidR="0047233D" w:rsidRPr="00132C40">
        <w:rPr>
          <w:i/>
          <w:iCs/>
        </w:rPr>
        <w:t>θ</w:t>
      </w:r>
      <w:r w:rsidR="0047233D" w:rsidRPr="00132C40">
        <w:rPr>
          <w:rFonts w:hint="eastAsia"/>
        </w:rPr>
        <w:t>だけ傾く</w:t>
      </w:r>
      <w:r w:rsidR="003A5AF8" w:rsidRPr="00132C40">
        <w:rPr>
          <w:rFonts w:hint="eastAsia"/>
        </w:rPr>
        <w:t xml:space="preserve">. </w:t>
      </w:r>
      <w:r w:rsidR="0047233D" w:rsidRPr="00132C40">
        <w:rPr>
          <w:rFonts w:hint="eastAsia"/>
        </w:rPr>
        <w:t>そこに磁化歳差ダイナミクスを励起するためのポンプ光を照射すると瞬間的に垂直磁気異方性が小さくなり</w:t>
      </w:r>
      <w:r w:rsidR="00E10306" w:rsidRPr="00132C40">
        <w:rPr>
          <w:rFonts w:hint="eastAsia"/>
        </w:rPr>
        <w:t xml:space="preserve">, </w:t>
      </w:r>
      <w:r w:rsidR="0047233D" w:rsidRPr="00132C40">
        <w:rPr>
          <w:rFonts w:hint="eastAsia"/>
        </w:rPr>
        <w:t>磁化が磁場印加方向に</w:t>
      </w:r>
      <w:r w:rsidR="0047233D" w:rsidRPr="00132C40">
        <w:rPr>
          <w:i/>
          <w:iCs/>
        </w:rPr>
        <w:t>θ’</w:t>
      </w:r>
      <w:r w:rsidR="0047233D" w:rsidRPr="00132C40">
        <w:rPr>
          <w:rFonts w:hint="eastAsia"/>
        </w:rPr>
        <w:t>だけ倒れこむ</w:t>
      </w:r>
      <w:r w:rsidR="00E10306" w:rsidRPr="00132C40">
        <w:rPr>
          <w:rFonts w:hint="eastAsia"/>
        </w:rPr>
        <w:t xml:space="preserve">. </w:t>
      </w:r>
      <w:r w:rsidR="0047233D" w:rsidRPr="00132C40">
        <w:rPr>
          <w:rFonts w:hint="eastAsia"/>
        </w:rPr>
        <w:t>その後</w:t>
      </w:r>
      <w:r w:rsidR="00E10306" w:rsidRPr="00132C40">
        <w:rPr>
          <w:rFonts w:hint="eastAsia"/>
        </w:rPr>
        <w:t xml:space="preserve">, </w:t>
      </w:r>
      <w:r w:rsidR="0047233D" w:rsidRPr="00132C40">
        <w:rPr>
          <w:rFonts w:hint="eastAsia"/>
        </w:rPr>
        <w:t>熱緩和とともに磁化が平衡状態である磁化の角度</w:t>
      </w:r>
      <w:r w:rsidR="0047233D" w:rsidRPr="00132C40">
        <w:rPr>
          <w:i/>
          <w:iCs/>
        </w:rPr>
        <w:t>θ</w:t>
      </w:r>
      <w:r w:rsidR="0047233D" w:rsidRPr="00132C40">
        <w:rPr>
          <w:rFonts w:hint="eastAsia"/>
        </w:rPr>
        <w:t>に緩和する過程で磁化歳差ダイナミクスが発生</w:t>
      </w:r>
      <w:r w:rsidR="001637C8" w:rsidRPr="00132C40">
        <w:rPr>
          <w:rFonts w:hint="eastAsia"/>
        </w:rPr>
        <w:t>する</w:t>
      </w:r>
      <w:r w:rsidR="00E10306" w:rsidRPr="00132C40">
        <w:rPr>
          <w:rFonts w:hint="eastAsia"/>
        </w:rPr>
        <w:t xml:space="preserve">. </w:t>
      </w:r>
      <w:r w:rsidR="001637C8" w:rsidRPr="00132C40">
        <w:rPr>
          <w:rFonts w:hint="eastAsia"/>
        </w:rPr>
        <w:t>その際の磁化ダイナミクスをプローブ光によって時間分解で計測する</w:t>
      </w:r>
      <w:r w:rsidR="00E10306" w:rsidRPr="00132C40">
        <w:rPr>
          <w:rFonts w:hint="eastAsia"/>
        </w:rPr>
        <w:t xml:space="preserve">. </w:t>
      </w:r>
      <w:r w:rsidR="001637C8" w:rsidRPr="00132C40">
        <w:rPr>
          <w:rFonts w:hint="eastAsia"/>
        </w:rPr>
        <w:t>この測定の時間分解能は超短パルスレーザー光源のパルス幅によって決まるため</w:t>
      </w:r>
      <w:r w:rsidR="00E10306" w:rsidRPr="00132C40">
        <w:rPr>
          <w:rFonts w:hint="eastAsia"/>
        </w:rPr>
        <w:t xml:space="preserve">, </w:t>
      </w:r>
      <w:r w:rsidR="001637C8" w:rsidRPr="00132C40">
        <w:rPr>
          <w:rFonts w:hint="eastAsia"/>
        </w:rPr>
        <w:t>100 fs</w:t>
      </w:r>
      <w:r w:rsidR="001637C8" w:rsidRPr="00132C40">
        <w:rPr>
          <w:rFonts w:hint="eastAsia"/>
        </w:rPr>
        <w:t>のパルス幅を有する場合は数</w:t>
      </w:r>
      <w:r w:rsidR="001637C8" w:rsidRPr="00132C40">
        <w:rPr>
          <w:rFonts w:hint="eastAsia"/>
        </w:rPr>
        <w:t>THz</w:t>
      </w:r>
      <w:r w:rsidR="001637C8" w:rsidRPr="00132C40">
        <w:rPr>
          <w:rFonts w:hint="eastAsia"/>
        </w:rPr>
        <w:t>の磁化歳差周波数を測定することができる</w:t>
      </w:r>
      <w:r w:rsidR="003A5AF8" w:rsidRPr="00132C40">
        <w:rPr>
          <w:rFonts w:hint="eastAsia"/>
        </w:rPr>
        <w:t xml:space="preserve">. </w:t>
      </w:r>
    </w:p>
    <w:p w14:paraId="1D9CBD42" w14:textId="4FB6D8A4" w:rsidR="0021156B" w:rsidRPr="00132C40" w:rsidRDefault="00457D11" w:rsidP="00D839C6">
      <w:pPr>
        <w:ind w:firstLine="204"/>
      </w:pPr>
      <w:r w:rsidRPr="00132C40">
        <w:rPr>
          <w:rFonts w:hint="eastAsia"/>
        </w:rPr>
        <w:t>本</w:t>
      </w:r>
      <w:r w:rsidR="002D2D25" w:rsidRPr="00132C40">
        <w:rPr>
          <w:rFonts w:hint="eastAsia"/>
        </w:rPr>
        <w:t>技術研究報告</w:t>
      </w:r>
      <w:r w:rsidRPr="00132C40">
        <w:rPr>
          <w:rFonts w:hint="eastAsia"/>
        </w:rPr>
        <w:t>では</w:t>
      </w:r>
      <w:r w:rsidR="00BE7AC2" w:rsidRPr="00132C40">
        <w:rPr>
          <w:rFonts w:hint="eastAsia"/>
        </w:rPr>
        <w:t xml:space="preserve">, </w:t>
      </w:r>
      <w:r w:rsidRPr="00132C40">
        <w:rPr>
          <w:rFonts w:hint="eastAsia"/>
        </w:rPr>
        <w:t>この</w:t>
      </w:r>
      <w:r w:rsidRPr="00132C40">
        <w:rPr>
          <w:rFonts w:hint="eastAsia"/>
        </w:rPr>
        <w:t>TRMOKE</w:t>
      </w:r>
      <w:r w:rsidRPr="00132C40">
        <w:rPr>
          <w:rFonts w:hint="eastAsia"/>
        </w:rPr>
        <w:t>という手法を用いて磁気記録材料である</w:t>
      </w:r>
      <w:r w:rsidRPr="00132C40">
        <w:rPr>
          <w:rFonts w:hint="eastAsia"/>
          <w:i/>
          <w:iCs/>
        </w:rPr>
        <w:t>L</w:t>
      </w:r>
      <w:r w:rsidRPr="00132C40">
        <w:rPr>
          <w:rFonts w:hint="eastAsia"/>
        </w:rPr>
        <w:t>1</w:t>
      </w:r>
      <w:r w:rsidRPr="00132C40">
        <w:rPr>
          <w:rFonts w:hint="eastAsia"/>
          <w:vertAlign w:val="subscript"/>
        </w:rPr>
        <w:t>0</w:t>
      </w:r>
      <w:r w:rsidRPr="00132C40">
        <w:rPr>
          <w:rFonts w:hint="eastAsia"/>
        </w:rPr>
        <w:t>-FePt</w:t>
      </w:r>
      <w:r w:rsidRPr="00132C40">
        <w:rPr>
          <w:rFonts w:hint="eastAsia"/>
        </w:rPr>
        <w:t>の磁化ダイナミクスの温度依存性について調べた最近の結果を述べる</w:t>
      </w:r>
      <w:r w:rsidR="00C65E6A" w:rsidRPr="00132C40">
        <w:rPr>
          <w:rFonts w:hint="eastAsia"/>
        </w:rPr>
        <w:t>.</w:t>
      </w:r>
      <w:r w:rsidR="008D3054" w:rsidRPr="00132C40">
        <w:rPr>
          <w:rFonts w:hint="eastAsia"/>
        </w:rPr>
        <w:t>[</w:t>
      </w:r>
      <w:r w:rsidR="00AC7D01" w:rsidRPr="00132C40">
        <w:rPr>
          <w:rFonts w:hint="eastAsia"/>
        </w:rPr>
        <w:t>4</w:t>
      </w:r>
      <w:r w:rsidR="008D3054" w:rsidRPr="00132C40">
        <w:rPr>
          <w:rFonts w:hint="eastAsia"/>
        </w:rPr>
        <w:t>]</w:t>
      </w:r>
      <w:r w:rsidR="00C65E6A" w:rsidRPr="00132C40">
        <w:rPr>
          <w:rFonts w:hint="eastAsia"/>
        </w:rPr>
        <w:t xml:space="preserve"> </w:t>
      </w:r>
      <w:r w:rsidRPr="00132C40">
        <w:rPr>
          <w:rFonts w:hint="eastAsia"/>
        </w:rPr>
        <w:t>また</w:t>
      </w:r>
      <w:r w:rsidR="00C65E6A" w:rsidRPr="00132C40">
        <w:rPr>
          <w:rFonts w:hint="eastAsia"/>
        </w:rPr>
        <w:t xml:space="preserve">, </w:t>
      </w:r>
      <w:r w:rsidRPr="00132C40">
        <w:rPr>
          <w:rFonts w:hint="eastAsia"/>
        </w:rPr>
        <w:t>次世代</w:t>
      </w:r>
      <w:r w:rsidRPr="00132C40">
        <w:rPr>
          <w:rFonts w:hint="eastAsia"/>
        </w:rPr>
        <w:t>MRAM</w:t>
      </w:r>
      <w:r w:rsidRPr="00132C40">
        <w:rPr>
          <w:rFonts w:hint="eastAsia"/>
        </w:rPr>
        <w:t>に要求される大きな磁気異方性と小さなダンピング定数を厚み</w:t>
      </w:r>
      <w:r w:rsidR="00944FF7" w:rsidRPr="00132C40">
        <w:rPr>
          <w:rFonts w:hint="eastAsia"/>
        </w:rPr>
        <w:t xml:space="preserve">5 </w:t>
      </w:r>
      <w:r w:rsidRPr="00132C40">
        <w:rPr>
          <w:rFonts w:hint="eastAsia"/>
        </w:rPr>
        <w:t>nm</w:t>
      </w:r>
      <w:r w:rsidRPr="00132C40">
        <w:rPr>
          <w:rFonts w:hint="eastAsia"/>
        </w:rPr>
        <w:t>の極薄膜で実現させた</w:t>
      </w:r>
      <w:r w:rsidR="00944FF7" w:rsidRPr="00132C40">
        <w:rPr>
          <w:rFonts w:hint="eastAsia"/>
        </w:rPr>
        <w:t>Cu</w:t>
      </w:r>
      <w:r w:rsidR="00944FF7" w:rsidRPr="00132C40">
        <w:rPr>
          <w:rFonts w:hint="eastAsia"/>
          <w:vertAlign w:val="subscript"/>
        </w:rPr>
        <w:t>2</w:t>
      </w:r>
      <w:r w:rsidR="00944FF7" w:rsidRPr="00132C40">
        <w:rPr>
          <w:rFonts w:hint="eastAsia"/>
        </w:rPr>
        <w:t>Sb</w:t>
      </w:r>
      <w:r w:rsidR="00944FF7" w:rsidRPr="00132C40">
        <w:rPr>
          <w:rFonts w:hint="eastAsia"/>
        </w:rPr>
        <w:t>型</w:t>
      </w:r>
      <w:proofErr w:type="spellStart"/>
      <w:r w:rsidR="00944FF7" w:rsidRPr="00132C40">
        <w:rPr>
          <w:rFonts w:hint="eastAsia"/>
        </w:rPr>
        <w:t>MnCrAlGe</w:t>
      </w:r>
      <w:proofErr w:type="spellEnd"/>
      <w:r w:rsidR="00944FF7" w:rsidRPr="00132C40">
        <w:rPr>
          <w:rFonts w:hint="eastAsia"/>
        </w:rPr>
        <w:t>薄膜の</w:t>
      </w:r>
      <w:r w:rsidR="0096610D">
        <w:rPr>
          <w:rFonts w:hint="eastAsia"/>
        </w:rPr>
        <w:t>TRMOKE</w:t>
      </w:r>
      <w:r w:rsidR="0096610D">
        <w:rPr>
          <w:rFonts w:hint="eastAsia"/>
        </w:rPr>
        <w:t>測定</w:t>
      </w:r>
      <w:r w:rsidRPr="00132C40">
        <w:rPr>
          <w:rFonts w:hint="eastAsia"/>
        </w:rPr>
        <w:t>例について紹介する</w:t>
      </w:r>
      <w:r w:rsidR="00C65E6A" w:rsidRPr="00132C40">
        <w:rPr>
          <w:rFonts w:hint="eastAsia"/>
        </w:rPr>
        <w:t>.</w:t>
      </w:r>
      <w:r w:rsidR="00944FF7" w:rsidRPr="00132C40">
        <w:rPr>
          <w:rFonts w:hint="eastAsia"/>
        </w:rPr>
        <w:t>[5]</w:t>
      </w:r>
      <w:r w:rsidR="00C65E6A" w:rsidRPr="00132C40">
        <w:rPr>
          <w:rFonts w:hint="eastAsia"/>
        </w:rPr>
        <w:t xml:space="preserve"> </w:t>
      </w:r>
    </w:p>
    <w:p w14:paraId="0A4BF71A" w14:textId="7B86A27F" w:rsidR="007956A7" w:rsidRPr="00132C40" w:rsidRDefault="007956A7" w:rsidP="00D839C6">
      <w:pPr>
        <w:ind w:firstLine="204"/>
      </w:pPr>
    </w:p>
    <w:p w14:paraId="1F818C8F" w14:textId="4AD7A51D" w:rsidR="00D839C6" w:rsidRPr="00132C40" w:rsidRDefault="00457D11" w:rsidP="00D839C6">
      <w:pPr>
        <w:pStyle w:val="1"/>
        <w:ind w:left="235" w:hanging="235"/>
      </w:pPr>
      <w:r w:rsidRPr="00132C40">
        <w:rPr>
          <w:rFonts w:hint="eastAsia"/>
          <w:i/>
          <w:iCs/>
        </w:rPr>
        <w:t>L</w:t>
      </w:r>
      <w:r w:rsidRPr="00132C40">
        <w:rPr>
          <w:rFonts w:hint="eastAsia"/>
        </w:rPr>
        <w:t>1</w:t>
      </w:r>
      <w:r w:rsidRPr="00132C40">
        <w:rPr>
          <w:rFonts w:hint="eastAsia"/>
          <w:vertAlign w:val="subscript"/>
        </w:rPr>
        <w:t>0</w:t>
      </w:r>
      <w:r w:rsidRPr="00132C40">
        <w:rPr>
          <w:rFonts w:hint="eastAsia"/>
        </w:rPr>
        <w:t>-FePt</w:t>
      </w:r>
      <w:r w:rsidRPr="00132C40">
        <w:rPr>
          <w:rFonts w:hint="eastAsia"/>
        </w:rPr>
        <w:t>グラニュラー薄膜における磁化ダイナミクスの温度依存性評価</w:t>
      </w:r>
    </w:p>
    <w:p w14:paraId="5E927771" w14:textId="77777777" w:rsidR="000E4BDA" w:rsidRPr="00132C40" w:rsidRDefault="000E4BDA" w:rsidP="000E4BDA">
      <w:pPr>
        <w:ind w:firstLine="204"/>
      </w:pPr>
    </w:p>
    <w:p w14:paraId="75922E32" w14:textId="4FF66A7C" w:rsidR="002D290E" w:rsidRPr="00132C40" w:rsidRDefault="002D290E" w:rsidP="002D290E">
      <w:pPr>
        <w:pStyle w:val="2"/>
        <w:ind w:left="469" w:hanging="469"/>
      </w:pPr>
      <w:r w:rsidRPr="00132C40">
        <w:rPr>
          <w:rFonts w:hint="eastAsia"/>
        </w:rPr>
        <w:t>研究背景</w:t>
      </w:r>
    </w:p>
    <w:p w14:paraId="47FA1CF8" w14:textId="7F127C92" w:rsidR="00D839C6" w:rsidRPr="00132C40" w:rsidRDefault="00F93BA7" w:rsidP="00D839C6">
      <w:pPr>
        <w:ind w:firstLine="204"/>
      </w:pPr>
      <w:r w:rsidRPr="00132C40">
        <w:rPr>
          <w:rFonts w:hint="eastAsia"/>
        </w:rPr>
        <w:t>HDD</w:t>
      </w:r>
      <w:r w:rsidRPr="00132C40">
        <w:rPr>
          <w:rFonts w:hint="eastAsia"/>
        </w:rPr>
        <w:t>は製造コスト・記録容量の観点からデータセンターにおけるメインストレージとして採用されている</w:t>
      </w:r>
      <w:r w:rsidRPr="00132C40">
        <w:rPr>
          <w:rFonts w:hint="eastAsia"/>
        </w:rPr>
        <w:t xml:space="preserve">. </w:t>
      </w:r>
      <w:r w:rsidRPr="00132C40">
        <w:rPr>
          <w:rFonts w:hint="eastAsia"/>
        </w:rPr>
        <w:t>高速・大容量通信や</w:t>
      </w:r>
      <w:r w:rsidRPr="00132C40">
        <w:rPr>
          <w:rFonts w:hint="eastAsia"/>
        </w:rPr>
        <w:t>Society5.0</w:t>
      </w:r>
      <w:r w:rsidRPr="00132C40">
        <w:rPr>
          <w:rFonts w:hint="eastAsia"/>
        </w:rPr>
        <w:t>の実現にあたりデータ使用量のさらなる増大が見込まれるため</w:t>
      </w:r>
      <w:r w:rsidRPr="00132C40">
        <w:rPr>
          <w:rFonts w:hint="eastAsia"/>
        </w:rPr>
        <w:t>, HDD</w:t>
      </w:r>
      <w:r w:rsidRPr="00132C40">
        <w:rPr>
          <w:rFonts w:hint="eastAsia"/>
        </w:rPr>
        <w:t>の記録密度の向上が求められている</w:t>
      </w:r>
      <w:r w:rsidRPr="00132C40">
        <w:rPr>
          <w:rFonts w:hint="eastAsia"/>
        </w:rPr>
        <w:t xml:space="preserve">. </w:t>
      </w:r>
      <w:r w:rsidRPr="00A533BC">
        <w:rPr>
          <w:rFonts w:hint="eastAsia"/>
          <w:i/>
          <w:iCs/>
        </w:rPr>
        <w:t>L</w:t>
      </w:r>
      <w:r w:rsidRPr="00132C40">
        <w:rPr>
          <w:rFonts w:hint="eastAsia"/>
        </w:rPr>
        <w:t>1</w:t>
      </w:r>
      <w:r w:rsidRPr="00A533BC">
        <w:rPr>
          <w:rFonts w:hint="eastAsia"/>
          <w:vertAlign w:val="subscript"/>
        </w:rPr>
        <w:t>0</w:t>
      </w:r>
      <w:r w:rsidRPr="00132C40">
        <w:rPr>
          <w:rFonts w:hint="eastAsia"/>
        </w:rPr>
        <w:t>-FePt</w:t>
      </w:r>
      <w:r w:rsidRPr="00132C40">
        <w:rPr>
          <w:rFonts w:hint="eastAsia"/>
        </w:rPr>
        <w:t>は高い結晶磁気異方性を有するため</w:t>
      </w:r>
      <w:r w:rsidRPr="00132C40">
        <w:rPr>
          <w:rFonts w:hint="eastAsia"/>
        </w:rPr>
        <w:t>, HDD</w:t>
      </w:r>
      <w:r w:rsidRPr="00132C40">
        <w:rPr>
          <w:rFonts w:hint="eastAsia"/>
        </w:rPr>
        <w:t>の記録密度向上に必須な磁気記録媒体材料として研究・開発が進められている</w:t>
      </w:r>
      <w:r w:rsidRPr="00132C40">
        <w:rPr>
          <w:rFonts w:hint="eastAsia"/>
        </w:rPr>
        <w:t>.[</w:t>
      </w:r>
      <w:r w:rsidR="00944FF7" w:rsidRPr="00132C40">
        <w:rPr>
          <w:rFonts w:hint="eastAsia"/>
        </w:rPr>
        <w:t>6</w:t>
      </w:r>
      <w:r w:rsidRPr="00132C40">
        <w:rPr>
          <w:rFonts w:hint="eastAsia"/>
        </w:rPr>
        <w:t>,</w:t>
      </w:r>
      <w:r w:rsidR="00944FF7" w:rsidRPr="00132C40">
        <w:rPr>
          <w:rFonts w:hint="eastAsia"/>
        </w:rPr>
        <w:t>7</w:t>
      </w:r>
      <w:r w:rsidRPr="00132C40">
        <w:rPr>
          <w:rFonts w:hint="eastAsia"/>
        </w:rPr>
        <w:t>]</w:t>
      </w:r>
      <w:r w:rsidRPr="00132C40">
        <w:rPr>
          <w:rFonts w:hint="eastAsia"/>
        </w:rPr>
        <w:t xml:space="preserve">　一方で</w:t>
      </w:r>
      <w:r w:rsidRPr="00132C40">
        <w:rPr>
          <w:rFonts w:hint="eastAsia"/>
        </w:rPr>
        <w:t xml:space="preserve">, </w:t>
      </w:r>
      <w:r w:rsidRPr="00132C40">
        <w:rPr>
          <w:rFonts w:hint="eastAsia"/>
        </w:rPr>
        <w:t>高い結晶磁気異方性のために磁場印加による磁化反転が困難であることから</w:t>
      </w:r>
      <w:r w:rsidRPr="00132C40">
        <w:rPr>
          <w:rFonts w:hint="eastAsia"/>
        </w:rPr>
        <w:t xml:space="preserve">, </w:t>
      </w:r>
      <w:r w:rsidR="000E4BDA" w:rsidRPr="00132C40">
        <w:rPr>
          <w:rFonts w:hint="eastAsia"/>
        </w:rPr>
        <w:t>HAMR</w:t>
      </w:r>
      <w:r w:rsidRPr="00132C40">
        <w:rPr>
          <w:rFonts w:hint="eastAsia"/>
        </w:rPr>
        <w:t>を用いた磁化反転が検討されている</w:t>
      </w:r>
      <w:r w:rsidRPr="00132C40">
        <w:rPr>
          <w:rFonts w:hint="eastAsia"/>
        </w:rPr>
        <w:t xml:space="preserve">. </w:t>
      </w:r>
      <w:r w:rsidRPr="00132C40">
        <w:rPr>
          <w:rFonts w:hint="eastAsia"/>
        </w:rPr>
        <w:t>しかしながら</w:t>
      </w:r>
      <w:r w:rsidRPr="00132C40">
        <w:rPr>
          <w:rFonts w:hint="eastAsia"/>
        </w:rPr>
        <w:t xml:space="preserve">, </w:t>
      </w:r>
      <w:r w:rsidRPr="00132C40">
        <w:rPr>
          <w:rFonts w:hint="eastAsia"/>
        </w:rPr>
        <w:t>高温加熱時の磁化ダイナミクスに関する実験的研究はほとんどなく</w:t>
      </w:r>
      <w:r w:rsidRPr="00132C40">
        <w:rPr>
          <w:rFonts w:hint="eastAsia"/>
        </w:rPr>
        <w:t xml:space="preserve">, </w:t>
      </w:r>
      <w:r w:rsidRPr="00132C40">
        <w:rPr>
          <w:rFonts w:hint="eastAsia"/>
        </w:rPr>
        <w:t>特にダンピング定数の温度依存性はこれまで報告されていなかった</w:t>
      </w:r>
      <w:r w:rsidRPr="00132C40">
        <w:rPr>
          <w:rFonts w:hint="eastAsia"/>
        </w:rPr>
        <w:t xml:space="preserve">. </w:t>
      </w:r>
      <w:r w:rsidRPr="00132C40">
        <w:rPr>
          <w:rFonts w:hint="eastAsia"/>
        </w:rPr>
        <w:t>そこで本研究では</w:t>
      </w:r>
      <w:r w:rsidRPr="00132C40">
        <w:rPr>
          <w:rFonts w:hint="eastAsia"/>
        </w:rPr>
        <w:t xml:space="preserve">, </w:t>
      </w:r>
      <w:r w:rsidRPr="00132C40">
        <w:rPr>
          <w:rFonts w:hint="eastAsia"/>
        </w:rPr>
        <w:t>全光学的手法を用いて</w:t>
      </w:r>
      <w:r w:rsidRPr="0096610D">
        <w:rPr>
          <w:rFonts w:hint="eastAsia"/>
          <w:i/>
          <w:iCs/>
        </w:rPr>
        <w:t>L</w:t>
      </w:r>
      <w:r w:rsidRPr="00132C40">
        <w:rPr>
          <w:rFonts w:hint="eastAsia"/>
        </w:rPr>
        <w:t>1</w:t>
      </w:r>
      <w:r w:rsidRPr="0096610D">
        <w:rPr>
          <w:rFonts w:hint="eastAsia"/>
          <w:vertAlign w:val="subscript"/>
        </w:rPr>
        <w:t>0</w:t>
      </w:r>
      <w:r w:rsidRPr="00132C40">
        <w:rPr>
          <w:rFonts w:hint="eastAsia"/>
        </w:rPr>
        <w:t>-FePt</w:t>
      </w:r>
      <w:r w:rsidRPr="00132C40">
        <w:rPr>
          <w:rFonts w:hint="eastAsia"/>
        </w:rPr>
        <w:t>薄膜における磁化ダイナミクスの温度依存性を調べた</w:t>
      </w:r>
      <w:r w:rsidRPr="00132C40">
        <w:rPr>
          <w:rFonts w:hint="eastAsia"/>
        </w:rPr>
        <w:t>.</w:t>
      </w:r>
      <w:r w:rsidRPr="00132C40">
        <w:t xml:space="preserve"> </w:t>
      </w:r>
      <w:r w:rsidR="00255722" w:rsidRPr="00132C40">
        <w:rPr>
          <w:rFonts w:hint="eastAsia"/>
        </w:rPr>
        <w:t>[</w:t>
      </w:r>
      <w:r w:rsidR="00AC7D01" w:rsidRPr="00132C40">
        <w:rPr>
          <w:rFonts w:hint="eastAsia"/>
        </w:rPr>
        <w:t>4</w:t>
      </w:r>
      <w:r w:rsidR="00255722" w:rsidRPr="00132C40">
        <w:rPr>
          <w:rFonts w:hint="eastAsia"/>
        </w:rPr>
        <w:t>]</w:t>
      </w:r>
    </w:p>
    <w:p w14:paraId="0E14E1C9" w14:textId="77777777" w:rsidR="000E4BDA" w:rsidRPr="00132C40" w:rsidRDefault="000E4BDA" w:rsidP="00D839C6">
      <w:pPr>
        <w:ind w:firstLine="204"/>
      </w:pPr>
    </w:p>
    <w:p w14:paraId="12613953" w14:textId="6EA20E94" w:rsidR="002D290E" w:rsidRPr="00132C40" w:rsidRDefault="002D290E" w:rsidP="002D290E">
      <w:pPr>
        <w:pStyle w:val="2"/>
        <w:ind w:left="469" w:hanging="469"/>
      </w:pPr>
      <w:r w:rsidRPr="00132C40">
        <w:rPr>
          <w:rFonts w:hint="eastAsia"/>
        </w:rPr>
        <w:t>実験方法</w:t>
      </w:r>
    </w:p>
    <w:p w14:paraId="08FA2A1D" w14:textId="50A84EC0" w:rsidR="00A533BC" w:rsidRPr="00132C40" w:rsidRDefault="006336AB" w:rsidP="00A533BC">
      <w:pPr>
        <w:ind w:firstLine="204"/>
      </w:pPr>
      <w:r w:rsidRPr="00132C40">
        <w:rPr>
          <w:noProof/>
        </w:rPr>
        <mc:AlternateContent>
          <mc:Choice Requires="wps">
            <w:drawing>
              <wp:anchor distT="45720" distB="45720" distL="114300" distR="114300" simplePos="0" relativeHeight="251661312" behindDoc="0" locked="0" layoutInCell="1" allowOverlap="1" wp14:anchorId="33B384EE" wp14:editId="6BDAD967">
                <wp:simplePos x="0" y="0"/>
                <wp:positionH relativeFrom="margin">
                  <wp:align>right</wp:align>
                </wp:positionH>
                <wp:positionV relativeFrom="paragraph">
                  <wp:posOffset>728980</wp:posOffset>
                </wp:positionV>
                <wp:extent cx="3079750" cy="3124200"/>
                <wp:effectExtent l="0" t="0" r="6350" b="0"/>
                <wp:wrapSquare wrapText="bothSides"/>
                <wp:docPr id="19944691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0" cy="3124200"/>
                        </a:xfrm>
                        <a:prstGeom prst="rect">
                          <a:avLst/>
                        </a:prstGeom>
                        <a:solidFill>
                          <a:srgbClr val="FFFFFF"/>
                        </a:solidFill>
                        <a:ln w="9525">
                          <a:noFill/>
                          <a:miter lim="800000"/>
                          <a:headEnd/>
                          <a:tailEnd/>
                        </a:ln>
                      </wps:spPr>
                      <wps:txbx>
                        <w:txbxContent>
                          <w:p w14:paraId="703EB6F6" w14:textId="77777777" w:rsidR="004814C0" w:rsidRDefault="004814C0" w:rsidP="004814C0">
                            <w:pPr>
                              <w:ind w:firstLine="204"/>
                            </w:pPr>
                          </w:p>
                          <w:p w14:paraId="1E916F1C" w14:textId="57804E0A" w:rsidR="008D2D15" w:rsidRDefault="00F9633A" w:rsidP="004814C0">
                            <w:pPr>
                              <w:ind w:firstLine="204"/>
                            </w:pPr>
                            <w:r w:rsidRPr="00F9633A">
                              <w:rPr>
                                <w:noProof/>
                              </w:rPr>
                              <w:drawing>
                                <wp:inline distT="0" distB="0" distL="0" distR="0" wp14:anchorId="3D8E06D4" wp14:editId="31D94641">
                                  <wp:extent cx="2730500" cy="2474401"/>
                                  <wp:effectExtent l="0" t="0" r="0" b="0"/>
                                  <wp:docPr id="430715553" name="図 154">
                                    <a:extLst xmlns:a="http://schemas.openxmlformats.org/drawingml/2006/main">
                                      <a:ext uri="{FF2B5EF4-FFF2-40B4-BE49-F238E27FC236}">
                                        <a16:creationId xmlns:a16="http://schemas.microsoft.com/office/drawing/2014/main" id="{B1600972-D240-4A4D-F23A-7110CFE242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図 154">
                                            <a:extLst>
                                              <a:ext uri="{FF2B5EF4-FFF2-40B4-BE49-F238E27FC236}">
                                                <a16:creationId xmlns:a16="http://schemas.microsoft.com/office/drawing/2014/main" id="{B1600972-D240-4A4D-F23A-7110CFE242C1}"/>
                                              </a:ext>
                                            </a:extLst>
                                          </pic:cNvPr>
                                          <pic:cNvPicPr>
                                            <a:picLocks noChangeAspect="1"/>
                                          </pic:cNvPicPr>
                                        </pic:nvPicPr>
                                        <pic:blipFill rotWithShape="1">
                                          <a:blip r:embed="rId15"/>
                                          <a:srcRect l="1539"/>
                                          <a:stretch/>
                                        </pic:blipFill>
                                        <pic:spPr bwMode="auto">
                                          <a:xfrm>
                                            <a:off x="0" y="0"/>
                                            <a:ext cx="2732420" cy="2476141"/>
                                          </a:xfrm>
                                          <a:prstGeom prst="rect">
                                            <a:avLst/>
                                          </a:prstGeom>
                                          <a:ln>
                                            <a:noFill/>
                                          </a:ln>
                                          <a:extLst>
                                            <a:ext uri="{53640926-AAD7-44D8-BBD7-CCE9431645EC}">
                                              <a14:shadowObscured xmlns:a14="http://schemas.microsoft.com/office/drawing/2010/main"/>
                                            </a:ext>
                                          </a:extLst>
                                        </pic:spPr>
                                      </pic:pic>
                                    </a:graphicData>
                                  </a:graphic>
                                </wp:inline>
                              </w:drawing>
                            </w:r>
                            <w:r w:rsidR="008D2D15">
                              <w:rPr>
                                <w:rFonts w:hint="eastAsia"/>
                              </w:rPr>
                              <w:t>図</w:t>
                            </w:r>
                            <w:r w:rsidR="008D2D15">
                              <w:rPr>
                                <w:rFonts w:hint="eastAsia"/>
                              </w:rPr>
                              <w:t>2. TRMOKE</w:t>
                            </w:r>
                            <w:r w:rsidR="008D2D15">
                              <w:rPr>
                                <w:rFonts w:hint="eastAsia"/>
                              </w:rPr>
                              <w:t>測定に用いた光学系の模式図</w:t>
                            </w:r>
                            <w:r w:rsidR="007000A5">
                              <w:rPr>
                                <w:rFonts w:hint="eastAs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384EE" id="_x0000_s1027" type="#_x0000_t202" style="position:absolute;left:0;text-align:left;margin-left:191.3pt;margin-top:57.4pt;width:242.5pt;height:246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" stroked="f">
                <v:textbox>
                  <w:txbxContent>
                    <w:p w14:paraId="703EB6F6" w14:textId="77777777" w:rsidR="004814C0" w:rsidRDefault="004814C0" w:rsidP="004814C0">
                      <w:pPr>
                        <w:ind w:firstLine="204"/>
                      </w:pPr>
                    </w:p>
                    <w:p w14:paraId="1E916F1C" w14:textId="57804E0A" w:rsidR="008D2D15" w:rsidRDefault="00F9633A" w:rsidP="004814C0">
                      <w:pPr>
                        <w:ind w:firstLine="204"/>
                      </w:pPr>
                      <w:r w:rsidRPr="00F9633A">
                        <w:rPr>
                          <w:noProof/>
                        </w:rPr>
                        <w:drawing>
                          <wp:inline distT="0" distB="0" distL="0" distR="0" wp14:anchorId="3D8E06D4" wp14:editId="31D94641">
                            <wp:extent cx="2730500" cy="2474401"/>
                            <wp:effectExtent l="0" t="0" r="0" b="0"/>
                            <wp:docPr id="430715553" name="図 154">
                              <a:extLst xmlns:a="http://schemas.openxmlformats.org/drawingml/2006/main">
                                <a:ext uri="{FF2B5EF4-FFF2-40B4-BE49-F238E27FC236}">
                                  <a16:creationId xmlns:a16="http://schemas.microsoft.com/office/drawing/2014/main" id="{B1600972-D240-4A4D-F23A-7110CFE242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図 154">
                                      <a:extLst>
                                        <a:ext uri="{FF2B5EF4-FFF2-40B4-BE49-F238E27FC236}">
                                          <a16:creationId xmlns:a16="http://schemas.microsoft.com/office/drawing/2014/main" id="{B1600972-D240-4A4D-F23A-7110CFE242C1}"/>
                                        </a:ext>
                                      </a:extLst>
                                    </pic:cNvPr>
                                    <pic:cNvPicPr>
                                      <a:picLocks noChangeAspect="1"/>
                                    </pic:cNvPicPr>
                                  </pic:nvPicPr>
                                  <pic:blipFill rotWithShape="1">
                                    <a:blip r:embed="rId16"/>
                                    <a:srcRect l="1539"/>
                                    <a:stretch/>
                                  </pic:blipFill>
                                  <pic:spPr bwMode="auto">
                                    <a:xfrm>
                                      <a:off x="0" y="0"/>
                                      <a:ext cx="2732420" cy="2476141"/>
                                    </a:xfrm>
                                    <a:prstGeom prst="rect">
                                      <a:avLst/>
                                    </a:prstGeom>
                                    <a:ln>
                                      <a:noFill/>
                                    </a:ln>
                                    <a:extLst>
                                      <a:ext uri="{53640926-AAD7-44D8-BBD7-CCE9431645EC}">
                                        <a14:shadowObscured xmlns:a14="http://schemas.microsoft.com/office/drawing/2010/main"/>
                                      </a:ext>
                                    </a:extLst>
                                  </pic:spPr>
                                </pic:pic>
                              </a:graphicData>
                            </a:graphic>
                          </wp:inline>
                        </w:drawing>
                      </w:r>
                      <w:r w:rsidR="008D2D15">
                        <w:rPr>
                          <w:rFonts w:hint="eastAsia"/>
                        </w:rPr>
                        <w:t>図</w:t>
                      </w:r>
                      <w:r w:rsidR="008D2D15">
                        <w:rPr>
                          <w:rFonts w:hint="eastAsia"/>
                        </w:rPr>
                        <w:t>2. TRMOKE</w:t>
                      </w:r>
                      <w:r w:rsidR="008D2D15">
                        <w:rPr>
                          <w:rFonts w:hint="eastAsia"/>
                        </w:rPr>
                        <w:t>測定に用いた光学系の模式図</w:t>
                      </w:r>
                      <w:r w:rsidR="007000A5">
                        <w:rPr>
                          <w:rFonts w:hint="eastAsia"/>
                        </w:rPr>
                        <w:t xml:space="preserve">. </w:t>
                      </w:r>
                    </w:p>
                  </w:txbxContent>
                </v:textbox>
                <w10:wrap type="square" anchorx="margin"/>
              </v:shape>
            </w:pict>
          </mc:Fallback>
        </mc:AlternateContent>
      </w:r>
      <w:r w:rsidR="002D2F25" w:rsidRPr="00132C40">
        <w:rPr>
          <w:rFonts w:hint="eastAsia"/>
        </w:rPr>
        <w:t>MgO(001)</w:t>
      </w:r>
      <w:r w:rsidR="002D2F25" w:rsidRPr="00132C40">
        <w:rPr>
          <w:rFonts w:hint="eastAsia"/>
        </w:rPr>
        <w:t>基板上に超高真空マグネトロンスパッタ</w:t>
      </w:r>
      <w:r w:rsidR="002D2F25" w:rsidRPr="00132C40">
        <w:rPr>
          <w:rFonts w:hint="eastAsia"/>
        </w:rPr>
        <w:lastRenderedPageBreak/>
        <w:t>法を用いて試料を作製した</w:t>
      </w:r>
      <w:r w:rsidR="002D2F25" w:rsidRPr="00132C40">
        <w:rPr>
          <w:rFonts w:hint="eastAsia"/>
        </w:rPr>
        <w:t xml:space="preserve">. </w:t>
      </w:r>
      <w:r w:rsidR="002D2F25" w:rsidRPr="00132C40">
        <w:rPr>
          <w:rFonts w:hint="eastAsia"/>
        </w:rPr>
        <w:t>連続膜として</w:t>
      </w:r>
      <w:proofErr w:type="spellStart"/>
      <w:r w:rsidR="002D2F25" w:rsidRPr="00132C40">
        <w:rPr>
          <w:rFonts w:hint="eastAsia"/>
        </w:rPr>
        <w:t>FePt</w:t>
      </w:r>
      <w:proofErr w:type="spellEnd"/>
      <w:r w:rsidR="002D2F25" w:rsidRPr="00132C40">
        <w:rPr>
          <w:rFonts w:hint="eastAsia"/>
        </w:rPr>
        <w:t>(12, 30)/C(5) (</w:t>
      </w:r>
      <w:r w:rsidR="002D2F25" w:rsidRPr="00132C40">
        <w:rPr>
          <w:rFonts w:hint="eastAsia"/>
        </w:rPr>
        <w:t>膜厚単位</w:t>
      </w:r>
      <w:r w:rsidR="002D2F25" w:rsidRPr="00132C40">
        <w:rPr>
          <w:rFonts w:hint="eastAsia"/>
        </w:rPr>
        <w:t xml:space="preserve"> nm)</w:t>
      </w:r>
      <w:r w:rsidR="002D2F25" w:rsidRPr="00132C40">
        <w:rPr>
          <w:rFonts w:hint="eastAsia"/>
        </w:rPr>
        <w:t>をナノグラニュラー膜として</w:t>
      </w:r>
      <w:r w:rsidR="00E94D6B" w:rsidRPr="00132C40">
        <w:rPr>
          <w:noProof/>
        </w:rPr>
        <mc:AlternateContent>
          <mc:Choice Requires="wps">
            <w:drawing>
              <wp:anchor distT="45720" distB="45720" distL="114300" distR="114300" simplePos="0" relativeHeight="251665408" behindDoc="0" locked="0" layoutInCell="1" allowOverlap="1" wp14:anchorId="6083F44E" wp14:editId="613BF80D">
                <wp:simplePos x="0" y="0"/>
                <wp:positionH relativeFrom="margin">
                  <wp:align>right</wp:align>
                </wp:positionH>
                <wp:positionV relativeFrom="paragraph">
                  <wp:posOffset>0</wp:posOffset>
                </wp:positionV>
                <wp:extent cx="3073400" cy="3663950"/>
                <wp:effectExtent l="0" t="0" r="0" b="0"/>
                <wp:wrapSquare wrapText="bothSides"/>
                <wp:docPr id="19041185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0" cy="3663950"/>
                        </a:xfrm>
                        <a:prstGeom prst="rect">
                          <a:avLst/>
                        </a:prstGeom>
                        <a:solidFill>
                          <a:srgbClr val="FFFFFF"/>
                        </a:solidFill>
                        <a:ln w="9525">
                          <a:noFill/>
                          <a:miter lim="800000"/>
                          <a:headEnd/>
                          <a:tailEnd/>
                        </a:ln>
                      </wps:spPr>
                      <wps:txbx>
                        <w:txbxContent>
                          <w:p w14:paraId="1962D0B1" w14:textId="54D2BEF9" w:rsidR="0088047E" w:rsidRDefault="00196561" w:rsidP="007000A5">
                            <w:pPr>
                              <w:ind w:firstLine="204"/>
                              <w:jc w:val="left"/>
                            </w:pPr>
                            <w:r w:rsidRPr="00196561">
                              <w:rPr>
                                <w:noProof/>
                              </w:rPr>
                              <w:drawing>
                                <wp:inline distT="0" distB="0" distL="0" distR="0" wp14:anchorId="547017E0" wp14:editId="763A7A6B">
                                  <wp:extent cx="2773224" cy="2346369"/>
                                  <wp:effectExtent l="0" t="0" r="8255" b="0"/>
                                  <wp:docPr id="146747386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2183" r="4858"/>
                                          <a:stretch/>
                                        </pic:blipFill>
                                        <pic:spPr bwMode="auto">
                                          <a:xfrm>
                                            <a:off x="0" y="0"/>
                                            <a:ext cx="2789392" cy="2360048"/>
                                          </a:xfrm>
                                          <a:prstGeom prst="rect">
                                            <a:avLst/>
                                          </a:prstGeom>
                                          <a:noFill/>
                                          <a:ln>
                                            <a:noFill/>
                                          </a:ln>
                                          <a:extLst>
                                            <a:ext uri="{53640926-AAD7-44D8-BBD7-CCE9431645EC}">
                                              <a14:shadowObscured xmlns:a14="http://schemas.microsoft.com/office/drawing/2010/main"/>
                                            </a:ext>
                                          </a:extLst>
                                        </pic:spPr>
                                      </pic:pic>
                                    </a:graphicData>
                                  </a:graphic>
                                </wp:inline>
                              </w:drawing>
                            </w:r>
                          </w:p>
                          <w:p w14:paraId="54B1E262" w14:textId="5B9B1656" w:rsidR="00196561" w:rsidRPr="00196561" w:rsidRDefault="00196561" w:rsidP="004814C0">
                            <w:pPr>
                              <w:ind w:firstLineChars="0" w:firstLine="0"/>
                              <w:jc w:val="left"/>
                            </w:pPr>
                            <w:r w:rsidRPr="00196561">
                              <w:t>図</w:t>
                            </w:r>
                            <w:r w:rsidRPr="00196561">
                              <w:t>4. (a)</w:t>
                            </w:r>
                            <w:r w:rsidRPr="00196561">
                              <w:t>ナノグラニュラー試料および</w:t>
                            </w:r>
                            <w:r w:rsidRPr="00196561">
                              <w:t>(b)</w:t>
                            </w:r>
                            <w:r w:rsidRPr="00196561">
                              <w:t>膜厚</w:t>
                            </w:r>
                            <w:r w:rsidRPr="00196561">
                              <w:t>30nm</w:t>
                            </w:r>
                            <w:r w:rsidRPr="00196561">
                              <w:t>の連続膜試料について温度</w:t>
                            </w:r>
                            <w:r w:rsidRPr="00196561">
                              <w:t>T</w:t>
                            </w:r>
                            <w:r w:rsidRPr="00196561">
                              <w:t>を様々に変化させた際の歳差周波数</w:t>
                            </w:r>
                            <w:r w:rsidRPr="00196561">
                              <w:rPr>
                                <w:i/>
                                <w:iCs/>
                              </w:rPr>
                              <w:t>f</w:t>
                            </w:r>
                            <w:r w:rsidRPr="00196561">
                              <w:t>の磁場依存性</w:t>
                            </w:r>
                            <w:r w:rsidRPr="00196561">
                              <w:t>. (c), (d)</w:t>
                            </w:r>
                            <w:r w:rsidRPr="00196561">
                              <w:t>はそれぞれの試料に対する実効的なダンピング定数</w:t>
                            </w:r>
                            <w:r w:rsidRPr="00196561">
                              <w:t>α</w:t>
                            </w:r>
                            <w:r w:rsidRPr="00196561">
                              <w:rPr>
                                <w:vertAlign w:val="subscript"/>
                              </w:rPr>
                              <w:t>eff</w:t>
                            </w:r>
                            <w:r w:rsidRPr="00196561">
                              <w:t>の磁場依存性</w:t>
                            </w:r>
                            <w:r w:rsidRPr="00196561">
                              <w:t xml:space="preserve">. </w:t>
                            </w:r>
                            <w:r w:rsidRPr="00196561">
                              <w:t>図中の実線は</w:t>
                            </w:r>
                            <w:r w:rsidRPr="00196561">
                              <w:t>Kittel</w:t>
                            </w:r>
                            <w:r w:rsidRPr="00196561">
                              <w:t>の式を用いた計算結果を示す</w:t>
                            </w:r>
                            <w:r w:rsidRPr="0019656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3F44E" id="_x0000_s1028" type="#_x0000_t202" style="position:absolute;left:0;text-align:left;margin-left:190.8pt;margin-top:0;width:242pt;height:288.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" stroked="f">
                <v:textbox>
                  <w:txbxContent>
                    <w:p w14:paraId="1962D0B1" w14:textId="54D2BEF9" w:rsidR="0088047E" w:rsidRDefault="00196561" w:rsidP="007000A5">
                      <w:pPr>
                        <w:ind w:firstLine="204"/>
                        <w:jc w:val="left"/>
                      </w:pPr>
                      <w:r w:rsidRPr="00196561">
                        <w:rPr>
                          <w:noProof/>
                        </w:rPr>
                        <w:drawing>
                          <wp:inline distT="0" distB="0" distL="0" distR="0" wp14:anchorId="547017E0" wp14:editId="763A7A6B">
                            <wp:extent cx="2773224" cy="2346369"/>
                            <wp:effectExtent l="0" t="0" r="8255" b="0"/>
                            <wp:docPr id="146747386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2183" r="4858"/>
                                    <a:stretch/>
                                  </pic:blipFill>
                                  <pic:spPr bwMode="auto">
                                    <a:xfrm>
                                      <a:off x="0" y="0"/>
                                      <a:ext cx="2789392" cy="2360048"/>
                                    </a:xfrm>
                                    <a:prstGeom prst="rect">
                                      <a:avLst/>
                                    </a:prstGeom>
                                    <a:noFill/>
                                    <a:ln>
                                      <a:noFill/>
                                    </a:ln>
                                    <a:extLst>
                                      <a:ext uri="{53640926-AAD7-44D8-BBD7-CCE9431645EC}">
                                        <a14:shadowObscured xmlns:a14="http://schemas.microsoft.com/office/drawing/2010/main"/>
                                      </a:ext>
                                    </a:extLst>
                                  </pic:spPr>
                                </pic:pic>
                              </a:graphicData>
                            </a:graphic>
                          </wp:inline>
                        </w:drawing>
                      </w:r>
                    </w:p>
                    <w:p w14:paraId="54B1E262" w14:textId="5B9B1656" w:rsidR="00196561" w:rsidRPr="00196561" w:rsidRDefault="00196561" w:rsidP="004814C0">
                      <w:pPr>
                        <w:ind w:firstLineChars="0" w:firstLine="0"/>
                        <w:jc w:val="left"/>
                      </w:pPr>
                      <w:r w:rsidRPr="00196561">
                        <w:t>図</w:t>
                      </w:r>
                      <w:r w:rsidRPr="00196561">
                        <w:t>4. (a)</w:t>
                      </w:r>
                      <w:r w:rsidRPr="00196561">
                        <w:t>ナノグラニュラー試料および</w:t>
                      </w:r>
                      <w:r w:rsidRPr="00196561">
                        <w:t>(b)</w:t>
                      </w:r>
                      <w:r w:rsidRPr="00196561">
                        <w:t>膜厚</w:t>
                      </w:r>
                      <w:r w:rsidRPr="00196561">
                        <w:t>30nm</w:t>
                      </w:r>
                      <w:r w:rsidRPr="00196561">
                        <w:t>の連続膜試料について温度</w:t>
                      </w:r>
                      <w:r w:rsidRPr="00196561">
                        <w:t>T</w:t>
                      </w:r>
                      <w:r w:rsidRPr="00196561">
                        <w:t>を様々に変化させた際の歳差周波数</w:t>
                      </w:r>
                      <w:r w:rsidRPr="00196561">
                        <w:rPr>
                          <w:i/>
                          <w:iCs/>
                        </w:rPr>
                        <w:t>f</w:t>
                      </w:r>
                      <w:r w:rsidRPr="00196561">
                        <w:t>の磁場依存性</w:t>
                      </w:r>
                      <w:r w:rsidRPr="00196561">
                        <w:t>. (c), (d)</w:t>
                      </w:r>
                      <w:r w:rsidRPr="00196561">
                        <w:t>はそれぞれの試料に対する実効的なダンピング定数</w:t>
                      </w:r>
                      <w:r w:rsidRPr="00196561">
                        <w:t>α</w:t>
                      </w:r>
                      <w:r w:rsidRPr="00196561">
                        <w:rPr>
                          <w:vertAlign w:val="subscript"/>
                        </w:rPr>
                        <w:t>eff</w:t>
                      </w:r>
                      <w:r w:rsidRPr="00196561">
                        <w:t>の磁場依存性</w:t>
                      </w:r>
                      <w:r w:rsidRPr="00196561">
                        <w:t xml:space="preserve">. </w:t>
                      </w:r>
                      <w:r w:rsidRPr="00196561">
                        <w:t>図中の実線は</w:t>
                      </w:r>
                      <w:r w:rsidRPr="00196561">
                        <w:t>Kittel</w:t>
                      </w:r>
                      <w:r w:rsidRPr="00196561">
                        <w:t>の式を用いた計算結果を示す</w:t>
                      </w:r>
                      <w:r w:rsidRPr="00196561">
                        <w:t xml:space="preserve">. </w:t>
                      </w:r>
                    </w:p>
                  </w:txbxContent>
                </v:textbox>
                <w10:wrap type="square" anchorx="margin"/>
              </v:shape>
            </w:pict>
          </mc:Fallback>
        </mc:AlternateContent>
      </w:r>
      <w:r w:rsidR="002D2F25" w:rsidRPr="006336AB">
        <w:t xml:space="preserve">FePt-30%C(8)/C(5) </w:t>
      </w:r>
      <w:r w:rsidR="002D2F25" w:rsidRPr="006336AB">
        <w:t>をそれぞれ</w:t>
      </w:r>
      <w:r w:rsidR="000E4BDA" w:rsidRPr="006336AB">
        <w:t>成</w:t>
      </w:r>
      <w:r w:rsidR="002D2F25" w:rsidRPr="006336AB">
        <w:t>膜した</w:t>
      </w:r>
      <w:r w:rsidR="002D2F25" w:rsidRPr="006336AB">
        <w:t xml:space="preserve">.  </w:t>
      </w:r>
      <w:proofErr w:type="spellStart"/>
      <w:r w:rsidR="002D2F25" w:rsidRPr="006336AB">
        <w:t>FePt</w:t>
      </w:r>
      <w:proofErr w:type="spellEnd"/>
      <w:r w:rsidR="002D2F25" w:rsidRPr="006336AB">
        <w:t>, FePt-30%C</w:t>
      </w:r>
      <w:r w:rsidR="002D2F25" w:rsidRPr="006336AB">
        <w:t>層の製膜時にはそれぞれ基板加熱温度を</w:t>
      </w:r>
      <w:r w:rsidR="002D2F25" w:rsidRPr="006336AB">
        <w:t>400, 600℃</w:t>
      </w:r>
      <w:r w:rsidR="002D2F25" w:rsidRPr="006336AB">
        <w:t>とし</w:t>
      </w:r>
      <w:r w:rsidR="002D2F25" w:rsidRPr="006336AB">
        <w:t>, C</w:t>
      </w:r>
      <w:r w:rsidR="002D2F25" w:rsidRPr="006336AB">
        <w:t>キャップ層は室温で</w:t>
      </w:r>
      <w:r w:rsidR="000E4BDA" w:rsidRPr="006336AB">
        <w:t>成</w:t>
      </w:r>
      <w:r w:rsidR="002D2F25" w:rsidRPr="006336AB">
        <w:t>膜した</w:t>
      </w:r>
      <w:r w:rsidR="002D2F25" w:rsidRPr="006336AB">
        <w:t xml:space="preserve">. </w:t>
      </w:r>
      <w:r w:rsidR="002D2F25" w:rsidRPr="006336AB">
        <w:t>図</w:t>
      </w:r>
      <w:r w:rsidR="002D2F25" w:rsidRPr="006336AB">
        <w:t>2</w:t>
      </w:r>
      <w:r w:rsidR="002D2F25" w:rsidRPr="006336AB">
        <w:t>に模式的に示した光学系を用いて</w:t>
      </w:r>
      <w:r w:rsidR="002D2F25" w:rsidRPr="006336AB">
        <w:t>TRMOKE</w:t>
      </w:r>
      <w:r w:rsidR="002D2F25" w:rsidRPr="006336AB">
        <w:t>測定を行うことで磁化ダイナミクスを調べた</w:t>
      </w:r>
      <w:r w:rsidR="002D2F25" w:rsidRPr="006336AB">
        <w:t xml:space="preserve">. </w:t>
      </w:r>
      <w:r w:rsidR="00F93BA7" w:rsidRPr="006336AB">
        <w:t>光源には中心波長</w:t>
      </w:r>
      <w:r w:rsidR="00F93BA7" w:rsidRPr="006336AB">
        <w:t xml:space="preserve">1030 nm, </w:t>
      </w:r>
      <w:r w:rsidR="00F93BA7" w:rsidRPr="006336AB">
        <w:t>繰り返し周波数</w:t>
      </w:r>
      <w:r w:rsidR="00F93BA7" w:rsidRPr="006336AB">
        <w:t xml:space="preserve">10 kHz, </w:t>
      </w:r>
      <w:r w:rsidR="00F93BA7" w:rsidRPr="006336AB">
        <w:t>パルス幅</w:t>
      </w:r>
      <w:r w:rsidR="00F93BA7" w:rsidRPr="006336AB">
        <w:t>230 fs</w:t>
      </w:r>
      <w:r w:rsidR="00F93BA7" w:rsidRPr="006336AB">
        <w:t>の</w:t>
      </w:r>
      <w:proofErr w:type="spellStart"/>
      <w:r w:rsidR="00F93BA7" w:rsidRPr="006336AB">
        <w:t>Yb:KGW</w:t>
      </w:r>
      <w:proofErr w:type="spellEnd"/>
      <w:r w:rsidR="00F93BA7" w:rsidRPr="006336AB">
        <w:t>レーザーを用いた</w:t>
      </w:r>
      <w:r w:rsidR="00F93BA7" w:rsidRPr="006336AB">
        <w:t xml:space="preserve">. </w:t>
      </w:r>
      <w:r w:rsidR="00F93BA7" w:rsidRPr="006336AB">
        <w:t>ポンプ光を</w:t>
      </w:r>
      <w:r w:rsidR="00F93BA7" w:rsidRPr="006336AB">
        <w:t>365 Hz</w:t>
      </w:r>
      <w:r w:rsidR="00F93BA7" w:rsidRPr="006336AB">
        <w:t>に変調し</w:t>
      </w:r>
      <w:r w:rsidR="00F93BA7" w:rsidRPr="006336AB">
        <w:t xml:space="preserve">, </w:t>
      </w:r>
      <w:r w:rsidR="00F93BA7" w:rsidRPr="006336AB">
        <w:t>ウォラストンプリズムを用いた差動方式でプローブ光のカー回転角</w:t>
      </w:r>
      <w:r w:rsidR="00F93BA7" w:rsidRPr="006336AB">
        <w:t>Δ</w:t>
      </w:r>
      <w:r w:rsidR="00F93BA7" w:rsidRPr="006336AB">
        <w:rPr>
          <w:i/>
          <w:iCs/>
        </w:rPr>
        <w:t>φ</w:t>
      </w:r>
      <w:r w:rsidR="00F93BA7" w:rsidRPr="006336AB">
        <w:rPr>
          <w:vertAlign w:val="subscript"/>
        </w:rPr>
        <w:t>K</w:t>
      </w:r>
      <w:r w:rsidR="00F93BA7" w:rsidRPr="006336AB">
        <w:t>を測定した</w:t>
      </w:r>
      <w:r w:rsidR="00F93BA7" w:rsidRPr="006336AB">
        <w:t xml:space="preserve">. </w:t>
      </w:r>
      <w:r w:rsidR="00F93BA7" w:rsidRPr="006336AB">
        <w:t>測定時には膜面垂直方向から</w:t>
      </w:r>
      <w:r w:rsidR="00F93BA7" w:rsidRPr="006336AB">
        <w:t>80°</w:t>
      </w:r>
      <w:r w:rsidR="00F93BA7" w:rsidRPr="006336AB">
        <w:t>の角度で外部磁場</w:t>
      </w:r>
      <w:r w:rsidR="00F93BA7" w:rsidRPr="006336AB">
        <w:rPr>
          <w:i/>
          <w:iCs/>
        </w:rPr>
        <w:t>μ</w:t>
      </w:r>
      <w:r w:rsidR="00F93BA7" w:rsidRPr="006336AB">
        <w:rPr>
          <w:vertAlign w:val="subscript"/>
        </w:rPr>
        <w:t>0</w:t>
      </w:r>
      <w:r w:rsidR="00F93BA7" w:rsidRPr="006336AB">
        <w:rPr>
          <w:i/>
          <w:iCs/>
        </w:rPr>
        <w:t>H</w:t>
      </w:r>
      <w:r w:rsidR="00F93BA7" w:rsidRPr="006336AB">
        <w:t>を印加した</w:t>
      </w:r>
      <w:r w:rsidR="00F93BA7" w:rsidRPr="006336AB">
        <w:t xml:space="preserve">. </w:t>
      </w:r>
      <w:r w:rsidR="00F93BA7" w:rsidRPr="006336AB">
        <w:t>また</w:t>
      </w:r>
      <w:r w:rsidR="00F93BA7" w:rsidRPr="006336AB">
        <w:t xml:space="preserve">, </w:t>
      </w:r>
      <w:r w:rsidR="00F93BA7" w:rsidRPr="006336AB">
        <w:t>セラミックヒーターを用いて試料を加熱し</w:t>
      </w:r>
      <w:r w:rsidR="00F93BA7" w:rsidRPr="006336AB">
        <w:t xml:space="preserve">, </w:t>
      </w:r>
      <w:r w:rsidR="00F93BA7" w:rsidRPr="006336AB">
        <w:t>試</w:t>
      </w:r>
      <w:r w:rsidR="00A533BC" w:rsidRPr="006336AB">
        <w:t>料表面温度</w:t>
      </w:r>
      <w:r w:rsidR="00A533BC" w:rsidRPr="006336AB">
        <w:rPr>
          <w:i/>
          <w:iCs/>
        </w:rPr>
        <w:t>T</w:t>
      </w:r>
      <w:r w:rsidR="00A533BC" w:rsidRPr="006336AB">
        <w:t>は熱電対を用いて計測した</w:t>
      </w:r>
      <w:r w:rsidR="00A533BC" w:rsidRPr="006336AB">
        <w:t>.</w:t>
      </w:r>
    </w:p>
    <w:p w14:paraId="00B5DDF8" w14:textId="04B20E71" w:rsidR="008D2D15" w:rsidRPr="00132C40" w:rsidRDefault="008D2D15" w:rsidP="00F9633A">
      <w:pPr>
        <w:ind w:firstLineChars="0" w:firstLine="0"/>
      </w:pPr>
    </w:p>
    <w:p w14:paraId="4CDDBF1D" w14:textId="45BDBFE3" w:rsidR="002D290E" w:rsidRPr="00132C40" w:rsidRDefault="002D290E" w:rsidP="002D290E">
      <w:pPr>
        <w:pStyle w:val="2"/>
        <w:ind w:left="469" w:hanging="469"/>
      </w:pPr>
      <w:r w:rsidRPr="00132C40">
        <w:rPr>
          <w:rFonts w:hint="eastAsia"/>
        </w:rPr>
        <w:t>実験結果</w:t>
      </w:r>
    </w:p>
    <w:p w14:paraId="6AE7E484" w14:textId="0B7332A9" w:rsidR="008D2D15" w:rsidRPr="00E94D6B" w:rsidRDefault="008D2D15" w:rsidP="002D290E">
      <w:pPr>
        <w:ind w:firstLine="204"/>
      </w:pPr>
      <w:r w:rsidRPr="00E94D6B">
        <w:t>作製したナノグラニュラー薄膜において試料温度を</w:t>
      </w:r>
      <w:r w:rsidRPr="00E94D6B">
        <w:rPr>
          <w:i/>
          <w:iCs/>
        </w:rPr>
        <w:t>T</w:t>
      </w:r>
      <w:r w:rsidRPr="00E94D6B">
        <w:t>=5</w:t>
      </w:r>
      <w:r w:rsidR="00B37780" w:rsidRPr="00E94D6B">
        <w:t>90</w:t>
      </w:r>
      <w:r w:rsidRPr="00E94D6B">
        <w:t xml:space="preserve"> K</w:t>
      </w:r>
      <w:r w:rsidRPr="00E94D6B">
        <w:t>として</w:t>
      </w:r>
      <w:r w:rsidRPr="00E94D6B">
        <w:t>TRMOKE</w:t>
      </w:r>
      <w:r w:rsidRPr="00E94D6B">
        <w:t>を測定した結果を図</w:t>
      </w:r>
      <w:r w:rsidRPr="00E94D6B">
        <w:t>3</w:t>
      </w:r>
      <w:r w:rsidRPr="00E94D6B">
        <w:t>に示す</w:t>
      </w:r>
      <w:r w:rsidRPr="00E94D6B">
        <w:t xml:space="preserve">. </w:t>
      </w:r>
      <w:r w:rsidRPr="00E94D6B">
        <w:t>ポンプ光と試料表面に照射された際に発生する超高速減磁が</w:t>
      </w:r>
      <w:proofErr w:type="spellStart"/>
      <w:r w:rsidRPr="00E94D6B">
        <w:t>Δ</w:t>
      </w:r>
      <w:r w:rsidRPr="00E94D6B">
        <w:rPr>
          <w:i/>
          <w:iCs/>
        </w:rPr>
        <w:t>t</w:t>
      </w:r>
      <w:proofErr w:type="spellEnd"/>
      <w:r w:rsidRPr="00E94D6B">
        <w:t xml:space="preserve">=0 </w:t>
      </w:r>
      <w:proofErr w:type="spellStart"/>
      <w:r w:rsidRPr="00E94D6B">
        <w:t>ps</w:t>
      </w:r>
      <w:proofErr w:type="spellEnd"/>
      <w:r w:rsidRPr="00E94D6B">
        <w:t>で確認できる</w:t>
      </w:r>
      <w:r w:rsidRPr="00E94D6B">
        <w:t xml:space="preserve">. </w:t>
      </w:r>
      <w:r w:rsidRPr="00E94D6B">
        <w:t>その後磁化歳差ダイナミクスに起因する</w:t>
      </w:r>
      <w:proofErr w:type="spellStart"/>
      <w:r w:rsidRPr="00E94D6B">
        <w:t>Δ</w:t>
      </w:r>
      <w:r w:rsidRPr="00E94D6B">
        <w:rPr>
          <w:i/>
          <w:iCs/>
        </w:rPr>
        <w:t>φ</w:t>
      </w:r>
      <w:r w:rsidRPr="00E94D6B">
        <w:rPr>
          <w:vertAlign w:val="subscript"/>
        </w:rPr>
        <w:t>K</w:t>
      </w:r>
      <w:proofErr w:type="spellEnd"/>
      <w:r w:rsidRPr="00E94D6B">
        <w:t>の振動が確認できる</w:t>
      </w:r>
      <w:r w:rsidRPr="00E94D6B">
        <w:t xml:space="preserve">. </w:t>
      </w:r>
      <w:r w:rsidRPr="00E94D6B">
        <w:t>この減衰していく振動信号を以下の式で解析した</w:t>
      </w:r>
      <w:r w:rsidRPr="00E94D6B">
        <w:t xml:space="preserve">. </w:t>
      </w:r>
    </w:p>
    <w:p w14:paraId="1284A2B1" w14:textId="3A4CCA08" w:rsidR="008D2D15" w:rsidRPr="00E94D6B" w:rsidRDefault="00000000" w:rsidP="002D290E">
      <w:pPr>
        <w:ind w:firstLine="204"/>
      </w:pPr>
      <m:oMathPara>
        <m:oMath>
          <m:eqArr>
            <m:eqArrPr>
              <m:maxDist m:val="1"/>
              <m:ctrlPr>
                <w:rPr>
                  <w:rFonts w:ascii="Cambria Math" w:hAnsi="Cambria Math"/>
                  <w:i/>
                </w:rPr>
              </m:ctrlPr>
            </m:eqArrPr>
            <m:e>
              <m:r>
                <m:rPr>
                  <m:sty m:val="p"/>
                </m:rPr>
                <w:rPr>
                  <w:rFonts w:ascii="Cambria Math" w:hAnsi="Cambria Math"/>
                </w:rPr>
                <m:t>Δ</m:t>
              </m:r>
              <m:sSub>
                <m:sSubPr>
                  <m:ctrlPr>
                    <w:rPr>
                      <w:rFonts w:ascii="Cambria Math" w:hAnsi="Cambria Math"/>
                      <w:i/>
                    </w:rPr>
                  </m:ctrlPr>
                </m:sSubPr>
                <m:e>
                  <m:r>
                    <w:rPr>
                      <w:rFonts w:ascii="Cambria Math" w:hAnsi="Cambria Math"/>
                    </w:rPr>
                    <m:t>φ</m:t>
                  </m:r>
                </m:e>
                <m:sub>
                  <m:r>
                    <m:rPr>
                      <m:sty m:val="p"/>
                    </m:rP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0</m:t>
                  </m:r>
                </m:sub>
              </m:sSub>
              <m:r>
                <m:rPr>
                  <m:sty m:val="p"/>
                </m:rPr>
                <w:rPr>
                  <w:rFonts w:ascii="Cambria Math" w:hAnsi="Cambria Math"/>
                </w:rPr>
                <m:t>exp</m:t>
              </m:r>
              <m:d>
                <m:dPr>
                  <m:ctrlPr>
                    <w:rPr>
                      <w:rFonts w:ascii="Cambria Math" w:hAnsi="Cambria Math"/>
                      <w:i/>
                    </w:rPr>
                  </m:ctrlPr>
                </m:dPr>
                <m:e>
                  <m:r>
                    <w:rPr>
                      <w:rFonts w:ascii="Cambria Math" w:hAnsi="Cambria Math"/>
                    </w:rPr>
                    <m:t>-</m:t>
                  </m:r>
                  <m:f>
                    <m:fPr>
                      <m:ctrlPr>
                        <w:rPr>
                          <w:rFonts w:ascii="Cambria Math" w:hAnsi="Cambria Math"/>
                          <w:i/>
                        </w:rPr>
                      </m:ctrlPr>
                    </m:fPr>
                    <m:num>
                      <m:r>
                        <m:rPr>
                          <m:sty m:val="p"/>
                        </m:rPr>
                        <w:rPr>
                          <w:rFonts w:ascii="Cambria Math" w:hAnsi="Cambria Math"/>
                        </w:rPr>
                        <m:t>Δ</m:t>
                      </m:r>
                      <m:r>
                        <w:rPr>
                          <w:rFonts w:ascii="Cambria Math" w:hAnsi="Cambria Math"/>
                        </w:rPr>
                        <m:t>t</m:t>
                      </m:r>
                    </m:num>
                    <m:den>
                      <m:r>
                        <w:rPr>
                          <w:rFonts w:ascii="Cambria Math" w:hAnsi="Cambria Math"/>
                        </w:rPr>
                        <m:t>τ</m:t>
                      </m:r>
                    </m:den>
                  </m:f>
                </m:e>
              </m:d>
              <m:func>
                <m:funcPr>
                  <m:ctrlPr>
                    <w:rPr>
                      <w:rFonts w:ascii="Cambria Math" w:hAnsi="Cambria Math"/>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2πf</m:t>
                      </m:r>
                      <m:r>
                        <m:rPr>
                          <m:sty m:val="p"/>
                        </m:rPr>
                        <w:rPr>
                          <w:rFonts w:ascii="Cambria Math" w:hAnsi="Cambria Math"/>
                        </w:rPr>
                        <m:t>Δ</m:t>
                      </m:r>
                      <m:r>
                        <w:rPr>
                          <w:rFonts w:ascii="Cambria Math" w:hAnsi="Cambria Math"/>
                        </w:rPr>
                        <m:t>t+δ</m:t>
                      </m:r>
                    </m:e>
                  </m:d>
                </m:e>
              </m:func>
              <m:r>
                <w:rPr>
                  <w:rFonts w:ascii="Cambria Math" w:hAnsi="Cambria Math"/>
                </w:rPr>
                <m:t>+offset#</m:t>
              </m:r>
              <m:d>
                <m:dPr>
                  <m:ctrlPr>
                    <w:rPr>
                      <w:rFonts w:ascii="Cambria Math" w:hAnsi="Cambria Math"/>
                      <w:i/>
                    </w:rPr>
                  </m:ctrlPr>
                </m:dPr>
                <m:e>
                  <m:r>
                    <w:rPr>
                      <w:rFonts w:ascii="Cambria Math" w:hAnsi="Cambria Math"/>
                    </w:rPr>
                    <m:t>2</m:t>
                  </m:r>
                </m:e>
              </m:d>
            </m:e>
          </m:eqArr>
        </m:oMath>
      </m:oMathPara>
    </w:p>
    <w:p w14:paraId="0FE106AA" w14:textId="1526654E" w:rsidR="00A858BD" w:rsidRPr="00E94D6B" w:rsidRDefault="00A858BD" w:rsidP="00A858BD">
      <w:pPr>
        <w:ind w:firstLine="204"/>
      </w:pPr>
      <w:r w:rsidRPr="00E94D6B">
        <w:rPr>
          <w:i/>
          <w:iCs/>
        </w:rPr>
        <w:t>offset</w:t>
      </w:r>
      <w:r w:rsidRPr="00E94D6B">
        <w:t>項は熱緩和を表し</w:t>
      </w:r>
      <w:r w:rsidRPr="00E94D6B">
        <w:t xml:space="preserve">, </w:t>
      </w:r>
      <w:r w:rsidR="00F9320D" w:rsidRPr="00E94D6B">
        <w:rPr>
          <w:i/>
          <w:iCs/>
        </w:rPr>
        <w:t>A</w:t>
      </w:r>
      <w:r w:rsidR="00F9320D" w:rsidRPr="00E94D6B">
        <w:rPr>
          <w:vertAlign w:val="subscript"/>
        </w:rPr>
        <w:t>0</w:t>
      </w:r>
      <w:r w:rsidR="00F9320D" w:rsidRPr="00E94D6B">
        <w:t xml:space="preserve">, </w:t>
      </w:r>
      <w:r w:rsidR="00F9320D" w:rsidRPr="00E94D6B">
        <w:rPr>
          <w:i/>
          <w:iCs/>
        </w:rPr>
        <w:t>δ</w:t>
      </w:r>
      <w:r w:rsidR="00F9320D" w:rsidRPr="00E94D6B">
        <w:t>は</w:t>
      </w:r>
      <w:r w:rsidRPr="00E94D6B">
        <w:t>それぞれ歳差振幅および初期位相を表す</w:t>
      </w:r>
      <w:r w:rsidRPr="00E94D6B">
        <w:t xml:space="preserve">. </w:t>
      </w:r>
      <w:r w:rsidRPr="00E94D6B">
        <w:rPr>
          <w:i/>
          <w:iCs/>
        </w:rPr>
        <w:t>f</w:t>
      </w:r>
      <w:r w:rsidRPr="00E94D6B">
        <w:t>および</w:t>
      </w:r>
      <w:r w:rsidRPr="00E94D6B">
        <w:rPr>
          <w:i/>
          <w:iCs/>
        </w:rPr>
        <w:t>τ</w:t>
      </w:r>
      <w:r w:rsidRPr="00E94D6B">
        <w:t>はそれぞれ歳差周波数</w:t>
      </w:r>
      <w:r w:rsidRPr="00E94D6B">
        <w:t xml:space="preserve">, </w:t>
      </w:r>
      <w:r w:rsidRPr="00E94D6B">
        <w:t>歳差振幅の緩和時間を表す</w:t>
      </w:r>
      <w:r w:rsidRPr="00E94D6B">
        <w:t xml:space="preserve">. </w:t>
      </w:r>
      <w:r w:rsidRPr="00E94D6B">
        <w:t>実効的なダンピング定数</w:t>
      </w:r>
      <w:r w:rsidRPr="00E94D6B">
        <w:rPr>
          <w:i/>
          <w:iCs/>
        </w:rPr>
        <w:t>α</w:t>
      </w:r>
      <w:r w:rsidRPr="00E94D6B">
        <w:rPr>
          <w:vertAlign w:val="subscript"/>
        </w:rPr>
        <w:t>eff</w:t>
      </w:r>
      <w:r w:rsidRPr="00E94D6B">
        <w:t>は</w:t>
      </w:r>
      <w:r w:rsidRPr="00E94D6B">
        <w:rPr>
          <w:i/>
          <w:iCs/>
        </w:rPr>
        <w:t>α</w:t>
      </w:r>
      <w:r w:rsidRPr="00E94D6B">
        <w:rPr>
          <w:vertAlign w:val="subscript"/>
        </w:rPr>
        <w:t>eff</w:t>
      </w:r>
      <w:r w:rsidRPr="00E94D6B">
        <w:t>=1/(2π</w:t>
      </w:r>
      <w:r w:rsidRPr="00E94D6B">
        <w:rPr>
          <w:i/>
          <w:iCs/>
        </w:rPr>
        <w:t>fτ</w:t>
      </w:r>
      <w:r w:rsidRPr="00E94D6B">
        <w:t>)</w:t>
      </w:r>
      <w:r w:rsidRPr="00E94D6B">
        <w:t>という関係式から見積も</w:t>
      </w:r>
      <w:r w:rsidR="005F17A7" w:rsidRPr="00E94D6B">
        <w:t>った</w:t>
      </w:r>
      <w:r w:rsidRPr="00E94D6B">
        <w:t xml:space="preserve">. </w:t>
      </w:r>
    </w:p>
    <w:p w14:paraId="073B3D1A" w14:textId="42AE4442" w:rsidR="00B37780" w:rsidRPr="00132C40" w:rsidRDefault="00E94D6B" w:rsidP="007626FA">
      <w:pPr>
        <w:ind w:leftChars="50" w:left="102" w:firstLineChars="50" w:firstLine="102"/>
      </w:pPr>
      <w:r w:rsidRPr="00E94D6B">
        <w:rPr>
          <w:noProof/>
        </w:rPr>
        <mc:AlternateContent>
          <mc:Choice Requires="wps">
            <w:drawing>
              <wp:anchor distT="45720" distB="45720" distL="114300" distR="114300" simplePos="0" relativeHeight="251663360" behindDoc="0" locked="0" layoutInCell="1" allowOverlap="1" wp14:anchorId="6CF5750E" wp14:editId="5CDC3897">
                <wp:simplePos x="0" y="0"/>
                <wp:positionH relativeFrom="margin">
                  <wp:posOffset>-635</wp:posOffset>
                </wp:positionH>
                <wp:positionV relativeFrom="paragraph">
                  <wp:posOffset>1258570</wp:posOffset>
                </wp:positionV>
                <wp:extent cx="3035300" cy="2806700"/>
                <wp:effectExtent l="0" t="0" r="0" b="0"/>
                <wp:wrapSquare wrapText="bothSides"/>
                <wp:docPr id="19966773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2806700"/>
                        </a:xfrm>
                        <a:prstGeom prst="rect">
                          <a:avLst/>
                        </a:prstGeom>
                        <a:solidFill>
                          <a:srgbClr val="FFFFFF"/>
                        </a:solidFill>
                        <a:ln w="9525">
                          <a:noFill/>
                          <a:miter lim="800000"/>
                          <a:headEnd/>
                          <a:tailEnd/>
                        </a:ln>
                      </wps:spPr>
                      <wps:txbx>
                        <w:txbxContent>
                          <w:p w14:paraId="211544AE" w14:textId="58DF08BD" w:rsidR="00C32B63" w:rsidRDefault="004545BC" w:rsidP="004545BC">
                            <w:pPr>
                              <w:ind w:firstLine="204"/>
                              <w:jc w:val="center"/>
                            </w:pPr>
                            <w:r w:rsidRPr="004545BC">
                              <w:rPr>
                                <w:noProof/>
                              </w:rPr>
                              <w:drawing>
                                <wp:inline distT="0" distB="0" distL="0" distR="0" wp14:anchorId="7F9A9C18" wp14:editId="401622DA">
                                  <wp:extent cx="2368550" cy="1967795"/>
                                  <wp:effectExtent l="0" t="0" r="0" b="0"/>
                                  <wp:docPr id="85574060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t="3839" b="3455"/>
                                          <a:stretch/>
                                        </pic:blipFill>
                                        <pic:spPr bwMode="auto">
                                          <a:xfrm>
                                            <a:off x="0" y="0"/>
                                            <a:ext cx="2374009" cy="1972330"/>
                                          </a:xfrm>
                                          <a:prstGeom prst="rect">
                                            <a:avLst/>
                                          </a:prstGeom>
                                          <a:noFill/>
                                          <a:ln>
                                            <a:noFill/>
                                          </a:ln>
                                          <a:extLst>
                                            <a:ext uri="{53640926-AAD7-44D8-BBD7-CCE9431645EC}">
                                              <a14:shadowObscured xmlns:a14="http://schemas.microsoft.com/office/drawing/2010/main"/>
                                            </a:ext>
                                          </a:extLst>
                                        </pic:spPr>
                                      </pic:pic>
                                    </a:graphicData>
                                  </a:graphic>
                                </wp:inline>
                              </w:drawing>
                            </w:r>
                          </w:p>
                          <w:p w14:paraId="308647E0" w14:textId="51A05989" w:rsidR="004545BC" w:rsidRDefault="004545BC" w:rsidP="004814C0">
                            <w:pPr>
                              <w:ind w:firstLineChars="0" w:firstLine="0"/>
                              <w:jc w:val="left"/>
                            </w:pPr>
                            <w:r>
                              <w:rPr>
                                <w:rFonts w:hint="eastAsia"/>
                              </w:rPr>
                              <w:t>図</w:t>
                            </w:r>
                            <w:r>
                              <w:rPr>
                                <w:rFonts w:hint="eastAsia"/>
                              </w:rPr>
                              <w:t xml:space="preserve">3. </w:t>
                            </w:r>
                            <w:r>
                              <w:rPr>
                                <w:rFonts w:hint="eastAsia"/>
                              </w:rPr>
                              <w:t>薄膜試料の面直方向に対して磁場角度</w:t>
                            </w:r>
                            <w:proofErr w:type="spellStart"/>
                            <w:r w:rsidRPr="004545BC">
                              <w:rPr>
                                <w:i/>
                                <w:iCs/>
                              </w:rPr>
                              <w:t>θ</w:t>
                            </w:r>
                            <w:r w:rsidRPr="004545BC">
                              <w:rPr>
                                <w:rFonts w:hint="eastAsia"/>
                                <w:vertAlign w:val="subscript"/>
                              </w:rPr>
                              <w:t>H</w:t>
                            </w:r>
                            <w:proofErr w:type="spellEnd"/>
                            <w:r>
                              <w:rPr>
                                <w:rFonts w:hint="eastAsia"/>
                              </w:rPr>
                              <w:t>=80</w:t>
                            </w:r>
                            <w:r>
                              <w:rPr>
                                <w:rFonts w:ascii="ＭＳ 明朝" w:hAnsi="ＭＳ 明朝" w:hint="eastAsia"/>
                              </w:rPr>
                              <w:t>˚</w:t>
                            </w:r>
                            <w:r>
                              <w:rPr>
                                <w:rFonts w:hint="eastAsia"/>
                              </w:rPr>
                              <w:t>で磁場を印加し</w:t>
                            </w:r>
                            <w:r>
                              <w:rPr>
                                <w:rFonts w:hint="eastAsia"/>
                              </w:rPr>
                              <w:t xml:space="preserve">, </w:t>
                            </w:r>
                            <w:r>
                              <w:rPr>
                                <w:rFonts w:hint="eastAsia"/>
                              </w:rPr>
                              <w:t>試料表面温度を</w:t>
                            </w:r>
                            <w:r w:rsidRPr="004545BC">
                              <w:rPr>
                                <w:rFonts w:hint="eastAsia"/>
                                <w:i/>
                                <w:iCs/>
                              </w:rPr>
                              <w:t>T</w:t>
                            </w:r>
                            <w:r>
                              <w:rPr>
                                <w:rFonts w:hint="eastAsia"/>
                              </w:rPr>
                              <w:t>=590 K</w:t>
                            </w:r>
                            <w:r>
                              <w:rPr>
                                <w:rFonts w:hint="eastAsia"/>
                              </w:rPr>
                              <w:t>とした際の</w:t>
                            </w:r>
                            <w:r>
                              <w:rPr>
                                <w:rFonts w:hint="eastAsia"/>
                              </w:rPr>
                              <w:t>TRMOKE</w:t>
                            </w:r>
                            <w:r>
                              <w:rPr>
                                <w:rFonts w:hint="eastAsia"/>
                              </w:rPr>
                              <w:t>測定結果</w:t>
                            </w:r>
                            <w:r>
                              <w:rPr>
                                <w:rFonts w:hint="eastAsia"/>
                              </w:rPr>
                              <w:t xml:space="preserve">. </w:t>
                            </w:r>
                            <w:r>
                              <w:rPr>
                                <w:rFonts w:hint="eastAsia"/>
                              </w:rPr>
                              <w:t>実線は解析結果を示す</w:t>
                            </w:r>
                            <w:r>
                              <w:rPr>
                                <w:rFonts w:hint="eastAs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5750E" id="_x0000_s1029" type="#_x0000_t202" style="position:absolute;left:0;text-align:left;margin-left:-.05pt;margin-top:99.1pt;width:239pt;height:22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" stroked="f">
                <v:textbox>
                  <w:txbxContent>
                    <w:p w14:paraId="211544AE" w14:textId="58DF08BD" w:rsidR="00C32B63" w:rsidRDefault="004545BC" w:rsidP="004545BC">
                      <w:pPr>
                        <w:ind w:firstLine="204"/>
                        <w:jc w:val="center"/>
                      </w:pPr>
                      <w:r w:rsidRPr="004545BC">
                        <w:rPr>
                          <w:noProof/>
                        </w:rPr>
                        <w:drawing>
                          <wp:inline distT="0" distB="0" distL="0" distR="0" wp14:anchorId="7F9A9C18" wp14:editId="401622DA">
                            <wp:extent cx="2368550" cy="1967795"/>
                            <wp:effectExtent l="0" t="0" r="0" b="0"/>
                            <wp:docPr id="85574060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t="3839" b="3455"/>
                                    <a:stretch/>
                                  </pic:blipFill>
                                  <pic:spPr bwMode="auto">
                                    <a:xfrm>
                                      <a:off x="0" y="0"/>
                                      <a:ext cx="2374009" cy="1972330"/>
                                    </a:xfrm>
                                    <a:prstGeom prst="rect">
                                      <a:avLst/>
                                    </a:prstGeom>
                                    <a:noFill/>
                                    <a:ln>
                                      <a:noFill/>
                                    </a:ln>
                                    <a:extLst>
                                      <a:ext uri="{53640926-AAD7-44D8-BBD7-CCE9431645EC}">
                                        <a14:shadowObscured xmlns:a14="http://schemas.microsoft.com/office/drawing/2010/main"/>
                                      </a:ext>
                                    </a:extLst>
                                  </pic:spPr>
                                </pic:pic>
                              </a:graphicData>
                            </a:graphic>
                          </wp:inline>
                        </w:drawing>
                      </w:r>
                    </w:p>
                    <w:p w14:paraId="308647E0" w14:textId="51A05989" w:rsidR="004545BC" w:rsidRDefault="004545BC" w:rsidP="004814C0">
                      <w:pPr>
                        <w:ind w:firstLineChars="0" w:firstLine="0"/>
                        <w:jc w:val="left"/>
                      </w:pPr>
                      <w:r>
                        <w:rPr>
                          <w:rFonts w:hint="eastAsia"/>
                        </w:rPr>
                        <w:t>図</w:t>
                      </w:r>
                      <w:r>
                        <w:rPr>
                          <w:rFonts w:hint="eastAsia"/>
                        </w:rPr>
                        <w:t xml:space="preserve">3. </w:t>
                      </w:r>
                      <w:r>
                        <w:rPr>
                          <w:rFonts w:hint="eastAsia"/>
                        </w:rPr>
                        <w:t>薄膜試料の面直方向に対して磁場角度</w:t>
                      </w:r>
                      <w:proofErr w:type="spellStart"/>
                      <w:r w:rsidRPr="004545BC">
                        <w:rPr>
                          <w:i/>
                          <w:iCs/>
                        </w:rPr>
                        <w:t>θ</w:t>
                      </w:r>
                      <w:r w:rsidRPr="004545BC">
                        <w:rPr>
                          <w:rFonts w:hint="eastAsia"/>
                          <w:vertAlign w:val="subscript"/>
                        </w:rPr>
                        <w:t>H</w:t>
                      </w:r>
                      <w:proofErr w:type="spellEnd"/>
                      <w:r>
                        <w:rPr>
                          <w:rFonts w:hint="eastAsia"/>
                        </w:rPr>
                        <w:t>=80</w:t>
                      </w:r>
                      <w:r>
                        <w:rPr>
                          <w:rFonts w:ascii="ＭＳ 明朝" w:hAnsi="ＭＳ 明朝" w:hint="eastAsia"/>
                        </w:rPr>
                        <w:t>˚</w:t>
                      </w:r>
                      <w:r>
                        <w:rPr>
                          <w:rFonts w:hint="eastAsia"/>
                        </w:rPr>
                        <w:t>で磁場を印加し</w:t>
                      </w:r>
                      <w:r>
                        <w:rPr>
                          <w:rFonts w:hint="eastAsia"/>
                        </w:rPr>
                        <w:t xml:space="preserve">, </w:t>
                      </w:r>
                      <w:r>
                        <w:rPr>
                          <w:rFonts w:hint="eastAsia"/>
                        </w:rPr>
                        <w:t>試料表面温度を</w:t>
                      </w:r>
                      <w:r w:rsidRPr="004545BC">
                        <w:rPr>
                          <w:rFonts w:hint="eastAsia"/>
                          <w:i/>
                          <w:iCs/>
                        </w:rPr>
                        <w:t>T</w:t>
                      </w:r>
                      <w:r>
                        <w:rPr>
                          <w:rFonts w:hint="eastAsia"/>
                        </w:rPr>
                        <w:t>=590 K</w:t>
                      </w:r>
                      <w:r>
                        <w:rPr>
                          <w:rFonts w:hint="eastAsia"/>
                        </w:rPr>
                        <w:t>とした際の</w:t>
                      </w:r>
                      <w:r>
                        <w:rPr>
                          <w:rFonts w:hint="eastAsia"/>
                        </w:rPr>
                        <w:t>TRMOKE</w:t>
                      </w:r>
                      <w:r>
                        <w:rPr>
                          <w:rFonts w:hint="eastAsia"/>
                        </w:rPr>
                        <w:t>測定結果</w:t>
                      </w:r>
                      <w:r>
                        <w:rPr>
                          <w:rFonts w:hint="eastAsia"/>
                        </w:rPr>
                        <w:t xml:space="preserve">. </w:t>
                      </w:r>
                      <w:r>
                        <w:rPr>
                          <w:rFonts w:hint="eastAsia"/>
                        </w:rPr>
                        <w:t>実線は解析結果を示す</w:t>
                      </w:r>
                      <w:r>
                        <w:rPr>
                          <w:rFonts w:hint="eastAsia"/>
                        </w:rPr>
                        <w:t xml:space="preserve">. </w:t>
                      </w:r>
                    </w:p>
                  </w:txbxContent>
                </v:textbox>
                <w10:wrap type="square" anchorx="margin"/>
              </v:shape>
            </w:pict>
          </mc:Fallback>
        </mc:AlternateContent>
      </w:r>
      <w:r w:rsidR="005F17A7" w:rsidRPr="00E94D6B">
        <w:t>図</w:t>
      </w:r>
      <w:bookmarkStart w:id="0" w:name="_Hlk178764061"/>
      <w:r w:rsidR="005F17A7" w:rsidRPr="00E94D6B">
        <w:t>4(a), 4(b)</w:t>
      </w:r>
      <w:r w:rsidR="005F17A7" w:rsidRPr="00E94D6B">
        <w:t>にナノグラニュラー試料および膜厚</w:t>
      </w:r>
      <w:r w:rsidR="005F17A7" w:rsidRPr="00E94D6B">
        <w:t>30nm</w:t>
      </w:r>
      <w:r w:rsidR="005F17A7" w:rsidRPr="00E94D6B">
        <w:t>の連続膜試料について</w:t>
      </w:r>
      <w:r w:rsidR="00454F61" w:rsidRPr="00E94D6B">
        <w:t>温度</w:t>
      </w:r>
      <w:r w:rsidR="00454F61" w:rsidRPr="00E94D6B">
        <w:rPr>
          <w:i/>
          <w:iCs/>
        </w:rPr>
        <w:t>T</w:t>
      </w:r>
      <w:r w:rsidR="00454F61" w:rsidRPr="00E94D6B">
        <w:t>を</w:t>
      </w:r>
      <w:r w:rsidR="005F17A7" w:rsidRPr="00E94D6B">
        <w:t>様々に変化させて</w:t>
      </w:r>
      <w:r w:rsidR="00454F61" w:rsidRPr="00E94D6B">
        <w:t>歳差周波数を</w:t>
      </w:r>
      <w:r w:rsidR="005F17A7" w:rsidRPr="00E94D6B">
        <w:t>測定した</w:t>
      </w:r>
      <w:bookmarkEnd w:id="0"/>
      <w:r w:rsidR="005F17A7" w:rsidRPr="00E94D6B">
        <w:t>結果を示した</w:t>
      </w:r>
      <w:r w:rsidR="005F17A7" w:rsidRPr="00E94D6B">
        <w:t xml:space="preserve">. </w:t>
      </w:r>
      <w:r w:rsidR="00700244" w:rsidRPr="00E94D6B">
        <w:t>図中の実線は一軸異方性を考慮した</w:t>
      </w:r>
      <w:r w:rsidR="00700244" w:rsidRPr="00E94D6B">
        <w:t>Kittel</w:t>
      </w:r>
      <w:r w:rsidR="00700244" w:rsidRPr="00E94D6B">
        <w:t>の式を用いて歳差周波数を計算した結果を表す</w:t>
      </w:r>
      <w:r w:rsidR="00700244" w:rsidRPr="00E94D6B">
        <w:t xml:space="preserve">. </w:t>
      </w:r>
      <w:r w:rsidR="00700244" w:rsidRPr="00E94D6B">
        <w:t>ナノグラニュラー</w:t>
      </w:r>
      <w:r w:rsidR="00700244" w:rsidRPr="00E94D6B">
        <w:t>, 3</w:t>
      </w:r>
      <w:r w:rsidR="00700244" w:rsidRPr="00132C40">
        <w:rPr>
          <w:rFonts w:hint="eastAsia"/>
        </w:rPr>
        <w:t>0 nm</w:t>
      </w:r>
      <w:r w:rsidR="00700244" w:rsidRPr="00132C40">
        <w:rPr>
          <w:rFonts w:hint="eastAsia"/>
        </w:rPr>
        <w:t>連続膜試料ともに歳差周波数の磁場依存性を数値計算によって再現できている</w:t>
      </w:r>
      <w:r w:rsidR="00700244" w:rsidRPr="00132C40">
        <w:rPr>
          <w:rFonts w:hint="eastAsia"/>
        </w:rPr>
        <w:t xml:space="preserve">. </w:t>
      </w:r>
      <w:r w:rsidR="00700244" w:rsidRPr="00132C40">
        <w:rPr>
          <w:rFonts w:hint="eastAsia"/>
        </w:rPr>
        <w:t>図</w:t>
      </w:r>
      <w:r w:rsidR="00700244" w:rsidRPr="00132C40">
        <w:rPr>
          <w:rFonts w:hint="eastAsia"/>
        </w:rPr>
        <w:t>4(c), 4(d)</w:t>
      </w:r>
      <w:r w:rsidR="00700244" w:rsidRPr="00132C40">
        <w:rPr>
          <w:rFonts w:hint="eastAsia"/>
        </w:rPr>
        <w:t>には</w:t>
      </w:r>
      <w:r w:rsidR="00347B67" w:rsidRPr="00132C40">
        <w:rPr>
          <w:rFonts w:hint="eastAsia"/>
        </w:rPr>
        <w:t>実効的なダンピング定数の磁場依存性を示</w:t>
      </w:r>
      <w:r w:rsidR="00960587" w:rsidRPr="00132C40">
        <w:rPr>
          <w:rFonts w:hint="eastAsia"/>
        </w:rPr>
        <w:t>す</w:t>
      </w:r>
      <w:r w:rsidR="00347B67" w:rsidRPr="00132C40">
        <w:rPr>
          <w:rFonts w:hint="eastAsia"/>
        </w:rPr>
        <w:t xml:space="preserve">. </w:t>
      </w:r>
      <w:r w:rsidR="00960587" w:rsidRPr="00132C40">
        <w:rPr>
          <w:rFonts w:hint="eastAsia"/>
        </w:rPr>
        <w:t>ナノグラニュラー試料の磁場依存性は異方性分散が大きすぎるため数値計算による解析が困難であったため</w:t>
      </w:r>
      <w:r w:rsidR="00960587" w:rsidRPr="00132C40">
        <w:rPr>
          <w:rFonts w:hint="eastAsia"/>
        </w:rPr>
        <w:t xml:space="preserve">, </w:t>
      </w:r>
      <w:r w:rsidR="00960587" w:rsidRPr="00132C40">
        <w:rPr>
          <w:rFonts w:hint="eastAsia"/>
        </w:rPr>
        <w:t>実効的なダンピング定数の最小値を用いてその温度依存性について議論する</w:t>
      </w:r>
      <w:r w:rsidR="00960587" w:rsidRPr="00132C40">
        <w:rPr>
          <w:rFonts w:hint="eastAsia"/>
        </w:rPr>
        <w:t xml:space="preserve">. </w:t>
      </w:r>
      <w:r w:rsidR="00960587" w:rsidRPr="00132C40">
        <w:rPr>
          <w:rFonts w:hint="eastAsia"/>
        </w:rPr>
        <w:t>一方で</w:t>
      </w:r>
      <w:r w:rsidR="00A96997" w:rsidRPr="00132C40">
        <w:rPr>
          <w:rFonts w:hint="eastAsia"/>
        </w:rPr>
        <w:t>図</w:t>
      </w:r>
      <w:r w:rsidR="00A96997" w:rsidRPr="00132C40">
        <w:rPr>
          <w:rFonts w:hint="eastAsia"/>
        </w:rPr>
        <w:t>4(d)</w:t>
      </w:r>
      <w:r w:rsidR="00A96997" w:rsidRPr="00132C40">
        <w:rPr>
          <w:rFonts w:hint="eastAsia"/>
        </w:rPr>
        <w:t>に示した</w:t>
      </w:r>
      <w:r w:rsidR="00A96997" w:rsidRPr="00132C40">
        <w:rPr>
          <w:rFonts w:hint="eastAsia"/>
        </w:rPr>
        <w:t>30 nm</w:t>
      </w:r>
      <w:r w:rsidR="00A96997" w:rsidRPr="00132C40">
        <w:rPr>
          <w:rFonts w:hint="eastAsia"/>
        </w:rPr>
        <w:t>連続膜試料における実効的なダンピング定数の磁場依存性はいずれの温度においても実線で表した異方性分散を考慮した磁場依存性の計算結果によってよく再現できている</w:t>
      </w:r>
      <w:r w:rsidR="00A96997" w:rsidRPr="00132C40">
        <w:rPr>
          <w:rFonts w:hint="eastAsia"/>
        </w:rPr>
        <w:t xml:space="preserve">. </w:t>
      </w:r>
      <w:r w:rsidR="00A96997" w:rsidRPr="00132C40">
        <w:rPr>
          <w:rFonts w:hint="eastAsia"/>
        </w:rPr>
        <w:t>このことから</w:t>
      </w:r>
      <w:r w:rsidR="00A96997" w:rsidRPr="00132C40">
        <w:rPr>
          <w:rFonts w:hint="eastAsia"/>
        </w:rPr>
        <w:t>, 30 nm</w:t>
      </w:r>
      <w:r w:rsidR="00A96997" w:rsidRPr="00132C40">
        <w:rPr>
          <w:rFonts w:hint="eastAsia"/>
        </w:rPr>
        <w:t>連続膜試料で見積もられている実効的なダンピング定数はナノグラニュラー試料と比較して異方性分散の寄与が小さいことが分かる</w:t>
      </w:r>
      <w:r w:rsidR="00A96997" w:rsidRPr="00132C40">
        <w:rPr>
          <w:rFonts w:hint="eastAsia"/>
        </w:rPr>
        <w:t xml:space="preserve">. </w:t>
      </w:r>
      <w:r w:rsidR="00A96997" w:rsidRPr="00132C40">
        <w:rPr>
          <w:rFonts w:hint="eastAsia"/>
        </w:rPr>
        <w:t>特に</w:t>
      </w:r>
      <w:r w:rsidR="007626FA" w:rsidRPr="00132C40">
        <w:rPr>
          <w:rFonts w:hint="eastAsia"/>
          <w:i/>
          <w:iCs/>
        </w:rPr>
        <w:t>T</w:t>
      </w:r>
      <w:r w:rsidR="007626FA" w:rsidRPr="00132C40">
        <w:rPr>
          <w:rFonts w:hint="eastAsia"/>
        </w:rPr>
        <w:t>=600 K</w:t>
      </w:r>
      <w:r w:rsidR="007626FA" w:rsidRPr="00132C40">
        <w:rPr>
          <w:rFonts w:hint="eastAsia"/>
        </w:rPr>
        <w:t>の場合は実効的なダンピング定数が磁場に対してほとんど一定となっていることから</w:t>
      </w:r>
      <w:r w:rsidR="007626FA" w:rsidRPr="00132C40">
        <w:rPr>
          <w:rFonts w:hint="eastAsia"/>
        </w:rPr>
        <w:t xml:space="preserve">, </w:t>
      </w:r>
      <w:r w:rsidR="007626FA" w:rsidRPr="00132C40">
        <w:rPr>
          <w:rFonts w:hint="eastAsia"/>
          <w:i/>
          <w:iCs/>
        </w:rPr>
        <w:t>T</w:t>
      </w:r>
      <w:r w:rsidR="007626FA" w:rsidRPr="00132C40">
        <w:rPr>
          <w:rFonts w:hint="eastAsia"/>
        </w:rPr>
        <w:t>=600 K</w:t>
      </w:r>
      <w:r w:rsidR="007626FA" w:rsidRPr="00132C40">
        <w:rPr>
          <w:rFonts w:hint="eastAsia"/>
        </w:rPr>
        <w:t>では異方性分散の寄与がほとんど低減していることが分かる</w:t>
      </w:r>
      <w:r w:rsidR="007626FA" w:rsidRPr="00132C40">
        <w:rPr>
          <w:rFonts w:hint="eastAsia"/>
        </w:rPr>
        <w:t xml:space="preserve">. </w:t>
      </w:r>
      <w:r w:rsidR="007626FA" w:rsidRPr="00132C40">
        <w:rPr>
          <w:rFonts w:hint="eastAsia"/>
        </w:rPr>
        <w:t>高温によける異方性分散や</w:t>
      </w:r>
      <w:r w:rsidR="007626FA" w:rsidRPr="00132C40">
        <w:rPr>
          <w:rFonts w:hint="eastAsia"/>
        </w:rPr>
        <w:t>2</w:t>
      </w:r>
      <w:r w:rsidR="007626FA" w:rsidRPr="00132C40">
        <w:rPr>
          <w:rFonts w:hint="eastAsia"/>
        </w:rPr>
        <w:t>マグノン散乱による寄与が低減することは理論計算の先行研究でも述べられており</w:t>
      </w:r>
      <w:r w:rsidR="007626FA" w:rsidRPr="00132C40">
        <w:rPr>
          <w:rFonts w:hint="eastAsia"/>
        </w:rPr>
        <w:t xml:space="preserve">, </w:t>
      </w:r>
      <w:r w:rsidR="007626FA" w:rsidRPr="00132C40">
        <w:rPr>
          <w:rFonts w:hint="eastAsia"/>
        </w:rPr>
        <w:t>温度上昇に伴う磁化の減少が原因と考えられる</w:t>
      </w:r>
      <w:r w:rsidR="007626FA" w:rsidRPr="00132C40">
        <w:rPr>
          <w:rFonts w:hint="eastAsia"/>
        </w:rPr>
        <w:t>. [</w:t>
      </w:r>
      <w:r w:rsidR="006C494F" w:rsidRPr="00132C40">
        <w:rPr>
          <w:rFonts w:hint="eastAsia"/>
        </w:rPr>
        <w:t>8</w:t>
      </w:r>
      <w:r w:rsidR="007626FA" w:rsidRPr="00132C40">
        <w:rPr>
          <w:rFonts w:hint="eastAsia"/>
        </w:rPr>
        <w:t xml:space="preserve">] </w:t>
      </w:r>
      <w:r w:rsidR="007626FA" w:rsidRPr="00132C40">
        <w:rPr>
          <w:rFonts w:hint="eastAsia"/>
        </w:rPr>
        <w:t>このことから</w:t>
      </w:r>
      <w:r w:rsidR="007626FA" w:rsidRPr="00132C40">
        <w:rPr>
          <w:rFonts w:hint="eastAsia"/>
        </w:rPr>
        <w:t>, 30 nm</w:t>
      </w:r>
      <w:r w:rsidR="007626FA" w:rsidRPr="00132C40">
        <w:rPr>
          <w:rFonts w:hint="eastAsia"/>
        </w:rPr>
        <w:t>連続膜について</w:t>
      </w:r>
      <w:r w:rsidR="007626FA" w:rsidRPr="00132C40">
        <w:rPr>
          <w:rFonts w:hint="eastAsia"/>
          <w:i/>
          <w:iCs/>
        </w:rPr>
        <w:t>T</w:t>
      </w:r>
      <w:r w:rsidR="007626FA" w:rsidRPr="00132C40">
        <w:rPr>
          <w:rFonts w:hint="eastAsia"/>
        </w:rPr>
        <w:t>=600 K</w:t>
      </w:r>
      <w:r w:rsidR="007626FA" w:rsidRPr="00132C40">
        <w:rPr>
          <w:rFonts w:hint="eastAsia"/>
        </w:rPr>
        <w:t>における実効的なダンピング定数は</w:t>
      </w:r>
      <w:r w:rsidR="007626FA" w:rsidRPr="00132C40">
        <w:rPr>
          <w:rFonts w:hint="eastAsia"/>
        </w:rPr>
        <w:t>intrinsic</w:t>
      </w:r>
      <w:r w:rsidR="007626FA" w:rsidRPr="00132C40">
        <w:rPr>
          <w:rFonts w:hint="eastAsia"/>
        </w:rPr>
        <w:t>なダンピング定数であると考えられる</w:t>
      </w:r>
      <w:r w:rsidR="007626FA" w:rsidRPr="00132C40">
        <w:rPr>
          <w:rFonts w:hint="eastAsia"/>
        </w:rPr>
        <w:t xml:space="preserve">. </w:t>
      </w:r>
      <w:r w:rsidRPr="00132C40">
        <w:rPr>
          <w:rFonts w:hint="eastAsia"/>
        </w:rPr>
        <w:t>図</w:t>
      </w:r>
      <w:r w:rsidRPr="00132C40">
        <w:rPr>
          <w:rFonts w:hint="eastAsia"/>
        </w:rPr>
        <w:t>5</w:t>
      </w:r>
      <w:r w:rsidRPr="00132C40">
        <w:rPr>
          <w:rFonts w:hint="eastAsia"/>
        </w:rPr>
        <w:t>に全ての試料における実効的なダンピング定数の最小値を温度に対してプロットした結果を示す</w:t>
      </w:r>
      <w:r w:rsidRPr="00132C40">
        <w:rPr>
          <w:rFonts w:hint="eastAsia"/>
        </w:rPr>
        <w:t xml:space="preserve">. </w:t>
      </w:r>
      <w:r w:rsidRPr="00132C40">
        <w:rPr>
          <w:rFonts w:hint="eastAsia"/>
        </w:rPr>
        <w:t>微細構造や膜厚によってダンピング定数の温度依存性は様々に変化するものの</w:t>
      </w:r>
      <w:r w:rsidRPr="00132C40">
        <w:rPr>
          <w:rFonts w:hint="eastAsia"/>
        </w:rPr>
        <w:t xml:space="preserve">, </w:t>
      </w:r>
      <w:r w:rsidRPr="00132C40">
        <w:rPr>
          <w:rFonts w:hint="eastAsia"/>
          <w:i/>
          <w:iCs/>
        </w:rPr>
        <w:t>T</w:t>
      </w:r>
      <w:r w:rsidRPr="00132C40">
        <w:rPr>
          <w:rFonts w:hint="eastAsia"/>
        </w:rPr>
        <w:t>=600 K</w:t>
      </w:r>
      <w:r w:rsidRPr="00132C40">
        <w:rPr>
          <w:rFonts w:hint="eastAsia"/>
        </w:rPr>
        <w:t>以上ではいずれの試料においてもほとんど</w:t>
      </w:r>
      <w:r w:rsidRPr="00132C40">
        <w:rPr>
          <w:rFonts w:hint="eastAsia"/>
        </w:rPr>
        <w:lastRenderedPageBreak/>
        <w:t>同一のダンピング定数が見積もられた</w:t>
      </w:r>
      <w:r w:rsidRPr="00132C40">
        <w:rPr>
          <w:rFonts w:hint="eastAsia"/>
        </w:rPr>
        <w:t xml:space="preserve">. </w:t>
      </w:r>
      <w:r w:rsidRPr="00132C40">
        <w:rPr>
          <w:rFonts w:hint="eastAsia"/>
        </w:rPr>
        <w:t>このことから</w:t>
      </w:r>
      <w:r w:rsidRPr="00132C40">
        <w:rPr>
          <w:rFonts w:hint="eastAsia"/>
        </w:rPr>
        <w:t xml:space="preserve">, </w:t>
      </w:r>
      <w:r w:rsidRPr="00132C40">
        <w:rPr>
          <w:rFonts w:hint="eastAsia"/>
        </w:rPr>
        <w:t>微細構造の違いによって予想される異方性分散や</w:t>
      </w:r>
      <w:r w:rsidRPr="00132C40">
        <w:rPr>
          <w:rFonts w:hint="eastAsia"/>
        </w:rPr>
        <w:t>2</w:t>
      </w:r>
      <w:r w:rsidRPr="00132C40">
        <w:rPr>
          <w:rFonts w:hint="eastAsia"/>
        </w:rPr>
        <w:t>マグノン散乱による見かけ上のダンピング定数の増大が室温では確認できるものの</w:t>
      </w:r>
      <w:r w:rsidRPr="00132C40">
        <w:rPr>
          <w:rFonts w:hint="eastAsia"/>
        </w:rPr>
        <w:t xml:space="preserve">, </w:t>
      </w:r>
      <w:r w:rsidRPr="00132C40">
        <w:rPr>
          <w:rFonts w:hint="eastAsia"/>
          <w:i/>
          <w:iCs/>
        </w:rPr>
        <w:t>T</w:t>
      </w:r>
      <w:r w:rsidRPr="00132C40">
        <w:rPr>
          <w:rFonts w:hint="eastAsia"/>
        </w:rPr>
        <w:t>=600 K</w:t>
      </w:r>
      <w:r w:rsidRPr="00132C40">
        <w:rPr>
          <w:rFonts w:hint="eastAsia"/>
        </w:rPr>
        <w:t>以上では</w:t>
      </w:r>
      <w:r w:rsidRPr="00132C40">
        <w:rPr>
          <w:rFonts w:hint="eastAsia"/>
        </w:rPr>
        <w:t>intrinsic</w:t>
      </w:r>
      <w:r w:rsidRPr="00132C40">
        <w:rPr>
          <w:rFonts w:hint="eastAsia"/>
        </w:rPr>
        <w:t>なダンピング定数を見積もることができており</w:t>
      </w:r>
      <w:r w:rsidRPr="00132C40">
        <w:rPr>
          <w:rFonts w:hint="eastAsia"/>
        </w:rPr>
        <w:t xml:space="preserve">, </w:t>
      </w:r>
      <w:r w:rsidRPr="00132C40">
        <w:rPr>
          <w:rFonts w:hint="eastAsia"/>
        </w:rPr>
        <w:t>その値は微細構造によらずほとんど一定となることが分かった</w:t>
      </w:r>
      <w:r w:rsidRPr="00132C40">
        <w:rPr>
          <w:rFonts w:hint="eastAsia"/>
        </w:rPr>
        <w:t>.</w:t>
      </w:r>
    </w:p>
    <w:p w14:paraId="4ECFF5B0" w14:textId="5882EC60" w:rsidR="007626FA" w:rsidRPr="00132C40" w:rsidRDefault="00B37780" w:rsidP="00B37780">
      <w:pPr>
        <w:ind w:leftChars="50" w:left="102" w:firstLine="204"/>
      </w:pPr>
      <w:r w:rsidRPr="00132C40">
        <w:rPr>
          <w:rFonts w:hint="eastAsia"/>
        </w:rPr>
        <w:t>ナノグラニュラー試料では</w:t>
      </w:r>
      <w:r w:rsidRPr="00132C40">
        <w:rPr>
          <w:rFonts w:hint="eastAsia"/>
          <w:i/>
          <w:iCs/>
        </w:rPr>
        <w:t>T</w:t>
      </w:r>
      <w:r w:rsidRPr="00132C40">
        <w:rPr>
          <w:rFonts w:hint="eastAsia"/>
        </w:rPr>
        <w:t>=650 K</w:t>
      </w:r>
      <w:r w:rsidRPr="00132C40">
        <w:rPr>
          <w:rFonts w:hint="eastAsia"/>
        </w:rPr>
        <w:t>でダンピング定数が</w:t>
      </w:r>
      <w:r w:rsidRPr="00132C40">
        <w:rPr>
          <w:i/>
          <w:iCs/>
        </w:rPr>
        <w:t>α</w:t>
      </w:r>
      <w:r w:rsidRPr="00132C40">
        <w:rPr>
          <w:rFonts w:hint="eastAsia"/>
          <w:vertAlign w:val="subscript"/>
        </w:rPr>
        <w:t>eff</w:t>
      </w:r>
      <w:r w:rsidRPr="00132C40">
        <w:rPr>
          <w:rFonts w:hint="eastAsia"/>
        </w:rPr>
        <w:t>=0.064</w:t>
      </w:r>
      <w:r w:rsidRPr="00132C40">
        <w:rPr>
          <w:rFonts w:hint="eastAsia"/>
        </w:rPr>
        <w:t>となることが分かった</w:t>
      </w:r>
      <w:r w:rsidRPr="00132C40">
        <w:rPr>
          <w:rFonts w:hint="eastAsia"/>
        </w:rPr>
        <w:t>. [</w:t>
      </w:r>
      <w:r w:rsidR="006C494F" w:rsidRPr="00132C40">
        <w:rPr>
          <w:rFonts w:hint="eastAsia"/>
        </w:rPr>
        <w:t>4</w:t>
      </w:r>
      <w:r w:rsidRPr="00132C40">
        <w:rPr>
          <w:rFonts w:hint="eastAsia"/>
        </w:rPr>
        <w:t>]</w:t>
      </w:r>
    </w:p>
    <w:p w14:paraId="613639D2" w14:textId="2EC73635" w:rsidR="00D839C6" w:rsidRPr="00132C40" w:rsidRDefault="00D839C6" w:rsidP="00D839C6">
      <w:pPr>
        <w:ind w:firstLine="204"/>
      </w:pPr>
    </w:p>
    <w:p w14:paraId="7855246C" w14:textId="43EF4FF4" w:rsidR="00D839C6" w:rsidRPr="00132C40" w:rsidRDefault="002D290E" w:rsidP="00D839C6">
      <w:pPr>
        <w:pStyle w:val="1"/>
        <w:ind w:left="235" w:hanging="235"/>
      </w:pPr>
      <w:r w:rsidRPr="00132C40">
        <w:rPr>
          <w:rFonts w:hint="eastAsia"/>
        </w:rPr>
        <w:t>Cu</w:t>
      </w:r>
      <w:r w:rsidRPr="00132C40">
        <w:rPr>
          <w:rFonts w:hint="eastAsia"/>
          <w:vertAlign w:val="subscript"/>
        </w:rPr>
        <w:t>2</w:t>
      </w:r>
      <w:r w:rsidRPr="00132C40">
        <w:rPr>
          <w:rFonts w:hint="eastAsia"/>
        </w:rPr>
        <w:t>Sb</w:t>
      </w:r>
      <w:r w:rsidRPr="00132C40">
        <w:rPr>
          <w:rFonts w:hint="eastAsia"/>
        </w:rPr>
        <w:t>型</w:t>
      </w:r>
      <w:proofErr w:type="spellStart"/>
      <w:r w:rsidRPr="00132C40">
        <w:rPr>
          <w:rFonts w:hint="eastAsia"/>
        </w:rPr>
        <w:t>MnAlGe</w:t>
      </w:r>
      <w:proofErr w:type="spellEnd"/>
      <w:r w:rsidRPr="00132C40">
        <w:rPr>
          <w:rFonts w:hint="eastAsia"/>
        </w:rPr>
        <w:t>における</w:t>
      </w:r>
      <w:r w:rsidRPr="00132C40">
        <w:rPr>
          <w:rFonts w:hint="eastAsia"/>
        </w:rPr>
        <w:t>Cr</w:t>
      </w:r>
      <w:r w:rsidRPr="00132C40">
        <w:rPr>
          <w:rFonts w:hint="eastAsia"/>
        </w:rPr>
        <w:t>置換による</w:t>
      </w:r>
      <w:r w:rsidR="007956A7" w:rsidRPr="00132C40">
        <w:br/>
      </w:r>
      <w:r w:rsidR="007956A7" w:rsidRPr="00132C40">
        <w:rPr>
          <w:rFonts w:hint="eastAsia"/>
        </w:rPr>
        <w:t>ダンピング定数の低減</w:t>
      </w:r>
    </w:p>
    <w:p w14:paraId="264EA2FB" w14:textId="3D380234" w:rsidR="007956A7" w:rsidRPr="00132C40" w:rsidRDefault="007956A7" w:rsidP="007956A7">
      <w:pPr>
        <w:ind w:firstLine="204"/>
      </w:pPr>
    </w:p>
    <w:p w14:paraId="18561C9A" w14:textId="25437D09" w:rsidR="002D290E" w:rsidRPr="00132C40" w:rsidRDefault="002D290E" w:rsidP="002D290E">
      <w:pPr>
        <w:pStyle w:val="2"/>
        <w:ind w:left="469" w:hanging="469"/>
      </w:pPr>
      <w:r w:rsidRPr="00132C40">
        <w:rPr>
          <w:rFonts w:hint="eastAsia"/>
        </w:rPr>
        <w:t>研究背景</w:t>
      </w:r>
    </w:p>
    <w:p w14:paraId="51565BF6" w14:textId="52C24CC0" w:rsidR="008013E3" w:rsidRPr="00132C40" w:rsidRDefault="008013E3" w:rsidP="008013E3">
      <w:pPr>
        <w:ind w:firstLine="204"/>
      </w:pPr>
      <w:r w:rsidRPr="00132C40">
        <w:rPr>
          <w:rFonts w:hint="eastAsia"/>
        </w:rPr>
        <w:t>MRAM</w:t>
      </w:r>
      <w:r w:rsidRPr="00132C40">
        <w:rPr>
          <w:rFonts w:hint="eastAsia"/>
        </w:rPr>
        <w:t>において情報の記録・読みだしを行う主要構成要素となる磁気トンネル接合は</w:t>
      </w:r>
      <w:r w:rsidRPr="00132C40">
        <w:rPr>
          <w:rFonts w:hint="eastAsia"/>
        </w:rPr>
        <w:t xml:space="preserve">, </w:t>
      </w:r>
      <w:r w:rsidRPr="00132C40">
        <w:rPr>
          <w:rFonts w:hint="eastAsia"/>
        </w:rPr>
        <w:t>強磁性層</w:t>
      </w:r>
      <w:r w:rsidRPr="00132C40">
        <w:rPr>
          <w:rFonts w:hint="eastAsia"/>
        </w:rPr>
        <w:t>(</w:t>
      </w:r>
      <w:r w:rsidRPr="00132C40">
        <w:rPr>
          <w:rFonts w:hint="eastAsia"/>
        </w:rPr>
        <w:t>フリー層</w:t>
      </w:r>
      <w:r w:rsidRPr="00132C40">
        <w:rPr>
          <w:rFonts w:hint="eastAsia"/>
        </w:rPr>
        <w:t>)/</w:t>
      </w:r>
      <w:r w:rsidRPr="00132C40">
        <w:rPr>
          <w:rFonts w:hint="eastAsia"/>
        </w:rPr>
        <w:t>絶縁層</w:t>
      </w:r>
      <w:r w:rsidRPr="00132C40">
        <w:rPr>
          <w:rFonts w:hint="eastAsia"/>
        </w:rPr>
        <w:t>/</w:t>
      </w:r>
      <w:r w:rsidRPr="00132C40">
        <w:rPr>
          <w:rFonts w:hint="eastAsia"/>
        </w:rPr>
        <w:t>強磁性層</w:t>
      </w:r>
      <w:r w:rsidRPr="00132C40">
        <w:rPr>
          <w:rFonts w:hint="eastAsia"/>
        </w:rPr>
        <w:t>(</w:t>
      </w:r>
      <w:r w:rsidRPr="00132C40">
        <w:rPr>
          <w:rFonts w:hint="eastAsia"/>
        </w:rPr>
        <w:t>参照層</w:t>
      </w:r>
      <w:r w:rsidRPr="00132C40">
        <w:rPr>
          <w:rFonts w:hint="eastAsia"/>
        </w:rPr>
        <w:t>)</w:t>
      </w:r>
      <w:r w:rsidRPr="00132C40">
        <w:rPr>
          <w:rFonts w:hint="eastAsia"/>
        </w:rPr>
        <w:t>の</w:t>
      </w:r>
      <w:r w:rsidRPr="00132C40">
        <w:rPr>
          <w:rFonts w:hint="eastAsia"/>
        </w:rPr>
        <w:t>3</w:t>
      </w:r>
      <w:r w:rsidRPr="00132C40">
        <w:rPr>
          <w:rFonts w:hint="eastAsia"/>
        </w:rPr>
        <w:t>層構造が基本となる</w:t>
      </w:r>
      <w:r w:rsidRPr="00132C40">
        <w:rPr>
          <w:rFonts w:hint="eastAsia"/>
        </w:rPr>
        <w:t xml:space="preserve">. </w:t>
      </w:r>
      <w:r w:rsidRPr="00132C40">
        <w:rPr>
          <w:rFonts w:hint="eastAsia"/>
        </w:rPr>
        <w:t>フリー層の磁化方向を電気的に制御することで情報を記録する</w:t>
      </w:r>
      <w:r w:rsidRPr="00132C40">
        <w:rPr>
          <w:rFonts w:hint="eastAsia"/>
        </w:rPr>
        <w:t xml:space="preserve">. </w:t>
      </w:r>
      <w:r w:rsidRPr="00132C40">
        <w:rPr>
          <w:rFonts w:hint="eastAsia"/>
        </w:rPr>
        <w:t>このフリー層の強磁性材料に求められる材料として</w:t>
      </w:r>
      <w:r w:rsidRPr="00132C40">
        <w:rPr>
          <w:rFonts w:hint="eastAsia"/>
        </w:rPr>
        <w:t xml:space="preserve">, </w:t>
      </w:r>
      <w:r w:rsidRPr="00132C40">
        <w:rPr>
          <w:rFonts w:hint="eastAsia"/>
        </w:rPr>
        <w:t>動作の安定性という観点から飽和磁化が小さく垂直磁気異方性が大きい磁性材料が求められる</w:t>
      </w:r>
      <w:r w:rsidRPr="00132C40">
        <w:rPr>
          <w:rFonts w:hint="eastAsia"/>
        </w:rPr>
        <w:t xml:space="preserve">. </w:t>
      </w:r>
      <w:r w:rsidRPr="00132C40">
        <w:rPr>
          <w:rFonts w:hint="eastAsia"/>
        </w:rPr>
        <w:t>また</w:t>
      </w:r>
      <w:r w:rsidRPr="00132C40">
        <w:rPr>
          <w:rFonts w:hint="eastAsia"/>
        </w:rPr>
        <w:t xml:space="preserve">, </w:t>
      </w:r>
      <w:r w:rsidRPr="00132C40">
        <w:rPr>
          <w:rFonts w:hint="eastAsia"/>
        </w:rPr>
        <w:t>磁化反転の際の消費電力を低減させる必要性から強磁性層膜厚が数</w:t>
      </w:r>
      <w:r w:rsidRPr="00132C40">
        <w:rPr>
          <w:rFonts w:hint="eastAsia"/>
        </w:rPr>
        <w:t>nm</w:t>
      </w:r>
      <w:r w:rsidRPr="00132C40">
        <w:rPr>
          <w:rFonts w:hint="eastAsia"/>
        </w:rPr>
        <w:t>程度かつダンピング定数が小さいことが求められる</w:t>
      </w:r>
      <w:r w:rsidRPr="00132C40">
        <w:rPr>
          <w:rFonts w:hint="eastAsia"/>
        </w:rPr>
        <w:t xml:space="preserve">. </w:t>
      </w:r>
      <w:r w:rsidRPr="00132C40">
        <w:rPr>
          <w:rFonts w:hint="eastAsia"/>
        </w:rPr>
        <w:t>またこれらの要求を満たした磁性層を</w:t>
      </w:r>
      <w:r w:rsidRPr="00132C40">
        <w:rPr>
          <w:rFonts w:hint="eastAsia"/>
        </w:rPr>
        <w:t>Si</w:t>
      </w:r>
      <w:r w:rsidRPr="00132C40">
        <w:rPr>
          <w:rFonts w:hint="eastAsia"/>
        </w:rPr>
        <w:t>ウエハー上に多結晶薄膜として作製することが望まれている</w:t>
      </w:r>
      <w:r w:rsidRPr="00132C40">
        <w:rPr>
          <w:rFonts w:hint="eastAsia"/>
        </w:rPr>
        <w:t xml:space="preserve">. </w:t>
      </w:r>
      <w:r w:rsidR="00B735D4" w:rsidRPr="00132C40">
        <w:rPr>
          <w:rFonts w:hint="eastAsia"/>
        </w:rPr>
        <w:t>近年、熱酸化シリコン基板上に大きな垂直磁気異方性を有する高配向多結晶</w:t>
      </w:r>
      <w:r w:rsidR="00B735D4" w:rsidRPr="00132C40">
        <w:rPr>
          <w:rFonts w:hint="eastAsia"/>
        </w:rPr>
        <w:t>Cu2Sb</w:t>
      </w:r>
      <w:r w:rsidR="00B735D4" w:rsidRPr="00132C40">
        <w:rPr>
          <w:rFonts w:hint="eastAsia"/>
        </w:rPr>
        <w:t>型</w:t>
      </w:r>
      <w:proofErr w:type="spellStart"/>
      <w:r w:rsidR="00B735D4" w:rsidRPr="00132C40">
        <w:rPr>
          <w:rFonts w:hint="eastAsia"/>
        </w:rPr>
        <w:t>MnCrAlGe</w:t>
      </w:r>
      <w:proofErr w:type="spellEnd"/>
      <w:r w:rsidR="00B735D4" w:rsidRPr="00132C40">
        <w:rPr>
          <w:rFonts w:hint="eastAsia"/>
        </w:rPr>
        <w:t xml:space="preserve"> </w:t>
      </w:r>
      <w:r w:rsidR="00B735D4" w:rsidRPr="00132C40">
        <w:rPr>
          <w:rFonts w:hint="eastAsia"/>
        </w:rPr>
        <w:t>極薄膜の成長が報告された</w:t>
      </w:r>
      <w:r w:rsidR="00B735D4" w:rsidRPr="00132C40">
        <w:rPr>
          <w:rFonts w:hint="eastAsia"/>
        </w:rPr>
        <w:t>. [9, 10]</w:t>
      </w:r>
      <w:r w:rsidR="00B735D4" w:rsidRPr="00132C40">
        <w:rPr>
          <w:rFonts w:hint="eastAsia"/>
        </w:rPr>
        <w:t>。先行研究では、垂直磁気異方性エネルギーが</w:t>
      </w:r>
      <w:r w:rsidR="00B735D4" w:rsidRPr="00132C40">
        <w:rPr>
          <w:rFonts w:hint="eastAsia"/>
          <w:i/>
          <w:iCs/>
        </w:rPr>
        <w:t>K</w:t>
      </w:r>
      <w:r w:rsidR="00B735D4" w:rsidRPr="00132C40">
        <w:rPr>
          <w:rFonts w:hint="eastAsia"/>
          <w:vertAlign w:val="subscript"/>
        </w:rPr>
        <w:t>u</w:t>
      </w:r>
      <w:r w:rsidR="00B735D4" w:rsidRPr="00132C40">
        <w:rPr>
          <w:rFonts w:hint="eastAsia"/>
        </w:rPr>
        <w:t>=0.7 MJ/m</w:t>
      </w:r>
      <w:r w:rsidR="00B735D4" w:rsidRPr="00132C40">
        <w:rPr>
          <w:rFonts w:hint="eastAsia"/>
        </w:rPr>
        <w:t>³</w:t>
      </w:r>
      <w:r w:rsidR="00B735D4" w:rsidRPr="00132C40">
        <w:rPr>
          <w:rFonts w:hint="eastAsia"/>
        </w:rPr>
        <w:t xml:space="preserve">, </w:t>
      </w:r>
      <w:r w:rsidR="00B735D4" w:rsidRPr="00132C40">
        <w:rPr>
          <w:rFonts w:hint="eastAsia"/>
        </w:rPr>
        <w:t>飽和磁化が</w:t>
      </w:r>
      <w:proofErr w:type="spellStart"/>
      <w:r w:rsidR="00B735D4" w:rsidRPr="00132C40">
        <w:rPr>
          <w:rFonts w:hint="eastAsia"/>
          <w:i/>
          <w:iCs/>
        </w:rPr>
        <w:t>M</w:t>
      </w:r>
      <w:r w:rsidR="00B735D4" w:rsidRPr="00132C40">
        <w:rPr>
          <w:rFonts w:hint="eastAsia"/>
          <w:vertAlign w:val="subscript"/>
        </w:rPr>
        <w:t>s</w:t>
      </w:r>
      <w:proofErr w:type="spellEnd"/>
      <w:r w:rsidR="00B735D4" w:rsidRPr="00132C40">
        <w:rPr>
          <w:rFonts w:hint="eastAsia"/>
        </w:rPr>
        <w:t>= 300 kA/m</w:t>
      </w:r>
      <w:r w:rsidR="00B735D4" w:rsidRPr="00132C40">
        <w:rPr>
          <w:rFonts w:hint="eastAsia"/>
        </w:rPr>
        <w:t>と報告されており</w:t>
      </w:r>
      <w:r w:rsidR="00B735D4" w:rsidRPr="00132C40">
        <w:rPr>
          <w:rFonts w:hint="eastAsia"/>
        </w:rPr>
        <w:t>MRAM</w:t>
      </w:r>
      <w:r w:rsidR="00B735D4" w:rsidRPr="00132C40">
        <w:rPr>
          <w:rFonts w:hint="eastAsia"/>
        </w:rPr>
        <w:t>応用に有望な材料となる可能性がある</w:t>
      </w:r>
      <w:r w:rsidR="00B735D4" w:rsidRPr="00132C40">
        <w:rPr>
          <w:rFonts w:hint="eastAsia"/>
        </w:rPr>
        <w:t xml:space="preserve">. </w:t>
      </w:r>
      <w:r w:rsidR="00B735D4" w:rsidRPr="00132C40">
        <w:rPr>
          <w:rFonts w:hint="eastAsia"/>
        </w:rPr>
        <w:t>本研究では</w:t>
      </w:r>
      <w:r w:rsidR="00B735D4" w:rsidRPr="00132C40">
        <w:rPr>
          <w:rFonts w:hint="eastAsia"/>
        </w:rPr>
        <w:t xml:space="preserve">, </w:t>
      </w:r>
      <w:r w:rsidR="00B735D4" w:rsidRPr="00132C40">
        <w:rPr>
          <w:rFonts w:hint="eastAsia"/>
        </w:rPr>
        <w:t>全光学的手法を用いて</w:t>
      </w:r>
      <w:r w:rsidR="00B735D4" w:rsidRPr="00132C40">
        <w:rPr>
          <w:rFonts w:hint="eastAsia"/>
        </w:rPr>
        <w:t>Cu</w:t>
      </w:r>
      <w:r w:rsidR="00B735D4" w:rsidRPr="00132C40">
        <w:rPr>
          <w:rFonts w:hint="eastAsia"/>
          <w:vertAlign w:val="subscript"/>
        </w:rPr>
        <w:t>2</w:t>
      </w:r>
      <w:r w:rsidR="00B735D4" w:rsidRPr="00132C40">
        <w:rPr>
          <w:rFonts w:hint="eastAsia"/>
        </w:rPr>
        <w:t>Sb</w:t>
      </w:r>
      <w:r w:rsidR="00B735D4" w:rsidRPr="00132C40">
        <w:rPr>
          <w:rFonts w:hint="eastAsia"/>
        </w:rPr>
        <w:t>型</w:t>
      </w:r>
      <w:proofErr w:type="spellStart"/>
      <w:r w:rsidR="00B735D4" w:rsidRPr="00132C40">
        <w:rPr>
          <w:rFonts w:hint="eastAsia"/>
        </w:rPr>
        <w:t>MnCrAlGe</w:t>
      </w:r>
      <w:proofErr w:type="spellEnd"/>
      <w:r w:rsidR="00B735D4" w:rsidRPr="00132C40">
        <w:rPr>
          <w:rFonts w:hint="eastAsia"/>
        </w:rPr>
        <w:t>極薄膜における</w:t>
      </w:r>
      <w:r w:rsidR="00517D77" w:rsidRPr="00132C40">
        <w:rPr>
          <w:rFonts w:hint="eastAsia"/>
        </w:rPr>
        <w:t>高速</w:t>
      </w:r>
      <w:r w:rsidR="00B735D4" w:rsidRPr="00132C40">
        <w:rPr>
          <w:rFonts w:hint="eastAsia"/>
        </w:rPr>
        <w:t>磁化ダイナミクスを</w:t>
      </w:r>
      <w:r w:rsidR="00517D77" w:rsidRPr="00132C40">
        <w:rPr>
          <w:rFonts w:hint="eastAsia"/>
        </w:rPr>
        <w:t>調べた</w:t>
      </w:r>
      <w:r w:rsidR="00517D77" w:rsidRPr="00132C40">
        <w:rPr>
          <w:rFonts w:hint="eastAsia"/>
        </w:rPr>
        <w:t>.</w:t>
      </w:r>
      <w:r w:rsidR="007A3F61" w:rsidRPr="00132C40">
        <w:rPr>
          <w:rFonts w:hint="eastAsia"/>
        </w:rPr>
        <w:t>[5]</w:t>
      </w:r>
      <w:r w:rsidR="00517D77" w:rsidRPr="00132C40">
        <w:rPr>
          <w:rFonts w:hint="eastAsia"/>
        </w:rPr>
        <w:t xml:space="preserve"> </w:t>
      </w:r>
      <w:r w:rsidR="00B735D4" w:rsidRPr="00132C40">
        <w:rPr>
          <w:rFonts w:hint="eastAsia"/>
        </w:rPr>
        <w:t xml:space="preserve"> </w:t>
      </w:r>
    </w:p>
    <w:p w14:paraId="531B2891" w14:textId="66A023E0" w:rsidR="00517D77" w:rsidRPr="00132C40" w:rsidRDefault="00517D77" w:rsidP="008013E3">
      <w:pPr>
        <w:ind w:firstLine="204"/>
      </w:pPr>
    </w:p>
    <w:p w14:paraId="0318875C" w14:textId="19030602" w:rsidR="002D290E" w:rsidRPr="00132C40" w:rsidRDefault="00E94D6B" w:rsidP="002D290E">
      <w:pPr>
        <w:pStyle w:val="2"/>
        <w:ind w:left="469" w:hanging="469"/>
      </w:pPr>
      <w:r w:rsidRPr="00132C40">
        <w:rPr>
          <w:noProof/>
        </w:rPr>
        <mc:AlternateContent>
          <mc:Choice Requires="wps">
            <w:drawing>
              <wp:anchor distT="45720" distB="45720" distL="114300" distR="114300" simplePos="0" relativeHeight="251669504" behindDoc="0" locked="0" layoutInCell="1" allowOverlap="1" wp14:anchorId="41581DD4" wp14:editId="242EB8C8">
                <wp:simplePos x="0" y="0"/>
                <wp:positionH relativeFrom="column">
                  <wp:align>right</wp:align>
                </wp:positionH>
                <wp:positionV relativeFrom="paragraph">
                  <wp:posOffset>45720</wp:posOffset>
                </wp:positionV>
                <wp:extent cx="3054350" cy="2444750"/>
                <wp:effectExtent l="0" t="0" r="0" b="0"/>
                <wp:wrapSquare wrapText="bothSides"/>
                <wp:docPr id="4104837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0" cy="2444750"/>
                        </a:xfrm>
                        <a:prstGeom prst="rect">
                          <a:avLst/>
                        </a:prstGeom>
                        <a:solidFill>
                          <a:srgbClr val="FFFFFF"/>
                        </a:solidFill>
                        <a:ln w="9525">
                          <a:noFill/>
                          <a:miter lim="800000"/>
                          <a:headEnd/>
                          <a:tailEnd/>
                        </a:ln>
                      </wps:spPr>
                      <wps:txbx>
                        <w:txbxContent>
                          <w:p w14:paraId="1E4A8B53" w14:textId="77777777" w:rsidR="004814C0" w:rsidRDefault="004814C0" w:rsidP="004814C0">
                            <w:pPr>
                              <w:ind w:firstLine="204"/>
                            </w:pPr>
                          </w:p>
                          <w:p w14:paraId="1877ADE4" w14:textId="7EF87FC4" w:rsidR="002018DE" w:rsidRDefault="002018DE" w:rsidP="004814C0">
                            <w:pPr>
                              <w:ind w:firstLine="204"/>
                            </w:pPr>
                            <w:r w:rsidRPr="002018DE">
                              <w:rPr>
                                <w:noProof/>
                              </w:rPr>
                              <w:drawing>
                                <wp:inline distT="0" distB="0" distL="0" distR="0" wp14:anchorId="177246DB" wp14:editId="11572E84">
                                  <wp:extent cx="2659380" cy="1545012"/>
                                  <wp:effectExtent l="0" t="0" r="7620" b="0"/>
                                  <wp:docPr id="2026690510" name="図 145">
                                    <a:extLst xmlns:a="http://schemas.openxmlformats.org/drawingml/2006/main">
                                      <a:ext uri="{FF2B5EF4-FFF2-40B4-BE49-F238E27FC236}">
                                        <a16:creationId xmlns:a16="http://schemas.microsoft.com/office/drawing/2014/main" id="{7ED28F9F-2F29-C22F-B6EE-B28ECC0BB8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図 145">
                                            <a:extLst>
                                              <a:ext uri="{FF2B5EF4-FFF2-40B4-BE49-F238E27FC236}">
                                                <a16:creationId xmlns:a16="http://schemas.microsoft.com/office/drawing/2014/main" id="{7ED28F9F-2F29-C22F-B6EE-B28ECC0BB892}"/>
                                              </a:ext>
                                            </a:extLst>
                                          </pic:cNvPr>
                                          <pic:cNvPicPr>
                                            <a:picLocks noChangeAspect="1"/>
                                          </pic:cNvPicPr>
                                        </pic:nvPicPr>
                                        <pic:blipFill>
                                          <a:blip r:embed="rId21"/>
                                          <a:stretch>
                                            <a:fillRect/>
                                          </a:stretch>
                                        </pic:blipFill>
                                        <pic:spPr>
                                          <a:xfrm>
                                            <a:off x="0" y="0"/>
                                            <a:ext cx="2667751" cy="1549875"/>
                                          </a:xfrm>
                                          <a:prstGeom prst="rect">
                                            <a:avLst/>
                                          </a:prstGeom>
                                        </pic:spPr>
                                      </pic:pic>
                                    </a:graphicData>
                                  </a:graphic>
                                </wp:inline>
                              </w:drawing>
                            </w:r>
                            <w:r>
                              <w:rPr>
                                <w:rFonts w:hint="eastAsia"/>
                              </w:rPr>
                              <w:t>図</w:t>
                            </w:r>
                            <w:r>
                              <w:rPr>
                                <w:rFonts w:hint="eastAsia"/>
                              </w:rPr>
                              <w:t>6. TRMOKE</w:t>
                            </w:r>
                            <w:r>
                              <w:rPr>
                                <w:rFonts w:hint="eastAsia"/>
                              </w:rPr>
                              <w:t>測定に用いた光学系の模式図</w:t>
                            </w:r>
                            <w:r>
                              <w:rPr>
                                <w:rFonts w:hint="eastAs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81DD4" id="_x0000_s1030" type="#_x0000_t202" style="position:absolute;left:0;text-align:left;margin-left:189.3pt;margin-top:3.6pt;width:240.5pt;height:192.5pt;z-index:251669504;visibility:visible;mso-wrap-style:square;mso-width-percent:0;mso-height-percent:0;mso-wrap-distance-left:9pt;mso-wrap-distance-top:3.6pt;mso-wrap-distance-right:9pt;mso-wrap-distance-bottom:3.6pt;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" stroked="f">
                <v:textbox>
                  <w:txbxContent>
                    <w:p w14:paraId="1E4A8B53" w14:textId="77777777" w:rsidR="004814C0" w:rsidRDefault="004814C0" w:rsidP="004814C0">
                      <w:pPr>
                        <w:ind w:firstLine="204"/>
                      </w:pPr>
                    </w:p>
                    <w:p w14:paraId="1877ADE4" w14:textId="7EF87FC4" w:rsidR="002018DE" w:rsidRDefault="002018DE" w:rsidP="004814C0">
                      <w:pPr>
                        <w:ind w:firstLine="204"/>
                      </w:pPr>
                      <w:r w:rsidRPr="002018DE">
                        <w:rPr>
                          <w:noProof/>
                        </w:rPr>
                        <w:drawing>
                          <wp:inline distT="0" distB="0" distL="0" distR="0" wp14:anchorId="177246DB" wp14:editId="11572E84">
                            <wp:extent cx="2659380" cy="1545012"/>
                            <wp:effectExtent l="0" t="0" r="7620" b="0"/>
                            <wp:docPr id="2026690510" name="図 145">
                              <a:extLst xmlns:a="http://schemas.openxmlformats.org/drawingml/2006/main">
                                <a:ext uri="{FF2B5EF4-FFF2-40B4-BE49-F238E27FC236}">
                                  <a16:creationId xmlns:a16="http://schemas.microsoft.com/office/drawing/2014/main" id="{7ED28F9F-2F29-C22F-B6EE-B28ECC0BB8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図 145">
                                      <a:extLst>
                                        <a:ext uri="{FF2B5EF4-FFF2-40B4-BE49-F238E27FC236}">
                                          <a16:creationId xmlns:a16="http://schemas.microsoft.com/office/drawing/2014/main" id="{7ED28F9F-2F29-C22F-B6EE-B28ECC0BB892}"/>
                                        </a:ext>
                                      </a:extLst>
                                    </pic:cNvPr>
                                    <pic:cNvPicPr>
                                      <a:picLocks noChangeAspect="1"/>
                                    </pic:cNvPicPr>
                                  </pic:nvPicPr>
                                  <pic:blipFill>
                                    <a:blip r:embed="rId22"/>
                                    <a:stretch>
                                      <a:fillRect/>
                                    </a:stretch>
                                  </pic:blipFill>
                                  <pic:spPr>
                                    <a:xfrm>
                                      <a:off x="0" y="0"/>
                                      <a:ext cx="2667751" cy="1549875"/>
                                    </a:xfrm>
                                    <a:prstGeom prst="rect">
                                      <a:avLst/>
                                    </a:prstGeom>
                                  </pic:spPr>
                                </pic:pic>
                              </a:graphicData>
                            </a:graphic>
                          </wp:inline>
                        </w:drawing>
                      </w:r>
                      <w:r>
                        <w:rPr>
                          <w:rFonts w:hint="eastAsia"/>
                        </w:rPr>
                        <w:t>図</w:t>
                      </w:r>
                      <w:r>
                        <w:rPr>
                          <w:rFonts w:hint="eastAsia"/>
                        </w:rPr>
                        <w:t>6. TRMOKE</w:t>
                      </w:r>
                      <w:r>
                        <w:rPr>
                          <w:rFonts w:hint="eastAsia"/>
                        </w:rPr>
                        <w:t>測定に用いた光学系の模式図</w:t>
                      </w:r>
                      <w:r>
                        <w:rPr>
                          <w:rFonts w:hint="eastAsia"/>
                        </w:rPr>
                        <w:t xml:space="preserve">. </w:t>
                      </w:r>
                    </w:p>
                  </w:txbxContent>
                </v:textbox>
                <w10:wrap type="square"/>
              </v:shape>
            </w:pict>
          </mc:Fallback>
        </mc:AlternateContent>
      </w:r>
      <w:r w:rsidRPr="00132C40">
        <w:rPr>
          <w:noProof/>
        </w:rPr>
        <mc:AlternateContent>
          <mc:Choice Requires="wps">
            <w:drawing>
              <wp:anchor distT="45720" distB="45720" distL="114300" distR="114300" simplePos="0" relativeHeight="251667456" behindDoc="0" locked="0" layoutInCell="1" allowOverlap="1" wp14:anchorId="542B6D60" wp14:editId="4C4B033C">
                <wp:simplePos x="0" y="0"/>
                <wp:positionH relativeFrom="margin">
                  <wp:posOffset>-635</wp:posOffset>
                </wp:positionH>
                <wp:positionV relativeFrom="paragraph">
                  <wp:posOffset>-5868670</wp:posOffset>
                </wp:positionV>
                <wp:extent cx="3067050" cy="2578100"/>
                <wp:effectExtent l="0" t="0" r="0" b="0"/>
                <wp:wrapSquare wrapText="bothSides"/>
                <wp:docPr id="12536017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578100"/>
                        </a:xfrm>
                        <a:prstGeom prst="rect">
                          <a:avLst/>
                        </a:prstGeom>
                        <a:solidFill>
                          <a:srgbClr val="FFFFFF"/>
                        </a:solidFill>
                        <a:ln w="9525">
                          <a:noFill/>
                          <a:miter lim="800000"/>
                          <a:headEnd/>
                          <a:tailEnd/>
                        </a:ln>
                      </wps:spPr>
                      <wps:txbx>
                        <w:txbxContent>
                          <w:p w14:paraId="7D07D50A" w14:textId="4BE0D2C1" w:rsidR="00B37780" w:rsidRDefault="00AA70AD" w:rsidP="00196561">
                            <w:pPr>
                              <w:ind w:firstLine="204"/>
                              <w:jc w:val="center"/>
                            </w:pPr>
                            <w:r w:rsidRPr="00AA70AD">
                              <w:rPr>
                                <w:noProof/>
                              </w:rPr>
                              <w:drawing>
                                <wp:inline distT="0" distB="0" distL="0" distR="0" wp14:anchorId="0B0204DE" wp14:editId="4C22C052">
                                  <wp:extent cx="2660650" cy="1779251"/>
                                  <wp:effectExtent l="0" t="0" r="6350" b="0"/>
                                  <wp:docPr id="937961523" name="図 18">
                                    <a:extLst xmlns:a="http://schemas.openxmlformats.org/drawingml/2006/main">
                                      <a:ext uri="{FF2B5EF4-FFF2-40B4-BE49-F238E27FC236}">
                                        <a16:creationId xmlns:a16="http://schemas.microsoft.com/office/drawing/2014/main" id="{90A5EF62-0454-9BB7-F1CE-291D36581F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8">
                                            <a:extLst>
                                              <a:ext uri="{FF2B5EF4-FFF2-40B4-BE49-F238E27FC236}">
                                                <a16:creationId xmlns:a16="http://schemas.microsoft.com/office/drawing/2014/main" id="{90A5EF62-0454-9BB7-F1CE-291D36581F4D}"/>
                                              </a:ext>
                                            </a:extLst>
                                          </pic:cNvPr>
                                          <pic:cNvPicPr>
                                            <a:picLocks noChangeAspect="1"/>
                                          </pic:cNvPicPr>
                                        </pic:nvPicPr>
                                        <pic:blipFill>
                                          <a:blip r:embed="rId23"/>
                                          <a:stretch>
                                            <a:fillRect/>
                                          </a:stretch>
                                        </pic:blipFill>
                                        <pic:spPr>
                                          <a:xfrm>
                                            <a:off x="0" y="0"/>
                                            <a:ext cx="2665239" cy="1782320"/>
                                          </a:xfrm>
                                          <a:prstGeom prst="rect">
                                            <a:avLst/>
                                          </a:prstGeom>
                                        </pic:spPr>
                                      </pic:pic>
                                    </a:graphicData>
                                  </a:graphic>
                                </wp:inline>
                              </w:drawing>
                            </w:r>
                          </w:p>
                          <w:p w14:paraId="2AC7360D" w14:textId="44DB344C" w:rsidR="00196561" w:rsidRPr="00196561" w:rsidRDefault="00196561" w:rsidP="004814C0">
                            <w:pPr>
                              <w:ind w:firstLineChars="0" w:firstLine="0"/>
                            </w:pPr>
                            <w:r>
                              <w:rPr>
                                <w:rFonts w:hint="eastAsia"/>
                              </w:rPr>
                              <w:t>図</w:t>
                            </w:r>
                            <w:r>
                              <w:rPr>
                                <w:rFonts w:hint="eastAsia"/>
                              </w:rPr>
                              <w:t xml:space="preserve">5. </w:t>
                            </w:r>
                            <w:r>
                              <w:rPr>
                                <w:rFonts w:hint="eastAsia"/>
                              </w:rPr>
                              <w:t>実効的なダンピング定数の最小値</w:t>
                            </w:r>
                            <w:r w:rsidRPr="00196561">
                              <w:rPr>
                                <w:i/>
                                <w:iCs/>
                              </w:rPr>
                              <w:t>α</w:t>
                            </w:r>
                            <w:proofErr w:type="spellStart"/>
                            <w:r w:rsidRPr="00196561">
                              <w:rPr>
                                <w:vertAlign w:val="subscript"/>
                              </w:rPr>
                              <w:t>eff</w:t>
                            </w:r>
                            <w:r w:rsidRPr="00196561">
                              <w:rPr>
                                <w:vertAlign w:val="superscript"/>
                              </w:rPr>
                              <w:t>min</w:t>
                            </w:r>
                            <w:proofErr w:type="spellEnd"/>
                            <w:r w:rsidRPr="00196561">
                              <w:rPr>
                                <w:vertAlign w:val="superscript"/>
                              </w:rPr>
                              <w:t>.</w:t>
                            </w:r>
                            <w:r w:rsidRPr="00196561">
                              <w:t>の温度依存性</w:t>
                            </w:r>
                            <w:r w:rsidRPr="00196561">
                              <w:t xml:space="preserve">. </w:t>
                            </w:r>
                            <w:r>
                              <w:rPr>
                                <w:rFonts w:hint="eastAsia"/>
                              </w:rPr>
                              <w:t>黄色のハイライト部分は</w:t>
                            </w:r>
                            <w:r w:rsidR="00885422">
                              <w:rPr>
                                <w:rFonts w:hint="eastAsia"/>
                              </w:rPr>
                              <w:t>磁化の温度依存性から見積もられたキュリー点</w:t>
                            </w:r>
                            <w:r w:rsidR="00885422" w:rsidRPr="00885422">
                              <w:rPr>
                                <w:rFonts w:hint="eastAsia"/>
                                <w:i/>
                                <w:iCs/>
                              </w:rPr>
                              <w:t>T</w:t>
                            </w:r>
                            <w:r w:rsidR="00885422" w:rsidRPr="00885422">
                              <w:rPr>
                                <w:rFonts w:hint="eastAsia"/>
                                <w:vertAlign w:val="subscript"/>
                              </w:rPr>
                              <w:t>c</w:t>
                            </w:r>
                            <w:r w:rsidR="00885422">
                              <w:rPr>
                                <w:rFonts w:hint="eastAsia"/>
                              </w:rPr>
                              <w:t>を表す</w:t>
                            </w:r>
                            <w:r w:rsidR="00885422">
                              <w:rPr>
                                <w:rFonts w:hint="eastAs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B6D60" id="_x0000_s1031" type="#_x0000_t202" style="position:absolute;left:0;text-align:left;margin-left:-.05pt;margin-top:-462.1pt;width:241.5pt;height:203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yxMEg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" stroked="f">
                <v:textbox>
                  <w:txbxContent>
                    <w:p w14:paraId="7D07D50A" w14:textId="4BE0D2C1" w:rsidR="00B37780" w:rsidRDefault="00AA70AD" w:rsidP="00196561">
                      <w:pPr>
                        <w:ind w:firstLine="204"/>
                        <w:jc w:val="center"/>
                      </w:pPr>
                      <w:r w:rsidRPr="00AA70AD">
                        <w:rPr>
                          <w:noProof/>
                        </w:rPr>
                        <w:drawing>
                          <wp:inline distT="0" distB="0" distL="0" distR="0" wp14:anchorId="0B0204DE" wp14:editId="4C22C052">
                            <wp:extent cx="2660650" cy="1779251"/>
                            <wp:effectExtent l="0" t="0" r="6350" b="0"/>
                            <wp:docPr id="937961523" name="図 18">
                              <a:extLst xmlns:a="http://schemas.openxmlformats.org/drawingml/2006/main">
                                <a:ext uri="{FF2B5EF4-FFF2-40B4-BE49-F238E27FC236}">
                                  <a16:creationId xmlns:a16="http://schemas.microsoft.com/office/drawing/2014/main" id="{90A5EF62-0454-9BB7-F1CE-291D36581F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8">
                                      <a:extLst>
                                        <a:ext uri="{FF2B5EF4-FFF2-40B4-BE49-F238E27FC236}">
                                          <a16:creationId xmlns:a16="http://schemas.microsoft.com/office/drawing/2014/main" id="{90A5EF62-0454-9BB7-F1CE-291D36581F4D}"/>
                                        </a:ext>
                                      </a:extLst>
                                    </pic:cNvPr>
                                    <pic:cNvPicPr>
                                      <a:picLocks noChangeAspect="1"/>
                                    </pic:cNvPicPr>
                                  </pic:nvPicPr>
                                  <pic:blipFill>
                                    <a:blip r:embed="rId24"/>
                                    <a:stretch>
                                      <a:fillRect/>
                                    </a:stretch>
                                  </pic:blipFill>
                                  <pic:spPr>
                                    <a:xfrm>
                                      <a:off x="0" y="0"/>
                                      <a:ext cx="2665239" cy="1782320"/>
                                    </a:xfrm>
                                    <a:prstGeom prst="rect">
                                      <a:avLst/>
                                    </a:prstGeom>
                                  </pic:spPr>
                                </pic:pic>
                              </a:graphicData>
                            </a:graphic>
                          </wp:inline>
                        </w:drawing>
                      </w:r>
                    </w:p>
                    <w:p w14:paraId="2AC7360D" w14:textId="44DB344C" w:rsidR="00196561" w:rsidRPr="00196561" w:rsidRDefault="00196561" w:rsidP="004814C0">
                      <w:pPr>
                        <w:ind w:firstLineChars="0" w:firstLine="0"/>
                      </w:pPr>
                      <w:r>
                        <w:rPr>
                          <w:rFonts w:hint="eastAsia"/>
                        </w:rPr>
                        <w:t>図</w:t>
                      </w:r>
                      <w:r>
                        <w:rPr>
                          <w:rFonts w:hint="eastAsia"/>
                        </w:rPr>
                        <w:t xml:space="preserve">5. </w:t>
                      </w:r>
                      <w:r>
                        <w:rPr>
                          <w:rFonts w:hint="eastAsia"/>
                        </w:rPr>
                        <w:t>実効的なダンピング定数の最小値</w:t>
                      </w:r>
                      <w:r w:rsidRPr="00196561">
                        <w:rPr>
                          <w:i/>
                          <w:iCs/>
                        </w:rPr>
                        <w:t>α</w:t>
                      </w:r>
                      <w:proofErr w:type="spellStart"/>
                      <w:r w:rsidRPr="00196561">
                        <w:rPr>
                          <w:vertAlign w:val="subscript"/>
                        </w:rPr>
                        <w:t>eff</w:t>
                      </w:r>
                      <w:r w:rsidRPr="00196561">
                        <w:rPr>
                          <w:vertAlign w:val="superscript"/>
                        </w:rPr>
                        <w:t>min</w:t>
                      </w:r>
                      <w:proofErr w:type="spellEnd"/>
                      <w:r w:rsidRPr="00196561">
                        <w:rPr>
                          <w:vertAlign w:val="superscript"/>
                        </w:rPr>
                        <w:t>.</w:t>
                      </w:r>
                      <w:r w:rsidRPr="00196561">
                        <w:t>の温度依存性</w:t>
                      </w:r>
                      <w:r w:rsidRPr="00196561">
                        <w:t xml:space="preserve">. </w:t>
                      </w:r>
                      <w:r>
                        <w:rPr>
                          <w:rFonts w:hint="eastAsia"/>
                        </w:rPr>
                        <w:t>黄色のハイライト部分は</w:t>
                      </w:r>
                      <w:r w:rsidR="00885422">
                        <w:rPr>
                          <w:rFonts w:hint="eastAsia"/>
                        </w:rPr>
                        <w:t>磁化の温度依存性から見積もられたキュリー点</w:t>
                      </w:r>
                      <w:r w:rsidR="00885422" w:rsidRPr="00885422">
                        <w:rPr>
                          <w:rFonts w:hint="eastAsia"/>
                          <w:i/>
                          <w:iCs/>
                        </w:rPr>
                        <w:t>T</w:t>
                      </w:r>
                      <w:r w:rsidR="00885422" w:rsidRPr="00885422">
                        <w:rPr>
                          <w:rFonts w:hint="eastAsia"/>
                          <w:vertAlign w:val="subscript"/>
                        </w:rPr>
                        <w:t>c</w:t>
                      </w:r>
                      <w:r w:rsidR="00885422">
                        <w:rPr>
                          <w:rFonts w:hint="eastAsia"/>
                        </w:rPr>
                        <w:t>を表す</w:t>
                      </w:r>
                      <w:r w:rsidR="00885422">
                        <w:rPr>
                          <w:rFonts w:hint="eastAsia"/>
                        </w:rPr>
                        <w:t xml:space="preserve">. </w:t>
                      </w:r>
                    </w:p>
                  </w:txbxContent>
                </v:textbox>
                <w10:wrap type="square" anchorx="margin"/>
              </v:shape>
            </w:pict>
          </mc:Fallback>
        </mc:AlternateContent>
      </w:r>
      <w:r w:rsidR="002D290E" w:rsidRPr="00132C40">
        <w:rPr>
          <w:rFonts w:hint="eastAsia"/>
        </w:rPr>
        <w:t>実験方法</w:t>
      </w:r>
    </w:p>
    <w:p w14:paraId="552AFFD2" w14:textId="72010C8E" w:rsidR="002D290E" w:rsidRPr="00132C40" w:rsidRDefault="00517D77" w:rsidP="002D290E">
      <w:pPr>
        <w:ind w:firstLine="204"/>
      </w:pPr>
      <w:r w:rsidRPr="00132C40">
        <w:rPr>
          <w:rFonts w:hint="eastAsia"/>
        </w:rPr>
        <w:t>熱酸化</w:t>
      </w:r>
      <w:r w:rsidRPr="00132C40">
        <w:rPr>
          <w:rFonts w:hint="eastAsia"/>
        </w:rPr>
        <w:t>Si</w:t>
      </w:r>
      <w:r w:rsidRPr="00132C40">
        <w:rPr>
          <w:rFonts w:hint="eastAsia"/>
        </w:rPr>
        <w:t>基板上にマグネトロンスパッタ法を用いて</w:t>
      </w:r>
      <w:proofErr w:type="spellStart"/>
      <w:r w:rsidRPr="00132C40">
        <w:rPr>
          <w:rFonts w:hint="eastAsia"/>
        </w:rPr>
        <w:t>MnAlGe</w:t>
      </w:r>
      <w:proofErr w:type="spellEnd"/>
      <w:r w:rsidRPr="00132C40">
        <w:rPr>
          <w:rFonts w:hint="eastAsia"/>
        </w:rPr>
        <w:t>および</w:t>
      </w:r>
      <w:r w:rsidRPr="00132C40">
        <w:rPr>
          <w:rFonts w:hint="eastAsia"/>
        </w:rPr>
        <w:t>(Mn-Cr)AlGe</w:t>
      </w:r>
      <w:r w:rsidRPr="00132C40">
        <w:rPr>
          <w:rFonts w:hint="eastAsia"/>
        </w:rPr>
        <w:t>薄膜試料を作製した</w:t>
      </w:r>
      <w:r w:rsidRPr="00132C40">
        <w:rPr>
          <w:rFonts w:hint="eastAsia"/>
        </w:rPr>
        <w:t xml:space="preserve">. </w:t>
      </w:r>
      <w:r w:rsidRPr="00132C40">
        <w:rPr>
          <w:rFonts w:hint="eastAsia"/>
        </w:rPr>
        <w:t>薄膜構成は基板側から</w:t>
      </w:r>
      <w:r w:rsidRPr="00132C40">
        <w:rPr>
          <w:rFonts w:hint="eastAsia"/>
        </w:rPr>
        <w:t>, Ta(3)/W(0.3)/</w:t>
      </w:r>
      <w:proofErr w:type="spellStart"/>
      <w:r w:rsidRPr="00132C40">
        <w:rPr>
          <w:rFonts w:hint="eastAsia"/>
        </w:rPr>
        <w:t>CoFeBTa</w:t>
      </w:r>
      <w:proofErr w:type="spellEnd"/>
      <w:r w:rsidRPr="00132C40">
        <w:rPr>
          <w:rFonts w:hint="eastAsia"/>
        </w:rPr>
        <w:t>(1)/ MgO(1.5)/Mg(1.4)/</w:t>
      </w:r>
      <w:proofErr w:type="spellStart"/>
      <w:r w:rsidRPr="00132C40">
        <w:rPr>
          <w:rFonts w:hint="eastAsia"/>
        </w:rPr>
        <w:t>MnAlGe</w:t>
      </w:r>
      <w:proofErr w:type="spellEnd"/>
      <w:r w:rsidRPr="00132C40">
        <w:rPr>
          <w:rFonts w:hint="eastAsia"/>
        </w:rPr>
        <w:t>,(Mn0.77Cr0.23)</w:t>
      </w:r>
      <w:proofErr w:type="spellStart"/>
      <w:r w:rsidRPr="00132C40">
        <w:rPr>
          <w:rFonts w:hint="eastAsia"/>
        </w:rPr>
        <w:t>AlGe</w:t>
      </w:r>
      <w:proofErr w:type="spellEnd"/>
      <w:r w:rsidRPr="00132C40">
        <w:rPr>
          <w:rFonts w:hint="eastAsia"/>
        </w:rPr>
        <w:t>(5)/Mg (3)/ MgO(1.5)/Ta(3) (</w:t>
      </w:r>
      <w:r w:rsidRPr="00132C40">
        <w:rPr>
          <w:rFonts w:hint="eastAsia"/>
        </w:rPr>
        <w:t>膜厚単位</w:t>
      </w:r>
      <w:r w:rsidRPr="00132C40">
        <w:rPr>
          <w:rFonts w:hint="eastAsia"/>
        </w:rPr>
        <w:t xml:space="preserve"> nm)</w:t>
      </w:r>
      <w:r w:rsidRPr="00132C40">
        <w:rPr>
          <w:rFonts w:hint="eastAsia"/>
        </w:rPr>
        <w:t>である</w:t>
      </w:r>
      <w:r w:rsidRPr="00132C40">
        <w:rPr>
          <w:rFonts w:hint="eastAsia"/>
        </w:rPr>
        <w:t xml:space="preserve">. </w:t>
      </w:r>
      <w:r w:rsidRPr="00132C40">
        <w:rPr>
          <w:rFonts w:hint="eastAsia"/>
        </w:rPr>
        <w:t>試料は室温成膜後に</w:t>
      </w:r>
      <w:r w:rsidRPr="00132C40">
        <w:rPr>
          <w:rFonts w:hint="eastAsia"/>
        </w:rPr>
        <w:t>400</w:t>
      </w:r>
      <w:r w:rsidRPr="00132C40">
        <w:rPr>
          <w:rFonts w:hint="eastAsia"/>
        </w:rPr>
        <w:t>℃で熱処理した</w:t>
      </w:r>
      <w:r w:rsidRPr="00132C40">
        <w:rPr>
          <w:rFonts w:hint="eastAsia"/>
        </w:rPr>
        <w:t xml:space="preserve">. </w:t>
      </w:r>
      <w:r w:rsidRPr="00132C40">
        <w:rPr>
          <w:rFonts w:hint="eastAsia"/>
        </w:rPr>
        <w:t>磁化ダイナミクスの測定には時間分解磁気光学カー効果</w:t>
      </w:r>
      <w:r w:rsidRPr="00132C40">
        <w:rPr>
          <w:rFonts w:hint="eastAsia"/>
        </w:rPr>
        <w:t xml:space="preserve"> (TRMOKE)</w:t>
      </w:r>
      <w:r w:rsidRPr="00132C40">
        <w:rPr>
          <w:rFonts w:hint="eastAsia"/>
        </w:rPr>
        <w:t>を用いた</w:t>
      </w:r>
      <w:r w:rsidRPr="00132C40">
        <w:rPr>
          <w:rFonts w:hint="eastAsia"/>
        </w:rPr>
        <w:t xml:space="preserve">. </w:t>
      </w:r>
      <w:r w:rsidR="002508D5" w:rsidRPr="00132C40">
        <w:rPr>
          <w:rFonts w:hint="eastAsia"/>
        </w:rPr>
        <w:t>図</w:t>
      </w:r>
      <w:r w:rsidR="002508D5" w:rsidRPr="00132C40">
        <w:rPr>
          <w:rFonts w:hint="eastAsia"/>
        </w:rPr>
        <w:t>6</w:t>
      </w:r>
      <w:r w:rsidR="002508D5" w:rsidRPr="00132C40">
        <w:rPr>
          <w:rFonts w:hint="eastAsia"/>
        </w:rPr>
        <w:t>に示すように</w:t>
      </w:r>
      <w:r w:rsidR="002508D5" w:rsidRPr="00132C40">
        <w:rPr>
          <w:rFonts w:hint="eastAsia"/>
        </w:rPr>
        <w:t xml:space="preserve">, </w:t>
      </w:r>
      <w:r w:rsidR="002508D5" w:rsidRPr="00132C40">
        <w:rPr>
          <w:rFonts w:hint="eastAsia"/>
        </w:rPr>
        <w:t>測定時には常伝導電磁石を用いて印加磁場を</w:t>
      </w:r>
      <w:r w:rsidR="002508D5" w:rsidRPr="00132C40">
        <w:rPr>
          <w:i/>
          <w:iCs/>
        </w:rPr>
        <w:t>μ</w:t>
      </w:r>
      <w:r w:rsidR="002508D5" w:rsidRPr="00132C40">
        <w:rPr>
          <w:rFonts w:hint="eastAsia"/>
          <w:vertAlign w:val="subscript"/>
        </w:rPr>
        <w:t>0</w:t>
      </w:r>
      <w:r w:rsidR="002508D5" w:rsidRPr="00132C40">
        <w:rPr>
          <w:rFonts w:hint="eastAsia"/>
          <w:i/>
          <w:iCs/>
        </w:rPr>
        <w:t>H</w:t>
      </w:r>
      <w:r w:rsidR="002508D5" w:rsidRPr="00132C40">
        <w:rPr>
          <w:rFonts w:hint="eastAsia"/>
        </w:rPr>
        <w:t>=2 T</w:t>
      </w:r>
      <w:r w:rsidR="002508D5" w:rsidRPr="00132C40">
        <w:rPr>
          <w:rFonts w:hint="eastAsia"/>
        </w:rPr>
        <w:t>とし</w:t>
      </w:r>
      <w:r w:rsidR="007000A5" w:rsidRPr="00132C40">
        <w:rPr>
          <w:rFonts w:hint="eastAsia"/>
        </w:rPr>
        <w:t xml:space="preserve">, </w:t>
      </w:r>
      <w:r w:rsidR="002508D5" w:rsidRPr="00132C40">
        <w:rPr>
          <w:rFonts w:hint="eastAsia"/>
        </w:rPr>
        <w:t>磁場角度を</w:t>
      </w:r>
      <w:proofErr w:type="spellStart"/>
      <w:r w:rsidR="002508D5" w:rsidRPr="00132C40">
        <w:rPr>
          <w:i/>
          <w:iCs/>
        </w:rPr>
        <w:t>θ</w:t>
      </w:r>
      <w:r w:rsidR="002508D5" w:rsidRPr="00132C40">
        <w:rPr>
          <w:rFonts w:hint="eastAsia"/>
          <w:vertAlign w:val="subscript"/>
        </w:rPr>
        <w:t>H</w:t>
      </w:r>
      <w:proofErr w:type="spellEnd"/>
      <w:r w:rsidR="002508D5" w:rsidRPr="00132C40">
        <w:rPr>
          <w:rFonts w:hint="eastAsia"/>
        </w:rPr>
        <w:t>=</w:t>
      </w:r>
      <w:r w:rsidR="007000A5" w:rsidRPr="00132C40">
        <w:rPr>
          <w:rFonts w:hint="eastAsia"/>
        </w:rPr>
        <w:t>30</w:t>
      </w:r>
      <w:r w:rsidR="002508D5" w:rsidRPr="00132C40">
        <w:rPr>
          <w:rFonts w:ascii="ＭＳ 明朝" w:hAnsi="ＭＳ 明朝" w:hint="eastAsia"/>
        </w:rPr>
        <w:t>˚</w:t>
      </w:r>
      <w:r w:rsidR="002508D5" w:rsidRPr="00132C40">
        <w:rPr>
          <w:rFonts w:hint="eastAsia"/>
        </w:rPr>
        <w:t>~80</w:t>
      </w:r>
      <w:r w:rsidR="002508D5" w:rsidRPr="00132C40">
        <w:rPr>
          <w:rFonts w:ascii="ＭＳ 明朝" w:hAnsi="ＭＳ 明朝" w:hint="eastAsia"/>
        </w:rPr>
        <w:t xml:space="preserve">˚と変化させた. </w:t>
      </w:r>
      <w:r w:rsidR="002508D5" w:rsidRPr="00132C40">
        <w:rPr>
          <w:rFonts w:hint="eastAsia"/>
        </w:rPr>
        <w:t xml:space="preserve"> </w:t>
      </w:r>
    </w:p>
    <w:p w14:paraId="43957EFD" w14:textId="4D582B89" w:rsidR="00517D77" w:rsidRPr="00132C40" w:rsidRDefault="00517D77" w:rsidP="002D290E">
      <w:pPr>
        <w:ind w:firstLine="204"/>
      </w:pPr>
    </w:p>
    <w:p w14:paraId="3FD84500" w14:textId="7F4519FD" w:rsidR="002D290E" w:rsidRPr="00132C40" w:rsidRDefault="002D290E" w:rsidP="002D290E">
      <w:pPr>
        <w:pStyle w:val="2"/>
        <w:ind w:left="469" w:hanging="469"/>
      </w:pPr>
      <w:r w:rsidRPr="00132C40">
        <w:rPr>
          <w:rFonts w:hint="eastAsia"/>
        </w:rPr>
        <w:t>実験結果</w:t>
      </w:r>
    </w:p>
    <w:p w14:paraId="1E1684E0" w14:textId="1A1B2AD3" w:rsidR="00984BE3" w:rsidRPr="00132C40" w:rsidRDefault="00235E6E" w:rsidP="002D290E">
      <w:pPr>
        <w:ind w:firstLine="204"/>
      </w:pPr>
      <w:r w:rsidRPr="00132C40">
        <w:rPr>
          <w:rFonts w:hint="eastAsia"/>
        </w:rPr>
        <w:t>図</w:t>
      </w:r>
      <w:r w:rsidRPr="00132C40">
        <w:rPr>
          <w:rFonts w:hint="eastAsia"/>
        </w:rPr>
        <w:t>7</w:t>
      </w:r>
      <w:r w:rsidR="00AA70AD" w:rsidRPr="00132C40">
        <w:rPr>
          <w:rFonts w:hint="eastAsia"/>
        </w:rPr>
        <w:t>(a), 7(b)</w:t>
      </w:r>
      <w:r w:rsidRPr="00132C40">
        <w:rPr>
          <w:rFonts w:hint="eastAsia"/>
        </w:rPr>
        <w:t>に</w:t>
      </w:r>
      <w:r w:rsidR="00AA70AD" w:rsidRPr="00132C40">
        <w:rPr>
          <w:rFonts w:hint="eastAsia"/>
        </w:rPr>
        <w:t>それぞれ</w:t>
      </w:r>
      <w:proofErr w:type="spellStart"/>
      <w:r w:rsidR="00AA70AD" w:rsidRPr="00132C40">
        <w:rPr>
          <w:rFonts w:hint="eastAsia"/>
        </w:rPr>
        <w:t>MnAlGe</w:t>
      </w:r>
      <w:proofErr w:type="spellEnd"/>
      <w:r w:rsidR="00AA70AD" w:rsidRPr="00132C40">
        <w:rPr>
          <w:rFonts w:hint="eastAsia"/>
        </w:rPr>
        <w:t>および</w:t>
      </w:r>
      <w:r w:rsidR="00984BE3" w:rsidRPr="00132C40">
        <w:rPr>
          <w:rFonts w:hint="eastAsia"/>
        </w:rPr>
        <w:t>(</w:t>
      </w:r>
      <w:r w:rsidR="00AA70AD" w:rsidRPr="00132C40">
        <w:rPr>
          <w:rFonts w:hint="eastAsia"/>
        </w:rPr>
        <w:t>Mn</w:t>
      </w:r>
      <w:r w:rsidR="00984BE3" w:rsidRPr="00132C40">
        <w:rPr>
          <w:rFonts w:hint="eastAsia"/>
        </w:rPr>
        <w:t>-</w:t>
      </w:r>
      <w:r w:rsidR="00AA70AD" w:rsidRPr="00132C40">
        <w:rPr>
          <w:rFonts w:hint="eastAsia"/>
        </w:rPr>
        <w:t>Cr</w:t>
      </w:r>
      <w:r w:rsidR="00984BE3" w:rsidRPr="00132C40">
        <w:rPr>
          <w:rFonts w:hint="eastAsia"/>
        </w:rPr>
        <w:t>)</w:t>
      </w:r>
      <w:r w:rsidR="00AA70AD" w:rsidRPr="00132C40">
        <w:rPr>
          <w:rFonts w:hint="eastAsia"/>
        </w:rPr>
        <w:t>AlGe</w:t>
      </w:r>
      <w:r w:rsidR="00AA70AD" w:rsidRPr="00132C40">
        <w:rPr>
          <w:rFonts w:hint="eastAsia"/>
        </w:rPr>
        <w:t>試料の</w:t>
      </w:r>
      <w:r w:rsidR="00AA70AD" w:rsidRPr="00132C40">
        <w:rPr>
          <w:rFonts w:hint="eastAsia"/>
        </w:rPr>
        <w:t>TRMOKE</w:t>
      </w:r>
      <w:r w:rsidR="00AA70AD" w:rsidRPr="00132C40">
        <w:rPr>
          <w:rFonts w:hint="eastAsia"/>
        </w:rPr>
        <w:t>測定結果を示す</w:t>
      </w:r>
      <w:r w:rsidR="00AA70AD" w:rsidRPr="00132C40">
        <w:rPr>
          <w:rFonts w:hint="eastAsia"/>
        </w:rPr>
        <w:t xml:space="preserve">. </w:t>
      </w:r>
      <w:r w:rsidR="00AA70AD" w:rsidRPr="00132C40">
        <w:rPr>
          <w:rFonts w:hint="eastAsia"/>
        </w:rPr>
        <w:t>どちらの試料においても明瞭な磁化歳差信号が得られている</w:t>
      </w:r>
      <w:r w:rsidR="00AA70AD" w:rsidRPr="00132C40">
        <w:rPr>
          <w:rFonts w:hint="eastAsia"/>
        </w:rPr>
        <w:t xml:space="preserve">. </w:t>
      </w:r>
      <w:r w:rsidR="00984BE3" w:rsidRPr="00132C40">
        <w:rPr>
          <w:rFonts w:hint="eastAsia"/>
        </w:rPr>
        <w:t>得られた</w:t>
      </w:r>
      <w:r w:rsidR="00984BE3" w:rsidRPr="00132C40">
        <w:rPr>
          <w:rFonts w:hint="eastAsia"/>
        </w:rPr>
        <w:t>TRMOKE</w:t>
      </w:r>
      <w:r w:rsidR="00984BE3" w:rsidRPr="00132C40">
        <w:rPr>
          <w:rFonts w:hint="eastAsia"/>
        </w:rPr>
        <w:t>データに対して</w:t>
      </w:r>
      <w:r w:rsidR="00984BE3" w:rsidRPr="00132C40">
        <w:rPr>
          <w:rFonts w:hint="eastAsia"/>
        </w:rPr>
        <w:t>, (2)</w:t>
      </w:r>
      <w:r w:rsidR="00984BE3" w:rsidRPr="00132C40">
        <w:rPr>
          <w:rFonts w:hint="eastAsia"/>
        </w:rPr>
        <w:t>式を用いて解析を行うことで歳差周波数</w:t>
      </w:r>
      <w:r w:rsidR="00984BE3" w:rsidRPr="00132C40">
        <w:rPr>
          <w:rFonts w:hint="eastAsia"/>
          <w:i/>
          <w:iCs/>
        </w:rPr>
        <w:t>f</w:t>
      </w:r>
      <w:r w:rsidR="00984BE3" w:rsidRPr="00132C40">
        <w:rPr>
          <w:rFonts w:hint="eastAsia"/>
        </w:rPr>
        <w:t>および実効的なダンピング定数</w:t>
      </w:r>
      <w:r w:rsidR="00984BE3" w:rsidRPr="00132C40">
        <w:rPr>
          <w:i/>
          <w:iCs/>
        </w:rPr>
        <w:t>α</w:t>
      </w:r>
      <w:r w:rsidR="00984BE3" w:rsidRPr="00132C40">
        <w:rPr>
          <w:vertAlign w:val="subscript"/>
        </w:rPr>
        <w:t>eff</w:t>
      </w:r>
      <w:r w:rsidR="00984BE3" w:rsidRPr="00132C40">
        <w:rPr>
          <w:rFonts w:hint="eastAsia"/>
        </w:rPr>
        <w:t>を求めた</w:t>
      </w:r>
      <w:r w:rsidR="00984BE3" w:rsidRPr="00132C40">
        <w:rPr>
          <w:rFonts w:hint="eastAsia"/>
        </w:rPr>
        <w:t xml:space="preserve">. </w:t>
      </w:r>
      <w:r w:rsidR="00984BE3" w:rsidRPr="00132C40">
        <w:rPr>
          <w:rFonts w:hint="eastAsia"/>
        </w:rPr>
        <w:t>それぞれの解析結果について図</w:t>
      </w:r>
      <w:r w:rsidR="00984BE3" w:rsidRPr="00132C40">
        <w:rPr>
          <w:rFonts w:hint="eastAsia"/>
        </w:rPr>
        <w:t>8(a), 8(b)</w:t>
      </w:r>
      <w:r w:rsidR="00984BE3" w:rsidRPr="00132C40">
        <w:rPr>
          <w:rFonts w:hint="eastAsia"/>
        </w:rPr>
        <w:t>に示した</w:t>
      </w:r>
      <w:r w:rsidR="00984BE3" w:rsidRPr="00132C40">
        <w:rPr>
          <w:rFonts w:hint="eastAsia"/>
        </w:rPr>
        <w:t xml:space="preserve">. </w:t>
      </w:r>
      <w:r w:rsidR="00984BE3" w:rsidRPr="00132C40">
        <w:rPr>
          <w:rFonts w:hint="eastAsia"/>
        </w:rPr>
        <w:t>全ての磁場角度において</w:t>
      </w:r>
      <w:r w:rsidR="00984BE3" w:rsidRPr="00132C40">
        <w:rPr>
          <w:rFonts w:hint="eastAsia"/>
        </w:rPr>
        <w:t>(Mn-Cr)</w:t>
      </w:r>
      <w:proofErr w:type="spellStart"/>
      <w:r w:rsidR="00984BE3" w:rsidRPr="00132C40">
        <w:rPr>
          <w:rFonts w:hint="eastAsia"/>
        </w:rPr>
        <w:t>AlGe</w:t>
      </w:r>
      <w:proofErr w:type="spellEnd"/>
      <w:r w:rsidR="00984BE3" w:rsidRPr="00132C40">
        <w:rPr>
          <w:rFonts w:hint="eastAsia"/>
        </w:rPr>
        <w:t>試料の歳差周波数が</w:t>
      </w:r>
      <w:proofErr w:type="spellStart"/>
      <w:r w:rsidR="00984BE3" w:rsidRPr="00132C40">
        <w:rPr>
          <w:rFonts w:hint="eastAsia"/>
        </w:rPr>
        <w:t>MnAlGe</w:t>
      </w:r>
      <w:proofErr w:type="spellEnd"/>
      <w:r w:rsidR="00984BE3" w:rsidRPr="00132C40">
        <w:rPr>
          <w:rFonts w:hint="eastAsia"/>
        </w:rPr>
        <w:t>試料と比較して高いことから垂直磁気異方性が</w:t>
      </w:r>
      <w:r w:rsidR="00984BE3" w:rsidRPr="00132C40">
        <w:rPr>
          <w:rFonts w:hint="eastAsia"/>
        </w:rPr>
        <w:t>Cr</w:t>
      </w:r>
      <w:r w:rsidR="00984BE3" w:rsidRPr="00132C40">
        <w:rPr>
          <w:rFonts w:hint="eastAsia"/>
        </w:rPr>
        <w:t>置換により大きくなっていることが分かる</w:t>
      </w:r>
      <w:r w:rsidR="00984BE3" w:rsidRPr="00132C40">
        <w:rPr>
          <w:rFonts w:hint="eastAsia"/>
        </w:rPr>
        <w:t xml:space="preserve">. </w:t>
      </w:r>
      <w:r w:rsidR="00984BE3" w:rsidRPr="00132C40">
        <w:rPr>
          <w:rFonts w:hint="eastAsia"/>
        </w:rPr>
        <w:t>図中の実線</w:t>
      </w:r>
      <w:r w:rsidR="00092338" w:rsidRPr="00132C40">
        <w:rPr>
          <w:rFonts w:hint="eastAsia"/>
        </w:rPr>
        <w:t>は</w:t>
      </w:r>
      <w:r w:rsidR="00092338" w:rsidRPr="00132C40">
        <w:rPr>
          <w:rFonts w:hint="eastAsia"/>
        </w:rPr>
        <w:t xml:space="preserve">, </w:t>
      </w:r>
      <w:r w:rsidR="00092338" w:rsidRPr="00132C40">
        <w:rPr>
          <w:rFonts w:hint="eastAsia"/>
        </w:rPr>
        <w:t>以下に示した</w:t>
      </w:r>
      <w:r w:rsidR="00984BE3" w:rsidRPr="00132C40">
        <w:rPr>
          <w:rFonts w:hint="eastAsia"/>
        </w:rPr>
        <w:t>一軸異方性を考慮した</w:t>
      </w:r>
      <w:r w:rsidR="00984BE3" w:rsidRPr="00132C40">
        <w:rPr>
          <w:rFonts w:hint="eastAsia"/>
        </w:rPr>
        <w:t>Kittel</w:t>
      </w:r>
      <w:r w:rsidR="00984BE3" w:rsidRPr="00132C40">
        <w:rPr>
          <w:rFonts w:hint="eastAsia"/>
        </w:rPr>
        <w:t>の式によって解析した結果を</w:t>
      </w:r>
      <w:r w:rsidR="00092338" w:rsidRPr="00132C40">
        <w:rPr>
          <w:rFonts w:hint="eastAsia"/>
        </w:rPr>
        <w:t>表す</w:t>
      </w:r>
      <w:r w:rsidR="00984BE3" w:rsidRPr="00132C40">
        <w:rPr>
          <w:rFonts w:hint="eastAsia"/>
        </w:rPr>
        <w:t xml:space="preserve">. </w:t>
      </w:r>
    </w:p>
    <w:p w14:paraId="18B68103" w14:textId="4D330C29" w:rsidR="00984BE3" w:rsidRPr="00132C40" w:rsidRDefault="00000000" w:rsidP="002D290E">
      <w:pPr>
        <w:ind w:firstLine="204"/>
      </w:pPr>
      <m:oMathPara>
        <m:oMath>
          <m:eqArr>
            <m:eqArrPr>
              <m:maxDist m:val="1"/>
              <m:ctrlPr>
                <w:rPr>
                  <w:rFonts w:ascii="Cambria Math" w:hAnsi="Cambria Math"/>
                  <w:i/>
                </w:rPr>
              </m:ctrlPr>
            </m:eqArrPr>
            <m:e>
              <m:r>
                <w:rPr>
                  <w:rFonts w:ascii="Cambria Math" w:hAnsi="Cambria Math" w:hint="eastAsia"/>
                </w:rPr>
                <m:t>f=</m:t>
              </m:r>
              <m:f>
                <m:fPr>
                  <m:ctrlPr>
                    <w:rPr>
                      <w:rFonts w:ascii="Cambria Math" w:hAnsi="Cambria Math"/>
                      <w:i/>
                    </w:rPr>
                  </m:ctrlPr>
                </m:fPr>
                <m:num>
                  <m:r>
                    <w:rPr>
                      <w:rFonts w:ascii="Cambria Math" w:hAnsi="Cambria Math"/>
                    </w:rPr>
                    <m:t>γ</m:t>
                  </m:r>
                  <m:sSub>
                    <m:sSubPr>
                      <m:ctrlPr>
                        <w:rPr>
                          <w:rFonts w:ascii="Cambria Math" w:hAnsi="Cambria Math"/>
                          <w:i/>
                        </w:rPr>
                      </m:ctrlPr>
                    </m:sSubPr>
                    <m:e>
                      <m:r>
                        <w:rPr>
                          <w:rFonts w:ascii="Cambria Math" w:hAnsi="Cambria Math"/>
                        </w:rPr>
                        <m:t>μ</m:t>
                      </m:r>
                    </m:e>
                    <m:sub>
                      <m:r>
                        <w:rPr>
                          <w:rFonts w:ascii="Cambria Math" w:hAnsi="Cambria Math"/>
                        </w:rPr>
                        <m:t>0</m:t>
                      </m:r>
                    </m:sub>
                  </m:sSub>
                </m:num>
                <m:den>
                  <m:r>
                    <w:rPr>
                      <w:rFonts w:ascii="Cambria Math" w:hAnsi="Cambria Math"/>
                    </w:rPr>
                    <m:t>2π</m:t>
                  </m:r>
                </m:den>
              </m:f>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1</m:t>
                      </m:r>
                    </m:sub>
                  </m:sSub>
                  <m:sSub>
                    <m:sSubPr>
                      <m:ctrlPr>
                        <w:rPr>
                          <w:rFonts w:ascii="Cambria Math" w:hAnsi="Cambria Math"/>
                          <w:i/>
                        </w:rPr>
                      </m:ctrlPr>
                    </m:sSubPr>
                    <m:e>
                      <m:r>
                        <w:rPr>
                          <w:rFonts w:ascii="Cambria Math" w:hAnsi="Cambria Math"/>
                        </w:rPr>
                        <m:t>H</m:t>
                      </m:r>
                    </m:e>
                    <m:sub>
                      <m:r>
                        <w:rPr>
                          <w:rFonts w:ascii="Cambria Math" w:hAnsi="Cambria Math"/>
                        </w:rPr>
                        <m:t>2</m:t>
                      </m:r>
                    </m:sub>
                  </m:sSub>
                </m:e>
              </m:rad>
              <m:r>
                <w:rPr>
                  <w:rFonts w:ascii="Cambria Math" w:hAnsi="Cambria Math"/>
                </w:rPr>
                <m:t>#</m:t>
              </m:r>
              <m:d>
                <m:dPr>
                  <m:ctrlPr>
                    <w:rPr>
                      <w:rFonts w:ascii="Cambria Math" w:hAnsi="Cambria Math"/>
                      <w:i/>
                    </w:rPr>
                  </m:ctrlPr>
                </m:dPr>
                <m:e>
                  <m:r>
                    <w:rPr>
                      <w:rFonts w:ascii="Cambria Math" w:hAnsi="Cambria Math"/>
                    </w:rPr>
                    <m:t>3</m:t>
                  </m:r>
                </m:e>
              </m:d>
            </m:e>
          </m:eqArr>
        </m:oMath>
      </m:oMathPara>
    </w:p>
    <w:p w14:paraId="040CB020" w14:textId="70C0FA33" w:rsidR="00F21CC1" w:rsidRPr="00132C40" w:rsidRDefault="00000000" w:rsidP="00F21CC1">
      <w:pPr>
        <w:ind w:firstLine="204"/>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hint="eastAsia"/>
                </w:rPr>
                <m:t>=</m:t>
              </m:r>
              <m:r>
                <w:rPr>
                  <w:rFonts w:ascii="Cambria Math" w:hAnsi="Cambria Math"/>
                </w:rPr>
                <m:t>H</m:t>
              </m:r>
              <m:r>
                <m:rPr>
                  <m:sty m:val="p"/>
                </m:rPr>
                <w:rPr>
                  <w:rFonts w:ascii="Cambria Math" w:hAnsi="Cambria Math"/>
                </w:rPr>
                <m:t>cos</m:t>
              </m:r>
              <m:d>
                <m:dPr>
                  <m:ctrlPr>
                    <w:rPr>
                      <w:rFonts w:ascii="Cambria Math" w:hAnsi="Cambria Math"/>
                      <w:i/>
                    </w:rPr>
                  </m:ctrlPr>
                </m:dPr>
                <m:e>
                  <m:r>
                    <w:rPr>
                      <w:rFonts w:ascii="Cambria Math" w:hAnsi="Cambria Math"/>
                    </w:rPr>
                    <m:t>θ-</m:t>
                  </m:r>
                  <m:sSub>
                    <m:sSubPr>
                      <m:ctrlPr>
                        <w:rPr>
                          <w:rFonts w:ascii="Cambria Math" w:hAnsi="Cambria Math"/>
                          <w:i/>
                        </w:rPr>
                      </m:ctrlPr>
                    </m:sSubPr>
                    <m:e>
                      <m:r>
                        <w:rPr>
                          <w:rFonts w:ascii="Cambria Math" w:hAnsi="Cambria Math"/>
                        </w:rPr>
                        <m:t>θ</m:t>
                      </m:r>
                    </m:e>
                    <m:sub>
                      <m:r>
                        <m:rPr>
                          <m:sty m:val="p"/>
                        </m:rPr>
                        <w:rPr>
                          <w:rFonts w:ascii="Cambria Math" w:hAnsi="Cambria Math"/>
                        </w:rPr>
                        <m:t>H</m:t>
                      </m:r>
                    </m:sub>
                  </m:sSub>
                </m:e>
              </m:d>
              <m:r>
                <w:rPr>
                  <w:rFonts w:ascii="Cambria Math" w:hAnsi="Cambria Math"/>
                </w:rPr>
                <m:t>+</m:t>
              </m:r>
              <m:sSubSup>
                <m:sSubSupPr>
                  <m:ctrlPr>
                    <w:rPr>
                      <w:rFonts w:ascii="Cambria Math" w:hAnsi="Cambria Math"/>
                      <w:i/>
                    </w:rPr>
                  </m:ctrlPr>
                </m:sSubSupPr>
                <m:e>
                  <m:r>
                    <w:rPr>
                      <w:rFonts w:ascii="Cambria Math" w:hAnsi="Cambria Math"/>
                    </w:rPr>
                    <m:t>H</m:t>
                  </m:r>
                </m:e>
                <m:sub>
                  <m:r>
                    <m:rPr>
                      <m:sty m:val="p"/>
                    </m:rPr>
                    <w:rPr>
                      <w:rFonts w:ascii="Cambria Math" w:hAnsi="Cambria Math"/>
                    </w:rPr>
                    <m:t>k</m:t>
                  </m:r>
                </m:sub>
                <m:sup>
                  <m:r>
                    <m:rPr>
                      <m:sty m:val="p"/>
                    </m:rPr>
                    <w:rPr>
                      <w:rFonts w:ascii="Cambria Math" w:hAnsi="Cambria Math"/>
                    </w:rPr>
                    <m:t>eff</m:t>
                  </m:r>
                </m:sup>
              </m:sSubSup>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(θ)</m:t>
                  </m:r>
                </m:e>
              </m:func>
              <m:r>
                <w:rPr>
                  <w:rFonts w:ascii="Cambria Math" w:hAnsi="Cambria Math"/>
                </w:rPr>
                <m:t>#</m:t>
              </m:r>
              <m:d>
                <m:dPr>
                  <m:ctrlPr>
                    <w:rPr>
                      <w:rFonts w:ascii="Cambria Math" w:hAnsi="Cambria Math"/>
                      <w:i/>
                    </w:rPr>
                  </m:ctrlPr>
                </m:dPr>
                <m:e>
                  <m:r>
                    <w:rPr>
                      <w:rFonts w:ascii="Cambria Math" w:hAnsi="Cambria Math"/>
                    </w:rPr>
                    <m:t>4</m:t>
                  </m:r>
                </m:e>
              </m:d>
            </m:e>
          </m:eqArr>
        </m:oMath>
      </m:oMathPara>
    </w:p>
    <w:p w14:paraId="45D48471" w14:textId="080E15FF" w:rsidR="00F21CC1" w:rsidRPr="00132C40" w:rsidRDefault="00000000" w:rsidP="00F21CC1">
      <w:pPr>
        <w:ind w:firstLine="204"/>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hint="eastAsia"/>
                </w:rPr>
                <m:t>=</m:t>
              </m:r>
              <m:r>
                <w:rPr>
                  <w:rFonts w:ascii="Cambria Math" w:hAnsi="Cambria Math"/>
                </w:rPr>
                <m:t>H</m:t>
              </m:r>
              <m:r>
                <m:rPr>
                  <m:sty m:val="p"/>
                </m:rPr>
                <w:rPr>
                  <w:rFonts w:ascii="Cambria Math" w:hAnsi="Cambria Math"/>
                </w:rPr>
                <m:t>cos</m:t>
              </m:r>
              <m:d>
                <m:dPr>
                  <m:ctrlPr>
                    <w:rPr>
                      <w:rFonts w:ascii="Cambria Math" w:hAnsi="Cambria Math"/>
                      <w:i/>
                    </w:rPr>
                  </m:ctrlPr>
                </m:dPr>
                <m:e>
                  <m:r>
                    <w:rPr>
                      <w:rFonts w:ascii="Cambria Math" w:hAnsi="Cambria Math"/>
                    </w:rPr>
                    <m:t>θ-</m:t>
                  </m:r>
                  <m:sSub>
                    <m:sSubPr>
                      <m:ctrlPr>
                        <w:rPr>
                          <w:rFonts w:ascii="Cambria Math" w:hAnsi="Cambria Math"/>
                          <w:i/>
                        </w:rPr>
                      </m:ctrlPr>
                    </m:sSubPr>
                    <m:e>
                      <m:r>
                        <w:rPr>
                          <w:rFonts w:ascii="Cambria Math" w:hAnsi="Cambria Math"/>
                        </w:rPr>
                        <m:t>θ</m:t>
                      </m:r>
                    </m:e>
                    <m:sub>
                      <m:r>
                        <m:rPr>
                          <m:sty m:val="p"/>
                        </m:rPr>
                        <w:rPr>
                          <w:rFonts w:ascii="Cambria Math" w:hAnsi="Cambria Math"/>
                        </w:rPr>
                        <m:t>H</m:t>
                      </m:r>
                    </m:sub>
                  </m:sSub>
                </m:e>
              </m:d>
              <m:r>
                <w:rPr>
                  <w:rFonts w:ascii="Cambria Math" w:hAnsi="Cambria Math"/>
                </w:rPr>
                <m:t>+</m:t>
              </m:r>
              <m:sSubSup>
                <m:sSubSupPr>
                  <m:ctrlPr>
                    <w:rPr>
                      <w:rFonts w:ascii="Cambria Math" w:hAnsi="Cambria Math"/>
                      <w:i/>
                    </w:rPr>
                  </m:ctrlPr>
                </m:sSubSupPr>
                <m:e>
                  <m:r>
                    <w:rPr>
                      <w:rFonts w:ascii="Cambria Math" w:hAnsi="Cambria Math"/>
                    </w:rPr>
                    <m:t>H</m:t>
                  </m:r>
                </m:e>
                <m:sub>
                  <m:r>
                    <m:rPr>
                      <m:sty m:val="p"/>
                    </m:rPr>
                    <w:rPr>
                      <w:rFonts w:ascii="Cambria Math" w:hAnsi="Cambria Math"/>
                    </w:rPr>
                    <m:t>k</m:t>
                  </m:r>
                </m:sub>
                <m:sup>
                  <m:r>
                    <m:rPr>
                      <m:sty m:val="p"/>
                    </m:rPr>
                    <w:rPr>
                      <w:rFonts w:ascii="Cambria Math" w:hAnsi="Cambria Math"/>
                    </w:rPr>
                    <m:t>eff</m:t>
                  </m:r>
                </m:sup>
              </m:sSubSup>
              <m:func>
                <m:funcPr>
                  <m:ctrlPr>
                    <w:rPr>
                      <w:rFonts w:ascii="Cambria Math" w:hAnsi="Cambria Math"/>
                      <w:i/>
                    </w:rPr>
                  </m:ctrlPr>
                </m:funcPr>
                <m:fName>
                  <m:r>
                    <m:rPr>
                      <m:sty m:val="p"/>
                    </m:rPr>
                    <w:rPr>
                      <w:rFonts w:ascii="Cambria Math" w:hAnsi="Cambria Math"/>
                    </w:rPr>
                    <m:t>cos</m:t>
                  </m:r>
                </m:fName>
                <m:e>
                  <m:r>
                    <w:rPr>
                      <w:rFonts w:ascii="Cambria Math" w:hAnsi="Cambria Math"/>
                    </w:rPr>
                    <m:t>(2θ)</m:t>
                  </m:r>
                </m:e>
              </m:func>
              <m:r>
                <w:rPr>
                  <w:rFonts w:ascii="Cambria Math" w:hAnsi="Cambria Math"/>
                </w:rPr>
                <m:t>#</m:t>
              </m:r>
              <m:d>
                <m:dPr>
                  <m:ctrlPr>
                    <w:rPr>
                      <w:rFonts w:ascii="Cambria Math" w:hAnsi="Cambria Math"/>
                      <w:i/>
                    </w:rPr>
                  </m:ctrlPr>
                </m:dPr>
                <m:e>
                  <m:r>
                    <w:rPr>
                      <w:rFonts w:ascii="Cambria Math" w:hAnsi="Cambria Math"/>
                    </w:rPr>
                    <m:t>5</m:t>
                  </m:r>
                </m:e>
              </m:d>
            </m:e>
          </m:eqArr>
        </m:oMath>
      </m:oMathPara>
    </w:p>
    <w:p w14:paraId="42F28BF3" w14:textId="4A595516" w:rsidR="00F21CC1" w:rsidRPr="00132C40" w:rsidRDefault="00F21CC1" w:rsidP="002D290E">
      <w:pPr>
        <w:ind w:firstLine="204"/>
      </w:pPr>
      <w:r w:rsidRPr="00132C40">
        <w:rPr>
          <w:rFonts w:hint="eastAsia"/>
        </w:rPr>
        <w:t>試料の磁化角度</w:t>
      </w:r>
      <w:r w:rsidRPr="00132C40">
        <w:rPr>
          <w:i/>
          <w:iCs/>
        </w:rPr>
        <w:t>θ</w:t>
      </w:r>
      <w:r w:rsidRPr="00132C40">
        <w:rPr>
          <w:rFonts w:hint="eastAsia"/>
        </w:rPr>
        <w:t>は</w:t>
      </w:r>
      <w:r w:rsidRPr="00132C40">
        <w:rPr>
          <w:rFonts w:hint="eastAsia"/>
        </w:rPr>
        <w:t xml:space="preserve">, </w:t>
      </w:r>
      <w:r w:rsidRPr="00132C40">
        <w:rPr>
          <w:rFonts w:hint="eastAsia"/>
        </w:rPr>
        <w:t>以下で表される外部印加磁場</w:t>
      </w:r>
      <w:r w:rsidRPr="00132C40">
        <w:rPr>
          <w:i/>
          <w:iCs/>
        </w:rPr>
        <w:t>μ</w:t>
      </w:r>
      <w:r w:rsidRPr="00132C40">
        <w:rPr>
          <w:rFonts w:hint="eastAsia"/>
          <w:vertAlign w:val="subscript"/>
        </w:rPr>
        <w:t>0</w:t>
      </w:r>
      <w:r w:rsidRPr="00132C40">
        <w:rPr>
          <w:rFonts w:hint="eastAsia"/>
          <w:i/>
          <w:iCs/>
        </w:rPr>
        <w:t>H</w:t>
      </w:r>
      <w:r w:rsidRPr="00132C40">
        <w:rPr>
          <w:rFonts w:hint="eastAsia"/>
        </w:rPr>
        <w:t>と実効的な垂直磁気異方性磁場</w:t>
      </w:r>
      <w:r w:rsidRPr="00132C40">
        <w:rPr>
          <w:i/>
          <w:iCs/>
        </w:rPr>
        <w:t>μ</w:t>
      </w:r>
      <w:r w:rsidRPr="00132C40">
        <w:rPr>
          <w:rFonts w:hint="eastAsia"/>
          <w:vertAlign w:val="subscript"/>
        </w:rPr>
        <w:t>0</w:t>
      </w:r>
      <w:r w:rsidRPr="00132C40">
        <w:rPr>
          <w:rFonts w:hint="eastAsia"/>
          <w:i/>
          <w:iCs/>
        </w:rPr>
        <w:t>H</w:t>
      </w:r>
      <w:r w:rsidRPr="00132C40">
        <w:rPr>
          <w:rFonts w:hint="eastAsia"/>
          <w:vertAlign w:val="subscript"/>
        </w:rPr>
        <w:t>k</w:t>
      </w:r>
      <w:r w:rsidRPr="00132C40">
        <w:rPr>
          <w:rFonts w:hint="eastAsia"/>
          <w:vertAlign w:val="superscript"/>
        </w:rPr>
        <w:t>eff</w:t>
      </w:r>
      <w:r w:rsidRPr="00132C40">
        <w:rPr>
          <w:rFonts w:hint="eastAsia"/>
        </w:rPr>
        <w:t>の関係式を用いて計算した</w:t>
      </w:r>
      <w:r w:rsidRPr="00132C40">
        <w:rPr>
          <w:rFonts w:hint="eastAsia"/>
        </w:rPr>
        <w:t xml:space="preserve">. </w:t>
      </w:r>
    </w:p>
    <w:p w14:paraId="102D1AE9" w14:textId="59FD85AB" w:rsidR="00F21CC1" w:rsidRPr="00132C40" w:rsidRDefault="00000000" w:rsidP="00F21CC1">
      <w:pPr>
        <w:ind w:firstLine="204"/>
      </w:pPr>
      <m:oMathPara>
        <m:oMath>
          <m:eqArr>
            <m:eqArrPr>
              <m:maxDist m:val="1"/>
              <m:ctrlPr>
                <w:rPr>
                  <w:rFonts w:ascii="Cambria Math" w:hAnsi="Cambria Math"/>
                  <w:i/>
                </w:rPr>
              </m:ctrlPr>
            </m:eqArrPr>
            <m:e>
              <m:r>
                <w:rPr>
                  <w:rFonts w:ascii="Cambria Math" w:hAnsi="Cambria Math"/>
                </w:rPr>
                <m:t>2H</m:t>
              </m:r>
              <m:r>
                <m:rPr>
                  <m:sty m:val="p"/>
                </m:rPr>
                <w:rPr>
                  <w:rFonts w:ascii="Cambria Math" w:hAnsi="Cambria Math"/>
                </w:rPr>
                <m:t>sin</m:t>
              </m:r>
              <m:d>
                <m:dPr>
                  <m:ctrlPr>
                    <w:rPr>
                      <w:rFonts w:ascii="Cambria Math" w:hAnsi="Cambria Math"/>
                      <w:i/>
                    </w:rPr>
                  </m:ctrlPr>
                </m:dPr>
                <m:e>
                  <m:r>
                    <w:rPr>
                      <w:rFonts w:ascii="Cambria Math" w:hAnsi="Cambria Math"/>
                    </w:rPr>
                    <m:t>θ-</m:t>
                  </m:r>
                  <m:sSub>
                    <m:sSubPr>
                      <m:ctrlPr>
                        <w:rPr>
                          <w:rFonts w:ascii="Cambria Math" w:hAnsi="Cambria Math"/>
                          <w:i/>
                        </w:rPr>
                      </m:ctrlPr>
                    </m:sSubPr>
                    <m:e>
                      <m:r>
                        <w:rPr>
                          <w:rFonts w:ascii="Cambria Math" w:hAnsi="Cambria Math"/>
                        </w:rPr>
                        <m:t>θ</m:t>
                      </m:r>
                    </m:e>
                    <m:sub>
                      <m:r>
                        <m:rPr>
                          <m:sty m:val="p"/>
                        </m:rPr>
                        <w:rPr>
                          <w:rFonts w:ascii="Cambria Math" w:hAnsi="Cambria Math"/>
                        </w:rPr>
                        <m:t>H</m:t>
                      </m:r>
                    </m:sub>
                  </m:sSub>
                </m:e>
              </m:d>
              <m:r>
                <w:rPr>
                  <w:rFonts w:ascii="Cambria Math" w:hAnsi="Cambria Math"/>
                </w:rPr>
                <m:t>+</m:t>
              </m:r>
              <m:sSubSup>
                <m:sSubSupPr>
                  <m:ctrlPr>
                    <w:rPr>
                      <w:rFonts w:ascii="Cambria Math" w:hAnsi="Cambria Math"/>
                      <w:i/>
                    </w:rPr>
                  </m:ctrlPr>
                </m:sSubSupPr>
                <m:e>
                  <m:r>
                    <w:rPr>
                      <w:rFonts w:ascii="Cambria Math" w:hAnsi="Cambria Math"/>
                    </w:rPr>
                    <m:t>H</m:t>
                  </m:r>
                </m:e>
                <m:sub>
                  <m:r>
                    <m:rPr>
                      <m:sty m:val="p"/>
                    </m:rPr>
                    <w:rPr>
                      <w:rFonts w:ascii="Cambria Math" w:hAnsi="Cambria Math"/>
                    </w:rPr>
                    <m:t>k</m:t>
                  </m:r>
                </m:sub>
                <m:sup>
                  <m:r>
                    <m:rPr>
                      <m:sty m:val="p"/>
                    </m:rPr>
                    <w:rPr>
                      <w:rFonts w:ascii="Cambria Math" w:hAnsi="Cambria Math"/>
                    </w:rPr>
                    <m:t>eff</m:t>
                  </m:r>
                </m:sup>
              </m:sSubSup>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2θ</m:t>
                      </m:r>
                    </m:e>
                  </m:d>
                </m:e>
              </m:func>
              <m:r>
                <w:rPr>
                  <w:rFonts w:ascii="Cambria Math" w:hAnsi="Cambria Math" w:hint="eastAsia"/>
                </w:rPr>
                <m:t>=</m:t>
              </m:r>
              <m:r>
                <w:rPr>
                  <w:rFonts w:ascii="Cambria Math" w:hAnsi="Cambria Math"/>
                </w:rPr>
                <m:t>0#</m:t>
              </m:r>
              <m:d>
                <m:dPr>
                  <m:ctrlPr>
                    <w:rPr>
                      <w:rFonts w:ascii="Cambria Math" w:hAnsi="Cambria Math"/>
                      <w:i/>
                    </w:rPr>
                  </m:ctrlPr>
                </m:dPr>
                <m:e>
                  <m:r>
                    <w:rPr>
                      <w:rFonts w:ascii="Cambria Math" w:hAnsi="Cambria Math"/>
                    </w:rPr>
                    <m:t>6</m:t>
                  </m:r>
                </m:e>
              </m:d>
            </m:e>
          </m:eqArr>
        </m:oMath>
      </m:oMathPara>
    </w:p>
    <w:p w14:paraId="4180EB21" w14:textId="0EA18194" w:rsidR="00251215" w:rsidRPr="00132C40" w:rsidRDefault="00F21CC1" w:rsidP="007A3F61">
      <w:pPr>
        <w:ind w:firstLine="204"/>
      </w:pPr>
      <w:r w:rsidRPr="00132C40">
        <w:rPr>
          <w:rFonts w:hint="eastAsia"/>
        </w:rPr>
        <w:t>自由電子の磁気回転比</w:t>
      </w:r>
      <w:r w:rsidRPr="00132C40">
        <w:rPr>
          <w:rFonts w:hint="eastAsia"/>
        </w:rPr>
        <w:t>(</w:t>
      </w:r>
      <w:r w:rsidRPr="00132C40">
        <w:t>γ/2π</w:t>
      </w:r>
      <w:r w:rsidRPr="00132C40">
        <w:rPr>
          <w:rFonts w:hint="eastAsia"/>
        </w:rPr>
        <w:t>=28.0 GHz/T)</w:t>
      </w:r>
      <w:r w:rsidRPr="00132C40">
        <w:rPr>
          <w:rFonts w:hint="eastAsia"/>
        </w:rPr>
        <w:t>を用いると</w:t>
      </w:r>
      <w:proofErr w:type="spellStart"/>
      <w:r w:rsidR="00984BE3" w:rsidRPr="00132C40">
        <w:rPr>
          <w:rFonts w:hint="eastAsia"/>
        </w:rPr>
        <w:lastRenderedPageBreak/>
        <w:t>MnAlGe</w:t>
      </w:r>
      <w:proofErr w:type="spellEnd"/>
      <w:r w:rsidR="00984BE3" w:rsidRPr="00132C40">
        <w:rPr>
          <w:rFonts w:hint="eastAsia"/>
        </w:rPr>
        <w:t>および</w:t>
      </w:r>
      <w:r w:rsidR="00984BE3" w:rsidRPr="00132C40">
        <w:rPr>
          <w:rFonts w:hint="eastAsia"/>
        </w:rPr>
        <w:t>(Mn-Cr)AlGe</w:t>
      </w:r>
      <w:r w:rsidR="00984BE3" w:rsidRPr="00132C40">
        <w:rPr>
          <w:rFonts w:hint="eastAsia"/>
        </w:rPr>
        <w:t>において</w:t>
      </w:r>
      <w:r w:rsidRPr="00132C40">
        <w:rPr>
          <w:rFonts w:hint="eastAsia"/>
        </w:rPr>
        <w:t>実効的な垂直磁</w:t>
      </w:r>
      <w:r w:rsidR="00E94D6B" w:rsidRPr="00132C40">
        <w:rPr>
          <w:noProof/>
        </w:rPr>
        <mc:AlternateContent>
          <mc:Choice Requires="wps">
            <w:drawing>
              <wp:anchor distT="45720" distB="45720" distL="114300" distR="114300" simplePos="0" relativeHeight="251671552" behindDoc="0" locked="0" layoutInCell="1" allowOverlap="1" wp14:anchorId="179C3E92" wp14:editId="7B48C421">
                <wp:simplePos x="0" y="0"/>
                <wp:positionH relativeFrom="margin">
                  <wp:posOffset>37465</wp:posOffset>
                </wp:positionH>
                <wp:positionV relativeFrom="paragraph">
                  <wp:posOffset>0</wp:posOffset>
                </wp:positionV>
                <wp:extent cx="2823210" cy="3009900"/>
                <wp:effectExtent l="0" t="0" r="0" b="0"/>
                <wp:wrapSquare wrapText="bothSides"/>
                <wp:docPr id="156047544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3009900"/>
                        </a:xfrm>
                        <a:prstGeom prst="rect">
                          <a:avLst/>
                        </a:prstGeom>
                        <a:solidFill>
                          <a:srgbClr val="FFFFFF"/>
                        </a:solidFill>
                        <a:ln w="9525">
                          <a:noFill/>
                          <a:miter lim="800000"/>
                          <a:headEnd/>
                          <a:tailEnd/>
                        </a:ln>
                      </wps:spPr>
                      <wps:txbx>
                        <w:txbxContent>
                          <w:p w14:paraId="403DC7EC" w14:textId="7C399DA1" w:rsidR="004814C0" w:rsidRDefault="004814C0" w:rsidP="004814C0">
                            <w:pPr>
                              <w:ind w:firstLine="204"/>
                              <w:jc w:val="center"/>
                            </w:pPr>
                            <w:r w:rsidRPr="004814C0">
                              <w:rPr>
                                <w:noProof/>
                              </w:rPr>
                              <w:drawing>
                                <wp:inline distT="0" distB="0" distL="0" distR="0" wp14:anchorId="71F145DE" wp14:editId="06C09749">
                                  <wp:extent cx="2044700" cy="2457450"/>
                                  <wp:effectExtent l="0" t="0" r="0" b="0"/>
                                  <wp:docPr id="950105294" name="図 17">
                                    <a:extLst xmlns:a="http://schemas.openxmlformats.org/drawingml/2006/main">
                                      <a:ext uri="{FF2B5EF4-FFF2-40B4-BE49-F238E27FC236}">
                                        <a16:creationId xmlns:a16="http://schemas.microsoft.com/office/drawing/2014/main" id="{2AC932DD-5890-7560-F68C-1D2FEF4552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7">
                                            <a:extLst>
                                              <a:ext uri="{FF2B5EF4-FFF2-40B4-BE49-F238E27FC236}">
                                                <a16:creationId xmlns:a16="http://schemas.microsoft.com/office/drawing/2014/main" id="{2AC932DD-5890-7560-F68C-1D2FEF4552BB}"/>
                                              </a:ext>
                                            </a:extLst>
                                          </pic:cNvPr>
                                          <pic:cNvPicPr>
                                            <a:picLocks noChangeAspect="1"/>
                                          </pic:cNvPicPr>
                                        </pic:nvPicPr>
                                        <pic:blipFill rotWithShape="1">
                                          <a:blip r:embed="rId25"/>
                                          <a:srcRect l="3205" t="5581" r="10791" b="4418"/>
                                          <a:stretch/>
                                        </pic:blipFill>
                                        <pic:spPr bwMode="auto">
                                          <a:xfrm>
                                            <a:off x="0" y="0"/>
                                            <a:ext cx="2044700" cy="2457450"/>
                                          </a:xfrm>
                                          <a:prstGeom prst="rect">
                                            <a:avLst/>
                                          </a:prstGeom>
                                          <a:ln>
                                            <a:noFill/>
                                          </a:ln>
                                          <a:extLst>
                                            <a:ext uri="{53640926-AAD7-44D8-BBD7-CCE9431645EC}">
                                              <a14:shadowObscured xmlns:a14="http://schemas.microsoft.com/office/drawing/2010/main"/>
                                            </a:ext>
                                          </a:extLst>
                                        </pic:spPr>
                                      </pic:pic>
                                    </a:graphicData>
                                  </a:graphic>
                                </wp:inline>
                              </w:drawing>
                            </w:r>
                          </w:p>
                          <w:p w14:paraId="3939E8C4" w14:textId="5AA7AC64" w:rsidR="004814C0" w:rsidRDefault="004814C0" w:rsidP="004814C0">
                            <w:pPr>
                              <w:ind w:firstLineChars="0" w:firstLine="0"/>
                            </w:pPr>
                            <w:r>
                              <w:rPr>
                                <w:rFonts w:hint="eastAsia"/>
                              </w:rPr>
                              <w:t>図</w:t>
                            </w:r>
                            <w:r>
                              <w:rPr>
                                <w:rFonts w:hint="eastAsia"/>
                              </w:rPr>
                              <w:t>7. (a)</w:t>
                            </w:r>
                            <w:proofErr w:type="spellStart"/>
                            <w:r>
                              <w:rPr>
                                <w:rFonts w:hint="eastAsia"/>
                              </w:rPr>
                              <w:t>MnAlGe</w:t>
                            </w:r>
                            <w:proofErr w:type="spellEnd"/>
                            <w:r>
                              <w:rPr>
                                <w:rFonts w:hint="eastAsia"/>
                              </w:rPr>
                              <w:t>および</w:t>
                            </w:r>
                            <w:r>
                              <w:rPr>
                                <w:rFonts w:hint="eastAsia"/>
                              </w:rPr>
                              <w:t>(b)(Mn-Cr)AlGe</w:t>
                            </w:r>
                            <w:r>
                              <w:rPr>
                                <w:rFonts w:hint="eastAsia"/>
                              </w:rPr>
                              <w:t>試料における</w:t>
                            </w:r>
                            <w:r>
                              <w:rPr>
                                <w:rFonts w:hint="eastAsia"/>
                              </w:rPr>
                              <w:t>TRMOKE</w:t>
                            </w:r>
                            <w:r>
                              <w:rPr>
                                <w:rFonts w:hint="eastAsia"/>
                              </w:rPr>
                              <w:t>測定結果</w:t>
                            </w:r>
                            <w:r>
                              <w:rPr>
                                <w:rFonts w:hint="eastAs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C3E92" id="_x0000_s1032" type="#_x0000_t202" style="position:absolute;left:0;text-align:left;margin-left:2.95pt;margin-top:0;width:222.3pt;height:23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" stroked="f">
                <v:textbox>
                  <w:txbxContent>
                    <w:p w14:paraId="403DC7EC" w14:textId="7C399DA1" w:rsidR="004814C0" w:rsidRDefault="004814C0" w:rsidP="004814C0">
                      <w:pPr>
                        <w:ind w:firstLine="204"/>
                        <w:jc w:val="center"/>
                      </w:pPr>
                      <w:r w:rsidRPr="004814C0">
                        <w:rPr>
                          <w:noProof/>
                        </w:rPr>
                        <w:drawing>
                          <wp:inline distT="0" distB="0" distL="0" distR="0" wp14:anchorId="71F145DE" wp14:editId="06C09749">
                            <wp:extent cx="2044700" cy="2457450"/>
                            <wp:effectExtent l="0" t="0" r="0" b="0"/>
                            <wp:docPr id="950105294" name="図 17">
                              <a:extLst xmlns:a="http://schemas.openxmlformats.org/drawingml/2006/main">
                                <a:ext uri="{FF2B5EF4-FFF2-40B4-BE49-F238E27FC236}">
                                  <a16:creationId xmlns:a16="http://schemas.microsoft.com/office/drawing/2014/main" id="{2AC932DD-5890-7560-F68C-1D2FEF4552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7">
                                      <a:extLst>
                                        <a:ext uri="{FF2B5EF4-FFF2-40B4-BE49-F238E27FC236}">
                                          <a16:creationId xmlns:a16="http://schemas.microsoft.com/office/drawing/2014/main" id="{2AC932DD-5890-7560-F68C-1D2FEF4552BB}"/>
                                        </a:ext>
                                      </a:extLst>
                                    </pic:cNvPr>
                                    <pic:cNvPicPr>
                                      <a:picLocks noChangeAspect="1"/>
                                    </pic:cNvPicPr>
                                  </pic:nvPicPr>
                                  <pic:blipFill rotWithShape="1">
                                    <a:blip r:embed="rId26"/>
                                    <a:srcRect l="3205" t="5581" r="10791" b="4418"/>
                                    <a:stretch/>
                                  </pic:blipFill>
                                  <pic:spPr bwMode="auto">
                                    <a:xfrm>
                                      <a:off x="0" y="0"/>
                                      <a:ext cx="2044700" cy="2457450"/>
                                    </a:xfrm>
                                    <a:prstGeom prst="rect">
                                      <a:avLst/>
                                    </a:prstGeom>
                                    <a:ln>
                                      <a:noFill/>
                                    </a:ln>
                                    <a:extLst>
                                      <a:ext uri="{53640926-AAD7-44D8-BBD7-CCE9431645EC}">
                                        <a14:shadowObscured xmlns:a14="http://schemas.microsoft.com/office/drawing/2010/main"/>
                                      </a:ext>
                                    </a:extLst>
                                  </pic:spPr>
                                </pic:pic>
                              </a:graphicData>
                            </a:graphic>
                          </wp:inline>
                        </w:drawing>
                      </w:r>
                    </w:p>
                    <w:p w14:paraId="3939E8C4" w14:textId="5AA7AC64" w:rsidR="004814C0" w:rsidRDefault="004814C0" w:rsidP="004814C0">
                      <w:pPr>
                        <w:ind w:firstLineChars="0" w:firstLine="0"/>
                      </w:pPr>
                      <w:r>
                        <w:rPr>
                          <w:rFonts w:hint="eastAsia"/>
                        </w:rPr>
                        <w:t>図</w:t>
                      </w:r>
                      <w:r>
                        <w:rPr>
                          <w:rFonts w:hint="eastAsia"/>
                        </w:rPr>
                        <w:t>7. (a)</w:t>
                      </w:r>
                      <w:proofErr w:type="spellStart"/>
                      <w:r>
                        <w:rPr>
                          <w:rFonts w:hint="eastAsia"/>
                        </w:rPr>
                        <w:t>MnAlGe</w:t>
                      </w:r>
                      <w:proofErr w:type="spellEnd"/>
                      <w:r>
                        <w:rPr>
                          <w:rFonts w:hint="eastAsia"/>
                        </w:rPr>
                        <w:t>および</w:t>
                      </w:r>
                      <w:r>
                        <w:rPr>
                          <w:rFonts w:hint="eastAsia"/>
                        </w:rPr>
                        <w:t>(b)(Mn-Cr)AlGe</w:t>
                      </w:r>
                      <w:r>
                        <w:rPr>
                          <w:rFonts w:hint="eastAsia"/>
                        </w:rPr>
                        <w:t>試料における</w:t>
                      </w:r>
                      <w:r>
                        <w:rPr>
                          <w:rFonts w:hint="eastAsia"/>
                        </w:rPr>
                        <w:t>TRMOKE</w:t>
                      </w:r>
                      <w:r>
                        <w:rPr>
                          <w:rFonts w:hint="eastAsia"/>
                        </w:rPr>
                        <w:t>測定結果</w:t>
                      </w:r>
                      <w:r>
                        <w:rPr>
                          <w:rFonts w:hint="eastAsia"/>
                        </w:rPr>
                        <w:t xml:space="preserve">. </w:t>
                      </w:r>
                    </w:p>
                  </w:txbxContent>
                </v:textbox>
                <w10:wrap type="square" anchorx="margin"/>
              </v:shape>
            </w:pict>
          </mc:Fallback>
        </mc:AlternateContent>
      </w:r>
      <w:r w:rsidRPr="00132C40">
        <w:rPr>
          <w:rFonts w:hint="eastAsia"/>
        </w:rPr>
        <w:t>気異方性磁場は</w:t>
      </w:r>
      <w:r w:rsidR="00480DFC" w:rsidRPr="00132C40">
        <w:rPr>
          <w:rFonts w:hint="eastAsia"/>
        </w:rPr>
        <w:t>それぞれ</w:t>
      </w:r>
      <w:r w:rsidRPr="00132C40">
        <w:rPr>
          <w:i/>
          <w:iCs/>
        </w:rPr>
        <w:t>μ</w:t>
      </w:r>
      <w:r w:rsidRPr="00132C40">
        <w:rPr>
          <w:rFonts w:hint="eastAsia"/>
          <w:vertAlign w:val="subscript"/>
        </w:rPr>
        <w:t>0</w:t>
      </w:r>
      <w:r w:rsidRPr="00132C40">
        <w:rPr>
          <w:rFonts w:hint="eastAsia"/>
          <w:i/>
          <w:iCs/>
        </w:rPr>
        <w:t>H</w:t>
      </w:r>
      <w:r w:rsidRPr="00132C40">
        <w:rPr>
          <w:rFonts w:hint="eastAsia"/>
          <w:vertAlign w:val="subscript"/>
        </w:rPr>
        <w:t>k</w:t>
      </w:r>
      <w:r w:rsidRPr="00132C40">
        <w:rPr>
          <w:rFonts w:hint="eastAsia"/>
          <w:vertAlign w:val="superscript"/>
        </w:rPr>
        <w:t>eff</w:t>
      </w:r>
      <w:r w:rsidRPr="00132C40">
        <w:rPr>
          <w:rFonts w:hint="eastAsia"/>
        </w:rPr>
        <w:t>=</w:t>
      </w:r>
      <w:r w:rsidR="00480DFC" w:rsidRPr="00132C40">
        <w:rPr>
          <w:rFonts w:hint="eastAsia"/>
        </w:rPr>
        <w:t>3.5, 4.0 T</w:t>
      </w:r>
      <w:r w:rsidR="00480DFC" w:rsidRPr="00132C40">
        <w:rPr>
          <w:rFonts w:hint="eastAsia"/>
        </w:rPr>
        <w:t>と見積もられた</w:t>
      </w:r>
      <w:r w:rsidR="00480DFC" w:rsidRPr="00132C40">
        <w:rPr>
          <w:rFonts w:hint="eastAsia"/>
        </w:rPr>
        <w:t xml:space="preserve">. </w:t>
      </w:r>
      <w:r w:rsidR="00480DFC" w:rsidRPr="00132C40">
        <w:rPr>
          <w:rFonts w:hint="eastAsia"/>
        </w:rPr>
        <w:t>また</w:t>
      </w:r>
      <w:r w:rsidR="00480DFC" w:rsidRPr="00132C40">
        <w:rPr>
          <w:rFonts w:hint="eastAsia"/>
        </w:rPr>
        <w:t xml:space="preserve">, </w:t>
      </w:r>
      <w:r w:rsidR="00480DFC" w:rsidRPr="00132C40">
        <w:rPr>
          <w:rFonts w:hint="eastAsia"/>
        </w:rPr>
        <w:t>ダンピング定数の最小値はそれぞれ</w:t>
      </w:r>
      <w:r w:rsidR="00480DFC" w:rsidRPr="00132C40">
        <w:rPr>
          <w:i/>
          <w:iCs/>
        </w:rPr>
        <w:t>α</w:t>
      </w:r>
      <w:proofErr w:type="spellStart"/>
      <w:r w:rsidR="00480DFC" w:rsidRPr="00132C40">
        <w:rPr>
          <w:rFonts w:hint="eastAsia"/>
          <w:vertAlign w:val="subscript"/>
        </w:rPr>
        <w:t>eff</w:t>
      </w:r>
      <w:r w:rsidR="00480DFC" w:rsidRPr="00132C40">
        <w:rPr>
          <w:rFonts w:hint="eastAsia"/>
          <w:vertAlign w:val="superscript"/>
        </w:rPr>
        <w:t>min</w:t>
      </w:r>
      <w:proofErr w:type="spellEnd"/>
      <w:r w:rsidR="00480DFC" w:rsidRPr="00132C40">
        <w:rPr>
          <w:rFonts w:hint="eastAsia"/>
          <w:vertAlign w:val="superscript"/>
        </w:rPr>
        <w:t>.</w:t>
      </w:r>
      <w:r w:rsidR="00480DFC" w:rsidRPr="00132C40">
        <w:rPr>
          <w:rFonts w:hint="eastAsia"/>
        </w:rPr>
        <w:t>=0.024, 0.012</w:t>
      </w:r>
      <w:r w:rsidR="00480DFC" w:rsidRPr="00132C40">
        <w:rPr>
          <w:rFonts w:hint="eastAsia"/>
        </w:rPr>
        <w:t>と見積もられた</w:t>
      </w:r>
      <w:r w:rsidR="00480DFC" w:rsidRPr="00132C40">
        <w:rPr>
          <w:rFonts w:hint="eastAsia"/>
        </w:rPr>
        <w:t xml:space="preserve">. </w:t>
      </w:r>
      <w:r w:rsidR="00480DFC" w:rsidRPr="00132C40">
        <w:rPr>
          <w:rFonts w:hint="eastAsia"/>
        </w:rPr>
        <w:t>現在</w:t>
      </w:r>
      <w:r w:rsidR="00480DFC" w:rsidRPr="00132C40">
        <w:rPr>
          <w:rFonts w:hint="eastAsia"/>
        </w:rPr>
        <w:t>MRAM</w:t>
      </w:r>
      <w:r w:rsidR="00480DFC" w:rsidRPr="00132C40">
        <w:rPr>
          <w:rFonts w:hint="eastAsia"/>
        </w:rPr>
        <w:t>で実用化されている</w:t>
      </w:r>
      <w:r w:rsidR="00251215" w:rsidRPr="00132C40">
        <w:rPr>
          <w:rFonts w:hint="eastAsia"/>
        </w:rPr>
        <w:t>磁性材料として垂直磁化</w:t>
      </w:r>
      <w:proofErr w:type="spellStart"/>
      <w:r w:rsidR="00251215" w:rsidRPr="00132C40">
        <w:rPr>
          <w:rFonts w:hint="eastAsia"/>
        </w:rPr>
        <w:t>CoFeB</w:t>
      </w:r>
      <w:proofErr w:type="spellEnd"/>
      <w:r w:rsidR="00251215" w:rsidRPr="00132C40">
        <w:rPr>
          <w:rFonts w:hint="eastAsia"/>
        </w:rPr>
        <w:t>が挙げられるが</w:t>
      </w:r>
      <w:r w:rsidR="00251215" w:rsidRPr="00132C40">
        <w:rPr>
          <w:rFonts w:hint="eastAsia"/>
        </w:rPr>
        <w:t xml:space="preserve">, </w:t>
      </w:r>
      <w:r w:rsidR="00251215" w:rsidRPr="00132C40">
        <w:rPr>
          <w:rFonts w:hint="eastAsia"/>
        </w:rPr>
        <w:t>先行研究で</w:t>
      </w:r>
      <w:r w:rsidR="007A3F61" w:rsidRPr="00132C40">
        <w:rPr>
          <w:rFonts w:hint="eastAsia"/>
        </w:rPr>
        <w:t>はダンピング定数の値として</w:t>
      </w:r>
      <w:r w:rsidR="007A3F61" w:rsidRPr="00132C40">
        <w:rPr>
          <w:i/>
          <w:iCs/>
        </w:rPr>
        <w:t>α</w:t>
      </w:r>
      <w:r w:rsidR="007A3F61" w:rsidRPr="00132C40">
        <w:rPr>
          <w:rFonts w:hint="eastAsia"/>
        </w:rPr>
        <w:t>=0.01~0.02</w:t>
      </w:r>
      <w:r w:rsidR="007A3F61" w:rsidRPr="00132C40">
        <w:rPr>
          <w:rFonts w:hint="eastAsia"/>
        </w:rPr>
        <w:t>と</w:t>
      </w:r>
      <w:r w:rsidR="00251215" w:rsidRPr="00132C40">
        <w:rPr>
          <w:rFonts w:hint="eastAsia"/>
        </w:rPr>
        <w:t>報告されている</w:t>
      </w:r>
      <w:r w:rsidR="007A3F61" w:rsidRPr="00132C40">
        <w:rPr>
          <w:rFonts w:hint="eastAsia"/>
        </w:rPr>
        <w:t>.</w:t>
      </w:r>
      <w:r w:rsidR="00251215" w:rsidRPr="00132C40">
        <w:rPr>
          <w:rFonts w:hint="eastAsia"/>
        </w:rPr>
        <w:t>[11]</w:t>
      </w:r>
      <w:r w:rsidR="007A3F61" w:rsidRPr="00132C40">
        <w:rPr>
          <w:rFonts w:hint="eastAsia"/>
        </w:rPr>
        <w:t xml:space="preserve"> </w:t>
      </w:r>
      <w:r w:rsidR="007A3F61" w:rsidRPr="00132C40">
        <w:rPr>
          <w:rFonts w:hint="eastAsia"/>
        </w:rPr>
        <w:t>今回</w:t>
      </w:r>
      <w:r w:rsidR="007A3F61" w:rsidRPr="00132C40">
        <w:rPr>
          <w:rFonts w:hint="eastAsia"/>
        </w:rPr>
        <w:t>(Mn-Cr)</w:t>
      </w:r>
      <w:proofErr w:type="spellStart"/>
      <w:r w:rsidR="007A3F61" w:rsidRPr="00132C40">
        <w:rPr>
          <w:rFonts w:hint="eastAsia"/>
        </w:rPr>
        <w:t>AlGe</w:t>
      </w:r>
      <w:proofErr w:type="spellEnd"/>
      <w:r w:rsidR="007A3F61" w:rsidRPr="00132C40">
        <w:rPr>
          <w:rFonts w:hint="eastAsia"/>
        </w:rPr>
        <w:t>で得られた値は垂直磁化</w:t>
      </w:r>
      <w:proofErr w:type="spellStart"/>
      <w:r w:rsidR="007A3F61" w:rsidRPr="00132C40">
        <w:rPr>
          <w:rFonts w:hint="eastAsia"/>
        </w:rPr>
        <w:t>CoFeB</w:t>
      </w:r>
      <w:proofErr w:type="spellEnd"/>
      <w:r w:rsidR="00251215" w:rsidRPr="00132C40">
        <w:rPr>
          <w:rFonts w:hint="eastAsia"/>
        </w:rPr>
        <w:t>と比較しても同程度</w:t>
      </w:r>
      <w:r w:rsidR="007A3F61" w:rsidRPr="00132C40">
        <w:rPr>
          <w:rFonts w:hint="eastAsia"/>
        </w:rPr>
        <w:t>となることが分かった</w:t>
      </w:r>
      <w:r w:rsidR="007A3F61" w:rsidRPr="00132C40">
        <w:rPr>
          <w:rFonts w:hint="eastAsia"/>
        </w:rPr>
        <w:t xml:space="preserve">. </w:t>
      </w:r>
      <w:r w:rsidR="007A3F61" w:rsidRPr="00132C40">
        <w:rPr>
          <w:rFonts w:hint="eastAsia"/>
        </w:rPr>
        <w:t>このことから</w:t>
      </w:r>
      <w:r w:rsidR="007A3F61" w:rsidRPr="00132C40">
        <w:rPr>
          <w:rFonts w:hint="eastAsia"/>
        </w:rPr>
        <w:t xml:space="preserve">, </w:t>
      </w:r>
      <w:r w:rsidR="007A3F61" w:rsidRPr="00132C40">
        <w:rPr>
          <w:rFonts w:hint="eastAsia"/>
        </w:rPr>
        <w:t>次世代の高速動作</w:t>
      </w:r>
      <w:r w:rsidR="007A3F61" w:rsidRPr="00132C40">
        <w:rPr>
          <w:rFonts w:hint="eastAsia"/>
        </w:rPr>
        <w:t>MRAM</w:t>
      </w:r>
      <w:r w:rsidR="007A3F61" w:rsidRPr="00132C40">
        <w:rPr>
          <w:rFonts w:hint="eastAsia"/>
        </w:rPr>
        <w:t>に用いる磁性材料として</w:t>
      </w:r>
      <w:r w:rsidR="007A3F61" w:rsidRPr="00132C40">
        <w:rPr>
          <w:rFonts w:hint="eastAsia"/>
        </w:rPr>
        <w:t>Cu</w:t>
      </w:r>
      <w:r w:rsidR="007A3F61" w:rsidRPr="00132C40">
        <w:rPr>
          <w:rFonts w:hint="eastAsia"/>
          <w:vertAlign w:val="subscript"/>
        </w:rPr>
        <w:t>2</w:t>
      </w:r>
      <w:r w:rsidR="007A3F61" w:rsidRPr="00132C40">
        <w:rPr>
          <w:rFonts w:hint="eastAsia"/>
        </w:rPr>
        <w:t>Sb</w:t>
      </w:r>
      <w:r w:rsidR="007A3F61" w:rsidRPr="00132C40">
        <w:rPr>
          <w:rFonts w:hint="eastAsia"/>
        </w:rPr>
        <w:t>構造を有する</w:t>
      </w:r>
      <w:r w:rsidR="007A3F61" w:rsidRPr="00132C40">
        <w:rPr>
          <w:rFonts w:hint="eastAsia"/>
        </w:rPr>
        <w:t>(Mn-Cr)AlGe</w:t>
      </w:r>
      <w:r w:rsidR="007A3F61" w:rsidRPr="00132C40">
        <w:rPr>
          <w:rFonts w:hint="eastAsia"/>
        </w:rPr>
        <w:t>薄膜が有望であることが示唆された</w:t>
      </w:r>
      <w:r w:rsidR="007A3F61" w:rsidRPr="00132C40">
        <w:rPr>
          <w:rFonts w:hint="eastAsia"/>
        </w:rPr>
        <w:t xml:space="preserve">.[5] </w:t>
      </w:r>
      <w:r w:rsidR="00251215" w:rsidRPr="00132C40">
        <w:rPr>
          <w:rFonts w:hint="eastAsia"/>
        </w:rPr>
        <w:t xml:space="preserve"> </w:t>
      </w:r>
    </w:p>
    <w:p w14:paraId="132C867A" w14:textId="77777777" w:rsidR="00D839C6" w:rsidRPr="00132C40" w:rsidRDefault="00D839C6" w:rsidP="00D839C6">
      <w:pPr>
        <w:ind w:firstLine="204"/>
      </w:pPr>
    </w:p>
    <w:p w14:paraId="2E2FA2C1" w14:textId="541D35ED" w:rsidR="00D839C6" w:rsidRPr="00132C40" w:rsidRDefault="002508D5" w:rsidP="00D839C6">
      <w:pPr>
        <w:pStyle w:val="1"/>
        <w:ind w:left="235" w:hanging="235"/>
      </w:pPr>
      <w:r w:rsidRPr="00132C40">
        <w:rPr>
          <w:rFonts w:hint="eastAsia"/>
        </w:rPr>
        <w:t>謝辞</w:t>
      </w:r>
    </w:p>
    <w:p w14:paraId="0BA86883" w14:textId="41577715" w:rsidR="00400E36" w:rsidRPr="00132C40" w:rsidRDefault="002508D5" w:rsidP="002A2103">
      <w:pPr>
        <w:ind w:firstLine="204"/>
      </w:pPr>
      <w:r w:rsidRPr="00132C40">
        <w:rPr>
          <w:rFonts w:hint="eastAsia"/>
        </w:rPr>
        <w:t>本研究の一部は</w:t>
      </w:r>
      <w:r w:rsidRPr="00132C40">
        <w:rPr>
          <w:rFonts w:hint="eastAsia"/>
        </w:rPr>
        <w:t>JSPS</w:t>
      </w:r>
      <w:r w:rsidRPr="00132C40">
        <w:rPr>
          <w:rFonts w:hint="eastAsia"/>
        </w:rPr>
        <w:t>科研費</w:t>
      </w:r>
      <w:r w:rsidRPr="00132C40">
        <w:rPr>
          <w:rFonts w:hint="eastAsia"/>
        </w:rPr>
        <w:t xml:space="preserve">(21K14218, 20K05296, 20K15017, 18H03787), </w:t>
      </w:r>
      <w:r w:rsidRPr="00132C40">
        <w:rPr>
          <w:rFonts w:hint="eastAsia"/>
        </w:rPr>
        <w:t>特別研究員奨励費</w:t>
      </w:r>
      <w:r w:rsidRPr="00132C40">
        <w:rPr>
          <w:rFonts w:hint="eastAsia"/>
        </w:rPr>
        <w:t xml:space="preserve">(19J20596), </w:t>
      </w:r>
      <w:r w:rsidRPr="00132C40">
        <w:rPr>
          <w:rFonts w:hint="eastAsia"/>
        </w:rPr>
        <w:t>および</w:t>
      </w:r>
      <w:r w:rsidRPr="00132C40">
        <w:rPr>
          <w:rFonts w:hint="eastAsia"/>
        </w:rPr>
        <w:t>JST CREST JPMJCR22C3</w:t>
      </w:r>
      <w:r w:rsidRPr="00132C40">
        <w:rPr>
          <w:rFonts w:hint="eastAsia"/>
        </w:rPr>
        <w:t>の助成を受けて行われた</w:t>
      </w:r>
      <w:r w:rsidRPr="00132C40">
        <w:rPr>
          <w:rFonts w:hint="eastAsia"/>
        </w:rPr>
        <w:t>.</w:t>
      </w:r>
      <w:r w:rsidRPr="00132C40">
        <w:rPr>
          <w:rFonts w:hint="eastAsia"/>
        </w:rPr>
        <w:t xml:space="preserve">　</w:t>
      </w:r>
    </w:p>
    <w:p w14:paraId="659C338C" w14:textId="0B6CE864" w:rsidR="00D839C6" w:rsidRPr="00132C40" w:rsidRDefault="00D839C6" w:rsidP="00235E6E">
      <w:pPr>
        <w:ind w:firstLineChars="0" w:firstLine="0"/>
      </w:pPr>
    </w:p>
    <w:p w14:paraId="347263B7" w14:textId="6C600C67" w:rsidR="00D839C6" w:rsidRPr="00132C40" w:rsidRDefault="00D839C6" w:rsidP="00D839C6">
      <w:pPr>
        <w:ind w:firstLine="235"/>
        <w:jc w:val="center"/>
        <w:rPr>
          <w:b/>
          <w:sz w:val="21"/>
        </w:rPr>
      </w:pPr>
      <w:r w:rsidRPr="00132C40">
        <w:rPr>
          <w:rFonts w:hint="eastAsia"/>
          <w:b/>
          <w:sz w:val="21"/>
        </w:rPr>
        <w:t>文</w:t>
      </w:r>
      <w:r w:rsidRPr="00132C40">
        <w:rPr>
          <w:rFonts w:hint="eastAsia"/>
          <w:b/>
          <w:sz w:val="21"/>
        </w:rPr>
        <w:t xml:space="preserve">   </w:t>
      </w:r>
      <w:r w:rsidRPr="00132C40">
        <w:rPr>
          <w:rFonts w:hint="eastAsia"/>
          <w:b/>
          <w:sz w:val="21"/>
        </w:rPr>
        <w:t>献</w:t>
      </w:r>
    </w:p>
    <w:p w14:paraId="724CF5B7" w14:textId="4ECBB53F" w:rsidR="00D839C6" w:rsidRPr="00132C40" w:rsidRDefault="00944FF7" w:rsidP="00944FF7">
      <w:pPr>
        <w:pStyle w:val="a"/>
        <w:spacing w:after="57"/>
      </w:pPr>
      <w:r w:rsidRPr="00132C40">
        <w:t xml:space="preserve">S.  Mizukami, F.  Wu, A.  Sakuma, J.  Walowski, D.  Watanabe, T.  Kubota, X.  Zhang, H.  Naganuma, M.  </w:t>
      </w:r>
      <w:proofErr w:type="spellStart"/>
      <w:r w:rsidRPr="00132C40">
        <w:t>Oogane</w:t>
      </w:r>
      <w:proofErr w:type="spellEnd"/>
      <w:r w:rsidRPr="00132C40">
        <w:t xml:space="preserve">, Y.  Ando, </w:t>
      </w:r>
      <w:r w:rsidR="006C494F" w:rsidRPr="00132C40">
        <w:rPr>
          <w:rFonts w:hint="eastAsia"/>
        </w:rPr>
        <w:t xml:space="preserve">and </w:t>
      </w:r>
      <w:r w:rsidRPr="00132C40">
        <w:t>T. Miyazaki,</w:t>
      </w:r>
      <w:r w:rsidRPr="00132C40">
        <w:rPr>
          <w:rFonts w:hint="eastAsia"/>
        </w:rPr>
        <w:t xml:space="preserve"> </w:t>
      </w:r>
      <w:r w:rsidRPr="00132C40">
        <w:t xml:space="preserve">“Long-Lived Ultrafast Spin Precession in Manganese Alloys Films with a Large Perpendicular Magnetic Anisotropy” Phys. Rev. Lett. </w:t>
      </w:r>
      <w:r w:rsidRPr="00132C40">
        <w:rPr>
          <w:b/>
          <w:bCs/>
        </w:rPr>
        <w:t>106</w:t>
      </w:r>
      <w:r w:rsidRPr="00132C40">
        <w:t>, 117201</w:t>
      </w:r>
      <w:r w:rsidRPr="00132C40">
        <w:rPr>
          <w:rFonts w:hint="eastAsia"/>
        </w:rPr>
        <w:t xml:space="preserve"> (</w:t>
      </w:r>
      <w:r w:rsidRPr="00132C40">
        <w:t>2011</w:t>
      </w:r>
      <w:r w:rsidRPr="00132C40">
        <w:rPr>
          <w:rFonts w:hint="eastAsia"/>
        </w:rPr>
        <w:t>)</w:t>
      </w:r>
      <w:r w:rsidRPr="00132C40">
        <w:t>.</w:t>
      </w:r>
      <w:r w:rsidR="00AC7D01" w:rsidRPr="00132C40">
        <w:t xml:space="preserve"> </w:t>
      </w:r>
    </w:p>
    <w:p w14:paraId="082284CF" w14:textId="64F4CAD4" w:rsidR="00AC7D01" w:rsidRPr="00132C40" w:rsidRDefault="00E94D6B" w:rsidP="00944FF7">
      <w:pPr>
        <w:pStyle w:val="a"/>
        <w:spacing w:after="57"/>
      </w:pPr>
      <w:r w:rsidRPr="00132C40">
        <w:rPr>
          <w:noProof/>
        </w:rPr>
        <mc:AlternateContent>
          <mc:Choice Requires="wps">
            <w:drawing>
              <wp:anchor distT="45720" distB="45720" distL="114300" distR="114300" simplePos="0" relativeHeight="251673600" behindDoc="0" locked="0" layoutInCell="1" allowOverlap="1" wp14:anchorId="2DAF2560" wp14:editId="5304B425">
                <wp:simplePos x="0" y="0"/>
                <wp:positionH relativeFrom="margin">
                  <wp:align>left</wp:align>
                </wp:positionH>
                <wp:positionV relativeFrom="paragraph">
                  <wp:posOffset>-4205605</wp:posOffset>
                </wp:positionV>
                <wp:extent cx="3067050" cy="4044950"/>
                <wp:effectExtent l="0" t="0" r="0" b="0"/>
                <wp:wrapSquare wrapText="bothSides"/>
                <wp:docPr id="18585301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4044950"/>
                        </a:xfrm>
                        <a:prstGeom prst="rect">
                          <a:avLst/>
                        </a:prstGeom>
                        <a:solidFill>
                          <a:srgbClr val="FFFFFF"/>
                        </a:solidFill>
                        <a:ln w="9525">
                          <a:noFill/>
                          <a:miter lim="800000"/>
                          <a:headEnd/>
                          <a:tailEnd/>
                        </a:ln>
                      </wps:spPr>
                      <wps:txbx>
                        <w:txbxContent>
                          <w:p w14:paraId="5E56D23B" w14:textId="5BB0FEAD" w:rsidR="004814C0" w:rsidRDefault="004814C0" w:rsidP="0064506B">
                            <w:pPr>
                              <w:ind w:firstLine="204"/>
                              <w:jc w:val="center"/>
                            </w:pPr>
                            <w:r w:rsidRPr="004814C0">
                              <w:rPr>
                                <w:noProof/>
                              </w:rPr>
                              <w:drawing>
                                <wp:inline distT="0" distB="0" distL="0" distR="0" wp14:anchorId="234C9246" wp14:editId="3ED41FA6">
                                  <wp:extent cx="1942465" cy="2762250"/>
                                  <wp:effectExtent l="0" t="0" r="0" b="0"/>
                                  <wp:docPr id="1448770312" name="図 39">
                                    <a:extLst xmlns:a="http://schemas.openxmlformats.org/drawingml/2006/main">
                                      <a:ext uri="{FF2B5EF4-FFF2-40B4-BE49-F238E27FC236}">
                                        <a16:creationId xmlns:a16="http://schemas.microsoft.com/office/drawing/2014/main" id="{082C6925-A07E-0E67-2183-43DDDF3436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39">
                                            <a:extLst>
                                              <a:ext uri="{FF2B5EF4-FFF2-40B4-BE49-F238E27FC236}">
                                                <a16:creationId xmlns:a16="http://schemas.microsoft.com/office/drawing/2014/main" id="{082C6925-A07E-0E67-2183-43DDDF34367C}"/>
                                              </a:ext>
                                            </a:extLst>
                                          </pic:cNvPr>
                                          <pic:cNvPicPr>
                                            <a:picLocks noChangeAspect="1"/>
                                          </pic:cNvPicPr>
                                        </pic:nvPicPr>
                                        <pic:blipFill rotWithShape="1">
                                          <a:blip r:embed="rId27"/>
                                          <a:srcRect l="5557" t="3220" b="3375"/>
                                          <a:stretch/>
                                        </pic:blipFill>
                                        <pic:spPr bwMode="auto">
                                          <a:xfrm>
                                            <a:off x="0" y="0"/>
                                            <a:ext cx="1950094" cy="2773099"/>
                                          </a:xfrm>
                                          <a:prstGeom prst="rect">
                                            <a:avLst/>
                                          </a:prstGeom>
                                          <a:ln>
                                            <a:noFill/>
                                          </a:ln>
                                          <a:extLst>
                                            <a:ext uri="{53640926-AAD7-44D8-BBD7-CCE9431645EC}">
                                              <a14:shadowObscured xmlns:a14="http://schemas.microsoft.com/office/drawing/2010/main"/>
                                            </a:ext>
                                          </a:extLst>
                                        </pic:spPr>
                                      </pic:pic>
                                    </a:graphicData>
                                  </a:graphic>
                                </wp:inline>
                              </w:drawing>
                            </w:r>
                          </w:p>
                          <w:p w14:paraId="22C3BB41" w14:textId="0A615DCA" w:rsidR="004814C0" w:rsidRDefault="004814C0">
                            <w:pPr>
                              <w:ind w:firstLine="204"/>
                            </w:pPr>
                            <w:r>
                              <w:rPr>
                                <w:rFonts w:hint="eastAsia"/>
                              </w:rPr>
                              <w:t>図</w:t>
                            </w:r>
                            <w:r>
                              <w:rPr>
                                <w:rFonts w:hint="eastAsia"/>
                              </w:rPr>
                              <w:t>8. TRMOKE</w:t>
                            </w:r>
                            <w:r>
                              <w:rPr>
                                <w:rFonts w:hint="eastAsia"/>
                              </w:rPr>
                              <w:t>データから解析して得られた</w:t>
                            </w:r>
                            <w:r>
                              <w:rPr>
                                <w:rFonts w:hint="eastAsia"/>
                              </w:rPr>
                              <w:t>(a)</w:t>
                            </w:r>
                            <w:r>
                              <w:rPr>
                                <w:rFonts w:hint="eastAsia"/>
                              </w:rPr>
                              <w:t>歳差周波数</w:t>
                            </w:r>
                            <w:r w:rsidRPr="004814C0">
                              <w:rPr>
                                <w:rFonts w:hint="eastAsia"/>
                                <w:i/>
                                <w:iCs/>
                              </w:rPr>
                              <w:t>f</w:t>
                            </w:r>
                            <w:r>
                              <w:rPr>
                                <w:rFonts w:hint="eastAsia"/>
                              </w:rPr>
                              <w:t>および</w:t>
                            </w:r>
                            <w:r>
                              <w:rPr>
                                <w:rFonts w:hint="eastAsia"/>
                              </w:rPr>
                              <w:t>(b)</w:t>
                            </w:r>
                            <w:r>
                              <w:rPr>
                                <w:rFonts w:hint="eastAsia"/>
                              </w:rPr>
                              <w:t>実効的なダンピング定数</w:t>
                            </w:r>
                            <w:r w:rsidRPr="004814C0">
                              <w:rPr>
                                <w:i/>
                                <w:iCs/>
                              </w:rPr>
                              <w:t>α</w:t>
                            </w:r>
                            <w:r w:rsidRPr="004814C0">
                              <w:rPr>
                                <w:rFonts w:hint="eastAsia"/>
                                <w:vertAlign w:val="subscript"/>
                              </w:rPr>
                              <w:t>eff</w:t>
                            </w:r>
                            <w:r>
                              <w:rPr>
                                <w:rFonts w:hint="eastAsia"/>
                              </w:rPr>
                              <w:t>の磁場角度依存性</w:t>
                            </w:r>
                            <w:r>
                              <w:rPr>
                                <w:rFonts w:hint="eastAsia"/>
                              </w:rPr>
                              <w:t xml:space="preserve">. </w:t>
                            </w:r>
                            <w:r>
                              <w:rPr>
                                <w:rFonts w:hint="eastAsia"/>
                              </w:rPr>
                              <w:t>図中の実線は</w:t>
                            </w:r>
                            <w:r>
                              <w:rPr>
                                <w:rFonts w:hint="eastAsia"/>
                              </w:rPr>
                              <w:t>Kittel</w:t>
                            </w:r>
                            <w:r>
                              <w:rPr>
                                <w:rFonts w:hint="eastAsia"/>
                              </w:rPr>
                              <w:t>の式を用いて解析した結果を表す</w:t>
                            </w:r>
                            <w:r>
                              <w:rPr>
                                <w:rFonts w:hint="eastAsia"/>
                              </w:rPr>
                              <w:t xml:space="preserve">. </w:t>
                            </w:r>
                            <w:r>
                              <w:rPr>
                                <w:rFonts w:hint="eastAsia"/>
                              </w:rPr>
                              <w:t>破線は実効的なダンピング定数の最小値を示す</w:t>
                            </w:r>
                            <w:r>
                              <w:rPr>
                                <w:rFonts w:hint="eastAs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F2560" id="_x0000_s1033" type="#_x0000_t202" style="position:absolute;left:0;text-align:left;margin-left:0;margin-top:-331.15pt;width:241.5pt;height:318.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" stroked="f">
                <v:textbox>
                  <w:txbxContent>
                    <w:p w14:paraId="5E56D23B" w14:textId="5BB0FEAD" w:rsidR="004814C0" w:rsidRDefault="004814C0" w:rsidP="0064506B">
                      <w:pPr>
                        <w:ind w:firstLine="204"/>
                        <w:jc w:val="center"/>
                      </w:pPr>
                      <w:r w:rsidRPr="004814C0">
                        <w:rPr>
                          <w:noProof/>
                        </w:rPr>
                        <w:drawing>
                          <wp:inline distT="0" distB="0" distL="0" distR="0" wp14:anchorId="234C9246" wp14:editId="3ED41FA6">
                            <wp:extent cx="1942465" cy="2762250"/>
                            <wp:effectExtent l="0" t="0" r="0" b="0"/>
                            <wp:docPr id="1448770312" name="図 39">
                              <a:extLst xmlns:a="http://schemas.openxmlformats.org/drawingml/2006/main">
                                <a:ext uri="{FF2B5EF4-FFF2-40B4-BE49-F238E27FC236}">
                                  <a16:creationId xmlns:a16="http://schemas.microsoft.com/office/drawing/2014/main" id="{082C6925-A07E-0E67-2183-43DDDF3436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39">
                                      <a:extLst>
                                        <a:ext uri="{FF2B5EF4-FFF2-40B4-BE49-F238E27FC236}">
                                          <a16:creationId xmlns:a16="http://schemas.microsoft.com/office/drawing/2014/main" id="{082C6925-A07E-0E67-2183-43DDDF34367C}"/>
                                        </a:ext>
                                      </a:extLst>
                                    </pic:cNvPr>
                                    <pic:cNvPicPr>
                                      <a:picLocks noChangeAspect="1"/>
                                    </pic:cNvPicPr>
                                  </pic:nvPicPr>
                                  <pic:blipFill rotWithShape="1">
                                    <a:blip r:embed="rId28"/>
                                    <a:srcRect l="5557" t="3220" b="3375"/>
                                    <a:stretch/>
                                  </pic:blipFill>
                                  <pic:spPr bwMode="auto">
                                    <a:xfrm>
                                      <a:off x="0" y="0"/>
                                      <a:ext cx="1950094" cy="2773099"/>
                                    </a:xfrm>
                                    <a:prstGeom prst="rect">
                                      <a:avLst/>
                                    </a:prstGeom>
                                    <a:ln>
                                      <a:noFill/>
                                    </a:ln>
                                    <a:extLst>
                                      <a:ext uri="{53640926-AAD7-44D8-BBD7-CCE9431645EC}">
                                        <a14:shadowObscured xmlns:a14="http://schemas.microsoft.com/office/drawing/2010/main"/>
                                      </a:ext>
                                    </a:extLst>
                                  </pic:spPr>
                                </pic:pic>
                              </a:graphicData>
                            </a:graphic>
                          </wp:inline>
                        </w:drawing>
                      </w:r>
                    </w:p>
                    <w:p w14:paraId="22C3BB41" w14:textId="0A615DCA" w:rsidR="004814C0" w:rsidRDefault="004814C0">
                      <w:pPr>
                        <w:ind w:firstLine="204"/>
                      </w:pPr>
                      <w:r>
                        <w:rPr>
                          <w:rFonts w:hint="eastAsia"/>
                        </w:rPr>
                        <w:t>図</w:t>
                      </w:r>
                      <w:r>
                        <w:rPr>
                          <w:rFonts w:hint="eastAsia"/>
                        </w:rPr>
                        <w:t>8. TRMOKE</w:t>
                      </w:r>
                      <w:r>
                        <w:rPr>
                          <w:rFonts w:hint="eastAsia"/>
                        </w:rPr>
                        <w:t>データから解析して得られた</w:t>
                      </w:r>
                      <w:r>
                        <w:rPr>
                          <w:rFonts w:hint="eastAsia"/>
                        </w:rPr>
                        <w:t>(a)</w:t>
                      </w:r>
                      <w:r>
                        <w:rPr>
                          <w:rFonts w:hint="eastAsia"/>
                        </w:rPr>
                        <w:t>歳差周波数</w:t>
                      </w:r>
                      <w:r w:rsidRPr="004814C0">
                        <w:rPr>
                          <w:rFonts w:hint="eastAsia"/>
                          <w:i/>
                          <w:iCs/>
                        </w:rPr>
                        <w:t>f</w:t>
                      </w:r>
                      <w:r>
                        <w:rPr>
                          <w:rFonts w:hint="eastAsia"/>
                        </w:rPr>
                        <w:t>および</w:t>
                      </w:r>
                      <w:r>
                        <w:rPr>
                          <w:rFonts w:hint="eastAsia"/>
                        </w:rPr>
                        <w:t>(b)</w:t>
                      </w:r>
                      <w:r>
                        <w:rPr>
                          <w:rFonts w:hint="eastAsia"/>
                        </w:rPr>
                        <w:t>実効的なダンピング定数</w:t>
                      </w:r>
                      <w:r w:rsidRPr="004814C0">
                        <w:rPr>
                          <w:i/>
                          <w:iCs/>
                        </w:rPr>
                        <w:t>α</w:t>
                      </w:r>
                      <w:r w:rsidRPr="004814C0">
                        <w:rPr>
                          <w:rFonts w:hint="eastAsia"/>
                          <w:vertAlign w:val="subscript"/>
                        </w:rPr>
                        <w:t>eff</w:t>
                      </w:r>
                      <w:r>
                        <w:rPr>
                          <w:rFonts w:hint="eastAsia"/>
                        </w:rPr>
                        <w:t>の磁場角度依存性</w:t>
                      </w:r>
                      <w:r>
                        <w:rPr>
                          <w:rFonts w:hint="eastAsia"/>
                        </w:rPr>
                        <w:t xml:space="preserve">. </w:t>
                      </w:r>
                      <w:r>
                        <w:rPr>
                          <w:rFonts w:hint="eastAsia"/>
                        </w:rPr>
                        <w:t>図中の実線は</w:t>
                      </w:r>
                      <w:r>
                        <w:rPr>
                          <w:rFonts w:hint="eastAsia"/>
                        </w:rPr>
                        <w:t>Kittel</w:t>
                      </w:r>
                      <w:r>
                        <w:rPr>
                          <w:rFonts w:hint="eastAsia"/>
                        </w:rPr>
                        <w:t>の式を用いて解析した結果を表す</w:t>
                      </w:r>
                      <w:r>
                        <w:rPr>
                          <w:rFonts w:hint="eastAsia"/>
                        </w:rPr>
                        <w:t xml:space="preserve">. </w:t>
                      </w:r>
                      <w:r>
                        <w:rPr>
                          <w:rFonts w:hint="eastAsia"/>
                        </w:rPr>
                        <w:t>破線は実効的なダンピング定数の最小値を示す</w:t>
                      </w:r>
                      <w:r>
                        <w:rPr>
                          <w:rFonts w:hint="eastAsia"/>
                        </w:rPr>
                        <w:t xml:space="preserve">. </w:t>
                      </w:r>
                    </w:p>
                  </w:txbxContent>
                </v:textbox>
                <w10:wrap type="square" anchorx="margin"/>
              </v:shape>
            </w:pict>
          </mc:Fallback>
        </mc:AlternateContent>
      </w:r>
      <w:r w:rsidR="00AC7D01" w:rsidRPr="00132C40">
        <w:t xml:space="preserve">A.  Barman, S.  Wang, O.  Hellwig, A.  Berger, E. E.  Fullerton, </w:t>
      </w:r>
      <w:r w:rsidR="006C494F" w:rsidRPr="00132C40">
        <w:rPr>
          <w:rFonts w:hint="eastAsia"/>
        </w:rPr>
        <w:t xml:space="preserve">and </w:t>
      </w:r>
      <w:r w:rsidR="00AC7D01" w:rsidRPr="00132C40">
        <w:t xml:space="preserve">H. Schmidt, </w:t>
      </w:r>
      <w:r w:rsidR="00944FF7" w:rsidRPr="00132C40">
        <w:t xml:space="preserve">“Ultrafast magnetization dynamics in high perpendicular anisotropy </w:t>
      </w:r>
      <w:r w:rsidR="00944FF7" w:rsidRPr="00132C40">
        <w:rPr>
          <w:rFonts w:hint="eastAsia"/>
        </w:rPr>
        <w:t>[Co/Pt]</w:t>
      </w:r>
      <w:r w:rsidR="00944FF7" w:rsidRPr="00132C40">
        <w:rPr>
          <w:rFonts w:hint="eastAsia"/>
          <w:i/>
          <w:iCs/>
          <w:vertAlign w:val="subscript"/>
        </w:rPr>
        <w:t>n</w:t>
      </w:r>
      <w:r w:rsidR="00944FF7" w:rsidRPr="00132C40">
        <w:t xml:space="preserve"> multilayers”</w:t>
      </w:r>
      <w:r w:rsidR="00944FF7" w:rsidRPr="00132C40">
        <w:rPr>
          <w:rFonts w:hint="eastAsia"/>
        </w:rPr>
        <w:t xml:space="preserve"> </w:t>
      </w:r>
      <w:r w:rsidR="00AC7D01" w:rsidRPr="00132C40">
        <w:t xml:space="preserve">J. Appl. Phys. </w:t>
      </w:r>
      <w:r w:rsidR="00AC7D01" w:rsidRPr="00132C40">
        <w:rPr>
          <w:b/>
          <w:bCs/>
        </w:rPr>
        <w:t>101</w:t>
      </w:r>
      <w:r w:rsidR="00AC7D01" w:rsidRPr="00132C40">
        <w:t>, 09D102</w:t>
      </w:r>
      <w:r w:rsidR="00AC7D01" w:rsidRPr="00132C40">
        <w:rPr>
          <w:rFonts w:hint="eastAsia"/>
        </w:rPr>
        <w:t xml:space="preserve"> (</w:t>
      </w:r>
      <w:r w:rsidR="00AC7D01" w:rsidRPr="00132C40">
        <w:t>2007</w:t>
      </w:r>
      <w:r w:rsidR="00AC7D01" w:rsidRPr="00132C40">
        <w:rPr>
          <w:rFonts w:hint="eastAsia"/>
        </w:rPr>
        <w:t>)</w:t>
      </w:r>
      <w:r w:rsidR="00AC7D01" w:rsidRPr="00132C40">
        <w:t>.</w:t>
      </w:r>
      <w:r w:rsidR="00AC7D01" w:rsidRPr="00132C40">
        <w:rPr>
          <w:rFonts w:hint="eastAsia"/>
        </w:rPr>
        <w:t xml:space="preserve"> </w:t>
      </w:r>
    </w:p>
    <w:p w14:paraId="3BECB96D" w14:textId="15D47ABB" w:rsidR="00AC7D01" w:rsidRPr="00132C40" w:rsidRDefault="00AC7D01" w:rsidP="00D839C6">
      <w:pPr>
        <w:pStyle w:val="a"/>
        <w:spacing w:after="57"/>
        <w:rPr>
          <w:szCs w:val="18"/>
        </w:rPr>
      </w:pPr>
      <w:r w:rsidRPr="00132C40">
        <w:t>R</w:t>
      </w:r>
      <w:r w:rsidRPr="00132C40">
        <w:rPr>
          <w:rFonts w:hint="eastAsia"/>
        </w:rPr>
        <w:t>.</w:t>
      </w:r>
      <w:r w:rsidRPr="00132C40">
        <w:t xml:space="preserve"> Mandal, Y</w:t>
      </w:r>
      <w:r w:rsidRPr="00132C40">
        <w:rPr>
          <w:rFonts w:hint="eastAsia"/>
        </w:rPr>
        <w:t>.</w:t>
      </w:r>
      <w:r w:rsidRPr="00132C40">
        <w:t xml:space="preserve"> Sasaki, I</w:t>
      </w:r>
      <w:r w:rsidRPr="00132C40">
        <w:rPr>
          <w:rFonts w:hint="eastAsia"/>
        </w:rPr>
        <w:t>.</w:t>
      </w:r>
      <w:r w:rsidRPr="00132C40">
        <w:t xml:space="preserve"> Kurniawan, J</w:t>
      </w:r>
      <w:r w:rsidRPr="00132C40">
        <w:rPr>
          <w:rFonts w:hint="eastAsia"/>
        </w:rPr>
        <w:t>.</w:t>
      </w:r>
      <w:r w:rsidRPr="00132C40">
        <w:t xml:space="preserve"> Jung, Y</w:t>
      </w:r>
      <w:r w:rsidRPr="00132C40">
        <w:rPr>
          <w:rFonts w:hint="eastAsia"/>
        </w:rPr>
        <w:t>.</w:t>
      </w:r>
      <w:r w:rsidRPr="00132C40">
        <w:t xml:space="preserve"> Miura, Y</w:t>
      </w:r>
      <w:r w:rsidRPr="00132C40">
        <w:rPr>
          <w:rFonts w:hint="eastAsia"/>
        </w:rPr>
        <w:t>.</w:t>
      </w:r>
      <w:r w:rsidRPr="00132C40">
        <w:t xml:space="preserve"> </w:t>
      </w:r>
      <w:proofErr w:type="spellStart"/>
      <w:r w:rsidRPr="00132C40">
        <w:t>Sakuraba</w:t>
      </w:r>
      <w:proofErr w:type="spellEnd"/>
      <w:r w:rsidRPr="00132C40">
        <w:t>, K</w:t>
      </w:r>
      <w:r w:rsidRPr="00132C40">
        <w:rPr>
          <w:rFonts w:hint="eastAsia"/>
        </w:rPr>
        <w:t>.</w:t>
      </w:r>
      <w:r w:rsidRPr="00132C40">
        <w:t xml:space="preserve"> Hono, </w:t>
      </w:r>
      <w:r w:rsidR="006C494F" w:rsidRPr="00132C40">
        <w:rPr>
          <w:rFonts w:hint="eastAsia"/>
        </w:rPr>
        <w:t xml:space="preserve">and </w:t>
      </w:r>
      <w:r w:rsidRPr="00132C40">
        <w:t>Y</w:t>
      </w:r>
      <w:r w:rsidRPr="00132C40">
        <w:rPr>
          <w:rFonts w:hint="eastAsia"/>
        </w:rPr>
        <w:t>.</w:t>
      </w:r>
      <w:r w:rsidRPr="00132C40">
        <w:t xml:space="preserve"> K. Takahashi</w:t>
      </w:r>
      <w:r w:rsidRPr="00132C40">
        <w:rPr>
          <w:rFonts w:hint="eastAsia"/>
        </w:rPr>
        <w:t>,</w:t>
      </w:r>
      <w:r w:rsidRPr="00132C40">
        <w:t xml:space="preserve"> “Estimation of Magnetic Gilbert Damping at High Temperature: An Approach of Ferromagnetic Resonance Study” ACS Applied Electronic Materials. </w:t>
      </w:r>
      <w:r w:rsidRPr="00132C40">
        <w:rPr>
          <w:b/>
          <w:bCs/>
        </w:rPr>
        <w:t>4</w:t>
      </w:r>
      <w:r w:rsidR="00092338" w:rsidRPr="00132C40">
        <w:rPr>
          <w:rFonts w:hint="eastAsia"/>
          <w:b/>
          <w:bCs/>
        </w:rPr>
        <w:t>,</w:t>
      </w:r>
      <w:r w:rsidRPr="00132C40">
        <w:t xml:space="preserve"> 4741-4747</w:t>
      </w:r>
      <w:r w:rsidRPr="00132C40">
        <w:rPr>
          <w:rFonts w:hint="eastAsia"/>
        </w:rPr>
        <w:t xml:space="preserve"> </w:t>
      </w:r>
      <w:r w:rsidRPr="00132C40">
        <w:t>(2022)</w:t>
      </w:r>
      <w:r w:rsidRPr="00132C40">
        <w:rPr>
          <w:rFonts w:hint="eastAsia"/>
        </w:rPr>
        <w:t>.</w:t>
      </w:r>
      <w:r w:rsidRPr="00132C40">
        <w:t xml:space="preserve"> </w:t>
      </w:r>
    </w:p>
    <w:p w14:paraId="51B03564" w14:textId="306E8F81" w:rsidR="00D839C6" w:rsidRPr="00132C40" w:rsidRDefault="00AC7D01" w:rsidP="00D839C6">
      <w:pPr>
        <w:pStyle w:val="a"/>
        <w:spacing w:after="57"/>
        <w:rPr>
          <w:szCs w:val="18"/>
        </w:rPr>
      </w:pPr>
      <w:r w:rsidRPr="00132C40">
        <w:rPr>
          <w:szCs w:val="18"/>
        </w:rPr>
        <w:t>Y</w:t>
      </w:r>
      <w:r w:rsidRPr="00132C40">
        <w:rPr>
          <w:rFonts w:hint="eastAsia"/>
          <w:szCs w:val="18"/>
        </w:rPr>
        <w:t>.</w:t>
      </w:r>
      <w:r w:rsidRPr="00132C40">
        <w:rPr>
          <w:szCs w:val="18"/>
        </w:rPr>
        <w:t xml:space="preserve"> Sasaki, I</w:t>
      </w:r>
      <w:r w:rsidRPr="00132C40">
        <w:rPr>
          <w:rFonts w:hint="eastAsia"/>
          <w:szCs w:val="18"/>
        </w:rPr>
        <w:t>.</w:t>
      </w:r>
      <w:r w:rsidRPr="00132C40">
        <w:rPr>
          <w:szCs w:val="18"/>
        </w:rPr>
        <w:t xml:space="preserve"> Suzuki, R</w:t>
      </w:r>
      <w:r w:rsidRPr="00132C40">
        <w:rPr>
          <w:rFonts w:hint="eastAsia"/>
          <w:szCs w:val="18"/>
        </w:rPr>
        <w:t>.</w:t>
      </w:r>
      <w:r w:rsidRPr="00132C40">
        <w:rPr>
          <w:szCs w:val="18"/>
        </w:rPr>
        <w:t xml:space="preserve"> Mandal, S</w:t>
      </w:r>
      <w:r w:rsidRPr="00132C40">
        <w:rPr>
          <w:rFonts w:hint="eastAsia"/>
          <w:szCs w:val="18"/>
        </w:rPr>
        <w:t>.</w:t>
      </w:r>
      <w:r w:rsidRPr="00132C40">
        <w:rPr>
          <w:szCs w:val="18"/>
        </w:rPr>
        <w:t xml:space="preserve"> Kasai, </w:t>
      </w:r>
      <w:r w:rsidR="006C494F" w:rsidRPr="00132C40">
        <w:rPr>
          <w:rFonts w:hint="eastAsia"/>
          <w:szCs w:val="18"/>
        </w:rPr>
        <w:t xml:space="preserve">and </w:t>
      </w:r>
      <w:r w:rsidRPr="00132C40">
        <w:rPr>
          <w:szCs w:val="18"/>
        </w:rPr>
        <w:t>Y</w:t>
      </w:r>
      <w:r w:rsidRPr="00132C40">
        <w:rPr>
          <w:rFonts w:hint="eastAsia"/>
          <w:szCs w:val="18"/>
        </w:rPr>
        <w:t>.</w:t>
      </w:r>
      <w:r w:rsidRPr="00132C40">
        <w:rPr>
          <w:szCs w:val="18"/>
        </w:rPr>
        <w:t xml:space="preserve"> K. Takahashi. “Thermal Modulation of Magnetization Dynamics in Nanometer-Thick L10-FePt Nanogranular and Continuous Films for High-Density Magnetic Recording Media” ACS Appl</w:t>
      </w:r>
      <w:r w:rsidR="006C494F" w:rsidRPr="00132C40">
        <w:rPr>
          <w:rFonts w:hint="eastAsia"/>
          <w:szCs w:val="18"/>
        </w:rPr>
        <w:t>.</w:t>
      </w:r>
      <w:r w:rsidRPr="00132C40">
        <w:rPr>
          <w:szCs w:val="18"/>
        </w:rPr>
        <w:t xml:space="preserve"> Nano Mater. </w:t>
      </w:r>
      <w:r w:rsidRPr="00132C40">
        <w:rPr>
          <w:b/>
          <w:bCs/>
          <w:szCs w:val="18"/>
        </w:rPr>
        <w:t>6</w:t>
      </w:r>
      <w:r w:rsidRPr="00132C40">
        <w:rPr>
          <w:rFonts w:hint="eastAsia"/>
          <w:szCs w:val="18"/>
        </w:rPr>
        <w:t>,</w:t>
      </w:r>
      <w:r w:rsidRPr="00132C40">
        <w:rPr>
          <w:szCs w:val="18"/>
        </w:rPr>
        <w:t xml:space="preserve"> 5901-5908 (2023)</w:t>
      </w:r>
      <w:r w:rsidRPr="00132C40">
        <w:rPr>
          <w:rFonts w:hint="eastAsia"/>
          <w:szCs w:val="18"/>
        </w:rPr>
        <w:t>.</w:t>
      </w:r>
    </w:p>
    <w:p w14:paraId="6FFD2494" w14:textId="5EFB1272" w:rsidR="00D839C6" w:rsidRPr="00132C40" w:rsidRDefault="00944FF7" w:rsidP="00D839C6">
      <w:pPr>
        <w:pStyle w:val="a"/>
        <w:spacing w:after="57"/>
      </w:pPr>
      <w:r w:rsidRPr="00132C40">
        <w:rPr>
          <w:rFonts w:hint="eastAsia"/>
        </w:rPr>
        <w:t xml:space="preserve">Y. Sasaki, R. Hiramatsu, Y. Kota, T. Kubota, Y. Sonobe, A. Sakuma, K. Takanashi, S. Kasai, </w:t>
      </w:r>
      <w:r w:rsidR="006C494F" w:rsidRPr="00132C40">
        <w:rPr>
          <w:rFonts w:hint="eastAsia"/>
        </w:rPr>
        <w:t xml:space="preserve">and </w:t>
      </w:r>
      <w:r w:rsidRPr="00132C40">
        <w:rPr>
          <w:rFonts w:hint="eastAsia"/>
        </w:rPr>
        <w:t xml:space="preserve">Y. K. Takahashi, </w:t>
      </w:r>
      <w:r w:rsidRPr="00132C40">
        <w:t>“</w:t>
      </w:r>
      <w:r w:rsidRPr="00132C40">
        <w:rPr>
          <w:rFonts w:hint="eastAsia"/>
        </w:rPr>
        <w:t>Magnetization Precession at Sub</w:t>
      </w:r>
      <w:r w:rsidRPr="00132C40">
        <w:rPr>
          <w:rFonts w:hint="eastAsia"/>
        </w:rPr>
        <w:t>‐</w:t>
      </w:r>
      <w:r w:rsidRPr="00132C40">
        <w:rPr>
          <w:rFonts w:hint="eastAsia"/>
        </w:rPr>
        <w:t>Terahertz Frequencies in Polycrystalline Cu 2 Sb</w:t>
      </w:r>
      <w:r w:rsidRPr="00132C40">
        <w:rPr>
          <w:rFonts w:hint="eastAsia"/>
        </w:rPr>
        <w:t>‐</w:t>
      </w:r>
      <w:r w:rsidRPr="00132C40">
        <w:rPr>
          <w:rFonts w:hint="eastAsia"/>
        </w:rPr>
        <w:t>Type (Mn-Cr)AlGe Ultrathin Films</w:t>
      </w:r>
      <w:r w:rsidRPr="00132C40">
        <w:t xml:space="preserve">” Small. </w:t>
      </w:r>
      <w:r w:rsidRPr="00132C40">
        <w:rPr>
          <w:b/>
          <w:bCs/>
        </w:rPr>
        <w:t>18</w:t>
      </w:r>
      <w:r w:rsidRPr="00132C40">
        <w:rPr>
          <w:rFonts w:hint="eastAsia"/>
        </w:rPr>
        <w:t>,</w:t>
      </w:r>
      <w:r w:rsidRPr="00132C40">
        <w:t xml:space="preserve"> 2200378</w:t>
      </w:r>
      <w:r w:rsidRPr="00132C40">
        <w:rPr>
          <w:rFonts w:hint="eastAsia"/>
        </w:rPr>
        <w:t xml:space="preserve"> </w:t>
      </w:r>
      <w:r w:rsidRPr="00132C40">
        <w:t>(2022)</w:t>
      </w:r>
      <w:r w:rsidRPr="00132C40">
        <w:rPr>
          <w:rFonts w:hint="eastAsia"/>
        </w:rPr>
        <w:t>.</w:t>
      </w:r>
    </w:p>
    <w:p w14:paraId="5D712724" w14:textId="34EE4F25" w:rsidR="00D839C6" w:rsidRPr="00132C40" w:rsidRDefault="00944FF7" w:rsidP="00D839C6">
      <w:pPr>
        <w:pStyle w:val="a"/>
        <w:spacing w:after="57"/>
      </w:pPr>
      <w:r w:rsidRPr="00132C40">
        <w:t xml:space="preserve">I. Suzuki, </w:t>
      </w:r>
      <w:r w:rsidRPr="00132C40">
        <w:rPr>
          <w:rFonts w:hint="eastAsia"/>
        </w:rPr>
        <w:t xml:space="preserve">J. Wang, Y. K. Takahashi, </w:t>
      </w:r>
      <w:r w:rsidR="006C494F" w:rsidRPr="00132C40">
        <w:rPr>
          <w:rFonts w:hint="eastAsia"/>
        </w:rPr>
        <w:t xml:space="preserve">and </w:t>
      </w:r>
      <w:r w:rsidRPr="00132C40">
        <w:rPr>
          <w:rFonts w:hint="eastAsia"/>
        </w:rPr>
        <w:t xml:space="preserve">K. Hono, </w:t>
      </w:r>
      <w:r w:rsidRPr="00132C40">
        <w:t xml:space="preserve">“Control of grain density in </w:t>
      </w:r>
      <w:proofErr w:type="spellStart"/>
      <w:r w:rsidRPr="00132C40">
        <w:t>FePt</w:t>
      </w:r>
      <w:proofErr w:type="spellEnd"/>
      <w:r w:rsidRPr="00132C40">
        <w:t>-C granular thin films during initial growth”</w:t>
      </w:r>
      <w:r w:rsidRPr="00132C40">
        <w:rPr>
          <w:rFonts w:hint="eastAsia"/>
        </w:rPr>
        <w:t xml:space="preserve"> </w:t>
      </w:r>
      <w:r w:rsidRPr="00132C40">
        <w:t xml:space="preserve">J. Magn. Magn. Mater. </w:t>
      </w:r>
      <w:r w:rsidRPr="00132C40">
        <w:rPr>
          <w:b/>
          <w:bCs/>
        </w:rPr>
        <w:t>500</w:t>
      </w:r>
      <w:r w:rsidRPr="00132C40">
        <w:t>, 166418 (2020).</w:t>
      </w:r>
      <w:r w:rsidRPr="00132C40">
        <w:rPr>
          <w:rFonts w:hint="eastAsia"/>
        </w:rPr>
        <w:t xml:space="preserve"> </w:t>
      </w:r>
    </w:p>
    <w:p w14:paraId="2B083B9C" w14:textId="5DE37A75" w:rsidR="00D839C6" w:rsidRPr="00132C40" w:rsidRDefault="00944FF7" w:rsidP="00D839C6">
      <w:pPr>
        <w:pStyle w:val="a"/>
        <w:spacing w:after="57"/>
      </w:pPr>
      <w:r w:rsidRPr="00132C40">
        <w:t xml:space="preserve">J. Wang, </w:t>
      </w:r>
      <w:r w:rsidR="006C494F" w:rsidRPr="00132C40">
        <w:rPr>
          <w:rFonts w:hint="eastAsia"/>
        </w:rPr>
        <w:t xml:space="preserve">H. </w:t>
      </w:r>
      <w:proofErr w:type="spellStart"/>
      <w:r w:rsidR="006C494F" w:rsidRPr="00132C40">
        <w:rPr>
          <w:rFonts w:hint="eastAsia"/>
        </w:rPr>
        <w:t>Sepheri</w:t>
      </w:r>
      <w:proofErr w:type="spellEnd"/>
      <w:r w:rsidR="006C494F" w:rsidRPr="00132C40">
        <w:rPr>
          <w:rFonts w:hint="eastAsia"/>
        </w:rPr>
        <w:t xml:space="preserve">-Amin, H. Tajiri, T. Nakayama, K. Masuda, Y. K. Takahashi, T. Ina, T. </w:t>
      </w:r>
      <w:proofErr w:type="spellStart"/>
      <w:r w:rsidR="006C494F" w:rsidRPr="00132C40">
        <w:rPr>
          <w:rFonts w:hint="eastAsia"/>
        </w:rPr>
        <w:t>Uruga</w:t>
      </w:r>
      <w:proofErr w:type="spellEnd"/>
      <w:r w:rsidR="006C494F" w:rsidRPr="00132C40">
        <w:rPr>
          <w:rFonts w:hint="eastAsia"/>
        </w:rPr>
        <w:t>, I. Suzuki, Y. Miura, and K. Hono</w:t>
      </w:r>
      <w:r w:rsidRPr="00132C40">
        <w:t xml:space="preserve">, </w:t>
      </w:r>
      <w:r w:rsidR="006C494F" w:rsidRPr="00132C40">
        <w:t xml:space="preserve">“Impact of carbon segregant on microstructure and magnetic properties of </w:t>
      </w:r>
      <w:proofErr w:type="spellStart"/>
      <w:r w:rsidR="006C494F" w:rsidRPr="00132C40">
        <w:t>FePt</w:t>
      </w:r>
      <w:proofErr w:type="spellEnd"/>
      <w:r w:rsidR="006C494F" w:rsidRPr="00132C40">
        <w:t>-C nanogranular films on MgO (001) substrate”</w:t>
      </w:r>
      <w:r w:rsidR="006C494F" w:rsidRPr="00132C40">
        <w:rPr>
          <w:rFonts w:hint="eastAsia"/>
        </w:rPr>
        <w:t xml:space="preserve"> </w:t>
      </w:r>
      <w:r w:rsidRPr="00132C40">
        <w:t xml:space="preserve">Acta Mater. </w:t>
      </w:r>
      <w:r w:rsidRPr="00132C40">
        <w:rPr>
          <w:b/>
          <w:bCs/>
        </w:rPr>
        <w:t>166</w:t>
      </w:r>
      <w:r w:rsidRPr="00132C40">
        <w:t>, 413-423 (2019).</w:t>
      </w:r>
      <w:r w:rsidRPr="00132C40">
        <w:rPr>
          <w:rFonts w:hint="eastAsia"/>
        </w:rPr>
        <w:t xml:space="preserve"> </w:t>
      </w:r>
    </w:p>
    <w:p w14:paraId="75E386BE" w14:textId="640AA04A" w:rsidR="00D839C6" w:rsidRPr="00132C40" w:rsidRDefault="006C494F" w:rsidP="00D839C6">
      <w:pPr>
        <w:pStyle w:val="a"/>
        <w:spacing w:after="57"/>
      </w:pPr>
      <w:r w:rsidRPr="00132C40">
        <w:t>M</w:t>
      </w:r>
      <w:r w:rsidRPr="00132C40">
        <w:rPr>
          <w:rFonts w:hint="eastAsia"/>
        </w:rPr>
        <w:t>.</w:t>
      </w:r>
      <w:r w:rsidRPr="00132C40">
        <w:t xml:space="preserve"> </w:t>
      </w:r>
      <w:proofErr w:type="spellStart"/>
      <w:r w:rsidRPr="00132C40">
        <w:t>Strungaru</w:t>
      </w:r>
      <w:proofErr w:type="spellEnd"/>
      <w:r w:rsidRPr="00132C40">
        <w:t>, S</w:t>
      </w:r>
      <w:r w:rsidRPr="00132C40">
        <w:rPr>
          <w:rFonts w:hint="eastAsia"/>
        </w:rPr>
        <w:t>.</w:t>
      </w:r>
      <w:r w:rsidRPr="00132C40">
        <w:t xml:space="preserve"> Ruta, R</w:t>
      </w:r>
      <w:r w:rsidRPr="00132C40">
        <w:rPr>
          <w:rFonts w:hint="eastAsia"/>
        </w:rPr>
        <w:t xml:space="preserve">. </w:t>
      </w:r>
      <w:r w:rsidRPr="00132C40">
        <w:t>F.L. Evans, and R</w:t>
      </w:r>
      <w:r w:rsidRPr="00132C40">
        <w:rPr>
          <w:rFonts w:hint="eastAsia"/>
        </w:rPr>
        <w:t>.</w:t>
      </w:r>
      <w:r w:rsidRPr="00132C40">
        <w:t xml:space="preserve"> W. Chantrell</w:t>
      </w:r>
      <w:r w:rsidRPr="00132C40">
        <w:rPr>
          <w:rFonts w:hint="eastAsia"/>
        </w:rPr>
        <w:t xml:space="preserve">, </w:t>
      </w:r>
      <w:r w:rsidRPr="00132C40">
        <w:t xml:space="preserve">“Model of Magnetic Damping and Anisotropy at Elevated Temperatures: Application to Granular </w:t>
      </w:r>
      <w:proofErr w:type="spellStart"/>
      <w:r w:rsidRPr="00132C40">
        <w:t>FePt</w:t>
      </w:r>
      <w:proofErr w:type="spellEnd"/>
      <w:r w:rsidRPr="00132C40">
        <w:t xml:space="preserve"> Films”</w:t>
      </w:r>
      <w:r w:rsidRPr="00132C40">
        <w:rPr>
          <w:rFonts w:hint="eastAsia"/>
        </w:rPr>
        <w:t xml:space="preserve"> Phys. Rev. Applied </w:t>
      </w:r>
      <w:r w:rsidRPr="00132C40">
        <w:rPr>
          <w:b/>
          <w:bCs/>
        </w:rPr>
        <w:t>14</w:t>
      </w:r>
      <w:r w:rsidRPr="00132C40">
        <w:t xml:space="preserve">, 014077 </w:t>
      </w:r>
      <w:r w:rsidRPr="00132C40">
        <w:rPr>
          <w:rFonts w:hint="eastAsia"/>
        </w:rPr>
        <w:t>(</w:t>
      </w:r>
      <w:r w:rsidRPr="00132C40">
        <w:t>2020</w:t>
      </w:r>
      <w:r w:rsidRPr="00132C40">
        <w:rPr>
          <w:rFonts w:hint="eastAsia"/>
        </w:rPr>
        <w:t xml:space="preserve">). </w:t>
      </w:r>
    </w:p>
    <w:p w14:paraId="5056AAFD" w14:textId="77777777" w:rsidR="0064506B" w:rsidRPr="00132C40" w:rsidRDefault="0064506B" w:rsidP="0064506B">
      <w:pPr>
        <w:pStyle w:val="a"/>
        <w:spacing w:after="57"/>
      </w:pPr>
      <w:r w:rsidRPr="00132C40">
        <w:t xml:space="preserve">T. Kubota, </w:t>
      </w:r>
      <w:r w:rsidRPr="00132C40">
        <w:rPr>
          <w:rFonts w:hint="eastAsia"/>
        </w:rPr>
        <w:t xml:space="preserve">Y. Kota, K. Ito, R. Y. Umetsu, M. Sun, M. Mizuguchi, and K. Takanashi, </w:t>
      </w:r>
      <w:r w:rsidRPr="00132C40">
        <w:t>“Perpendicularly magnetized Cu</w:t>
      </w:r>
      <w:r w:rsidRPr="00132C40">
        <w:rPr>
          <w:vertAlign w:val="subscript"/>
        </w:rPr>
        <w:t>2</w:t>
      </w:r>
      <w:r w:rsidRPr="00132C40">
        <w:t>Sb type (</w:t>
      </w:r>
      <w:proofErr w:type="spellStart"/>
      <w:r w:rsidRPr="00132C40">
        <w:t>MnCr</w:t>
      </w:r>
      <w:proofErr w:type="spellEnd"/>
      <w:r w:rsidRPr="00132C40">
        <w:t>)</w:t>
      </w:r>
      <w:proofErr w:type="spellStart"/>
      <w:r w:rsidRPr="00132C40">
        <w:t>AlGe</w:t>
      </w:r>
      <w:proofErr w:type="spellEnd"/>
      <w:r w:rsidRPr="00132C40">
        <w:t xml:space="preserve"> films onto amorphous SiO</w:t>
      </w:r>
      <w:r w:rsidRPr="00132C40">
        <w:rPr>
          <w:vertAlign w:val="subscript"/>
        </w:rPr>
        <w:t>2</w:t>
      </w:r>
      <w:r w:rsidRPr="00132C40">
        <w:t>”</w:t>
      </w:r>
      <w:r w:rsidRPr="00132C40">
        <w:rPr>
          <w:rFonts w:hint="eastAsia"/>
        </w:rPr>
        <w:t xml:space="preserve"> </w:t>
      </w:r>
      <w:r w:rsidRPr="00132C40">
        <w:t xml:space="preserve">Appl. Phys. Exp. </w:t>
      </w:r>
      <w:r w:rsidRPr="00132C40">
        <w:rPr>
          <w:b/>
          <w:bCs/>
        </w:rPr>
        <w:t>12</w:t>
      </w:r>
      <w:r w:rsidRPr="00132C40">
        <w:t>, 103002 (2019).</w:t>
      </w:r>
      <w:r w:rsidRPr="00132C40">
        <w:rPr>
          <w:rFonts w:hint="eastAsia"/>
        </w:rPr>
        <w:t xml:space="preserve"> </w:t>
      </w:r>
    </w:p>
    <w:p w14:paraId="00FE7151" w14:textId="3E7C0A5F" w:rsidR="0064506B" w:rsidRPr="00132C40" w:rsidRDefault="0064506B" w:rsidP="0064506B">
      <w:pPr>
        <w:pStyle w:val="a"/>
        <w:spacing w:after="57"/>
      </w:pPr>
      <w:r w:rsidRPr="00132C40">
        <w:t xml:space="preserve">T. Kubota, </w:t>
      </w:r>
      <w:r w:rsidRPr="00132C40">
        <w:rPr>
          <w:rFonts w:hint="eastAsia"/>
        </w:rPr>
        <w:t xml:space="preserve">K. Ito, R. Y. Umetsu, and K. Takanashi, </w:t>
      </w:r>
      <w:r w:rsidRPr="00132C40">
        <w:lastRenderedPageBreak/>
        <w:t>“Perpendicular magnetic anisotropy in ultra-thin Cu2Sb-type (Mn–Cr)AlGe films fabricated onto thermally oxidized silicon substrates”</w:t>
      </w:r>
      <w:r w:rsidRPr="00132C40">
        <w:rPr>
          <w:rFonts w:hint="eastAsia"/>
        </w:rPr>
        <w:t xml:space="preserve"> </w:t>
      </w:r>
      <w:r w:rsidRPr="00132C40">
        <w:t xml:space="preserve">Appl. Phys. Lett. </w:t>
      </w:r>
      <w:r w:rsidRPr="00132C40">
        <w:rPr>
          <w:b/>
          <w:bCs/>
        </w:rPr>
        <w:t>118</w:t>
      </w:r>
      <w:r w:rsidRPr="00132C40">
        <w:t>, 262404 (2021).</w:t>
      </w:r>
    </w:p>
    <w:p w14:paraId="60BB44D1" w14:textId="4017AA72" w:rsidR="00D839C6" w:rsidRPr="00132C40" w:rsidRDefault="007A3F61" w:rsidP="00D839C6">
      <w:pPr>
        <w:pStyle w:val="a"/>
        <w:spacing w:after="57"/>
      </w:pPr>
      <w:r w:rsidRPr="00132C40">
        <w:t>S</w:t>
      </w:r>
      <w:r w:rsidRPr="00132C40">
        <w:rPr>
          <w:rFonts w:hint="eastAsia"/>
        </w:rPr>
        <w:t>.</w:t>
      </w:r>
      <w:r w:rsidRPr="00132C40">
        <w:t xml:space="preserve"> Iihama, S</w:t>
      </w:r>
      <w:r w:rsidRPr="00132C40">
        <w:rPr>
          <w:rFonts w:hint="eastAsia"/>
        </w:rPr>
        <w:t>.</w:t>
      </w:r>
      <w:r w:rsidRPr="00132C40">
        <w:t xml:space="preserve"> Mizukami, H</w:t>
      </w:r>
      <w:r w:rsidRPr="00132C40">
        <w:rPr>
          <w:rFonts w:hint="eastAsia"/>
        </w:rPr>
        <w:t>.</w:t>
      </w:r>
      <w:r w:rsidRPr="00132C40">
        <w:t xml:space="preserve"> Naganuma, M</w:t>
      </w:r>
      <w:r w:rsidRPr="00132C40">
        <w:rPr>
          <w:rFonts w:hint="eastAsia"/>
        </w:rPr>
        <w:t>.</w:t>
      </w:r>
      <w:r w:rsidRPr="00132C40">
        <w:t xml:space="preserve"> </w:t>
      </w:r>
      <w:proofErr w:type="spellStart"/>
      <w:r w:rsidRPr="00132C40">
        <w:t>Oogane</w:t>
      </w:r>
      <w:proofErr w:type="spellEnd"/>
      <w:r w:rsidRPr="00132C40">
        <w:t>, Y</w:t>
      </w:r>
      <w:r w:rsidRPr="00132C40">
        <w:rPr>
          <w:rFonts w:hint="eastAsia"/>
        </w:rPr>
        <w:t>.</w:t>
      </w:r>
      <w:r w:rsidRPr="00132C40">
        <w:t xml:space="preserve"> Ando, and T</w:t>
      </w:r>
      <w:r w:rsidRPr="00132C40">
        <w:rPr>
          <w:rFonts w:hint="eastAsia"/>
        </w:rPr>
        <w:t>.</w:t>
      </w:r>
      <w:r w:rsidRPr="00132C40">
        <w:t xml:space="preserve"> Miyazaki</w:t>
      </w:r>
      <w:r w:rsidRPr="00132C40">
        <w:rPr>
          <w:rFonts w:hint="eastAsia"/>
        </w:rPr>
        <w:t xml:space="preserve">, </w:t>
      </w:r>
      <w:r w:rsidRPr="00132C40">
        <w:t>“Gilbert damping constants of Ta/</w:t>
      </w:r>
      <w:proofErr w:type="spellStart"/>
      <w:r w:rsidRPr="00132C40">
        <w:t>CoFeB</w:t>
      </w:r>
      <w:proofErr w:type="spellEnd"/>
      <w:r w:rsidRPr="00132C40">
        <w:t xml:space="preserve">/MgO(Ta) thin films measured by optical detection of </w:t>
      </w:r>
      <w:proofErr w:type="spellStart"/>
      <w:r w:rsidRPr="00132C40">
        <w:t>precessional</w:t>
      </w:r>
      <w:proofErr w:type="spellEnd"/>
      <w:r w:rsidRPr="00132C40">
        <w:t xml:space="preserve"> magnetization dynamics”</w:t>
      </w:r>
      <w:r w:rsidRPr="00132C40">
        <w:rPr>
          <w:rFonts w:hint="eastAsia"/>
        </w:rPr>
        <w:t xml:space="preserve"> </w:t>
      </w:r>
      <w:r w:rsidRPr="00132C40">
        <w:t xml:space="preserve">Phys. Rev. B </w:t>
      </w:r>
      <w:r w:rsidRPr="00132C40">
        <w:rPr>
          <w:b/>
          <w:bCs/>
        </w:rPr>
        <w:t>89</w:t>
      </w:r>
      <w:r w:rsidRPr="00132C40">
        <w:t>, 174416</w:t>
      </w:r>
      <w:r w:rsidRPr="00132C40">
        <w:rPr>
          <w:rFonts w:hint="eastAsia"/>
        </w:rPr>
        <w:t xml:space="preserve"> (2014). </w:t>
      </w:r>
    </w:p>
    <w:p w14:paraId="78E57319" w14:textId="77777777" w:rsidR="00483575" w:rsidRPr="00D839C6" w:rsidRDefault="00483575" w:rsidP="00D839C6">
      <w:pPr>
        <w:ind w:firstLine="204"/>
      </w:pPr>
    </w:p>
    <w:sectPr w:rsidR="00483575" w:rsidRPr="00D839C6" w:rsidSect="00557A01">
      <w:type w:val="continuous"/>
      <w:pgSz w:w="11906" w:h="16838"/>
      <w:pgMar w:top="1588" w:right="851" w:bottom="1361" w:left="851" w:header="624" w:footer="284" w:gutter="0"/>
      <w:cols w:num="2" w:space="425"/>
      <w:docGrid w:type="linesAndChars" w:linePitch="286" w:charSpace="4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8FCC2" w14:textId="77777777" w:rsidR="002934E6" w:rsidRDefault="002934E6" w:rsidP="00B279AC">
      <w:pPr>
        <w:ind w:firstLine="180"/>
      </w:pPr>
      <w:r>
        <w:separator/>
      </w:r>
    </w:p>
  </w:endnote>
  <w:endnote w:type="continuationSeparator" w:id="0">
    <w:p w14:paraId="53EDC523" w14:textId="77777777" w:rsidR="002934E6" w:rsidRDefault="002934E6" w:rsidP="00B279AC">
      <w:pPr>
        <w:ind w:firstLine="1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5EEE06F5-32DB-4232-917C-FE2D5526B42D}"/>
    <w:embedBold r:id="rId2" w:fontKey="{A7717705-0C3B-4D51-9CAC-6047907F0A11}"/>
    <w:embedItalic r:id="rId3" w:fontKey="{04719A6E-9E8F-42B8-8504-80DC31AA9D42}"/>
    <w:embedBoldItalic r:id="rId4" w:fontKey="{76FFFED4-4774-4C44-8589-0E582934BAFC}"/>
  </w:font>
  <w:font w:name="Century">
    <w:panose1 w:val="02040603050705020303"/>
    <w:charset w:val="00"/>
    <w:family w:val="roman"/>
    <w:pitch w:val="variable"/>
    <w:sig w:usb0="00000287" w:usb1="00000000" w:usb2="00000000" w:usb3="00000000" w:csb0="0000009F" w:csb1="00000000"/>
    <w:embedRegular r:id="rId5" w:fontKey="{79B60F19-D9B9-4F13-8B13-53719F7C3F1C}"/>
  </w:font>
  <w:font w:name="ＭＳ 明朝">
    <w:altName w:val="MS Mincho"/>
    <w:panose1 w:val="02020609040205080304"/>
    <w:charset w:val="80"/>
    <w:family w:val="roman"/>
    <w:pitch w:val="fixed"/>
    <w:sig w:usb0="E00002FF" w:usb1="6AC7FDFB" w:usb2="08000012" w:usb3="00000000" w:csb0="0002009F" w:csb1="00000000"/>
    <w:embedRegular r:id="rId6" w:subsetted="1" w:fontKey="{2D88C936-BEAC-4981-8289-4F642975977B}"/>
    <w:embedBold r:id="rId7" w:subsetted="1" w:fontKey="{9F6CF4C7-0448-4D56-85A4-689B7D23F987}"/>
  </w:font>
  <w:font w:name="Arial">
    <w:panose1 w:val="020B0604020202020204"/>
    <w:charset w:val="00"/>
    <w:family w:val="swiss"/>
    <w:pitch w:val="variable"/>
    <w:sig w:usb0="E0002EFF" w:usb1="C000785B" w:usb2="00000009" w:usb3="00000000" w:csb0="000001FF" w:csb1="00000000"/>
    <w:embedRegular r:id="rId8" w:fontKey="{FE3280E9-D148-46E6-8E65-92A9DE87AAD9}"/>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embedBold r:id="rId9" w:subsetted="1" w:fontKey="{4D32B1C2-BD3C-47AB-BFE3-B5877B877E38}"/>
  </w:font>
  <w:font w:name="Cambria Math">
    <w:panose1 w:val="02040503050406030204"/>
    <w:charset w:val="00"/>
    <w:family w:val="roman"/>
    <w:pitch w:val="variable"/>
    <w:sig w:usb0="E00006FF" w:usb1="420024FF" w:usb2="02000000" w:usb3="00000000" w:csb0="0000019F" w:csb1="00000000"/>
    <w:embedRegular r:id="rId10" w:fontKey="{EB64CFC0-9847-4591-A48B-E947A9AAB747}"/>
    <w:embedItalic r:id="rId11" w:fontKey="{7FB26FCB-1B7B-4BDA-B23B-31CEE9EE7643}"/>
    <w:embedBoldItalic r:id="rId12" w:fontKey="{07ADE5CF-2B0A-47AF-93AE-4D045491C6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44F46" w14:textId="77777777" w:rsidR="00566BE7" w:rsidRDefault="00566BE7">
    <w:pPr>
      <w:pStyle w:val="a6"/>
      <w:ind w:firstLine="1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BC371" w14:textId="77777777" w:rsidR="00566BE7" w:rsidRDefault="00566BE7">
    <w:pPr>
      <w:pStyle w:val="a6"/>
      <w:ind w:firstLine="1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DBD87" w14:textId="77777777" w:rsidR="00566BE7" w:rsidRDefault="00566BE7" w:rsidP="006C4EB9">
    <w:pPr>
      <w:pStyle w:val="af"/>
      <w:ind w:leftChars="0" w:left="0"/>
      <w:rPr>
        <w:sz w:val="18"/>
        <w:szCs w:val="18"/>
      </w:rPr>
    </w:pPr>
  </w:p>
  <w:p w14:paraId="1CCCCBAC" w14:textId="77777777" w:rsidR="00566BE7" w:rsidRDefault="00D839C6" w:rsidP="006C4EB9">
    <w:pPr>
      <w:spacing w:line="200" w:lineRule="exact"/>
      <w:ind w:firstLineChars="0" w:firstLine="0"/>
    </w:pPr>
    <w:r>
      <w:t>This article is a technical report without peer review, and its polished and/or extended version may be published elsewhere.</w:t>
    </w:r>
  </w:p>
  <w:p w14:paraId="77AE40F9" w14:textId="77777777" w:rsidR="00566BE7" w:rsidRDefault="00D839C6" w:rsidP="006C4EB9">
    <w:pPr>
      <w:spacing w:line="200" w:lineRule="exact"/>
      <w:ind w:firstLineChars="4300" w:firstLine="7740"/>
    </w:pPr>
    <w:r>
      <w:rPr>
        <w:rFonts w:hint="eastAsia"/>
        <w:szCs w:val="21"/>
      </w:rPr>
      <w:t xml:space="preserve">Copyright </w:t>
    </w:r>
    <w:r>
      <w:rPr>
        <w:szCs w:val="21"/>
      </w:rPr>
      <w:t>©</w:t>
    </w:r>
    <w:r>
      <w:t>20</w:t>
    </w:r>
    <w:r>
      <w:rPr>
        <w:rFonts w:hint="eastAsia"/>
      </w:rPr>
      <w:t xml:space="preserve">●●　</w:t>
    </w:r>
    <w:r>
      <w:t>by</w:t>
    </w:r>
    <w:r>
      <w:rPr>
        <w:rFonts w:hint="eastAsia"/>
      </w:rPr>
      <w:t xml:space="preserve">　</w:t>
    </w:r>
    <w:r>
      <w:rPr>
        <w:rFonts w:hint="eastAsia"/>
      </w:rPr>
      <w:t>IEICE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F4336" w14:textId="77777777" w:rsidR="002934E6" w:rsidRDefault="002934E6" w:rsidP="00B279AC">
      <w:pPr>
        <w:ind w:firstLine="180"/>
      </w:pPr>
      <w:r>
        <w:separator/>
      </w:r>
    </w:p>
  </w:footnote>
  <w:footnote w:type="continuationSeparator" w:id="0">
    <w:p w14:paraId="2A51A020" w14:textId="77777777" w:rsidR="002934E6" w:rsidRDefault="002934E6" w:rsidP="00B279AC">
      <w:pPr>
        <w:ind w:firstLine="1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CE143" w14:textId="77777777" w:rsidR="00566BE7" w:rsidRDefault="00566BE7">
    <w:pPr>
      <w:pStyle w:val="a4"/>
      <w:ind w:firstLine="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C0E14" w14:textId="77777777" w:rsidR="00566BE7" w:rsidRDefault="00566BE7" w:rsidP="007D33BF">
    <w:pPr>
      <w:pStyle w:val="a4"/>
      <w:tabs>
        <w:tab w:val="clear" w:pos="4252"/>
        <w:tab w:val="left" w:pos="7920"/>
      </w:tabs>
      <w:spacing w:after="24"/>
      <w:ind w:firstLine="160"/>
      <w:rPr>
        <w:color w:val="0000FF"/>
        <w:sz w:val="16"/>
        <w:szCs w:val="16"/>
      </w:rPr>
    </w:pPr>
  </w:p>
  <w:p w14:paraId="4FA50595" w14:textId="77777777" w:rsidR="00566BE7" w:rsidRPr="007D33BF" w:rsidRDefault="00D839C6" w:rsidP="007D33BF">
    <w:pPr>
      <w:pStyle w:val="a4"/>
      <w:tabs>
        <w:tab w:val="clear" w:pos="8504"/>
        <w:tab w:val="right" w:pos="9855"/>
      </w:tabs>
      <w:ind w:leftChars="78" w:left="140" w:firstLineChars="0" w:firstLine="0"/>
      <w:rPr>
        <w:sz w:val="16"/>
        <w:szCs w:val="16"/>
      </w:rPr>
    </w:pPr>
    <w:r w:rsidRPr="00671BFD">
      <w:rPr>
        <w:rFonts w:hint="eastAsia"/>
        <w:color w:val="0000FF"/>
        <w:sz w:val="16"/>
        <w:szCs w:val="16"/>
      </w:rPr>
      <w:tab/>
    </w:r>
    <w:r w:rsidRPr="00671BFD">
      <w:rPr>
        <w:color w:val="0000FF"/>
        <w:sz w:val="16"/>
        <w:szCs w:val="16"/>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C4682" w14:textId="55E6D7B4" w:rsidR="00566BE7" w:rsidRPr="00930EB0" w:rsidRDefault="00566BE7" w:rsidP="00930EB0">
    <w:pPr>
      <w:pStyle w:val="a4"/>
      <w:ind w:firstLine="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F07DA"/>
    <w:multiLevelType w:val="multilevel"/>
    <w:tmpl w:val="BBEE0E4E"/>
    <w:lvl w:ilvl="0">
      <w:start w:val="1"/>
      <w:numFmt w:val="decimal"/>
      <w:pStyle w:val="1"/>
      <w:suff w:val="space"/>
      <w:lvlText w:val="%1."/>
      <w:lvlJc w:val="left"/>
      <w:pPr>
        <w:ind w:left="425" w:hanging="425"/>
      </w:pPr>
      <w:rPr>
        <w:rFonts w:hint="eastAsia"/>
      </w:rPr>
    </w:lvl>
    <w:lvl w:ilvl="1">
      <w:start w:val="1"/>
      <w:numFmt w:val="decimal"/>
      <w:pStyle w:val="2"/>
      <w:suff w:val="space"/>
      <w:lvlText w:val="%1.%2."/>
      <w:lvlJc w:val="left"/>
      <w:pPr>
        <w:ind w:left="567" w:hanging="567"/>
      </w:pPr>
      <w:rPr>
        <w:rFonts w:hint="eastAsia"/>
      </w:rPr>
    </w:lvl>
    <w:lvl w:ilvl="2">
      <w:start w:val="1"/>
      <w:numFmt w:val="decimal"/>
      <w:pStyle w:val="3"/>
      <w:suff w:val="space"/>
      <w:lvlText w:val="%1.%2.%3."/>
      <w:lvlJc w:val="left"/>
      <w:pPr>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489A0367"/>
    <w:multiLevelType w:val="hybridMultilevel"/>
    <w:tmpl w:val="8DD49D6A"/>
    <w:lvl w:ilvl="0" w:tplc="FFFFFFFF">
      <w:start w:val="1"/>
      <w:numFmt w:val="decimal"/>
      <w:pStyle w:val="a"/>
      <w:lvlText w:val="[%1]"/>
      <w:lvlJc w:val="left"/>
      <w:pPr>
        <w:tabs>
          <w:tab w:val="num" w:pos="425"/>
        </w:tabs>
        <w:ind w:left="425" w:hanging="368"/>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num w:numId="1" w16cid:durableId="608663037">
    <w:abstractNumId w:val="0"/>
  </w:num>
  <w:num w:numId="2" w16cid:durableId="915437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TrueTypeFonts/>
  <w:embedSystemFonts/>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9C6"/>
    <w:rsid w:val="00040564"/>
    <w:rsid w:val="000637F0"/>
    <w:rsid w:val="00071755"/>
    <w:rsid w:val="00092338"/>
    <w:rsid w:val="000E4BDA"/>
    <w:rsid w:val="00132C40"/>
    <w:rsid w:val="00154D6E"/>
    <w:rsid w:val="0016302D"/>
    <w:rsid w:val="001637C8"/>
    <w:rsid w:val="0016546C"/>
    <w:rsid w:val="00181DF3"/>
    <w:rsid w:val="00185FAE"/>
    <w:rsid w:val="00196561"/>
    <w:rsid w:val="001C6F80"/>
    <w:rsid w:val="001E298B"/>
    <w:rsid w:val="002018DE"/>
    <w:rsid w:val="0021156B"/>
    <w:rsid w:val="00235E6E"/>
    <w:rsid w:val="00237343"/>
    <w:rsid w:val="002508D5"/>
    <w:rsid w:val="00251215"/>
    <w:rsid w:val="00255722"/>
    <w:rsid w:val="002704B8"/>
    <w:rsid w:val="00272443"/>
    <w:rsid w:val="00290380"/>
    <w:rsid w:val="002934E6"/>
    <w:rsid w:val="00297E2B"/>
    <w:rsid w:val="002A2103"/>
    <w:rsid w:val="002B047E"/>
    <w:rsid w:val="002D290E"/>
    <w:rsid w:val="002D2D25"/>
    <w:rsid w:val="002D2F25"/>
    <w:rsid w:val="002D32DB"/>
    <w:rsid w:val="002F045D"/>
    <w:rsid w:val="003005A6"/>
    <w:rsid w:val="00301F4D"/>
    <w:rsid w:val="00305559"/>
    <w:rsid w:val="00316420"/>
    <w:rsid w:val="00323E7A"/>
    <w:rsid w:val="00347B67"/>
    <w:rsid w:val="00353249"/>
    <w:rsid w:val="003A5AF8"/>
    <w:rsid w:val="003C49E8"/>
    <w:rsid w:val="003D18CF"/>
    <w:rsid w:val="003F5E71"/>
    <w:rsid w:val="00400E36"/>
    <w:rsid w:val="00430A10"/>
    <w:rsid w:val="004516AD"/>
    <w:rsid w:val="004545BC"/>
    <w:rsid w:val="00454F61"/>
    <w:rsid w:val="00457D11"/>
    <w:rsid w:val="004638B3"/>
    <w:rsid w:val="0047233D"/>
    <w:rsid w:val="00473483"/>
    <w:rsid w:val="00480DFC"/>
    <w:rsid w:val="004814C0"/>
    <w:rsid w:val="00483575"/>
    <w:rsid w:val="00502B8F"/>
    <w:rsid w:val="00514CE3"/>
    <w:rsid w:val="00517D77"/>
    <w:rsid w:val="005333A7"/>
    <w:rsid w:val="00557A01"/>
    <w:rsid w:val="00566BE7"/>
    <w:rsid w:val="005953F4"/>
    <w:rsid w:val="005A2FC5"/>
    <w:rsid w:val="005C5520"/>
    <w:rsid w:val="005F17A7"/>
    <w:rsid w:val="00611C6B"/>
    <w:rsid w:val="006324B5"/>
    <w:rsid w:val="006336AB"/>
    <w:rsid w:val="00634A27"/>
    <w:rsid w:val="0064506B"/>
    <w:rsid w:val="00670F4B"/>
    <w:rsid w:val="006C494F"/>
    <w:rsid w:val="007000A5"/>
    <w:rsid w:val="0070020E"/>
    <w:rsid w:val="00700244"/>
    <w:rsid w:val="007053D1"/>
    <w:rsid w:val="007115C6"/>
    <w:rsid w:val="00726456"/>
    <w:rsid w:val="00733511"/>
    <w:rsid w:val="007626FA"/>
    <w:rsid w:val="007648F2"/>
    <w:rsid w:val="00767D83"/>
    <w:rsid w:val="007956A7"/>
    <w:rsid w:val="00796EAF"/>
    <w:rsid w:val="007A2976"/>
    <w:rsid w:val="007A3F61"/>
    <w:rsid w:val="007C37BF"/>
    <w:rsid w:val="007D08EA"/>
    <w:rsid w:val="007D6B5A"/>
    <w:rsid w:val="008013E3"/>
    <w:rsid w:val="008235E1"/>
    <w:rsid w:val="0082714B"/>
    <w:rsid w:val="0088047E"/>
    <w:rsid w:val="00885422"/>
    <w:rsid w:val="008B4C94"/>
    <w:rsid w:val="008D2D15"/>
    <w:rsid w:val="008D3054"/>
    <w:rsid w:val="00916BF3"/>
    <w:rsid w:val="00930EB0"/>
    <w:rsid w:val="00944FF7"/>
    <w:rsid w:val="00956425"/>
    <w:rsid w:val="00960587"/>
    <w:rsid w:val="0096610D"/>
    <w:rsid w:val="00973473"/>
    <w:rsid w:val="00980849"/>
    <w:rsid w:val="00984BE3"/>
    <w:rsid w:val="009C7999"/>
    <w:rsid w:val="00A04690"/>
    <w:rsid w:val="00A533BC"/>
    <w:rsid w:val="00A63E8A"/>
    <w:rsid w:val="00A858BD"/>
    <w:rsid w:val="00A96997"/>
    <w:rsid w:val="00AA70AD"/>
    <w:rsid w:val="00AB454D"/>
    <w:rsid w:val="00AC383E"/>
    <w:rsid w:val="00AC7D01"/>
    <w:rsid w:val="00AD27F1"/>
    <w:rsid w:val="00AD3FF8"/>
    <w:rsid w:val="00AD46AF"/>
    <w:rsid w:val="00AD75A8"/>
    <w:rsid w:val="00AE0EDE"/>
    <w:rsid w:val="00B2279C"/>
    <w:rsid w:val="00B279AC"/>
    <w:rsid w:val="00B27A4F"/>
    <w:rsid w:val="00B365F0"/>
    <w:rsid w:val="00B37780"/>
    <w:rsid w:val="00B52699"/>
    <w:rsid w:val="00B675B4"/>
    <w:rsid w:val="00B735D4"/>
    <w:rsid w:val="00BB5DCA"/>
    <w:rsid w:val="00BE312E"/>
    <w:rsid w:val="00BE7AC2"/>
    <w:rsid w:val="00C32B63"/>
    <w:rsid w:val="00C41B56"/>
    <w:rsid w:val="00C65E6A"/>
    <w:rsid w:val="00CA34C8"/>
    <w:rsid w:val="00CB5B52"/>
    <w:rsid w:val="00CF01D6"/>
    <w:rsid w:val="00CF3DCE"/>
    <w:rsid w:val="00D23A69"/>
    <w:rsid w:val="00D320E1"/>
    <w:rsid w:val="00D47FE7"/>
    <w:rsid w:val="00D50E34"/>
    <w:rsid w:val="00D839C6"/>
    <w:rsid w:val="00D9445E"/>
    <w:rsid w:val="00D9557E"/>
    <w:rsid w:val="00DD4851"/>
    <w:rsid w:val="00DF3FB1"/>
    <w:rsid w:val="00E10306"/>
    <w:rsid w:val="00E37278"/>
    <w:rsid w:val="00E53753"/>
    <w:rsid w:val="00E715B1"/>
    <w:rsid w:val="00E76902"/>
    <w:rsid w:val="00E90613"/>
    <w:rsid w:val="00E94D6B"/>
    <w:rsid w:val="00F21CC1"/>
    <w:rsid w:val="00F67B99"/>
    <w:rsid w:val="00F77487"/>
    <w:rsid w:val="00F9320D"/>
    <w:rsid w:val="00F93BA7"/>
    <w:rsid w:val="00F9633A"/>
    <w:rsid w:val="00FD7F37"/>
    <w:rsid w:val="00FE20AF"/>
    <w:rsid w:val="00FF40C4"/>
    <w:rsid w:val="00FF7F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BF1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839C6"/>
    <w:pPr>
      <w:widowControl w:val="0"/>
      <w:ind w:firstLineChars="100" w:firstLine="100"/>
      <w:jc w:val="both"/>
    </w:pPr>
    <w:rPr>
      <w:rFonts w:ascii="Times New Roman" w:eastAsia="ＭＳ 明朝" w:hAnsi="Times New Roman" w:cs="Times New Roman"/>
      <w:sz w:val="18"/>
      <w:szCs w:val="24"/>
    </w:rPr>
  </w:style>
  <w:style w:type="paragraph" w:styleId="10">
    <w:name w:val="heading 1"/>
    <w:basedOn w:val="a0"/>
    <w:next w:val="a0"/>
    <w:link w:val="11"/>
    <w:uiPriority w:val="9"/>
    <w:qFormat/>
    <w:rsid w:val="00D839C6"/>
    <w:pPr>
      <w:keepNext/>
      <w:outlineLvl w:val="0"/>
    </w:pPr>
    <w:rPr>
      <w:rFonts w:asciiTheme="majorHAnsi" w:eastAsiaTheme="majorEastAsia" w:hAnsiTheme="majorHAnsi" w:cstheme="majorBidi"/>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839C6"/>
    <w:pPr>
      <w:tabs>
        <w:tab w:val="center" w:pos="4252"/>
        <w:tab w:val="right" w:pos="8504"/>
      </w:tabs>
      <w:snapToGrid w:val="0"/>
    </w:pPr>
  </w:style>
  <w:style w:type="character" w:customStyle="1" w:styleId="a5">
    <w:name w:val="ヘッダー (文字)"/>
    <w:basedOn w:val="a1"/>
    <w:link w:val="a4"/>
    <w:rsid w:val="00D839C6"/>
    <w:rPr>
      <w:rFonts w:ascii="Times New Roman" w:eastAsia="ＭＳ 明朝" w:hAnsi="Times New Roman" w:cs="Times New Roman"/>
      <w:sz w:val="18"/>
      <w:szCs w:val="24"/>
    </w:rPr>
  </w:style>
  <w:style w:type="paragraph" w:styleId="a6">
    <w:name w:val="footer"/>
    <w:basedOn w:val="a0"/>
    <w:link w:val="a7"/>
    <w:rsid w:val="00D839C6"/>
    <w:pPr>
      <w:tabs>
        <w:tab w:val="center" w:pos="4252"/>
        <w:tab w:val="right" w:pos="8504"/>
      </w:tabs>
      <w:snapToGrid w:val="0"/>
    </w:pPr>
  </w:style>
  <w:style w:type="character" w:customStyle="1" w:styleId="a7">
    <w:name w:val="フッター (文字)"/>
    <w:basedOn w:val="a1"/>
    <w:link w:val="a6"/>
    <w:rsid w:val="00D839C6"/>
    <w:rPr>
      <w:rFonts w:ascii="Times New Roman" w:eastAsia="ＭＳ 明朝" w:hAnsi="Times New Roman" w:cs="Times New Roman"/>
      <w:sz w:val="18"/>
      <w:szCs w:val="24"/>
    </w:rPr>
  </w:style>
  <w:style w:type="paragraph" w:customStyle="1" w:styleId="a8">
    <w:name w:val="タイトル"/>
    <w:basedOn w:val="10"/>
    <w:rsid w:val="00D839C6"/>
    <w:pPr>
      <w:spacing w:beforeLines="20" w:line="440" w:lineRule="exact"/>
      <w:ind w:firstLineChars="0" w:firstLine="0"/>
      <w:jc w:val="center"/>
    </w:pPr>
    <w:rPr>
      <w:rFonts w:ascii="Times New Roman" w:eastAsia="ＭＳ 明朝" w:hAnsi="Times New Roman" w:cs="Times New Roman"/>
      <w:sz w:val="32"/>
    </w:rPr>
  </w:style>
  <w:style w:type="paragraph" w:customStyle="1" w:styleId="a9">
    <w:name w:val="サブタイトル"/>
    <w:basedOn w:val="a0"/>
    <w:next w:val="aa"/>
    <w:rsid w:val="00D839C6"/>
    <w:pPr>
      <w:keepNext/>
      <w:spacing w:line="360" w:lineRule="exact"/>
      <w:ind w:firstLineChars="0" w:firstLine="0"/>
      <w:jc w:val="center"/>
      <w:outlineLvl w:val="0"/>
    </w:pPr>
    <w:rPr>
      <w:sz w:val="28"/>
    </w:rPr>
  </w:style>
  <w:style w:type="paragraph" w:customStyle="1" w:styleId="aa">
    <w:name w:val="著者"/>
    <w:basedOn w:val="a0"/>
    <w:next w:val="ab"/>
    <w:rsid w:val="00D839C6"/>
    <w:pPr>
      <w:keepNext/>
      <w:spacing w:beforeLines="30" w:line="360" w:lineRule="exact"/>
      <w:ind w:firstLineChars="0" w:firstLine="0"/>
      <w:jc w:val="center"/>
      <w:outlineLvl w:val="0"/>
    </w:pPr>
    <w:rPr>
      <w:sz w:val="24"/>
    </w:rPr>
  </w:style>
  <w:style w:type="paragraph" w:customStyle="1" w:styleId="ab">
    <w:name w:val="所属"/>
    <w:basedOn w:val="a0"/>
    <w:next w:val="ac"/>
    <w:rsid w:val="00D839C6"/>
    <w:pPr>
      <w:keepNext/>
      <w:spacing w:beforeLines="30" w:line="320" w:lineRule="exact"/>
      <w:ind w:firstLineChars="0" w:firstLine="0"/>
      <w:jc w:val="center"/>
      <w:outlineLvl w:val="0"/>
    </w:pPr>
    <w:rPr>
      <w:sz w:val="21"/>
    </w:rPr>
  </w:style>
  <w:style w:type="paragraph" w:customStyle="1" w:styleId="ac">
    <w:name w:val="メールアドレス"/>
    <w:basedOn w:val="ab"/>
    <w:rsid w:val="00D839C6"/>
    <w:pPr>
      <w:spacing w:beforeLines="10" w:afterLines="50" w:line="280" w:lineRule="exact"/>
    </w:pPr>
  </w:style>
  <w:style w:type="paragraph" w:customStyle="1" w:styleId="1">
    <w:name w:val="段落番号1"/>
    <w:basedOn w:val="10"/>
    <w:next w:val="a0"/>
    <w:rsid w:val="00D839C6"/>
    <w:pPr>
      <w:numPr>
        <w:numId w:val="1"/>
      </w:numPr>
      <w:spacing w:line="320" w:lineRule="exact"/>
      <w:ind w:left="100" w:hangingChars="100" w:hanging="100"/>
    </w:pPr>
    <w:rPr>
      <w:rFonts w:ascii="Times New Roman" w:eastAsia="ＭＳ 明朝" w:hAnsi="Times New Roman" w:cs="Times New Roman"/>
      <w:b/>
      <w:sz w:val="21"/>
    </w:rPr>
  </w:style>
  <w:style w:type="paragraph" w:customStyle="1" w:styleId="2">
    <w:name w:val="段落番号2"/>
    <w:basedOn w:val="1"/>
    <w:next w:val="a0"/>
    <w:rsid w:val="00D839C6"/>
    <w:pPr>
      <w:numPr>
        <w:ilvl w:val="1"/>
      </w:numPr>
      <w:ind w:left="200" w:hangingChars="200" w:hanging="200"/>
    </w:pPr>
    <w:rPr>
      <w:rFonts w:eastAsia="ＭＳ Ｐ明朝"/>
    </w:rPr>
  </w:style>
  <w:style w:type="paragraph" w:customStyle="1" w:styleId="3">
    <w:name w:val="段落番号3"/>
    <w:basedOn w:val="1"/>
    <w:next w:val="a0"/>
    <w:rsid w:val="00D839C6"/>
    <w:pPr>
      <w:numPr>
        <w:ilvl w:val="2"/>
      </w:numPr>
      <w:ind w:left="250" w:hangingChars="250" w:hanging="250"/>
    </w:pPr>
  </w:style>
  <w:style w:type="character" w:styleId="ad">
    <w:name w:val="Hyperlink"/>
    <w:basedOn w:val="a1"/>
    <w:rsid w:val="00D839C6"/>
    <w:rPr>
      <w:color w:val="0000FF"/>
      <w:u w:val="single"/>
    </w:rPr>
  </w:style>
  <w:style w:type="paragraph" w:customStyle="1" w:styleId="a">
    <w:name w:val="文献"/>
    <w:basedOn w:val="ae"/>
    <w:rsid w:val="00D839C6"/>
    <w:pPr>
      <w:numPr>
        <w:numId w:val="2"/>
      </w:numPr>
      <w:snapToGrid w:val="0"/>
      <w:spacing w:afterLines="20" w:line="200" w:lineRule="exact"/>
      <w:ind w:left="426" w:firstLineChars="0" w:hanging="369"/>
    </w:pPr>
  </w:style>
  <w:style w:type="paragraph" w:styleId="af">
    <w:name w:val="List Paragraph"/>
    <w:basedOn w:val="a0"/>
    <w:uiPriority w:val="34"/>
    <w:qFormat/>
    <w:rsid w:val="00D839C6"/>
    <w:pPr>
      <w:ind w:leftChars="400" w:left="840" w:firstLineChars="0" w:firstLine="0"/>
    </w:pPr>
    <w:rPr>
      <w:rFonts w:ascii="Century" w:hAnsi="Century"/>
      <w:sz w:val="21"/>
      <w:szCs w:val="20"/>
    </w:rPr>
  </w:style>
  <w:style w:type="character" w:customStyle="1" w:styleId="11">
    <w:name w:val="見出し 1 (文字)"/>
    <w:basedOn w:val="a1"/>
    <w:link w:val="10"/>
    <w:uiPriority w:val="9"/>
    <w:rsid w:val="00D839C6"/>
    <w:rPr>
      <w:rFonts w:asciiTheme="majorHAnsi" w:eastAsiaTheme="majorEastAsia" w:hAnsiTheme="majorHAnsi" w:cstheme="majorBidi"/>
      <w:sz w:val="24"/>
      <w:szCs w:val="24"/>
    </w:rPr>
  </w:style>
  <w:style w:type="paragraph" w:styleId="ae">
    <w:name w:val="Body Text"/>
    <w:basedOn w:val="a0"/>
    <w:link w:val="af0"/>
    <w:uiPriority w:val="99"/>
    <w:semiHidden/>
    <w:unhideWhenUsed/>
    <w:rsid w:val="00D839C6"/>
  </w:style>
  <w:style w:type="character" w:customStyle="1" w:styleId="af0">
    <w:name w:val="本文 (文字)"/>
    <w:basedOn w:val="a1"/>
    <w:link w:val="ae"/>
    <w:uiPriority w:val="99"/>
    <w:semiHidden/>
    <w:rsid w:val="00D839C6"/>
    <w:rPr>
      <w:rFonts w:ascii="Times New Roman" w:eastAsia="ＭＳ 明朝" w:hAnsi="Times New Roman" w:cs="Times New Roman"/>
      <w:sz w:val="18"/>
      <w:szCs w:val="24"/>
    </w:rPr>
  </w:style>
  <w:style w:type="paragraph" w:styleId="af1">
    <w:name w:val="Balloon Text"/>
    <w:basedOn w:val="a0"/>
    <w:link w:val="af2"/>
    <w:uiPriority w:val="99"/>
    <w:semiHidden/>
    <w:unhideWhenUsed/>
    <w:rsid w:val="00AE0EDE"/>
    <w:rPr>
      <w:rFonts w:asciiTheme="majorHAnsi" w:eastAsiaTheme="majorEastAsia" w:hAnsiTheme="majorHAnsi" w:cstheme="majorBidi"/>
      <w:szCs w:val="18"/>
    </w:rPr>
  </w:style>
  <w:style w:type="character" w:customStyle="1" w:styleId="af2">
    <w:name w:val="吹き出し (文字)"/>
    <w:basedOn w:val="a1"/>
    <w:link w:val="af1"/>
    <w:uiPriority w:val="99"/>
    <w:semiHidden/>
    <w:rsid w:val="00AE0EDE"/>
    <w:rPr>
      <w:rFonts w:asciiTheme="majorHAnsi" w:eastAsiaTheme="majorEastAsia" w:hAnsiTheme="majorHAnsi" w:cstheme="majorBidi"/>
      <w:sz w:val="18"/>
      <w:szCs w:val="18"/>
    </w:rPr>
  </w:style>
  <w:style w:type="character" w:customStyle="1" w:styleId="12">
    <w:name w:val="未解決のメンション1"/>
    <w:basedOn w:val="a1"/>
    <w:uiPriority w:val="99"/>
    <w:semiHidden/>
    <w:unhideWhenUsed/>
    <w:rsid w:val="00400E36"/>
    <w:rPr>
      <w:color w:val="605E5C"/>
      <w:shd w:val="clear" w:color="auto" w:fill="E1DFDD"/>
    </w:rPr>
  </w:style>
  <w:style w:type="character" w:styleId="af3">
    <w:name w:val="FollowedHyperlink"/>
    <w:basedOn w:val="a1"/>
    <w:uiPriority w:val="99"/>
    <w:semiHidden/>
    <w:unhideWhenUsed/>
    <w:rsid w:val="00AD75A8"/>
    <w:rPr>
      <w:color w:val="800080" w:themeColor="followedHyperlink"/>
      <w:u w:val="single"/>
    </w:rPr>
  </w:style>
  <w:style w:type="character" w:styleId="af4">
    <w:name w:val="Placeholder Text"/>
    <w:basedOn w:val="a1"/>
    <w:uiPriority w:val="99"/>
    <w:semiHidden/>
    <w:rsid w:val="00FE20AF"/>
    <w:rPr>
      <w:color w:val="666666"/>
    </w:rPr>
  </w:style>
  <w:style w:type="character" w:styleId="af5">
    <w:name w:val="Unresolved Mention"/>
    <w:basedOn w:val="a1"/>
    <w:uiPriority w:val="99"/>
    <w:semiHidden/>
    <w:unhideWhenUsed/>
    <w:rsid w:val="00FF4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815462">
      <w:bodyDiv w:val="1"/>
      <w:marLeft w:val="0"/>
      <w:marRight w:val="0"/>
      <w:marTop w:val="0"/>
      <w:marBottom w:val="0"/>
      <w:divBdr>
        <w:top w:val="none" w:sz="0" w:space="0" w:color="auto"/>
        <w:left w:val="none" w:sz="0" w:space="0" w:color="auto"/>
        <w:bottom w:val="none" w:sz="0" w:space="0" w:color="auto"/>
        <w:right w:val="none" w:sz="0" w:space="0" w:color="auto"/>
      </w:divBdr>
    </w:div>
    <w:div w:id="153623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image" Target="media/image30.wmf"/><Relationship Id="rId26" Type="http://schemas.openxmlformats.org/officeDocument/2006/relationships/image" Target="media/image70.png"/><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wmf"/><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20.png"/><Relationship Id="rId20" Type="http://schemas.openxmlformats.org/officeDocument/2006/relationships/image" Target="media/image40.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60.png"/><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image" Target="media/image80.png"/><Relationship Id="rId10" Type="http://schemas.openxmlformats.org/officeDocument/2006/relationships/footer" Target="footer2.xml"/><Relationship Id="rId19"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0.emf"/><Relationship Id="rId22" Type="http://schemas.openxmlformats.org/officeDocument/2006/relationships/image" Target="media/image50.png"/><Relationship Id="rId27" Type="http://schemas.openxmlformats.org/officeDocument/2006/relationships/image" Target="media/image8.pn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1530</Words>
  <Characters>8723</Characters>
  <Application>Microsoft Office Word</Application>
  <DocSecurity>0</DocSecurity>
  <Lines>72</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2024-11-14T06:28:00Z</dcterms:created>
  <dcterms:modified xsi:type="dcterms:W3CDTF">2024-11-14T06:28:00Z</dcterms:modified>
</cp:coreProperties>
</file>