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5A1E31FD" w14:textId="01A14EF1" w:rsidR="002A005A" w:rsidRPr="00B63CBB" w:rsidRDefault="00BB61AF" w:rsidP="009A18F8">
      <w:pPr>
        <w:adjustRightInd w:val="0"/>
        <w:spacing w:line="480" w:lineRule="auto"/>
        <w:jc w:val="center"/>
        <w:rPr>
          <w:rFonts w:asciiTheme="majorHAnsi" w:eastAsia="メイリオ" w:hAnsiTheme="majorHAnsi" w:cstheme="majorHAnsi"/>
          <w:spacing w:val="2"/>
          <w:sz w:val="36"/>
          <w:szCs w:val="36"/>
        </w:rPr>
      </w:pPr>
      <w:r w:rsidRPr="00B63CBB">
        <w:rPr>
          <w:rFonts w:asciiTheme="majorHAnsi" w:eastAsia="メイリオ" w:hAnsiTheme="majorHAnsi" w:cstheme="majorHAnsi"/>
          <w:spacing w:val="2"/>
          <w:sz w:val="36"/>
          <w:szCs w:val="36"/>
        </w:rPr>
        <w:t>Superheated steam</w:t>
      </w:r>
      <w:r w:rsidR="00A013CB" w:rsidRPr="00B63CBB">
        <w:rPr>
          <w:rFonts w:asciiTheme="majorHAnsi" w:eastAsia="メイリオ" w:hAnsiTheme="majorHAnsi" w:cstheme="majorHAnsi"/>
          <w:spacing w:val="2"/>
          <w:sz w:val="36"/>
          <w:szCs w:val="36"/>
        </w:rPr>
        <w:t xml:space="preserve">-induced </w:t>
      </w:r>
      <w:r w:rsidR="00B05542" w:rsidRPr="00B63CBB">
        <w:rPr>
          <w:rFonts w:asciiTheme="majorHAnsi" w:eastAsia="メイリオ" w:hAnsiTheme="majorHAnsi" w:cstheme="majorHAnsi"/>
          <w:spacing w:val="2"/>
          <w:sz w:val="36"/>
          <w:szCs w:val="36"/>
        </w:rPr>
        <w:t xml:space="preserve">surface-accelerated amorphous-to-crystalline transition in an aluminosilicate inorganic polymer </w:t>
      </w:r>
    </w:p>
    <w:p w14:paraId="7939D98B" w14:textId="77777777" w:rsidR="00BB61AF" w:rsidRPr="00B63CBB" w:rsidRDefault="00BB61AF" w:rsidP="007C6797">
      <w:pPr>
        <w:adjustRightInd w:val="0"/>
        <w:spacing w:line="480" w:lineRule="auto"/>
        <w:jc w:val="center"/>
        <w:rPr>
          <w:rFonts w:asciiTheme="majorHAnsi" w:eastAsia="メイリオ" w:hAnsiTheme="majorHAnsi" w:cstheme="majorHAnsi"/>
          <w:i/>
          <w:spacing w:val="2"/>
          <w:sz w:val="24"/>
          <w:szCs w:val="24"/>
        </w:rPr>
      </w:pPr>
    </w:p>
    <w:p w14:paraId="20EFBE2E" w14:textId="6D18BEA2" w:rsidR="00090218" w:rsidRPr="00B63CBB" w:rsidRDefault="009A18F8" w:rsidP="007C6797">
      <w:pPr>
        <w:adjustRightInd w:val="0"/>
        <w:spacing w:line="480" w:lineRule="auto"/>
        <w:jc w:val="center"/>
        <w:rPr>
          <w:rFonts w:asciiTheme="majorHAnsi" w:eastAsia="メイリオ" w:hAnsiTheme="majorHAnsi" w:cstheme="majorHAnsi"/>
          <w:i/>
          <w:spacing w:val="2"/>
          <w:sz w:val="24"/>
          <w:szCs w:val="24"/>
          <w:vertAlign w:val="superscript"/>
        </w:rPr>
      </w:pPr>
      <w:r w:rsidRPr="00B63CBB">
        <w:rPr>
          <w:rFonts w:asciiTheme="majorHAnsi" w:eastAsia="メイリオ" w:hAnsiTheme="majorHAnsi" w:cstheme="majorHAnsi"/>
          <w:i/>
          <w:spacing w:val="2"/>
          <w:sz w:val="24"/>
          <w:szCs w:val="24"/>
        </w:rPr>
        <w:t>Shingo Machid</w:t>
      </w:r>
      <w:r w:rsidR="00A565FE" w:rsidRPr="00B63CBB">
        <w:rPr>
          <w:rFonts w:asciiTheme="majorHAnsi" w:eastAsia="メイリオ" w:hAnsiTheme="majorHAnsi" w:cstheme="majorHAnsi"/>
          <w:i/>
          <w:spacing w:val="2"/>
          <w:sz w:val="24"/>
          <w:szCs w:val="24"/>
        </w:rPr>
        <w:t>a</w:t>
      </w:r>
      <w:r w:rsidR="00C07B7A" w:rsidRPr="00B63CBB">
        <w:rPr>
          <w:rFonts w:asciiTheme="majorHAnsi" w:eastAsia="メイリオ" w:hAnsiTheme="majorHAnsi" w:cstheme="majorHAnsi"/>
          <w:i/>
          <w:spacing w:val="2"/>
          <w:sz w:val="24"/>
          <w:szCs w:val="24"/>
          <w:vertAlign w:val="superscript"/>
        </w:rPr>
        <w:t>1</w:t>
      </w:r>
      <w:r w:rsidR="00F024EA" w:rsidRPr="00B63CBB">
        <w:rPr>
          <w:rFonts w:asciiTheme="majorHAnsi" w:eastAsia="メイリオ" w:hAnsiTheme="majorHAnsi" w:cstheme="majorHAnsi"/>
          <w:i/>
          <w:spacing w:val="2"/>
          <w:sz w:val="24"/>
          <w:szCs w:val="24"/>
        </w:rPr>
        <w:t>*</w:t>
      </w:r>
      <w:r w:rsidR="00C07B7A" w:rsidRPr="00B63CBB">
        <w:rPr>
          <w:rFonts w:asciiTheme="majorHAnsi" w:eastAsia="メイリオ" w:hAnsiTheme="majorHAnsi" w:cstheme="majorHAnsi"/>
          <w:i/>
          <w:spacing w:val="2"/>
          <w:sz w:val="24"/>
          <w:szCs w:val="24"/>
        </w:rPr>
        <w:t xml:space="preserve">, </w:t>
      </w:r>
      <w:r w:rsidR="00207644" w:rsidRPr="00B63CBB">
        <w:rPr>
          <w:rFonts w:asciiTheme="majorHAnsi" w:eastAsia="メイリオ" w:hAnsiTheme="majorHAnsi" w:cstheme="majorHAnsi"/>
          <w:i/>
          <w:spacing w:val="2"/>
          <w:sz w:val="24"/>
          <w:szCs w:val="24"/>
        </w:rPr>
        <w:t>Yasuo Nagano</w:t>
      </w:r>
      <w:r w:rsidR="00C07B7A" w:rsidRPr="00B63CBB">
        <w:rPr>
          <w:rFonts w:asciiTheme="majorHAnsi" w:eastAsia="メイリオ" w:hAnsiTheme="majorHAnsi" w:cstheme="majorHAnsi"/>
          <w:i/>
          <w:spacing w:val="2"/>
          <w:sz w:val="24"/>
          <w:szCs w:val="24"/>
          <w:vertAlign w:val="superscript"/>
        </w:rPr>
        <w:t>1</w:t>
      </w:r>
      <w:r w:rsidR="00C07B7A" w:rsidRPr="00B63CBB">
        <w:rPr>
          <w:rFonts w:asciiTheme="majorHAnsi" w:eastAsia="メイリオ" w:hAnsiTheme="majorHAnsi" w:cstheme="majorHAnsi"/>
          <w:i/>
          <w:spacing w:val="2"/>
          <w:sz w:val="24"/>
          <w:szCs w:val="24"/>
        </w:rPr>
        <w:t>, and Gaku Okuma</w:t>
      </w:r>
      <w:r w:rsidR="00C07B7A" w:rsidRPr="00B63CBB">
        <w:rPr>
          <w:rFonts w:asciiTheme="majorHAnsi" w:eastAsia="メイリオ" w:hAnsiTheme="majorHAnsi" w:cstheme="majorHAnsi"/>
          <w:i/>
          <w:spacing w:val="2"/>
          <w:sz w:val="24"/>
          <w:szCs w:val="24"/>
          <w:vertAlign w:val="superscript"/>
        </w:rPr>
        <w:t xml:space="preserve">2 </w:t>
      </w:r>
      <w:r w:rsidR="00207644" w:rsidRPr="00B63CBB">
        <w:rPr>
          <w:rFonts w:asciiTheme="majorHAnsi" w:eastAsia="メイリオ" w:hAnsiTheme="majorHAnsi" w:cstheme="majorHAnsi"/>
          <w:i/>
          <w:spacing w:val="2"/>
          <w:sz w:val="24"/>
          <w:szCs w:val="24"/>
        </w:rPr>
        <w:t xml:space="preserve"> </w:t>
      </w:r>
    </w:p>
    <w:p w14:paraId="01F02FE9" w14:textId="77777777" w:rsidR="00BB5055" w:rsidRPr="00B63CBB" w:rsidRDefault="00BB5055" w:rsidP="007C6797">
      <w:pPr>
        <w:adjustRightInd w:val="0"/>
        <w:spacing w:line="480" w:lineRule="auto"/>
        <w:jc w:val="center"/>
        <w:rPr>
          <w:rFonts w:asciiTheme="majorHAnsi" w:eastAsia="メイリオ" w:hAnsiTheme="majorHAnsi" w:cstheme="majorHAnsi"/>
          <w:i/>
          <w:spacing w:val="2"/>
          <w:sz w:val="24"/>
          <w:szCs w:val="24"/>
          <w:vertAlign w:val="superscript"/>
        </w:rPr>
      </w:pPr>
    </w:p>
    <w:p w14:paraId="1C408C11" w14:textId="22AA913F" w:rsidR="00ED56BC" w:rsidRPr="00B63CBB" w:rsidRDefault="006201A4" w:rsidP="00ED56BC">
      <w:pPr>
        <w:autoSpaceDE w:val="0"/>
        <w:autoSpaceDN w:val="0"/>
        <w:adjustRightInd w:val="0"/>
        <w:spacing w:line="480" w:lineRule="auto"/>
        <w:jc w:val="center"/>
        <w:rPr>
          <w:rFonts w:asciiTheme="majorHAnsi" w:eastAsiaTheme="minorEastAsia" w:hAnsiTheme="majorHAnsi" w:cstheme="majorHAnsi"/>
          <w:kern w:val="0"/>
          <w:sz w:val="19"/>
          <w:szCs w:val="19"/>
        </w:rPr>
      </w:pPr>
      <w:r w:rsidRPr="00B63CBB">
        <w:rPr>
          <w:rFonts w:asciiTheme="majorHAnsi" w:eastAsiaTheme="minorEastAsia" w:hAnsiTheme="majorHAnsi" w:cstheme="majorHAnsi"/>
          <w:kern w:val="0"/>
          <w:sz w:val="19"/>
          <w:szCs w:val="19"/>
          <w:vertAlign w:val="superscript"/>
        </w:rPr>
        <w:t>1</w:t>
      </w:r>
      <w:r w:rsidR="00A565FE" w:rsidRPr="00B63CBB">
        <w:rPr>
          <w:rFonts w:asciiTheme="majorHAnsi" w:eastAsiaTheme="minorEastAsia" w:hAnsiTheme="majorHAnsi" w:cstheme="majorHAnsi"/>
          <w:kern w:val="0"/>
          <w:sz w:val="19"/>
          <w:szCs w:val="19"/>
        </w:rPr>
        <w:t>Materials Research and Development Laboratory, Japan Fine Ceramics Center</w:t>
      </w:r>
      <w:r w:rsidR="00ED56BC" w:rsidRPr="00B63CBB">
        <w:rPr>
          <w:rFonts w:asciiTheme="majorHAnsi" w:eastAsiaTheme="minorEastAsia" w:hAnsiTheme="majorHAnsi" w:cstheme="majorHAnsi"/>
          <w:kern w:val="0"/>
          <w:sz w:val="19"/>
          <w:szCs w:val="19"/>
        </w:rPr>
        <w:t xml:space="preserve">, </w:t>
      </w:r>
      <w:r w:rsidR="00A565FE" w:rsidRPr="00B63CBB">
        <w:rPr>
          <w:rFonts w:asciiTheme="majorHAnsi" w:eastAsiaTheme="minorEastAsia" w:hAnsiTheme="majorHAnsi" w:cstheme="majorHAnsi"/>
          <w:kern w:val="0"/>
          <w:sz w:val="19"/>
          <w:szCs w:val="19"/>
        </w:rPr>
        <w:t>2</w:t>
      </w:r>
      <w:r w:rsidR="00ED56BC" w:rsidRPr="00B63CBB">
        <w:rPr>
          <w:rFonts w:asciiTheme="majorHAnsi" w:eastAsiaTheme="minorEastAsia" w:hAnsiTheme="majorHAnsi" w:cstheme="majorHAnsi"/>
          <w:kern w:val="0"/>
          <w:sz w:val="19"/>
          <w:szCs w:val="19"/>
        </w:rPr>
        <w:t>-</w:t>
      </w:r>
      <w:r w:rsidR="00A565FE" w:rsidRPr="00B63CBB">
        <w:rPr>
          <w:rFonts w:asciiTheme="majorHAnsi" w:eastAsiaTheme="minorEastAsia" w:hAnsiTheme="majorHAnsi" w:cstheme="majorHAnsi"/>
          <w:kern w:val="0"/>
          <w:sz w:val="19"/>
          <w:szCs w:val="19"/>
        </w:rPr>
        <w:t>4</w:t>
      </w:r>
      <w:r w:rsidR="00ED56BC" w:rsidRPr="00B63CBB">
        <w:rPr>
          <w:rFonts w:asciiTheme="majorHAnsi" w:eastAsiaTheme="minorEastAsia" w:hAnsiTheme="majorHAnsi" w:cstheme="majorHAnsi"/>
          <w:kern w:val="0"/>
          <w:sz w:val="19"/>
          <w:szCs w:val="19"/>
        </w:rPr>
        <w:t>-1</w:t>
      </w:r>
      <w:r w:rsidR="00A565FE" w:rsidRPr="00B63CBB">
        <w:rPr>
          <w:rFonts w:asciiTheme="majorHAnsi" w:eastAsiaTheme="minorEastAsia" w:hAnsiTheme="majorHAnsi" w:cstheme="majorHAnsi"/>
          <w:kern w:val="0"/>
          <w:sz w:val="19"/>
          <w:szCs w:val="19"/>
        </w:rPr>
        <w:t xml:space="preserve">, </w:t>
      </w:r>
      <w:proofErr w:type="spellStart"/>
      <w:r w:rsidR="00A565FE" w:rsidRPr="00B63CBB">
        <w:rPr>
          <w:rFonts w:asciiTheme="majorHAnsi" w:eastAsiaTheme="minorEastAsia" w:hAnsiTheme="majorHAnsi" w:cstheme="majorHAnsi"/>
          <w:kern w:val="0"/>
          <w:sz w:val="19"/>
          <w:szCs w:val="19"/>
        </w:rPr>
        <w:t>Mutsuno</w:t>
      </w:r>
      <w:proofErr w:type="spellEnd"/>
      <w:r w:rsidR="00A565FE" w:rsidRPr="00B63CBB">
        <w:rPr>
          <w:rFonts w:asciiTheme="majorHAnsi" w:eastAsiaTheme="minorEastAsia" w:hAnsiTheme="majorHAnsi" w:cstheme="majorHAnsi"/>
          <w:kern w:val="0"/>
          <w:sz w:val="19"/>
          <w:szCs w:val="19"/>
        </w:rPr>
        <w:t>, Atsuta-</w:t>
      </w:r>
      <w:proofErr w:type="spellStart"/>
      <w:r w:rsidR="00A565FE" w:rsidRPr="00B63CBB">
        <w:rPr>
          <w:rFonts w:asciiTheme="majorHAnsi" w:eastAsiaTheme="minorEastAsia" w:hAnsiTheme="majorHAnsi" w:cstheme="majorHAnsi"/>
          <w:kern w:val="0"/>
          <w:sz w:val="19"/>
          <w:szCs w:val="19"/>
        </w:rPr>
        <w:t>ku</w:t>
      </w:r>
      <w:proofErr w:type="spellEnd"/>
      <w:r w:rsidR="00ED56BC" w:rsidRPr="00B63CBB">
        <w:rPr>
          <w:rFonts w:asciiTheme="majorHAnsi" w:eastAsiaTheme="minorEastAsia" w:hAnsiTheme="majorHAnsi" w:cstheme="majorHAnsi"/>
          <w:kern w:val="0"/>
          <w:sz w:val="19"/>
          <w:szCs w:val="19"/>
        </w:rPr>
        <w:t xml:space="preserve">, </w:t>
      </w:r>
      <w:r w:rsidR="00A565FE" w:rsidRPr="00B63CBB">
        <w:rPr>
          <w:rFonts w:asciiTheme="majorHAnsi" w:eastAsiaTheme="minorEastAsia" w:hAnsiTheme="majorHAnsi" w:cstheme="majorHAnsi"/>
          <w:kern w:val="0"/>
          <w:sz w:val="19"/>
          <w:szCs w:val="19"/>
        </w:rPr>
        <w:t>Nagoya</w:t>
      </w:r>
      <w:r w:rsidR="00ED56BC" w:rsidRPr="00B63CBB">
        <w:rPr>
          <w:rFonts w:asciiTheme="majorHAnsi" w:eastAsiaTheme="minorEastAsia" w:hAnsiTheme="majorHAnsi" w:cstheme="majorHAnsi"/>
          <w:kern w:val="0"/>
          <w:sz w:val="19"/>
          <w:szCs w:val="19"/>
        </w:rPr>
        <w:t xml:space="preserve">, </w:t>
      </w:r>
      <w:r w:rsidR="00A565FE" w:rsidRPr="00B63CBB">
        <w:rPr>
          <w:rFonts w:asciiTheme="majorHAnsi" w:eastAsiaTheme="minorEastAsia" w:hAnsiTheme="majorHAnsi" w:cstheme="majorHAnsi"/>
          <w:kern w:val="0"/>
          <w:sz w:val="19"/>
          <w:szCs w:val="19"/>
        </w:rPr>
        <w:t>Aichi, 456</w:t>
      </w:r>
      <w:r w:rsidR="00ED56BC" w:rsidRPr="00B63CBB">
        <w:rPr>
          <w:rFonts w:asciiTheme="majorHAnsi" w:eastAsiaTheme="minorEastAsia" w:hAnsiTheme="majorHAnsi" w:cstheme="majorHAnsi"/>
          <w:kern w:val="0"/>
          <w:sz w:val="19"/>
          <w:szCs w:val="19"/>
        </w:rPr>
        <w:t>-858</w:t>
      </w:r>
      <w:r w:rsidR="00A565FE" w:rsidRPr="00B63CBB">
        <w:rPr>
          <w:rFonts w:asciiTheme="majorHAnsi" w:eastAsiaTheme="minorEastAsia" w:hAnsiTheme="majorHAnsi" w:cstheme="majorHAnsi"/>
          <w:kern w:val="0"/>
          <w:sz w:val="19"/>
          <w:szCs w:val="19"/>
        </w:rPr>
        <w:t>7</w:t>
      </w:r>
      <w:r w:rsidR="00ED56BC" w:rsidRPr="00B63CBB">
        <w:rPr>
          <w:rFonts w:asciiTheme="majorHAnsi" w:eastAsiaTheme="minorEastAsia" w:hAnsiTheme="majorHAnsi" w:cstheme="majorHAnsi"/>
          <w:kern w:val="0"/>
          <w:sz w:val="19"/>
          <w:szCs w:val="19"/>
        </w:rPr>
        <w:t>, Japan</w:t>
      </w:r>
    </w:p>
    <w:p w14:paraId="697EB8F6" w14:textId="5D727A90" w:rsidR="00E173C7" w:rsidRPr="00B63CBB" w:rsidRDefault="00920814" w:rsidP="00ED56BC">
      <w:pPr>
        <w:autoSpaceDE w:val="0"/>
        <w:autoSpaceDN w:val="0"/>
        <w:adjustRightInd w:val="0"/>
        <w:spacing w:line="480" w:lineRule="auto"/>
        <w:jc w:val="center"/>
        <w:rPr>
          <w:rFonts w:asciiTheme="majorHAnsi" w:eastAsiaTheme="minorEastAsia" w:hAnsiTheme="majorHAnsi" w:cstheme="majorHAnsi"/>
          <w:kern w:val="0"/>
          <w:sz w:val="19"/>
          <w:szCs w:val="19"/>
        </w:rPr>
      </w:pPr>
      <w:r w:rsidRPr="00FB62BC">
        <w:rPr>
          <w:rFonts w:asciiTheme="majorHAnsi" w:hAnsiTheme="majorHAnsi" w:cstheme="majorHAnsi"/>
          <w:sz w:val="19"/>
          <w:szCs w:val="19"/>
          <w:vertAlign w:val="superscript"/>
        </w:rPr>
        <w:t>2</w:t>
      </w:r>
      <w:r w:rsidRPr="00FB62BC">
        <w:rPr>
          <w:rFonts w:asciiTheme="majorHAnsi" w:eastAsiaTheme="minorEastAsia" w:hAnsiTheme="majorHAnsi" w:cstheme="majorHAnsi"/>
          <w:kern w:val="0"/>
          <w:sz w:val="19"/>
          <w:szCs w:val="19"/>
        </w:rPr>
        <w:t>Research Center for Structural Materials, National Institute for Materials Science, 1</w:t>
      </w:r>
      <w:r w:rsidRPr="00FB62BC">
        <w:rPr>
          <w:rFonts w:ascii="ＭＳ 明朝" w:hAnsi="ＭＳ 明朝" w:cs="ＭＳ 明朝" w:hint="eastAsia"/>
          <w:kern w:val="0"/>
          <w:sz w:val="19"/>
          <w:szCs w:val="19"/>
        </w:rPr>
        <w:t>‑</w:t>
      </w:r>
      <w:r w:rsidRPr="00FB62BC">
        <w:rPr>
          <w:rFonts w:asciiTheme="majorHAnsi" w:eastAsiaTheme="minorEastAsia" w:hAnsiTheme="majorHAnsi" w:cstheme="majorHAnsi"/>
          <w:kern w:val="0"/>
          <w:sz w:val="19"/>
          <w:szCs w:val="19"/>
        </w:rPr>
        <w:t>2</w:t>
      </w:r>
      <w:r w:rsidRPr="00FB62BC">
        <w:rPr>
          <w:rFonts w:ascii="ＭＳ 明朝" w:hAnsi="ＭＳ 明朝" w:cs="ＭＳ 明朝" w:hint="eastAsia"/>
          <w:kern w:val="0"/>
          <w:sz w:val="19"/>
          <w:szCs w:val="19"/>
        </w:rPr>
        <w:t>‑</w:t>
      </w:r>
      <w:r w:rsidRPr="00FB62BC">
        <w:rPr>
          <w:rFonts w:asciiTheme="majorHAnsi" w:eastAsiaTheme="minorEastAsia" w:hAnsiTheme="majorHAnsi" w:cstheme="majorHAnsi"/>
          <w:kern w:val="0"/>
          <w:sz w:val="19"/>
          <w:szCs w:val="19"/>
        </w:rPr>
        <w:t xml:space="preserve">1 </w:t>
      </w:r>
      <w:proofErr w:type="spellStart"/>
      <w:r w:rsidRPr="00FB62BC">
        <w:rPr>
          <w:rFonts w:asciiTheme="majorHAnsi" w:eastAsiaTheme="minorEastAsia" w:hAnsiTheme="majorHAnsi" w:cstheme="majorHAnsi"/>
          <w:kern w:val="0"/>
          <w:sz w:val="19"/>
          <w:szCs w:val="19"/>
        </w:rPr>
        <w:t>Sengen</w:t>
      </w:r>
      <w:proofErr w:type="spellEnd"/>
      <w:r w:rsidRPr="00FB62BC">
        <w:rPr>
          <w:rFonts w:asciiTheme="majorHAnsi" w:eastAsiaTheme="minorEastAsia" w:hAnsiTheme="majorHAnsi" w:cstheme="majorHAnsi"/>
          <w:kern w:val="0"/>
          <w:sz w:val="19"/>
          <w:szCs w:val="19"/>
        </w:rPr>
        <w:t>, Tsukuba, Ibaraki 305</w:t>
      </w:r>
      <w:r w:rsidRPr="00FB62BC">
        <w:rPr>
          <w:rFonts w:ascii="ＭＳ 明朝" w:hAnsi="ＭＳ 明朝" w:cs="ＭＳ 明朝" w:hint="eastAsia"/>
          <w:kern w:val="0"/>
          <w:sz w:val="19"/>
          <w:szCs w:val="19"/>
        </w:rPr>
        <w:t>‑</w:t>
      </w:r>
      <w:r w:rsidRPr="00FB62BC">
        <w:rPr>
          <w:rFonts w:asciiTheme="majorHAnsi" w:eastAsiaTheme="minorEastAsia" w:hAnsiTheme="majorHAnsi" w:cstheme="majorHAnsi"/>
          <w:kern w:val="0"/>
          <w:sz w:val="19"/>
          <w:szCs w:val="19"/>
        </w:rPr>
        <w:t>0047, Japan.</w:t>
      </w:r>
    </w:p>
    <w:p w14:paraId="077F25E0" w14:textId="77777777" w:rsidR="008234AE" w:rsidRPr="00B63CBB" w:rsidRDefault="008234AE" w:rsidP="00090218">
      <w:pPr>
        <w:spacing w:line="480" w:lineRule="auto"/>
        <w:jc w:val="center"/>
        <w:rPr>
          <w:rFonts w:asciiTheme="majorHAnsi" w:hAnsiTheme="majorHAnsi" w:cstheme="majorHAnsi"/>
          <w:sz w:val="19"/>
          <w:szCs w:val="19"/>
          <w:vertAlign w:val="superscript"/>
        </w:rPr>
      </w:pPr>
    </w:p>
    <w:p w14:paraId="5F855926" w14:textId="7954E162" w:rsidR="00232C4F" w:rsidRPr="00B63CBB" w:rsidRDefault="00090218" w:rsidP="00EA24B8">
      <w:pPr>
        <w:spacing w:line="480" w:lineRule="auto"/>
        <w:jc w:val="center"/>
        <w:rPr>
          <w:rFonts w:asciiTheme="majorHAnsi" w:hAnsiTheme="majorHAnsi" w:cstheme="majorHAnsi"/>
          <w:b/>
          <w:bCs/>
          <w:sz w:val="19"/>
          <w:szCs w:val="19"/>
        </w:rPr>
      </w:pPr>
      <w:r w:rsidRPr="00B63CBB">
        <w:rPr>
          <w:rFonts w:asciiTheme="majorHAnsi" w:hAnsiTheme="majorHAnsi" w:cstheme="majorHAnsi"/>
          <w:sz w:val="19"/>
          <w:szCs w:val="19"/>
          <w:vertAlign w:val="superscript"/>
        </w:rPr>
        <w:t>*</w:t>
      </w:r>
      <w:r w:rsidRPr="00B63CBB">
        <w:rPr>
          <w:rFonts w:asciiTheme="majorHAnsi" w:hAnsiTheme="majorHAnsi" w:cstheme="majorHAnsi"/>
          <w:sz w:val="19"/>
          <w:szCs w:val="19"/>
        </w:rPr>
        <w:t xml:space="preserve">E-mail: </w:t>
      </w:r>
      <w:bookmarkStart w:id="0" w:name="_Hlk13303855"/>
      <w:r w:rsidRPr="00B63CBB">
        <w:rPr>
          <w:rFonts w:asciiTheme="majorHAnsi" w:hAnsiTheme="majorHAnsi" w:cstheme="majorHAnsi"/>
          <w:sz w:val="19"/>
          <w:szCs w:val="19"/>
        </w:rPr>
        <w:t>shingo.machida@</w:t>
      </w:r>
      <w:r w:rsidR="00A565FE" w:rsidRPr="00B63CBB">
        <w:rPr>
          <w:rFonts w:asciiTheme="majorHAnsi" w:hAnsiTheme="majorHAnsi" w:cstheme="majorHAnsi"/>
          <w:sz w:val="19"/>
          <w:szCs w:val="19"/>
        </w:rPr>
        <w:t>jfcc.or.jp</w:t>
      </w:r>
      <w:r w:rsidRPr="00B63CBB">
        <w:rPr>
          <w:rFonts w:asciiTheme="majorHAnsi" w:hAnsiTheme="majorHAnsi" w:cstheme="majorHAnsi"/>
          <w:bCs/>
          <w:sz w:val="19"/>
          <w:szCs w:val="19"/>
        </w:rPr>
        <w:tab/>
      </w:r>
      <w:bookmarkEnd w:id="0"/>
      <w:r w:rsidR="00232C4F" w:rsidRPr="00B63CBB">
        <w:rPr>
          <w:rFonts w:asciiTheme="majorHAnsi" w:hAnsiTheme="majorHAnsi" w:cstheme="majorHAnsi"/>
          <w:b/>
          <w:bCs/>
          <w:sz w:val="19"/>
          <w:szCs w:val="19"/>
        </w:rPr>
        <w:br w:type="page"/>
      </w:r>
    </w:p>
    <w:p w14:paraId="21C87A86" w14:textId="77777777" w:rsidR="00EA24B8" w:rsidRPr="00B63CBB" w:rsidRDefault="00EA24B8" w:rsidP="00EA24B8">
      <w:pPr>
        <w:widowControl/>
        <w:spacing w:line="480" w:lineRule="auto"/>
        <w:jc w:val="left"/>
        <w:rPr>
          <w:rFonts w:asciiTheme="majorHAnsi" w:hAnsiTheme="majorHAnsi" w:cstheme="majorHAnsi"/>
          <w:b/>
          <w:sz w:val="19"/>
          <w:szCs w:val="19"/>
        </w:rPr>
      </w:pPr>
      <w:r w:rsidRPr="00B63CBB">
        <w:rPr>
          <w:rFonts w:asciiTheme="majorHAnsi" w:hAnsiTheme="majorHAnsi" w:cstheme="majorHAnsi"/>
          <w:b/>
          <w:sz w:val="19"/>
          <w:szCs w:val="19"/>
        </w:rPr>
        <w:lastRenderedPageBreak/>
        <w:t>Abstract:</w:t>
      </w:r>
    </w:p>
    <w:p w14:paraId="4628AED8" w14:textId="0E166711" w:rsidR="00FE32B0" w:rsidRDefault="007D429A" w:rsidP="00064702">
      <w:pPr>
        <w:widowControl/>
        <w:spacing w:line="480" w:lineRule="auto"/>
        <w:ind w:firstLine="840"/>
        <w:rPr>
          <w:rFonts w:asciiTheme="majorHAnsi" w:hAnsiTheme="majorHAnsi" w:cstheme="majorHAnsi"/>
          <w:bCs/>
          <w:color w:val="000000" w:themeColor="text1"/>
          <w:sz w:val="19"/>
          <w:szCs w:val="19"/>
        </w:rPr>
      </w:pPr>
      <w:r w:rsidRPr="007D429A">
        <w:rPr>
          <w:rFonts w:asciiTheme="majorHAnsi" w:hAnsiTheme="majorHAnsi" w:cstheme="majorHAnsi"/>
          <w:bCs/>
          <w:color w:val="000000" w:themeColor="text1"/>
          <w:sz w:val="19"/>
          <w:szCs w:val="19"/>
        </w:rPr>
        <w:t xml:space="preserve">This study demonstrates that the physical properties of amorphous materials can be effectively </w:t>
      </w:r>
      <w:r w:rsidR="0051170A" w:rsidRPr="0051170A">
        <w:rPr>
          <w:rFonts w:asciiTheme="majorHAnsi" w:hAnsiTheme="majorHAnsi" w:cstheme="majorHAnsi"/>
          <w:bCs/>
          <w:color w:val="FF0000"/>
          <w:sz w:val="19"/>
          <w:szCs w:val="19"/>
        </w:rPr>
        <w:t>modulated</w:t>
      </w:r>
      <w:r w:rsidRPr="007D429A">
        <w:rPr>
          <w:rFonts w:asciiTheme="majorHAnsi" w:hAnsiTheme="majorHAnsi" w:cstheme="majorHAnsi"/>
          <w:bCs/>
          <w:color w:val="000000" w:themeColor="text1"/>
          <w:sz w:val="19"/>
          <w:szCs w:val="19"/>
        </w:rPr>
        <w:t xml:space="preserve"> by superheated steam and that inorganic glass, as an inorganic polymer, serves as a valuable model system for investigating thermal behavior </w:t>
      </w:r>
      <w:r w:rsidR="0051170A" w:rsidRPr="0051170A">
        <w:rPr>
          <w:rFonts w:asciiTheme="majorHAnsi" w:hAnsiTheme="majorHAnsi" w:cstheme="majorHAnsi"/>
          <w:bCs/>
          <w:color w:val="FF0000"/>
          <w:sz w:val="19"/>
          <w:szCs w:val="19"/>
        </w:rPr>
        <w:t xml:space="preserve">that is not readily accessible </w:t>
      </w:r>
      <w:r w:rsidR="0051170A" w:rsidRPr="0051170A">
        <w:rPr>
          <w:rFonts w:asciiTheme="majorHAnsi" w:hAnsiTheme="majorHAnsi" w:cstheme="majorHAnsi"/>
          <w:bCs/>
          <w:color w:val="000000" w:themeColor="text1"/>
          <w:sz w:val="19"/>
          <w:szCs w:val="19"/>
        </w:rPr>
        <w:t xml:space="preserve">in </w:t>
      </w:r>
      <w:r w:rsidRPr="007D429A">
        <w:rPr>
          <w:rFonts w:asciiTheme="majorHAnsi" w:hAnsiTheme="majorHAnsi" w:cstheme="majorHAnsi"/>
          <w:bCs/>
          <w:color w:val="000000" w:themeColor="text1"/>
          <w:sz w:val="19"/>
          <w:szCs w:val="19"/>
        </w:rPr>
        <w:t xml:space="preserve">organic polymers. To </w:t>
      </w:r>
      <w:r w:rsidR="0051170A" w:rsidRPr="0051170A">
        <w:rPr>
          <w:rFonts w:asciiTheme="majorHAnsi" w:hAnsiTheme="majorHAnsi" w:cstheme="majorHAnsi"/>
          <w:bCs/>
          <w:color w:val="FF0000"/>
          <w:sz w:val="19"/>
          <w:szCs w:val="19"/>
        </w:rPr>
        <w:t>elucidate</w:t>
      </w:r>
      <w:r w:rsidRPr="007D429A">
        <w:rPr>
          <w:rFonts w:asciiTheme="majorHAnsi" w:hAnsiTheme="majorHAnsi" w:cstheme="majorHAnsi"/>
          <w:bCs/>
          <w:color w:val="000000" w:themeColor="text1"/>
          <w:sz w:val="19"/>
          <w:szCs w:val="19"/>
        </w:rPr>
        <w:t xml:space="preserve"> the effects of superheated steam on glass transition and crystallization, powder compacts and plate-shaped CaO–Al</w:t>
      </w:r>
      <w:r w:rsidRPr="007D429A">
        <w:rPr>
          <w:rFonts w:asciiTheme="majorHAnsi" w:hAnsiTheme="majorHAnsi" w:cstheme="majorHAnsi"/>
          <w:bCs/>
          <w:color w:val="000000" w:themeColor="text1"/>
          <w:sz w:val="19"/>
          <w:szCs w:val="19"/>
          <w:vertAlign w:val="subscript"/>
        </w:rPr>
        <w:t>2</w:t>
      </w:r>
      <w:r w:rsidRPr="007D429A">
        <w:rPr>
          <w:rFonts w:asciiTheme="majorHAnsi" w:hAnsiTheme="majorHAnsi" w:cstheme="majorHAnsi"/>
          <w:bCs/>
          <w:color w:val="000000" w:themeColor="text1"/>
          <w:sz w:val="19"/>
          <w:szCs w:val="19"/>
        </w:rPr>
        <w:t>O</w:t>
      </w:r>
      <w:r w:rsidRPr="007D429A">
        <w:rPr>
          <w:rFonts w:asciiTheme="majorHAnsi" w:hAnsiTheme="majorHAnsi" w:cstheme="majorHAnsi"/>
          <w:bCs/>
          <w:color w:val="000000" w:themeColor="text1"/>
          <w:sz w:val="19"/>
          <w:szCs w:val="19"/>
          <w:vertAlign w:val="subscript"/>
        </w:rPr>
        <w:t>3</w:t>
      </w:r>
      <w:r w:rsidRPr="007D429A">
        <w:rPr>
          <w:rFonts w:asciiTheme="majorHAnsi" w:hAnsiTheme="majorHAnsi" w:cstheme="majorHAnsi"/>
          <w:bCs/>
          <w:color w:val="000000" w:themeColor="text1"/>
          <w:sz w:val="19"/>
          <w:szCs w:val="19"/>
        </w:rPr>
        <w:t>–SiO</w:t>
      </w:r>
      <w:r w:rsidRPr="007D429A">
        <w:rPr>
          <w:rFonts w:asciiTheme="majorHAnsi" w:hAnsiTheme="majorHAnsi" w:cstheme="majorHAnsi"/>
          <w:bCs/>
          <w:color w:val="000000" w:themeColor="text1"/>
          <w:sz w:val="19"/>
          <w:szCs w:val="19"/>
          <w:vertAlign w:val="subscript"/>
        </w:rPr>
        <w:t>2</w:t>
      </w:r>
      <w:r w:rsidRPr="007D429A">
        <w:rPr>
          <w:rFonts w:asciiTheme="majorHAnsi" w:hAnsiTheme="majorHAnsi" w:cstheme="majorHAnsi"/>
          <w:bCs/>
          <w:color w:val="000000" w:themeColor="text1"/>
          <w:sz w:val="19"/>
          <w:szCs w:val="19"/>
        </w:rPr>
        <w:t xml:space="preserve"> (CAS) glass specimens</w:t>
      </w:r>
      <w:r w:rsidR="00986650" w:rsidRPr="00986650">
        <w:rPr>
          <w:rFonts w:asciiTheme="majorHAnsi" w:hAnsiTheme="majorHAnsi" w:cstheme="majorHAnsi"/>
          <w:bCs/>
          <w:color w:val="000000" w:themeColor="text1"/>
          <w:sz w:val="19"/>
          <w:szCs w:val="19"/>
        </w:rPr>
        <w:t>—with a primary composition of 28.6CaO–12.6A</w:t>
      </w:r>
      <w:r w:rsidR="00986650">
        <w:rPr>
          <w:rFonts w:asciiTheme="majorHAnsi" w:hAnsiTheme="majorHAnsi" w:cstheme="majorHAnsi" w:hint="eastAsia"/>
          <w:bCs/>
          <w:color w:val="000000" w:themeColor="text1"/>
          <w:sz w:val="19"/>
          <w:szCs w:val="19"/>
        </w:rPr>
        <w:t>l</w:t>
      </w:r>
      <w:r w:rsidR="00986650">
        <w:rPr>
          <w:rFonts w:asciiTheme="majorHAnsi" w:hAnsiTheme="majorHAnsi" w:cstheme="majorHAnsi" w:hint="eastAsia"/>
          <w:bCs/>
          <w:color w:val="000000" w:themeColor="text1"/>
          <w:sz w:val="19"/>
          <w:szCs w:val="19"/>
          <w:vertAlign w:val="subscript"/>
        </w:rPr>
        <w:t>2</w:t>
      </w:r>
      <w:r w:rsidR="00986650">
        <w:rPr>
          <w:rFonts w:asciiTheme="majorHAnsi" w:hAnsiTheme="majorHAnsi" w:cstheme="majorHAnsi" w:hint="eastAsia"/>
          <w:bCs/>
          <w:color w:val="000000" w:themeColor="text1"/>
          <w:sz w:val="19"/>
          <w:szCs w:val="19"/>
        </w:rPr>
        <w:t>O</w:t>
      </w:r>
      <w:r w:rsidR="00986650">
        <w:rPr>
          <w:rFonts w:asciiTheme="majorHAnsi" w:hAnsiTheme="majorHAnsi" w:cstheme="majorHAnsi" w:hint="eastAsia"/>
          <w:bCs/>
          <w:color w:val="000000" w:themeColor="text1"/>
          <w:sz w:val="19"/>
          <w:szCs w:val="19"/>
          <w:vertAlign w:val="subscript"/>
        </w:rPr>
        <w:t>3</w:t>
      </w:r>
      <w:r w:rsidR="00986650" w:rsidRPr="00986650">
        <w:rPr>
          <w:rFonts w:ascii="Arial" w:hAnsi="Arial" w:cs="Arial"/>
          <w:bCs/>
          <w:color w:val="000000" w:themeColor="text1"/>
          <w:sz w:val="19"/>
          <w:szCs w:val="19"/>
        </w:rPr>
        <w:t>–</w:t>
      </w:r>
      <w:r w:rsidR="00986650" w:rsidRPr="00986650">
        <w:rPr>
          <w:rFonts w:asciiTheme="majorHAnsi" w:hAnsiTheme="majorHAnsi" w:cstheme="majorHAnsi"/>
          <w:bCs/>
          <w:color w:val="000000" w:themeColor="text1"/>
          <w:sz w:val="19"/>
          <w:szCs w:val="19"/>
        </w:rPr>
        <w:t>58.8Si</w:t>
      </w:r>
      <w:r w:rsidR="00986650">
        <w:rPr>
          <w:rFonts w:asciiTheme="majorHAnsi" w:hAnsiTheme="majorHAnsi" w:cstheme="majorHAnsi" w:hint="eastAsia"/>
          <w:bCs/>
          <w:color w:val="000000" w:themeColor="text1"/>
          <w:sz w:val="19"/>
          <w:szCs w:val="19"/>
        </w:rPr>
        <w:t>O</w:t>
      </w:r>
      <w:r w:rsidR="00986650">
        <w:rPr>
          <w:rFonts w:asciiTheme="majorHAnsi" w:hAnsiTheme="majorHAnsi" w:cstheme="majorHAnsi" w:hint="eastAsia"/>
          <w:bCs/>
          <w:color w:val="000000" w:themeColor="text1"/>
          <w:sz w:val="19"/>
          <w:szCs w:val="19"/>
          <w:vertAlign w:val="subscript"/>
        </w:rPr>
        <w:t>2</w:t>
      </w:r>
      <w:r w:rsidR="00986650" w:rsidRPr="00986650">
        <w:rPr>
          <w:rFonts w:asciiTheme="majorHAnsi" w:hAnsiTheme="majorHAnsi" w:cstheme="majorHAnsi"/>
          <w:bCs/>
          <w:color w:val="000000" w:themeColor="text1"/>
          <w:sz w:val="19"/>
          <w:szCs w:val="19"/>
        </w:rPr>
        <w:t xml:space="preserve"> in mol% and </w:t>
      </w:r>
      <w:r w:rsidR="0051170A" w:rsidRPr="0051170A">
        <w:rPr>
          <w:rFonts w:asciiTheme="majorHAnsi" w:hAnsiTheme="majorHAnsi" w:cstheme="majorHAnsi"/>
          <w:bCs/>
          <w:color w:val="FF0000"/>
          <w:sz w:val="19"/>
          <w:szCs w:val="19"/>
        </w:rPr>
        <w:t>well-characterized</w:t>
      </w:r>
      <w:r w:rsidR="00986650" w:rsidRPr="00986650">
        <w:rPr>
          <w:rFonts w:asciiTheme="majorHAnsi" w:hAnsiTheme="majorHAnsi" w:cstheme="majorHAnsi"/>
          <w:bCs/>
          <w:color w:val="000000" w:themeColor="text1"/>
          <w:sz w:val="19"/>
          <w:szCs w:val="19"/>
        </w:rPr>
        <w:t xml:space="preserve"> crystallization behavior</w:t>
      </w:r>
      <w:r w:rsidR="00986650" w:rsidRPr="00986650">
        <w:rPr>
          <w:rFonts w:ascii="Arial" w:hAnsi="Arial" w:cs="Arial"/>
          <w:bCs/>
          <w:color w:val="000000" w:themeColor="text1"/>
          <w:sz w:val="19"/>
          <w:szCs w:val="19"/>
        </w:rPr>
        <w:t>—</w:t>
      </w:r>
      <w:r w:rsidRPr="007D429A">
        <w:rPr>
          <w:rFonts w:asciiTheme="majorHAnsi" w:hAnsiTheme="majorHAnsi" w:cstheme="majorHAnsi"/>
          <w:bCs/>
          <w:color w:val="000000" w:themeColor="text1"/>
          <w:sz w:val="19"/>
          <w:szCs w:val="19"/>
        </w:rPr>
        <w:t>were calcined at 800</w:t>
      </w:r>
      <w:r w:rsidRPr="007D429A">
        <w:rPr>
          <w:rFonts w:ascii="Arial" w:hAnsi="Arial" w:cs="Arial"/>
          <w:bCs/>
          <w:color w:val="000000" w:themeColor="text1"/>
          <w:sz w:val="19"/>
          <w:szCs w:val="19"/>
        </w:rPr>
        <w:t>–</w:t>
      </w:r>
      <w:r w:rsidRPr="007D429A">
        <w:rPr>
          <w:rFonts w:asciiTheme="majorHAnsi" w:hAnsiTheme="majorHAnsi" w:cstheme="majorHAnsi"/>
          <w:bCs/>
          <w:color w:val="000000" w:themeColor="text1"/>
          <w:sz w:val="19"/>
          <w:szCs w:val="19"/>
        </w:rPr>
        <w:t>1050°C under</w:t>
      </w:r>
      <w:r>
        <w:rPr>
          <w:rFonts w:asciiTheme="majorHAnsi" w:hAnsiTheme="majorHAnsi" w:cstheme="majorHAnsi" w:hint="eastAsia"/>
          <w:bCs/>
          <w:color w:val="000000" w:themeColor="text1"/>
          <w:sz w:val="19"/>
          <w:szCs w:val="19"/>
        </w:rPr>
        <w:t xml:space="preserve"> </w:t>
      </w:r>
      <w:r w:rsidRPr="007D429A">
        <w:rPr>
          <w:rFonts w:asciiTheme="majorHAnsi" w:hAnsiTheme="majorHAnsi" w:cstheme="majorHAnsi"/>
          <w:bCs/>
          <w:color w:val="000000" w:themeColor="text1"/>
          <w:sz w:val="19"/>
          <w:szCs w:val="19"/>
        </w:rPr>
        <w:t xml:space="preserve">superheated steam. Thermal analysis of the powder specimens revealed that the onset temperature of the glass transition decreased by 60°C, and the first and second crystallization steps were lowered by 25 and 15°C, respectively, under superheated steam. X-ray diffraction analysis </w:t>
      </w:r>
      <w:r w:rsidR="0051170A" w:rsidRPr="0051170A">
        <w:rPr>
          <w:rFonts w:asciiTheme="majorHAnsi" w:hAnsiTheme="majorHAnsi" w:cstheme="majorHAnsi"/>
          <w:bCs/>
          <w:color w:val="FF0000"/>
          <w:sz w:val="19"/>
          <w:szCs w:val="19"/>
        </w:rPr>
        <w:t>indicated</w:t>
      </w:r>
      <w:r w:rsidRPr="007D429A">
        <w:rPr>
          <w:rFonts w:asciiTheme="majorHAnsi" w:hAnsiTheme="majorHAnsi" w:cstheme="majorHAnsi"/>
          <w:bCs/>
          <w:color w:val="000000" w:themeColor="text1"/>
          <w:sz w:val="19"/>
          <w:szCs w:val="19"/>
        </w:rPr>
        <w:t xml:space="preserve"> that reflections from </w:t>
      </w:r>
      <w:r>
        <w:rPr>
          <w:rFonts w:asciiTheme="majorHAnsi" w:hAnsiTheme="majorHAnsi" w:cstheme="majorHAnsi" w:hint="eastAsia"/>
          <w:bCs/>
          <w:color w:val="000000" w:themeColor="text1"/>
          <w:sz w:val="19"/>
          <w:szCs w:val="19"/>
        </w:rPr>
        <w:t xml:space="preserve">surface </w:t>
      </w:r>
      <w:r w:rsidRPr="007D429A">
        <w:rPr>
          <w:rFonts w:asciiTheme="majorHAnsi" w:hAnsiTheme="majorHAnsi" w:cstheme="majorHAnsi"/>
          <w:bCs/>
          <w:color w:val="000000" w:themeColor="text1"/>
          <w:sz w:val="19"/>
          <w:szCs w:val="19"/>
        </w:rPr>
        <w:t xml:space="preserve">crystalline phases such as anorthite, wollastonite, and cristobalite appeared at lower temperatures. </w:t>
      </w:r>
      <w:r>
        <w:rPr>
          <w:rFonts w:asciiTheme="majorHAnsi" w:hAnsiTheme="majorHAnsi" w:cstheme="majorHAnsi" w:hint="eastAsia"/>
          <w:bCs/>
          <w:color w:val="000000" w:themeColor="text1"/>
          <w:sz w:val="19"/>
          <w:szCs w:val="19"/>
        </w:rPr>
        <w:t>A</w:t>
      </w:r>
      <w:r w:rsidRPr="007D429A">
        <w:rPr>
          <w:rFonts w:asciiTheme="majorHAnsi" w:hAnsiTheme="majorHAnsi" w:cstheme="majorHAnsi"/>
          <w:bCs/>
          <w:color w:val="000000" w:themeColor="text1"/>
          <w:sz w:val="19"/>
          <w:szCs w:val="19"/>
        </w:rPr>
        <w:t>ddition</w:t>
      </w:r>
      <w:r>
        <w:rPr>
          <w:rFonts w:asciiTheme="majorHAnsi" w:hAnsiTheme="majorHAnsi" w:cstheme="majorHAnsi" w:hint="eastAsia"/>
          <w:bCs/>
          <w:color w:val="000000" w:themeColor="text1"/>
          <w:sz w:val="19"/>
          <w:szCs w:val="19"/>
        </w:rPr>
        <w:t>ally</w:t>
      </w:r>
      <w:r w:rsidRPr="007D429A">
        <w:rPr>
          <w:rFonts w:asciiTheme="majorHAnsi" w:hAnsiTheme="majorHAnsi" w:cstheme="majorHAnsi"/>
          <w:bCs/>
          <w:color w:val="000000" w:themeColor="text1"/>
          <w:sz w:val="19"/>
          <w:szCs w:val="19"/>
        </w:rPr>
        <w:t>, photographs and scanning electron microscopy revealed an increase in the thickness of the surface crystalline layer, indicating enhanced surface crystallization under superheated steam</w:t>
      </w:r>
      <w:r w:rsidR="00064702">
        <w:rPr>
          <w:rFonts w:asciiTheme="majorHAnsi" w:hAnsiTheme="majorHAnsi" w:cstheme="majorHAnsi" w:hint="eastAsia"/>
          <w:bCs/>
          <w:color w:val="000000" w:themeColor="text1"/>
          <w:sz w:val="19"/>
          <w:szCs w:val="19"/>
        </w:rPr>
        <w:t xml:space="preserve">. </w:t>
      </w:r>
      <w:r w:rsidR="00064702" w:rsidRPr="00064702">
        <w:rPr>
          <w:rFonts w:asciiTheme="majorHAnsi" w:hAnsiTheme="majorHAnsi" w:cstheme="majorHAnsi"/>
          <w:bCs/>
          <w:color w:val="000000" w:themeColor="text1"/>
          <w:sz w:val="19"/>
          <w:szCs w:val="19"/>
        </w:rPr>
        <w:t xml:space="preserve">These results </w:t>
      </w:r>
      <w:r w:rsidR="0051170A" w:rsidRPr="0051170A">
        <w:rPr>
          <w:rFonts w:asciiTheme="majorHAnsi" w:hAnsiTheme="majorHAnsi" w:cstheme="majorHAnsi"/>
          <w:bCs/>
          <w:color w:val="FF0000"/>
          <w:sz w:val="19"/>
          <w:szCs w:val="19"/>
        </w:rPr>
        <w:t>demonstrate</w:t>
      </w:r>
      <w:r w:rsidR="00064702" w:rsidRPr="00064702">
        <w:rPr>
          <w:rFonts w:asciiTheme="majorHAnsi" w:hAnsiTheme="majorHAnsi" w:cstheme="majorHAnsi"/>
          <w:bCs/>
          <w:color w:val="000000" w:themeColor="text1"/>
          <w:sz w:val="19"/>
          <w:szCs w:val="19"/>
        </w:rPr>
        <w:t xml:space="preserve"> that superheated steam promotes surface-accelerated amorphous-to-crystalline transitions</w:t>
      </w:r>
      <w:r w:rsidR="00064702">
        <w:rPr>
          <w:rFonts w:asciiTheme="majorHAnsi" w:hAnsiTheme="majorHAnsi" w:cstheme="majorHAnsi" w:hint="eastAsia"/>
          <w:bCs/>
          <w:color w:val="000000" w:themeColor="text1"/>
          <w:sz w:val="19"/>
          <w:szCs w:val="19"/>
        </w:rPr>
        <w:t xml:space="preserve"> of </w:t>
      </w:r>
      <w:r w:rsidR="00064702">
        <w:rPr>
          <w:rFonts w:asciiTheme="majorHAnsi" w:hAnsiTheme="majorHAnsi" w:cstheme="majorHAnsi"/>
          <w:bCs/>
          <w:color w:val="000000" w:themeColor="text1"/>
          <w:sz w:val="19"/>
          <w:szCs w:val="19"/>
        </w:rPr>
        <w:t>amorphous</w:t>
      </w:r>
      <w:r w:rsidR="00064702">
        <w:rPr>
          <w:rFonts w:asciiTheme="majorHAnsi" w:hAnsiTheme="majorHAnsi" w:cstheme="majorHAnsi" w:hint="eastAsia"/>
          <w:bCs/>
          <w:color w:val="000000" w:themeColor="text1"/>
          <w:sz w:val="19"/>
          <w:szCs w:val="19"/>
        </w:rPr>
        <w:t xml:space="preserve"> materials</w:t>
      </w:r>
      <w:r w:rsidR="00064702" w:rsidRPr="00064702">
        <w:rPr>
          <w:rFonts w:asciiTheme="majorHAnsi" w:hAnsiTheme="majorHAnsi" w:cstheme="majorHAnsi"/>
          <w:bCs/>
          <w:color w:val="000000" w:themeColor="text1"/>
          <w:sz w:val="19"/>
          <w:szCs w:val="19"/>
        </w:rPr>
        <w:t xml:space="preserve">, as demonstrated using </w:t>
      </w:r>
      <w:r w:rsidR="00064702">
        <w:rPr>
          <w:rFonts w:asciiTheme="majorHAnsi" w:hAnsiTheme="majorHAnsi" w:cstheme="majorHAnsi" w:hint="eastAsia"/>
          <w:bCs/>
          <w:color w:val="000000" w:themeColor="text1"/>
          <w:sz w:val="19"/>
          <w:szCs w:val="19"/>
        </w:rPr>
        <w:t xml:space="preserve">the </w:t>
      </w:r>
      <w:r w:rsidR="00064702" w:rsidRPr="00064702">
        <w:rPr>
          <w:rFonts w:asciiTheme="majorHAnsi" w:hAnsiTheme="majorHAnsi" w:cstheme="majorHAnsi"/>
          <w:bCs/>
          <w:color w:val="000000" w:themeColor="text1"/>
          <w:sz w:val="19"/>
          <w:szCs w:val="19"/>
        </w:rPr>
        <w:t>CAS glass as an aluminosilicate inorganic polymer.</w:t>
      </w:r>
    </w:p>
    <w:p w14:paraId="601EAD1F" w14:textId="77777777" w:rsidR="00FE32B0" w:rsidRDefault="00FE32B0">
      <w:pPr>
        <w:widowControl/>
        <w:jc w:val="left"/>
        <w:rPr>
          <w:rFonts w:asciiTheme="majorHAnsi" w:hAnsiTheme="majorHAnsi" w:cstheme="majorHAnsi"/>
          <w:bCs/>
          <w:color w:val="000000" w:themeColor="text1"/>
          <w:sz w:val="19"/>
          <w:szCs w:val="19"/>
        </w:rPr>
      </w:pPr>
      <w:r>
        <w:rPr>
          <w:rFonts w:asciiTheme="majorHAnsi" w:hAnsiTheme="majorHAnsi" w:cstheme="majorHAnsi"/>
          <w:bCs/>
          <w:color w:val="000000" w:themeColor="text1"/>
          <w:sz w:val="19"/>
          <w:szCs w:val="19"/>
        </w:rPr>
        <w:br w:type="page"/>
      </w:r>
    </w:p>
    <w:p w14:paraId="0F0C7EC8" w14:textId="2DF5B4E0" w:rsidR="00090218" w:rsidRPr="00B63CBB" w:rsidRDefault="006C2D7B" w:rsidP="003A466D">
      <w:pPr>
        <w:spacing w:line="480" w:lineRule="auto"/>
        <w:rPr>
          <w:rFonts w:asciiTheme="majorHAnsi" w:hAnsiTheme="majorHAnsi" w:cstheme="majorHAnsi"/>
          <w:b/>
          <w:bCs/>
          <w:sz w:val="19"/>
          <w:szCs w:val="19"/>
        </w:rPr>
      </w:pPr>
      <w:r w:rsidRPr="00B63CBB">
        <w:rPr>
          <w:rFonts w:asciiTheme="majorHAnsi" w:hAnsiTheme="majorHAnsi" w:cstheme="majorHAnsi"/>
          <w:b/>
          <w:bCs/>
          <w:sz w:val="19"/>
          <w:szCs w:val="19"/>
        </w:rPr>
        <w:lastRenderedPageBreak/>
        <w:t>Introduction</w:t>
      </w:r>
    </w:p>
    <w:p w14:paraId="5351C0F1" w14:textId="44E97C13" w:rsidR="008815ED" w:rsidRPr="008815ED" w:rsidRDefault="0012769D" w:rsidP="008815ED">
      <w:pPr>
        <w:spacing w:line="480" w:lineRule="auto"/>
        <w:ind w:firstLine="840"/>
        <w:rPr>
          <w:rFonts w:asciiTheme="majorHAnsi" w:hAnsiTheme="majorHAnsi" w:cstheme="majorHAnsi"/>
          <w:sz w:val="19"/>
          <w:szCs w:val="19"/>
        </w:rPr>
      </w:pPr>
      <w:r w:rsidRPr="00B63CBB">
        <w:rPr>
          <w:rFonts w:asciiTheme="majorHAnsi" w:hAnsiTheme="majorHAnsi" w:cstheme="majorHAnsi"/>
          <w:sz w:val="19"/>
          <w:szCs w:val="19"/>
        </w:rPr>
        <w:t xml:space="preserve">Precise </w:t>
      </w:r>
      <w:r w:rsidR="00F72547" w:rsidRPr="00B63CBB">
        <w:rPr>
          <w:rFonts w:asciiTheme="majorHAnsi" w:hAnsiTheme="majorHAnsi" w:cstheme="majorHAnsi"/>
          <w:sz w:val="19"/>
          <w:szCs w:val="19"/>
        </w:rPr>
        <w:t xml:space="preserve">control in glass transition and crystallization </w:t>
      </w:r>
      <w:r w:rsidR="002A7D5C" w:rsidRPr="00B63CBB">
        <w:rPr>
          <w:rFonts w:asciiTheme="majorHAnsi" w:hAnsiTheme="majorHAnsi" w:cstheme="majorHAnsi"/>
          <w:sz w:val="19"/>
          <w:szCs w:val="19"/>
        </w:rPr>
        <w:t>in</w:t>
      </w:r>
      <w:r w:rsidR="00F72547" w:rsidRPr="00B63CBB">
        <w:rPr>
          <w:rFonts w:asciiTheme="majorHAnsi" w:hAnsiTheme="majorHAnsi" w:cstheme="majorHAnsi"/>
          <w:sz w:val="19"/>
          <w:szCs w:val="19"/>
        </w:rPr>
        <w:t xml:space="preserve"> polymers </w:t>
      </w:r>
      <w:r w:rsidR="00790AFF" w:rsidRPr="00790AFF">
        <w:rPr>
          <w:rFonts w:asciiTheme="majorHAnsi" w:hAnsiTheme="majorHAnsi" w:cstheme="majorHAnsi"/>
          <w:color w:val="FF0000"/>
          <w:sz w:val="19"/>
          <w:szCs w:val="19"/>
        </w:rPr>
        <w:t xml:space="preserve">is essential for </w:t>
      </w:r>
      <w:r w:rsidR="00F72547" w:rsidRPr="00B63CBB">
        <w:rPr>
          <w:rFonts w:asciiTheme="majorHAnsi" w:hAnsiTheme="majorHAnsi" w:cstheme="majorHAnsi"/>
          <w:sz w:val="19"/>
          <w:szCs w:val="19"/>
        </w:rPr>
        <w:t xml:space="preserve">optimizing their fundamental properties </w:t>
      </w:r>
      <w:r w:rsidR="00817BBE" w:rsidRPr="00B63CBB">
        <w:rPr>
          <w:rFonts w:asciiTheme="majorHAnsi" w:hAnsiTheme="majorHAnsi" w:cstheme="majorHAnsi"/>
          <w:sz w:val="19"/>
          <w:szCs w:val="19"/>
        </w:rPr>
        <w:t>for</w:t>
      </w:r>
      <w:r w:rsidR="00F72547" w:rsidRPr="00B63CBB">
        <w:rPr>
          <w:rFonts w:asciiTheme="majorHAnsi" w:hAnsiTheme="majorHAnsi" w:cstheme="majorHAnsi"/>
          <w:sz w:val="19"/>
          <w:szCs w:val="19"/>
        </w:rPr>
        <w:t xml:space="preserve"> practical applications</w:t>
      </w:r>
      <w:r w:rsidR="007E2FCD" w:rsidRPr="00B63CBB">
        <w:rPr>
          <w:rFonts w:asciiTheme="majorHAnsi" w:hAnsiTheme="majorHAnsi" w:cstheme="majorHAnsi"/>
          <w:sz w:val="19"/>
          <w:szCs w:val="19"/>
        </w:rPr>
        <w:t>.</w:t>
      </w:r>
      <w:r w:rsidR="00330172">
        <w:rPr>
          <w:rFonts w:asciiTheme="majorHAnsi" w:hAnsiTheme="majorHAnsi" w:cstheme="majorHAnsi" w:hint="eastAsia"/>
          <w:sz w:val="19"/>
          <w:szCs w:val="19"/>
          <w:vertAlign w:val="superscript"/>
        </w:rPr>
        <w:t>1</w:t>
      </w:r>
      <w:r w:rsidR="00587911">
        <w:rPr>
          <w:rFonts w:asciiTheme="majorHAnsi" w:hAnsiTheme="majorHAnsi" w:cstheme="majorHAnsi" w:hint="eastAsia"/>
          <w:sz w:val="19"/>
          <w:szCs w:val="19"/>
          <w:vertAlign w:val="superscript"/>
        </w:rPr>
        <w:t>-6</w:t>
      </w:r>
      <w:r w:rsidR="007E2FCD" w:rsidRPr="00B63CBB">
        <w:rPr>
          <w:rFonts w:asciiTheme="majorHAnsi" w:hAnsiTheme="majorHAnsi" w:cstheme="majorHAnsi"/>
          <w:sz w:val="19"/>
          <w:szCs w:val="19"/>
        </w:rPr>
        <w:t xml:space="preserve"> This control has therefore been widely </w:t>
      </w:r>
      <w:r w:rsidR="00817BBE" w:rsidRPr="00B63CBB">
        <w:rPr>
          <w:rFonts w:asciiTheme="majorHAnsi" w:hAnsiTheme="majorHAnsi" w:cstheme="majorHAnsi"/>
          <w:sz w:val="19"/>
          <w:szCs w:val="19"/>
        </w:rPr>
        <w:t xml:space="preserve">achieved </w:t>
      </w:r>
      <w:r w:rsidR="007E2FCD" w:rsidRPr="00B63CBB">
        <w:rPr>
          <w:rFonts w:asciiTheme="majorHAnsi" w:hAnsiTheme="majorHAnsi" w:cstheme="majorHAnsi"/>
          <w:sz w:val="19"/>
          <w:szCs w:val="19"/>
        </w:rPr>
        <w:t xml:space="preserve">by </w:t>
      </w:r>
      <w:r w:rsidR="00817BBE" w:rsidRPr="00B63CBB">
        <w:rPr>
          <w:rFonts w:asciiTheme="majorHAnsi" w:hAnsiTheme="majorHAnsi" w:cstheme="majorHAnsi"/>
          <w:sz w:val="19"/>
          <w:szCs w:val="19"/>
        </w:rPr>
        <w:t xml:space="preserve">modifying </w:t>
      </w:r>
      <w:r w:rsidR="007E2FCD" w:rsidRPr="00B63CBB">
        <w:rPr>
          <w:rFonts w:asciiTheme="majorHAnsi" w:hAnsiTheme="majorHAnsi" w:cstheme="majorHAnsi"/>
          <w:sz w:val="19"/>
          <w:szCs w:val="19"/>
        </w:rPr>
        <w:t xml:space="preserve">chemical structures, molar </w:t>
      </w:r>
      <w:r w:rsidR="00817BBE" w:rsidRPr="00B63CBB">
        <w:rPr>
          <w:rFonts w:asciiTheme="majorHAnsi" w:hAnsiTheme="majorHAnsi" w:cstheme="majorHAnsi"/>
          <w:sz w:val="19"/>
          <w:szCs w:val="19"/>
        </w:rPr>
        <w:t xml:space="preserve">mass, molecular orientation, and the degree of cross-linking, as well as </w:t>
      </w:r>
      <w:r w:rsidR="00AC7C35" w:rsidRPr="00B63CBB">
        <w:rPr>
          <w:rFonts w:asciiTheme="majorHAnsi" w:hAnsiTheme="majorHAnsi" w:cstheme="majorHAnsi"/>
          <w:sz w:val="19"/>
          <w:szCs w:val="19"/>
        </w:rPr>
        <w:t xml:space="preserve">by </w:t>
      </w:r>
      <w:r w:rsidR="00817BBE" w:rsidRPr="00B63CBB">
        <w:rPr>
          <w:rFonts w:asciiTheme="majorHAnsi" w:hAnsiTheme="majorHAnsi" w:cstheme="majorHAnsi"/>
          <w:sz w:val="19"/>
          <w:szCs w:val="19"/>
        </w:rPr>
        <w:t>adding plasticizer</w:t>
      </w:r>
      <w:r w:rsidR="00AC7C35" w:rsidRPr="00B63CBB">
        <w:rPr>
          <w:rFonts w:asciiTheme="majorHAnsi" w:hAnsiTheme="majorHAnsi" w:cstheme="majorHAnsi"/>
          <w:sz w:val="19"/>
          <w:szCs w:val="19"/>
        </w:rPr>
        <w:t>―</w:t>
      </w:r>
      <w:r w:rsidR="00081DE4" w:rsidRPr="00B63CBB">
        <w:rPr>
          <w:rFonts w:asciiTheme="majorHAnsi" w:hAnsiTheme="majorHAnsi" w:cstheme="majorHAnsi"/>
          <w:sz w:val="19"/>
          <w:szCs w:val="19"/>
        </w:rPr>
        <w:t>all of which require reagents and chemical processes</w:t>
      </w:r>
      <w:r w:rsidR="00AC7C35" w:rsidRPr="00B63CBB">
        <w:rPr>
          <w:rFonts w:asciiTheme="majorHAnsi" w:hAnsiTheme="majorHAnsi" w:cstheme="majorHAnsi"/>
          <w:sz w:val="19"/>
          <w:szCs w:val="19"/>
        </w:rPr>
        <w:t xml:space="preserve"> in industrial setting</w:t>
      </w:r>
      <w:r w:rsidR="00B11B74" w:rsidRPr="00B63CBB">
        <w:rPr>
          <w:rFonts w:asciiTheme="majorHAnsi" w:hAnsiTheme="majorHAnsi" w:cstheme="majorHAnsi"/>
          <w:sz w:val="19"/>
          <w:szCs w:val="19"/>
        </w:rPr>
        <w:t>s</w:t>
      </w:r>
      <w:r w:rsidR="00081DE4" w:rsidRPr="00B63CBB">
        <w:rPr>
          <w:rFonts w:asciiTheme="majorHAnsi" w:hAnsiTheme="majorHAnsi" w:cstheme="majorHAnsi"/>
          <w:sz w:val="19"/>
          <w:szCs w:val="19"/>
        </w:rPr>
        <w:t>.</w:t>
      </w:r>
      <w:r w:rsidR="00B404AE" w:rsidRPr="00B63CBB">
        <w:rPr>
          <w:rFonts w:asciiTheme="majorHAnsi" w:hAnsiTheme="majorHAnsi" w:cstheme="majorHAnsi"/>
          <w:sz w:val="19"/>
          <w:szCs w:val="19"/>
        </w:rPr>
        <w:t xml:space="preserve"> In </w:t>
      </w:r>
      <w:r w:rsidR="00360139" w:rsidRPr="00B63CBB">
        <w:rPr>
          <w:rFonts w:asciiTheme="majorHAnsi" w:hAnsiTheme="majorHAnsi" w:cstheme="majorHAnsi"/>
          <w:sz w:val="19"/>
          <w:szCs w:val="19"/>
        </w:rPr>
        <w:t>such e</w:t>
      </w:r>
      <w:r w:rsidR="00B404AE" w:rsidRPr="00B63CBB">
        <w:rPr>
          <w:rFonts w:asciiTheme="majorHAnsi" w:hAnsiTheme="majorHAnsi" w:cstheme="majorHAnsi"/>
          <w:sz w:val="19"/>
          <w:szCs w:val="19"/>
        </w:rPr>
        <w:t>nvironments, superheated steam―a dry vapor above the boiling point―is a feasible medium for optimizing waste heating without purification.</w:t>
      </w:r>
      <w:r w:rsidR="00B16D14" w:rsidRPr="00B63CBB">
        <w:rPr>
          <w:rFonts w:asciiTheme="majorHAnsi" w:hAnsiTheme="majorHAnsi" w:cstheme="majorHAnsi"/>
          <w:sz w:val="19"/>
          <w:szCs w:val="19"/>
        </w:rPr>
        <w:t xml:space="preserve"> In inorganic systems, the accelerated </w:t>
      </w:r>
      <w:r w:rsidR="008B3D9D" w:rsidRPr="00B63CBB">
        <w:rPr>
          <w:rFonts w:asciiTheme="majorHAnsi" w:hAnsiTheme="majorHAnsi" w:cstheme="majorHAnsi"/>
          <w:sz w:val="19"/>
          <w:szCs w:val="19"/>
        </w:rPr>
        <w:t xml:space="preserve">crystallization of </w:t>
      </w:r>
      <w:r w:rsidR="00B16D14" w:rsidRPr="00B63CBB">
        <w:rPr>
          <w:rFonts w:asciiTheme="majorHAnsi" w:hAnsiTheme="majorHAnsi" w:cstheme="majorHAnsi"/>
          <w:sz w:val="19"/>
          <w:szCs w:val="19"/>
        </w:rPr>
        <w:t>α</w:t>
      </w:r>
      <w:r w:rsidR="008B3D9D" w:rsidRPr="00B63CBB">
        <w:rPr>
          <w:rFonts w:asciiTheme="majorHAnsi" w:hAnsiTheme="majorHAnsi" w:cstheme="majorHAnsi"/>
          <w:sz w:val="19"/>
          <w:szCs w:val="19"/>
        </w:rPr>
        <w:t>-</w:t>
      </w:r>
      <w:r w:rsidR="00B16D14" w:rsidRPr="00B63CBB">
        <w:rPr>
          <w:rFonts w:asciiTheme="majorHAnsi" w:hAnsiTheme="majorHAnsi" w:cstheme="majorHAnsi"/>
          <w:sz w:val="19"/>
          <w:szCs w:val="19"/>
        </w:rPr>
        <w:t>alumina (Al</w:t>
      </w:r>
      <w:r w:rsidR="00B16D14" w:rsidRPr="00B63CBB">
        <w:rPr>
          <w:rFonts w:asciiTheme="majorHAnsi" w:hAnsiTheme="majorHAnsi" w:cstheme="majorHAnsi"/>
          <w:sz w:val="19"/>
          <w:szCs w:val="19"/>
          <w:vertAlign w:val="subscript"/>
        </w:rPr>
        <w:t>2</w:t>
      </w:r>
      <w:r w:rsidR="00B16D14" w:rsidRPr="00B63CBB">
        <w:rPr>
          <w:rFonts w:asciiTheme="majorHAnsi" w:hAnsiTheme="majorHAnsi" w:cstheme="majorHAnsi"/>
          <w:sz w:val="19"/>
          <w:szCs w:val="19"/>
        </w:rPr>
        <w:t>O</w:t>
      </w:r>
      <w:r w:rsidR="00B16D14" w:rsidRPr="00B63CBB">
        <w:rPr>
          <w:rFonts w:asciiTheme="majorHAnsi" w:hAnsiTheme="majorHAnsi" w:cstheme="majorHAnsi"/>
          <w:sz w:val="19"/>
          <w:szCs w:val="19"/>
          <w:vertAlign w:val="subscript"/>
        </w:rPr>
        <w:t>3</w:t>
      </w:r>
      <w:r w:rsidR="00B16D14" w:rsidRPr="00B63CBB">
        <w:rPr>
          <w:rFonts w:asciiTheme="majorHAnsi" w:hAnsiTheme="majorHAnsi" w:cstheme="majorHAnsi"/>
          <w:sz w:val="19"/>
          <w:szCs w:val="19"/>
        </w:rPr>
        <w:t xml:space="preserve">)―an </w:t>
      </w:r>
      <w:r w:rsidR="00360139" w:rsidRPr="00B63CBB">
        <w:rPr>
          <w:rFonts w:asciiTheme="majorHAnsi" w:hAnsiTheme="majorHAnsi" w:cstheme="majorHAnsi"/>
          <w:sz w:val="19"/>
          <w:szCs w:val="19"/>
        </w:rPr>
        <w:t xml:space="preserve">industrially important </w:t>
      </w:r>
      <w:r w:rsidR="00B16D14" w:rsidRPr="00B63CBB">
        <w:rPr>
          <w:rFonts w:asciiTheme="majorHAnsi" w:hAnsiTheme="majorHAnsi" w:cstheme="majorHAnsi"/>
          <w:sz w:val="19"/>
          <w:szCs w:val="19"/>
        </w:rPr>
        <w:t>inorganic material―</w:t>
      </w:r>
      <w:r w:rsidR="00360139" w:rsidRPr="00B63CBB">
        <w:rPr>
          <w:rFonts w:asciiTheme="majorHAnsi" w:hAnsiTheme="majorHAnsi" w:cstheme="majorHAnsi"/>
          <w:sz w:val="19"/>
          <w:szCs w:val="19"/>
        </w:rPr>
        <w:t xml:space="preserve">has been studied under superheated steam at temperatures </w:t>
      </w:r>
      <w:r w:rsidR="00D4449D" w:rsidRPr="00B63CBB">
        <w:rPr>
          <w:rFonts w:asciiTheme="majorHAnsi" w:hAnsiTheme="majorHAnsi" w:cstheme="majorHAnsi"/>
          <w:sz w:val="19"/>
          <w:szCs w:val="19"/>
        </w:rPr>
        <w:t xml:space="preserve">above 800°C </w:t>
      </w:r>
      <w:r w:rsidR="00B16D14" w:rsidRPr="00B63CBB">
        <w:rPr>
          <w:rFonts w:asciiTheme="majorHAnsi" w:hAnsiTheme="majorHAnsi" w:cstheme="majorHAnsi"/>
          <w:sz w:val="19"/>
          <w:szCs w:val="19"/>
        </w:rPr>
        <w:t>since the 1960s.</w:t>
      </w:r>
      <w:r w:rsidR="00587911">
        <w:rPr>
          <w:rFonts w:asciiTheme="majorHAnsi" w:hAnsiTheme="majorHAnsi" w:cstheme="majorHAnsi" w:hint="eastAsia"/>
          <w:sz w:val="19"/>
          <w:szCs w:val="19"/>
          <w:vertAlign w:val="superscript"/>
        </w:rPr>
        <w:t>7-9</w:t>
      </w:r>
      <w:r w:rsidR="00B16D14" w:rsidRPr="00B63CBB">
        <w:rPr>
          <w:rFonts w:asciiTheme="majorHAnsi" w:hAnsiTheme="majorHAnsi" w:cstheme="majorHAnsi"/>
          <w:sz w:val="19"/>
          <w:szCs w:val="19"/>
        </w:rPr>
        <w:t xml:space="preserve"> This </w:t>
      </w:r>
      <w:r w:rsidR="008B3D9D" w:rsidRPr="00B63CBB">
        <w:rPr>
          <w:rFonts w:asciiTheme="majorHAnsi" w:hAnsiTheme="majorHAnsi" w:cstheme="majorHAnsi"/>
          <w:sz w:val="19"/>
          <w:szCs w:val="19"/>
        </w:rPr>
        <w:t>crystall</w:t>
      </w:r>
      <w:r w:rsidR="00A50A4C" w:rsidRPr="00B63CBB">
        <w:rPr>
          <w:rFonts w:asciiTheme="majorHAnsi" w:hAnsiTheme="majorHAnsi" w:cstheme="majorHAnsi"/>
          <w:sz w:val="19"/>
          <w:szCs w:val="19"/>
        </w:rPr>
        <w:t>ization―the γ-to-α phase transformation―</w:t>
      </w:r>
      <w:r w:rsidR="00360139" w:rsidRPr="00B63CBB">
        <w:rPr>
          <w:rFonts w:asciiTheme="majorHAnsi" w:hAnsiTheme="majorHAnsi" w:cstheme="majorHAnsi"/>
          <w:sz w:val="19"/>
          <w:szCs w:val="19"/>
        </w:rPr>
        <w:t xml:space="preserve">is thought to occur vis </w:t>
      </w:r>
      <w:r w:rsidR="00B16D14" w:rsidRPr="00B63CBB">
        <w:rPr>
          <w:rFonts w:asciiTheme="majorHAnsi" w:hAnsiTheme="majorHAnsi" w:cstheme="majorHAnsi"/>
          <w:sz w:val="19"/>
          <w:szCs w:val="19"/>
        </w:rPr>
        <w:t>weakening of Al</w:t>
      </w:r>
      <w:r w:rsidR="00B16D14" w:rsidRPr="00B63CBB">
        <w:rPr>
          <w:rFonts w:asciiTheme="majorHAnsi" w:hAnsiTheme="majorHAnsi" w:cstheme="majorHAnsi"/>
          <w:sz w:val="19"/>
          <w:szCs w:val="19"/>
          <w:vertAlign w:val="superscript"/>
        </w:rPr>
        <w:t>3+</w:t>
      </w:r>
      <w:r w:rsidR="00B16D14" w:rsidRPr="00B63CBB">
        <w:rPr>
          <w:rFonts w:asciiTheme="majorHAnsi" w:hAnsiTheme="majorHAnsi" w:cstheme="majorHAnsi"/>
          <w:sz w:val="19"/>
          <w:szCs w:val="19"/>
        </w:rPr>
        <w:t>-O</w:t>
      </w:r>
      <w:r w:rsidR="00B16D14" w:rsidRPr="00B63CBB">
        <w:rPr>
          <w:rFonts w:asciiTheme="majorHAnsi" w:hAnsiTheme="majorHAnsi" w:cstheme="majorHAnsi"/>
          <w:sz w:val="19"/>
          <w:szCs w:val="19"/>
          <w:vertAlign w:val="superscript"/>
        </w:rPr>
        <w:t>2—</w:t>
      </w:r>
      <w:r w:rsidR="00B16D14" w:rsidRPr="00B63CBB">
        <w:rPr>
          <w:rFonts w:asciiTheme="majorHAnsi" w:hAnsiTheme="majorHAnsi" w:cstheme="majorHAnsi"/>
          <w:sz w:val="19"/>
          <w:szCs w:val="19"/>
        </w:rPr>
        <w:t>Al</w:t>
      </w:r>
      <w:r w:rsidR="00B16D14" w:rsidRPr="00B63CBB">
        <w:rPr>
          <w:rFonts w:asciiTheme="majorHAnsi" w:hAnsiTheme="majorHAnsi" w:cstheme="majorHAnsi"/>
          <w:sz w:val="19"/>
          <w:szCs w:val="19"/>
          <w:vertAlign w:val="superscript"/>
        </w:rPr>
        <w:t>3+</w:t>
      </w:r>
      <w:r w:rsidR="00B16D14" w:rsidRPr="00B63CBB">
        <w:rPr>
          <w:rFonts w:asciiTheme="majorHAnsi" w:hAnsiTheme="majorHAnsi" w:cstheme="majorHAnsi"/>
          <w:sz w:val="19"/>
          <w:szCs w:val="19"/>
        </w:rPr>
        <w:t xml:space="preserve"> bonds through the addition of water molecules, forming Al</w:t>
      </w:r>
      <w:r w:rsidR="00B16D14" w:rsidRPr="00B63CBB">
        <w:rPr>
          <w:rFonts w:asciiTheme="majorHAnsi" w:hAnsiTheme="majorHAnsi" w:cstheme="majorHAnsi"/>
          <w:sz w:val="19"/>
          <w:szCs w:val="19"/>
          <w:vertAlign w:val="superscript"/>
        </w:rPr>
        <w:t>3+</w:t>
      </w:r>
      <w:r w:rsidR="00B16D14" w:rsidRPr="00B63CBB">
        <w:rPr>
          <w:rFonts w:asciiTheme="majorHAnsi" w:hAnsiTheme="majorHAnsi" w:cstheme="majorHAnsi"/>
          <w:sz w:val="19"/>
          <w:szCs w:val="19"/>
        </w:rPr>
        <w:t>-(O</w:t>
      </w:r>
      <w:r w:rsidR="00B16D14" w:rsidRPr="00B63CBB">
        <w:rPr>
          <w:rFonts w:asciiTheme="majorHAnsi" w:hAnsiTheme="majorHAnsi" w:cstheme="majorHAnsi"/>
          <w:sz w:val="19"/>
          <w:szCs w:val="19"/>
          <w:vertAlign w:val="superscript"/>
        </w:rPr>
        <w:t>-</w:t>
      </w:r>
      <w:r w:rsidR="00B16D14" w:rsidRPr="00B63CBB">
        <w:rPr>
          <w:rFonts w:asciiTheme="majorHAnsi" w:hAnsiTheme="majorHAnsi" w:cstheme="majorHAnsi"/>
          <w:sz w:val="19"/>
          <w:szCs w:val="19"/>
        </w:rPr>
        <w:t>H</w:t>
      </w:r>
      <w:r w:rsidR="00B16D14" w:rsidRPr="00B63CBB">
        <w:rPr>
          <w:rFonts w:asciiTheme="majorHAnsi" w:hAnsiTheme="majorHAnsi" w:cstheme="majorHAnsi"/>
          <w:sz w:val="19"/>
          <w:szCs w:val="19"/>
          <w:vertAlign w:val="superscript"/>
        </w:rPr>
        <w:t>+</w:t>
      </w:r>
      <w:r w:rsidR="00B16D14" w:rsidRPr="00B63CBB">
        <w:rPr>
          <w:rFonts w:asciiTheme="majorHAnsi" w:hAnsiTheme="majorHAnsi" w:cstheme="majorHAnsi"/>
          <w:sz w:val="19"/>
          <w:szCs w:val="19"/>
        </w:rPr>
        <w:t>)-Al</w:t>
      </w:r>
      <w:r w:rsidR="00B16D14" w:rsidRPr="00B63CBB">
        <w:rPr>
          <w:rFonts w:asciiTheme="majorHAnsi" w:hAnsiTheme="majorHAnsi" w:cstheme="majorHAnsi"/>
          <w:sz w:val="19"/>
          <w:szCs w:val="19"/>
          <w:vertAlign w:val="superscript"/>
        </w:rPr>
        <w:t>3+</w:t>
      </w:r>
      <w:r w:rsidR="00B16D14" w:rsidRPr="00B63CBB">
        <w:rPr>
          <w:rFonts w:asciiTheme="majorHAnsi" w:hAnsiTheme="majorHAnsi" w:cstheme="majorHAnsi"/>
          <w:sz w:val="19"/>
          <w:szCs w:val="19"/>
        </w:rPr>
        <w:t xml:space="preserve"> linkages</w:t>
      </w:r>
      <w:r w:rsidR="00D82CC3" w:rsidRPr="00B63CBB">
        <w:rPr>
          <w:rFonts w:asciiTheme="majorHAnsi" w:hAnsiTheme="majorHAnsi" w:cstheme="majorHAnsi"/>
          <w:sz w:val="19"/>
          <w:szCs w:val="19"/>
        </w:rPr>
        <w:t xml:space="preserve"> </w:t>
      </w:r>
      <w:r w:rsidR="00DC669C" w:rsidRPr="00B63CBB">
        <w:rPr>
          <w:rFonts w:asciiTheme="majorHAnsi" w:hAnsiTheme="majorHAnsi" w:cstheme="majorHAnsi"/>
          <w:sz w:val="19"/>
          <w:szCs w:val="19"/>
        </w:rPr>
        <w:t>that</w:t>
      </w:r>
      <w:r w:rsidR="00D82CC3" w:rsidRPr="00B63CBB">
        <w:rPr>
          <w:rFonts w:asciiTheme="majorHAnsi" w:hAnsiTheme="majorHAnsi" w:cstheme="majorHAnsi"/>
          <w:sz w:val="19"/>
          <w:szCs w:val="19"/>
        </w:rPr>
        <w:t xml:space="preserve"> facilitate surface diffusion.</w:t>
      </w:r>
      <w:r w:rsidR="00587911">
        <w:rPr>
          <w:rFonts w:asciiTheme="majorHAnsi" w:hAnsiTheme="majorHAnsi" w:cstheme="majorHAnsi" w:hint="eastAsia"/>
          <w:sz w:val="19"/>
          <w:szCs w:val="19"/>
          <w:vertAlign w:val="superscript"/>
        </w:rPr>
        <w:t>7-9</w:t>
      </w:r>
      <w:r w:rsidR="00D82CC3" w:rsidRPr="00B63CBB">
        <w:rPr>
          <w:rFonts w:asciiTheme="majorHAnsi" w:hAnsiTheme="majorHAnsi" w:cstheme="majorHAnsi"/>
          <w:sz w:val="19"/>
          <w:szCs w:val="19"/>
        </w:rPr>
        <w:t xml:space="preserve"> Prior to this phenomen</w:t>
      </w:r>
      <w:r w:rsidR="00DC669C" w:rsidRPr="00B63CBB">
        <w:rPr>
          <w:rFonts w:asciiTheme="majorHAnsi" w:hAnsiTheme="majorHAnsi" w:cstheme="majorHAnsi"/>
          <w:sz w:val="19"/>
          <w:szCs w:val="19"/>
        </w:rPr>
        <w:t>on</w:t>
      </w:r>
      <w:r w:rsidR="00D82CC3" w:rsidRPr="00B63CBB">
        <w:rPr>
          <w:rFonts w:asciiTheme="majorHAnsi" w:hAnsiTheme="majorHAnsi" w:cstheme="majorHAnsi"/>
          <w:sz w:val="19"/>
          <w:szCs w:val="19"/>
        </w:rPr>
        <w:t xml:space="preserve">, </w:t>
      </w:r>
      <w:r w:rsidR="00D619C1">
        <w:rPr>
          <w:rFonts w:asciiTheme="majorHAnsi" w:hAnsiTheme="majorHAnsi" w:cstheme="majorHAnsi" w:hint="eastAsia"/>
          <w:sz w:val="19"/>
          <w:szCs w:val="19"/>
        </w:rPr>
        <w:t>t</w:t>
      </w:r>
      <w:r w:rsidR="00D619C1" w:rsidRPr="00D619C1">
        <w:rPr>
          <w:rFonts w:asciiTheme="majorHAnsi" w:hAnsiTheme="majorHAnsi" w:cstheme="majorHAnsi"/>
          <w:sz w:val="19"/>
          <w:szCs w:val="19"/>
        </w:rPr>
        <w:t>he decomposition of polymer binders used in bulk alumina materials can be accelerated under superheated steam.</w:t>
      </w:r>
      <w:r w:rsidR="00587911">
        <w:rPr>
          <w:rFonts w:asciiTheme="majorHAnsi" w:hAnsiTheme="majorHAnsi" w:cstheme="majorHAnsi" w:hint="eastAsia"/>
          <w:sz w:val="19"/>
          <w:szCs w:val="19"/>
          <w:vertAlign w:val="superscript"/>
        </w:rPr>
        <w:t>10</w:t>
      </w:r>
      <w:r w:rsidR="00D619C1" w:rsidRPr="00D619C1">
        <w:rPr>
          <w:rFonts w:asciiTheme="majorHAnsi" w:hAnsiTheme="majorHAnsi" w:cstheme="majorHAnsi"/>
          <w:sz w:val="19"/>
          <w:szCs w:val="19"/>
        </w:rPr>
        <w:t xml:space="preserve"> To avoid premature decomposition, the conditions for superheated steam exposure must be optimized to control the glass transition and crystallization behavior of polymers. As the concentration of superheated steam decreases, its effect on these thermal transitions becomes less pronounced. In the typical temperature range for polymer glass transition and crystallization, </w:t>
      </w:r>
      <w:r w:rsidR="00D619C1" w:rsidRPr="00B63CBB">
        <w:rPr>
          <w:rFonts w:asciiTheme="majorHAnsi" w:hAnsiTheme="majorHAnsi" w:cstheme="majorHAnsi"/>
          <w:sz w:val="19"/>
          <w:szCs w:val="19"/>
        </w:rPr>
        <w:t>the suppression of superheated steam condensation is essential for maintaining precise instrument conditions</w:t>
      </w:r>
      <w:r w:rsidR="00D619C1" w:rsidRPr="00D619C1">
        <w:rPr>
          <w:rFonts w:asciiTheme="majorHAnsi" w:hAnsiTheme="majorHAnsi" w:cstheme="majorHAnsi"/>
          <w:sz w:val="19"/>
          <w:szCs w:val="19"/>
        </w:rPr>
        <w:t>. Notably, glass transition precedes crystallization in amorphous materials; however, the role of superheated steam in this process remains unclear. In this context, inorganic glass materials—regarded as inorganic polymers—offer a model system for investigating the effects of superheated steam on glass transition and crystallization in various amorphous systems</w:t>
      </w:r>
      <w:r w:rsidR="00A127C2">
        <w:rPr>
          <w:rFonts w:asciiTheme="majorHAnsi" w:hAnsiTheme="majorHAnsi" w:cstheme="majorHAnsi" w:hint="eastAsia"/>
          <w:sz w:val="19"/>
          <w:szCs w:val="19"/>
        </w:rPr>
        <w:t xml:space="preserve">. </w:t>
      </w:r>
      <w:r w:rsidR="0097655E" w:rsidRPr="00B63CBB">
        <w:rPr>
          <w:rFonts w:asciiTheme="majorHAnsi" w:hAnsiTheme="majorHAnsi" w:cstheme="majorHAnsi"/>
          <w:sz w:val="19"/>
          <w:szCs w:val="19"/>
        </w:rPr>
        <w:t xml:space="preserve">Notably, glass crystallization </w:t>
      </w:r>
      <w:r w:rsidR="00DC669C" w:rsidRPr="00B63CBB">
        <w:rPr>
          <w:rFonts w:asciiTheme="majorHAnsi" w:hAnsiTheme="majorHAnsi" w:cstheme="majorHAnsi"/>
          <w:sz w:val="19"/>
          <w:szCs w:val="19"/>
        </w:rPr>
        <w:t>is</w:t>
      </w:r>
      <w:r w:rsidR="0097655E" w:rsidRPr="00B63CBB">
        <w:rPr>
          <w:rFonts w:asciiTheme="majorHAnsi" w:hAnsiTheme="majorHAnsi" w:cstheme="majorHAnsi"/>
          <w:sz w:val="19"/>
          <w:szCs w:val="19"/>
        </w:rPr>
        <w:t xml:space="preserve"> classified into two type</w:t>
      </w:r>
      <w:r w:rsidR="00DC669C" w:rsidRPr="00B63CBB">
        <w:rPr>
          <w:rFonts w:asciiTheme="majorHAnsi" w:hAnsiTheme="majorHAnsi" w:cstheme="majorHAnsi"/>
          <w:sz w:val="19"/>
          <w:szCs w:val="19"/>
        </w:rPr>
        <w:t xml:space="preserve">s: </w:t>
      </w:r>
      <w:r w:rsidR="0097655E" w:rsidRPr="00B63CBB">
        <w:rPr>
          <w:rFonts w:asciiTheme="majorHAnsi" w:hAnsiTheme="majorHAnsi" w:cstheme="majorHAnsi"/>
          <w:sz w:val="19"/>
          <w:szCs w:val="19"/>
        </w:rPr>
        <w:lastRenderedPageBreak/>
        <w:t>surface and bulk crystallizations.</w:t>
      </w:r>
      <w:r w:rsidR="00AB4A62">
        <w:rPr>
          <w:rFonts w:asciiTheme="majorHAnsi" w:hAnsiTheme="majorHAnsi" w:cstheme="majorHAnsi" w:hint="eastAsia"/>
          <w:sz w:val="19"/>
          <w:szCs w:val="19"/>
          <w:vertAlign w:val="superscript"/>
        </w:rPr>
        <w:t>11-1</w:t>
      </w:r>
      <w:r w:rsidR="007B4605">
        <w:rPr>
          <w:rFonts w:asciiTheme="majorHAnsi" w:hAnsiTheme="majorHAnsi" w:cstheme="majorHAnsi" w:hint="eastAsia"/>
          <w:sz w:val="19"/>
          <w:szCs w:val="19"/>
          <w:vertAlign w:val="superscript"/>
        </w:rPr>
        <w:t>4</w:t>
      </w:r>
      <w:r w:rsidR="0097655E" w:rsidRPr="00B63CBB">
        <w:rPr>
          <w:rFonts w:asciiTheme="majorHAnsi" w:hAnsiTheme="majorHAnsi" w:cstheme="majorHAnsi"/>
          <w:sz w:val="19"/>
          <w:szCs w:val="19"/>
        </w:rPr>
        <w:t xml:space="preserve"> The former </w:t>
      </w:r>
      <w:r w:rsidR="00DC669C" w:rsidRPr="00B63CBB">
        <w:rPr>
          <w:rFonts w:asciiTheme="majorHAnsi" w:hAnsiTheme="majorHAnsi" w:cstheme="majorHAnsi"/>
          <w:sz w:val="19"/>
          <w:szCs w:val="19"/>
        </w:rPr>
        <w:t xml:space="preserve">begins at the </w:t>
      </w:r>
      <w:r w:rsidR="0097655E" w:rsidRPr="00B63CBB">
        <w:rPr>
          <w:rFonts w:asciiTheme="majorHAnsi" w:hAnsiTheme="majorHAnsi" w:cstheme="majorHAnsi"/>
          <w:sz w:val="19"/>
          <w:szCs w:val="19"/>
        </w:rPr>
        <w:t xml:space="preserve">glass surface, </w:t>
      </w:r>
      <w:r w:rsidR="00DC669C" w:rsidRPr="00B63CBB">
        <w:rPr>
          <w:rFonts w:asciiTheme="majorHAnsi" w:hAnsiTheme="majorHAnsi" w:cstheme="majorHAnsi"/>
          <w:sz w:val="19"/>
          <w:szCs w:val="19"/>
        </w:rPr>
        <w:t>while</w:t>
      </w:r>
      <w:r w:rsidR="0097655E" w:rsidRPr="00B63CBB">
        <w:rPr>
          <w:rFonts w:asciiTheme="majorHAnsi" w:hAnsiTheme="majorHAnsi" w:cstheme="majorHAnsi"/>
          <w:sz w:val="19"/>
          <w:szCs w:val="19"/>
        </w:rPr>
        <w:t xml:space="preserve"> the latter requires nucleation agents inside </w:t>
      </w:r>
      <w:r w:rsidR="00DC669C" w:rsidRPr="00B63CBB">
        <w:rPr>
          <w:rFonts w:asciiTheme="majorHAnsi" w:hAnsiTheme="majorHAnsi" w:cstheme="majorHAnsi"/>
          <w:sz w:val="19"/>
          <w:szCs w:val="19"/>
        </w:rPr>
        <w:t xml:space="preserve">the </w:t>
      </w:r>
      <w:r w:rsidR="0097655E" w:rsidRPr="00B63CBB">
        <w:rPr>
          <w:rFonts w:asciiTheme="majorHAnsi" w:hAnsiTheme="majorHAnsi" w:cstheme="majorHAnsi"/>
          <w:sz w:val="19"/>
          <w:szCs w:val="19"/>
        </w:rPr>
        <w:t>glass. The resultant materials are glass-ceramics (GCs)</w:t>
      </w:r>
      <w:r w:rsidR="00DC669C" w:rsidRPr="00DC669C">
        <w:rPr>
          <w:rFonts w:asciiTheme="majorHAnsi" w:hAnsiTheme="majorHAnsi" w:cstheme="majorHAnsi"/>
          <w:sz w:val="19"/>
          <w:szCs w:val="19"/>
        </w:rPr>
        <w:t>—</w:t>
      </w:r>
      <w:r w:rsidR="0097655E" w:rsidRPr="00B63CBB">
        <w:rPr>
          <w:rFonts w:asciiTheme="majorHAnsi" w:hAnsiTheme="majorHAnsi" w:cstheme="majorHAnsi"/>
          <w:sz w:val="19"/>
          <w:szCs w:val="19"/>
        </w:rPr>
        <w:t>composite</w:t>
      </w:r>
      <w:r w:rsidR="00DC669C" w:rsidRPr="00B63CBB">
        <w:rPr>
          <w:rFonts w:asciiTheme="majorHAnsi" w:hAnsiTheme="majorHAnsi" w:cstheme="majorHAnsi"/>
          <w:sz w:val="19"/>
          <w:szCs w:val="19"/>
        </w:rPr>
        <w:t>s</w:t>
      </w:r>
      <w:r w:rsidR="0097655E" w:rsidRPr="00B63CBB">
        <w:rPr>
          <w:rFonts w:asciiTheme="majorHAnsi" w:hAnsiTheme="majorHAnsi" w:cstheme="majorHAnsi"/>
          <w:sz w:val="19"/>
          <w:szCs w:val="19"/>
        </w:rPr>
        <w:t xml:space="preserve"> co</w:t>
      </w:r>
      <w:r w:rsidR="00DC669C" w:rsidRPr="00B63CBB">
        <w:rPr>
          <w:rFonts w:asciiTheme="majorHAnsi" w:hAnsiTheme="majorHAnsi" w:cstheme="majorHAnsi"/>
          <w:sz w:val="19"/>
          <w:szCs w:val="19"/>
        </w:rPr>
        <w:t xml:space="preserve">mposed </w:t>
      </w:r>
      <w:r w:rsidR="0097655E" w:rsidRPr="00B63CBB">
        <w:rPr>
          <w:rFonts w:asciiTheme="majorHAnsi" w:hAnsiTheme="majorHAnsi" w:cstheme="majorHAnsi"/>
          <w:sz w:val="19"/>
          <w:szCs w:val="19"/>
        </w:rPr>
        <w:t xml:space="preserve">of </w:t>
      </w:r>
      <w:r w:rsidR="00DC669C" w:rsidRPr="00B63CBB">
        <w:rPr>
          <w:rFonts w:asciiTheme="majorHAnsi" w:hAnsiTheme="majorHAnsi" w:cstheme="majorHAnsi"/>
          <w:sz w:val="19"/>
          <w:szCs w:val="19"/>
        </w:rPr>
        <w:t xml:space="preserve">both </w:t>
      </w:r>
      <w:r w:rsidR="0097655E" w:rsidRPr="00B63CBB">
        <w:rPr>
          <w:rFonts w:asciiTheme="majorHAnsi" w:hAnsiTheme="majorHAnsi" w:cstheme="majorHAnsi"/>
          <w:sz w:val="19"/>
          <w:szCs w:val="19"/>
        </w:rPr>
        <w:t>glassy and crystalline phases</w:t>
      </w:r>
      <w:r w:rsidR="00AB2754" w:rsidRPr="00B63CBB">
        <w:rPr>
          <w:rFonts w:asciiTheme="majorHAnsi" w:hAnsiTheme="majorHAnsi" w:cstheme="majorHAnsi"/>
          <w:sz w:val="19"/>
          <w:szCs w:val="19"/>
        </w:rPr>
        <w:t xml:space="preserve">―whose practical applications have been widely </w:t>
      </w:r>
      <w:r w:rsidR="00DC669C" w:rsidRPr="00B63CBB">
        <w:rPr>
          <w:rFonts w:asciiTheme="majorHAnsi" w:hAnsiTheme="majorHAnsi" w:cstheme="majorHAnsi"/>
          <w:sz w:val="19"/>
          <w:szCs w:val="19"/>
        </w:rPr>
        <w:t>studied</w:t>
      </w:r>
      <w:r w:rsidR="00AB2754" w:rsidRPr="00B63CBB">
        <w:rPr>
          <w:rFonts w:asciiTheme="majorHAnsi" w:hAnsiTheme="majorHAnsi" w:cstheme="majorHAnsi"/>
          <w:sz w:val="19"/>
          <w:szCs w:val="19"/>
        </w:rPr>
        <w:t>.</w:t>
      </w:r>
      <w:r w:rsidR="00AB4A62">
        <w:rPr>
          <w:rFonts w:asciiTheme="majorHAnsi" w:hAnsiTheme="majorHAnsi" w:cstheme="majorHAnsi" w:hint="eastAsia"/>
          <w:sz w:val="19"/>
          <w:szCs w:val="19"/>
          <w:vertAlign w:val="superscript"/>
        </w:rPr>
        <w:t>12,13</w:t>
      </w:r>
      <w:r w:rsidR="00AB2754" w:rsidRPr="00B63CBB">
        <w:rPr>
          <w:rFonts w:asciiTheme="majorHAnsi" w:hAnsiTheme="majorHAnsi" w:cstheme="majorHAnsi"/>
          <w:sz w:val="19"/>
          <w:szCs w:val="19"/>
        </w:rPr>
        <w:t xml:space="preserve"> </w:t>
      </w:r>
      <w:r w:rsidR="00544A9C" w:rsidRPr="00B63CBB">
        <w:rPr>
          <w:rFonts w:asciiTheme="majorHAnsi" w:hAnsiTheme="majorHAnsi" w:cstheme="majorHAnsi"/>
          <w:sz w:val="19"/>
          <w:szCs w:val="19"/>
        </w:rPr>
        <w:t xml:space="preserve">Among </w:t>
      </w:r>
      <w:r w:rsidR="00DC669C" w:rsidRPr="00B63CBB">
        <w:rPr>
          <w:rFonts w:asciiTheme="majorHAnsi" w:hAnsiTheme="majorHAnsi" w:cstheme="majorHAnsi"/>
          <w:sz w:val="19"/>
          <w:szCs w:val="19"/>
        </w:rPr>
        <w:t>the many GC systems</w:t>
      </w:r>
      <w:r w:rsidR="00544A9C" w:rsidRPr="00B63CBB">
        <w:rPr>
          <w:rFonts w:asciiTheme="majorHAnsi" w:hAnsiTheme="majorHAnsi" w:cstheme="majorHAnsi"/>
          <w:sz w:val="19"/>
          <w:szCs w:val="19"/>
        </w:rPr>
        <w:t xml:space="preserve">, </w:t>
      </w:r>
      <w:r w:rsidR="00424E28" w:rsidRPr="00B63CBB">
        <w:rPr>
          <w:rFonts w:asciiTheme="majorHAnsi" w:hAnsiTheme="majorHAnsi" w:cstheme="majorHAnsi"/>
          <w:sz w:val="19"/>
          <w:szCs w:val="19"/>
        </w:rPr>
        <w:t>CaO―Al</w:t>
      </w:r>
      <w:r w:rsidR="00424E28" w:rsidRPr="00B63CBB">
        <w:rPr>
          <w:rFonts w:asciiTheme="majorHAnsi" w:hAnsiTheme="majorHAnsi" w:cstheme="majorHAnsi"/>
          <w:sz w:val="19"/>
          <w:szCs w:val="19"/>
          <w:vertAlign w:val="subscript"/>
        </w:rPr>
        <w:t>2</w:t>
      </w:r>
      <w:r w:rsidR="00424E28" w:rsidRPr="00B63CBB">
        <w:rPr>
          <w:rFonts w:asciiTheme="majorHAnsi" w:hAnsiTheme="majorHAnsi" w:cstheme="majorHAnsi"/>
          <w:sz w:val="19"/>
          <w:szCs w:val="19"/>
        </w:rPr>
        <w:t>O</w:t>
      </w:r>
      <w:r w:rsidR="00424E28" w:rsidRPr="00B63CBB">
        <w:rPr>
          <w:rFonts w:asciiTheme="majorHAnsi" w:hAnsiTheme="majorHAnsi" w:cstheme="majorHAnsi"/>
          <w:sz w:val="19"/>
          <w:szCs w:val="19"/>
          <w:vertAlign w:val="subscript"/>
        </w:rPr>
        <w:t>3</w:t>
      </w:r>
      <w:r w:rsidR="00424E28" w:rsidRPr="00B63CBB">
        <w:rPr>
          <w:rFonts w:asciiTheme="majorHAnsi" w:hAnsiTheme="majorHAnsi" w:cstheme="majorHAnsi"/>
          <w:sz w:val="19"/>
          <w:szCs w:val="19"/>
        </w:rPr>
        <w:t>―SiO</w:t>
      </w:r>
      <w:r w:rsidR="00424E28" w:rsidRPr="00B63CBB">
        <w:rPr>
          <w:rFonts w:asciiTheme="majorHAnsi" w:hAnsiTheme="majorHAnsi" w:cstheme="majorHAnsi"/>
          <w:sz w:val="19"/>
          <w:szCs w:val="19"/>
          <w:vertAlign w:val="subscript"/>
        </w:rPr>
        <w:t>2</w:t>
      </w:r>
      <w:r w:rsidR="00424E28" w:rsidRPr="00B63CBB">
        <w:rPr>
          <w:rFonts w:asciiTheme="majorHAnsi" w:hAnsiTheme="majorHAnsi" w:cstheme="majorHAnsi"/>
          <w:sz w:val="19"/>
          <w:szCs w:val="19"/>
        </w:rPr>
        <w:t xml:space="preserve"> (CAS) GCs have been u</w:t>
      </w:r>
      <w:r w:rsidR="00DC669C" w:rsidRPr="00B63CBB">
        <w:rPr>
          <w:rFonts w:asciiTheme="majorHAnsi" w:hAnsiTheme="majorHAnsi" w:cstheme="majorHAnsi"/>
          <w:sz w:val="19"/>
          <w:szCs w:val="19"/>
        </w:rPr>
        <w:t>sed in</w:t>
      </w:r>
      <w:r w:rsidR="00424E28" w:rsidRPr="00B63CBB">
        <w:rPr>
          <w:rFonts w:asciiTheme="majorHAnsi" w:hAnsiTheme="majorHAnsi" w:cstheme="majorHAnsi"/>
          <w:sz w:val="19"/>
          <w:szCs w:val="19"/>
        </w:rPr>
        <w:t xml:space="preserve"> building materials pr</w:t>
      </w:r>
      <w:r w:rsidR="00DC669C" w:rsidRPr="00B63CBB">
        <w:rPr>
          <w:rFonts w:asciiTheme="majorHAnsi" w:hAnsiTheme="majorHAnsi" w:cstheme="majorHAnsi"/>
          <w:sz w:val="19"/>
          <w:szCs w:val="19"/>
        </w:rPr>
        <w:t>oduced</w:t>
      </w:r>
      <w:r w:rsidR="00424E28" w:rsidRPr="00B63CBB">
        <w:rPr>
          <w:rFonts w:asciiTheme="majorHAnsi" w:hAnsiTheme="majorHAnsi" w:cstheme="majorHAnsi"/>
          <w:sz w:val="19"/>
          <w:szCs w:val="19"/>
        </w:rPr>
        <w:t xml:space="preserve"> </w:t>
      </w:r>
      <w:r w:rsidR="00DC669C" w:rsidRPr="00B63CBB">
        <w:rPr>
          <w:rFonts w:asciiTheme="majorHAnsi" w:hAnsiTheme="majorHAnsi" w:cstheme="majorHAnsi"/>
          <w:i/>
          <w:iCs/>
          <w:sz w:val="19"/>
          <w:szCs w:val="19"/>
        </w:rPr>
        <w:t>via</w:t>
      </w:r>
      <w:r w:rsidR="00424E28" w:rsidRPr="00B63CBB">
        <w:rPr>
          <w:rFonts w:asciiTheme="majorHAnsi" w:hAnsiTheme="majorHAnsi" w:cstheme="majorHAnsi"/>
          <w:sz w:val="19"/>
          <w:szCs w:val="19"/>
        </w:rPr>
        <w:t xml:space="preserve"> surface crystallization of glass cullet.</w:t>
      </w:r>
      <w:r w:rsidR="00075DFF">
        <w:rPr>
          <w:rFonts w:asciiTheme="majorHAnsi" w:hAnsiTheme="majorHAnsi" w:cstheme="majorHAnsi" w:hint="eastAsia"/>
          <w:sz w:val="19"/>
          <w:szCs w:val="19"/>
          <w:vertAlign w:val="superscript"/>
        </w:rPr>
        <w:t>12,13</w:t>
      </w:r>
      <w:r w:rsidR="00424E28" w:rsidRPr="00B63CBB">
        <w:rPr>
          <w:rFonts w:asciiTheme="majorHAnsi" w:hAnsiTheme="majorHAnsi" w:cstheme="majorHAnsi"/>
          <w:sz w:val="19"/>
          <w:szCs w:val="19"/>
        </w:rPr>
        <w:t xml:space="preserve"> Th</w:t>
      </w:r>
      <w:r w:rsidR="00DD14DA" w:rsidRPr="00B63CBB">
        <w:rPr>
          <w:rFonts w:asciiTheme="majorHAnsi" w:hAnsiTheme="majorHAnsi" w:cstheme="majorHAnsi"/>
          <w:sz w:val="19"/>
          <w:szCs w:val="19"/>
        </w:rPr>
        <w:t>us</w:t>
      </w:r>
      <w:r w:rsidR="00424E28" w:rsidRPr="00B63CBB">
        <w:rPr>
          <w:rFonts w:asciiTheme="majorHAnsi" w:hAnsiTheme="majorHAnsi" w:cstheme="majorHAnsi"/>
          <w:sz w:val="19"/>
          <w:szCs w:val="19"/>
        </w:rPr>
        <w:t xml:space="preserve">, </w:t>
      </w:r>
      <w:r w:rsidR="009018F2" w:rsidRPr="00B63CBB">
        <w:rPr>
          <w:rFonts w:asciiTheme="majorHAnsi" w:hAnsiTheme="majorHAnsi" w:cstheme="majorHAnsi"/>
          <w:sz w:val="19"/>
          <w:szCs w:val="19"/>
        </w:rPr>
        <w:t xml:space="preserve">the surface crystallization of CAS glass under superheated steam </w:t>
      </w:r>
      <w:r w:rsidR="00DC669C" w:rsidRPr="00B63CBB">
        <w:rPr>
          <w:rFonts w:asciiTheme="majorHAnsi" w:hAnsiTheme="majorHAnsi" w:cstheme="majorHAnsi"/>
          <w:sz w:val="19"/>
          <w:szCs w:val="19"/>
        </w:rPr>
        <w:t xml:space="preserve">offers </w:t>
      </w:r>
      <w:r w:rsidR="009018F2" w:rsidRPr="00B63CBB">
        <w:rPr>
          <w:rFonts w:asciiTheme="majorHAnsi" w:hAnsiTheme="majorHAnsi" w:cstheme="majorHAnsi"/>
          <w:sz w:val="19"/>
          <w:szCs w:val="19"/>
        </w:rPr>
        <w:t xml:space="preserve">a promising </w:t>
      </w:r>
      <w:r w:rsidR="00DC669C" w:rsidRPr="00B63CBB">
        <w:rPr>
          <w:rFonts w:asciiTheme="majorHAnsi" w:hAnsiTheme="majorHAnsi" w:cstheme="majorHAnsi"/>
          <w:sz w:val="19"/>
          <w:szCs w:val="19"/>
        </w:rPr>
        <w:t>route</w:t>
      </w:r>
      <w:r w:rsidR="009018F2" w:rsidRPr="00B63CBB">
        <w:rPr>
          <w:rFonts w:asciiTheme="majorHAnsi" w:hAnsiTheme="majorHAnsi" w:cstheme="majorHAnsi"/>
          <w:sz w:val="19"/>
          <w:szCs w:val="19"/>
        </w:rPr>
        <w:t xml:space="preserve"> </w:t>
      </w:r>
      <w:r w:rsidR="00DC669C" w:rsidRPr="00B63CBB">
        <w:rPr>
          <w:rFonts w:asciiTheme="majorHAnsi" w:hAnsiTheme="majorHAnsi" w:cstheme="majorHAnsi"/>
          <w:sz w:val="19"/>
          <w:szCs w:val="19"/>
        </w:rPr>
        <w:t xml:space="preserve">to study </w:t>
      </w:r>
      <w:r w:rsidR="009018F2" w:rsidRPr="00B63CBB">
        <w:rPr>
          <w:rFonts w:asciiTheme="majorHAnsi" w:hAnsiTheme="majorHAnsi" w:cstheme="majorHAnsi"/>
          <w:sz w:val="19"/>
          <w:szCs w:val="19"/>
        </w:rPr>
        <w:t>the effects of superheated steam on glass transition and crystallization</w:t>
      </w:r>
      <w:r w:rsidR="00DC669C" w:rsidRPr="00B63CBB">
        <w:rPr>
          <w:rFonts w:asciiTheme="majorHAnsi" w:hAnsiTheme="majorHAnsi" w:cstheme="majorHAnsi"/>
          <w:sz w:val="19"/>
          <w:szCs w:val="19"/>
        </w:rPr>
        <w:t xml:space="preserve">, and to provide insights into industrial glass-making </w:t>
      </w:r>
      <w:r w:rsidR="009018F2" w:rsidRPr="00B63CBB">
        <w:rPr>
          <w:rFonts w:asciiTheme="majorHAnsi" w:hAnsiTheme="majorHAnsi" w:cstheme="majorHAnsi"/>
          <w:sz w:val="19"/>
          <w:szCs w:val="19"/>
        </w:rPr>
        <w:t xml:space="preserve">processes. </w:t>
      </w:r>
      <w:r w:rsidR="00DC669C" w:rsidRPr="00B63CBB">
        <w:rPr>
          <w:rFonts w:asciiTheme="majorHAnsi" w:hAnsiTheme="majorHAnsi" w:cstheme="majorHAnsi"/>
          <w:sz w:val="19"/>
          <w:szCs w:val="19"/>
        </w:rPr>
        <w:t xml:space="preserve">In this study, such surface crystallization is investigated. CAS GC—whose crystallization behavior is already well understood—is a suitable candidate. Furthermore, to suppress crack propagation caused by thermal expansion mismatch between the surface and interior, CAS GC is chosen for its ability to undergo bulk crystallization into a single crystalline phase, offering mechanical reinforcement throughout the </w:t>
      </w:r>
      <w:r w:rsidR="00A127C2">
        <w:rPr>
          <w:rFonts w:asciiTheme="majorHAnsi" w:hAnsiTheme="majorHAnsi" w:cstheme="majorHAnsi" w:hint="eastAsia"/>
          <w:sz w:val="19"/>
          <w:szCs w:val="19"/>
        </w:rPr>
        <w:t xml:space="preserve">resultant </w:t>
      </w:r>
      <w:r w:rsidR="00DC669C" w:rsidRPr="00B63CBB">
        <w:rPr>
          <w:rFonts w:asciiTheme="majorHAnsi" w:hAnsiTheme="majorHAnsi" w:cstheme="majorHAnsi"/>
          <w:sz w:val="19"/>
          <w:szCs w:val="19"/>
        </w:rPr>
        <w:t>glass</w:t>
      </w:r>
      <w:r w:rsidR="00A127C2">
        <w:rPr>
          <w:rFonts w:asciiTheme="majorHAnsi" w:hAnsiTheme="majorHAnsi" w:cstheme="majorHAnsi" w:hint="eastAsia"/>
          <w:sz w:val="19"/>
          <w:szCs w:val="19"/>
        </w:rPr>
        <w:t xml:space="preserve"> material</w:t>
      </w:r>
      <w:r w:rsidR="00DC669C" w:rsidRPr="00B63CBB">
        <w:rPr>
          <w:rFonts w:asciiTheme="majorHAnsi" w:hAnsiTheme="majorHAnsi" w:cstheme="majorHAnsi"/>
          <w:sz w:val="19"/>
          <w:szCs w:val="19"/>
        </w:rPr>
        <w:t xml:space="preserve">. </w:t>
      </w:r>
      <w:r w:rsidR="008815ED">
        <w:rPr>
          <w:rFonts w:asciiTheme="majorHAnsi" w:hAnsiTheme="majorHAnsi" w:cstheme="majorHAnsi" w:hint="eastAsia"/>
          <w:sz w:val="19"/>
          <w:szCs w:val="19"/>
        </w:rPr>
        <w:t>T</w:t>
      </w:r>
      <w:r w:rsidR="008815ED">
        <w:rPr>
          <w:rFonts w:asciiTheme="majorHAnsi" w:hAnsiTheme="majorHAnsi" w:cstheme="majorHAnsi"/>
          <w:sz w:val="19"/>
          <w:szCs w:val="19"/>
        </w:rPr>
        <w:t>h</w:t>
      </w:r>
      <w:r w:rsidR="008815ED">
        <w:rPr>
          <w:rFonts w:asciiTheme="majorHAnsi" w:hAnsiTheme="majorHAnsi" w:cstheme="majorHAnsi" w:hint="eastAsia"/>
          <w:sz w:val="19"/>
          <w:szCs w:val="19"/>
        </w:rPr>
        <w:t xml:space="preserve">e CAS GC with </w:t>
      </w:r>
      <w:r w:rsidR="008815ED">
        <w:rPr>
          <w:rFonts w:asciiTheme="majorHAnsi" w:hAnsiTheme="majorHAnsi" w:cstheme="majorHAnsi"/>
          <w:sz w:val="19"/>
          <w:szCs w:val="19"/>
        </w:rPr>
        <w:t>precipitated</w:t>
      </w:r>
      <w:r w:rsidR="008815ED">
        <w:rPr>
          <w:rFonts w:asciiTheme="majorHAnsi" w:hAnsiTheme="majorHAnsi" w:cstheme="majorHAnsi" w:hint="eastAsia"/>
          <w:sz w:val="19"/>
          <w:szCs w:val="19"/>
        </w:rPr>
        <w:t xml:space="preserve"> metastable CaAl</w:t>
      </w:r>
      <w:r w:rsidR="008815ED">
        <w:rPr>
          <w:rFonts w:asciiTheme="majorHAnsi" w:hAnsiTheme="majorHAnsi" w:cstheme="majorHAnsi" w:hint="eastAsia"/>
          <w:sz w:val="19"/>
          <w:szCs w:val="19"/>
          <w:vertAlign w:val="subscript"/>
        </w:rPr>
        <w:t>2</w:t>
      </w:r>
      <w:r w:rsidR="008815ED">
        <w:rPr>
          <w:rFonts w:asciiTheme="majorHAnsi" w:hAnsiTheme="majorHAnsi" w:cstheme="majorHAnsi" w:hint="eastAsia"/>
          <w:sz w:val="19"/>
          <w:szCs w:val="19"/>
        </w:rPr>
        <w:t>Si</w:t>
      </w:r>
      <w:r w:rsidR="008815ED">
        <w:rPr>
          <w:rFonts w:asciiTheme="majorHAnsi" w:hAnsiTheme="majorHAnsi" w:cstheme="majorHAnsi" w:hint="eastAsia"/>
          <w:sz w:val="19"/>
          <w:szCs w:val="19"/>
          <w:vertAlign w:val="subscript"/>
        </w:rPr>
        <w:t>2</w:t>
      </w:r>
      <w:r w:rsidR="008815ED">
        <w:rPr>
          <w:rFonts w:asciiTheme="majorHAnsi" w:hAnsiTheme="majorHAnsi" w:cstheme="majorHAnsi" w:hint="eastAsia"/>
          <w:sz w:val="19"/>
          <w:szCs w:val="19"/>
        </w:rPr>
        <w:t>O</w:t>
      </w:r>
      <w:r w:rsidR="008815ED">
        <w:rPr>
          <w:rFonts w:asciiTheme="majorHAnsi" w:hAnsiTheme="majorHAnsi" w:cstheme="majorHAnsi" w:hint="eastAsia"/>
          <w:sz w:val="19"/>
          <w:szCs w:val="19"/>
          <w:vertAlign w:val="subscript"/>
        </w:rPr>
        <w:t>8</w:t>
      </w:r>
      <w:r w:rsidR="008815ED">
        <w:rPr>
          <w:rFonts w:asciiTheme="majorHAnsi" w:hAnsiTheme="majorHAnsi" w:cstheme="majorHAnsi" w:hint="eastAsia"/>
          <w:sz w:val="19"/>
          <w:szCs w:val="19"/>
        </w:rPr>
        <w:t>―</w:t>
      </w:r>
      <w:r w:rsidR="008815ED">
        <w:rPr>
          <w:rFonts w:asciiTheme="majorHAnsi" w:hAnsiTheme="majorHAnsi" w:cstheme="majorHAnsi" w:hint="eastAsia"/>
          <w:sz w:val="19"/>
          <w:szCs w:val="19"/>
        </w:rPr>
        <w:t xml:space="preserve">a layered </w:t>
      </w:r>
      <w:r w:rsidR="008815ED">
        <w:rPr>
          <w:rFonts w:asciiTheme="majorHAnsi" w:hAnsiTheme="majorHAnsi" w:cstheme="majorHAnsi"/>
          <w:sz w:val="19"/>
          <w:szCs w:val="19"/>
        </w:rPr>
        <w:t>aluminosilicate</w:t>
      </w:r>
      <w:r w:rsidR="008815ED">
        <w:rPr>
          <w:rFonts w:asciiTheme="majorHAnsi" w:hAnsiTheme="majorHAnsi" w:cstheme="majorHAnsi" w:hint="eastAsia"/>
          <w:sz w:val="19"/>
          <w:szCs w:val="19"/>
        </w:rPr>
        <w:t xml:space="preserve"> </w:t>
      </w:r>
      <w:r w:rsidR="008815ED">
        <w:rPr>
          <w:rFonts w:asciiTheme="majorHAnsi" w:hAnsiTheme="majorHAnsi" w:cstheme="majorHAnsi"/>
          <w:sz w:val="19"/>
          <w:szCs w:val="19"/>
        </w:rPr>
        <w:t>co</w:t>
      </w:r>
      <w:r w:rsidR="00D61FCB">
        <w:rPr>
          <w:rFonts w:asciiTheme="majorHAnsi" w:hAnsiTheme="majorHAnsi" w:cstheme="majorHAnsi" w:hint="eastAsia"/>
          <w:sz w:val="19"/>
          <w:szCs w:val="19"/>
        </w:rPr>
        <w:t>mposed</w:t>
      </w:r>
      <w:r w:rsidR="008815ED">
        <w:rPr>
          <w:rFonts w:asciiTheme="majorHAnsi" w:hAnsiTheme="majorHAnsi" w:cstheme="majorHAnsi" w:hint="eastAsia"/>
          <w:sz w:val="19"/>
          <w:szCs w:val="19"/>
        </w:rPr>
        <w:t xml:space="preserve"> of </w:t>
      </w:r>
      <w:r w:rsidR="008815ED">
        <w:rPr>
          <w:rFonts w:asciiTheme="majorHAnsi" w:hAnsiTheme="majorHAnsi" w:cstheme="majorHAnsi"/>
          <w:sz w:val="19"/>
          <w:szCs w:val="19"/>
        </w:rPr>
        <w:t>alternately</w:t>
      </w:r>
      <w:r w:rsidR="008815ED">
        <w:rPr>
          <w:rFonts w:asciiTheme="majorHAnsi" w:hAnsiTheme="majorHAnsi" w:cstheme="majorHAnsi" w:hint="eastAsia"/>
          <w:sz w:val="19"/>
          <w:szCs w:val="19"/>
        </w:rPr>
        <w:t xml:space="preserve"> stack</w:t>
      </w:r>
      <w:r w:rsidR="00D61FCB">
        <w:rPr>
          <w:rFonts w:asciiTheme="majorHAnsi" w:hAnsiTheme="majorHAnsi" w:cstheme="majorHAnsi" w:hint="eastAsia"/>
          <w:sz w:val="19"/>
          <w:szCs w:val="19"/>
        </w:rPr>
        <w:t>ed</w:t>
      </w:r>
      <w:r w:rsidR="008815ED">
        <w:rPr>
          <w:rFonts w:asciiTheme="majorHAnsi" w:hAnsiTheme="majorHAnsi" w:cstheme="majorHAnsi" w:hint="eastAsia"/>
          <w:sz w:val="19"/>
          <w:szCs w:val="19"/>
        </w:rPr>
        <w:t xml:space="preserve"> tetrahedral aluminosilicate and Ca</w:t>
      </w:r>
      <w:r w:rsidR="008815ED">
        <w:rPr>
          <w:rFonts w:asciiTheme="majorHAnsi" w:hAnsiTheme="majorHAnsi" w:cstheme="majorHAnsi" w:hint="eastAsia"/>
          <w:sz w:val="19"/>
          <w:szCs w:val="19"/>
          <w:vertAlign w:val="superscript"/>
        </w:rPr>
        <w:t xml:space="preserve">2+ </w:t>
      </w:r>
      <w:r w:rsidR="008815ED">
        <w:rPr>
          <w:rFonts w:asciiTheme="majorHAnsi" w:hAnsiTheme="majorHAnsi" w:cstheme="majorHAnsi" w:hint="eastAsia"/>
          <w:sz w:val="19"/>
          <w:szCs w:val="19"/>
        </w:rPr>
        <w:t>layers</w:t>
      </w:r>
      <w:r w:rsidR="008815ED">
        <w:rPr>
          <w:rFonts w:asciiTheme="majorHAnsi" w:hAnsiTheme="majorHAnsi" w:cstheme="majorHAnsi" w:hint="eastAsia"/>
          <w:sz w:val="19"/>
          <w:szCs w:val="19"/>
        </w:rPr>
        <w:t>―</w:t>
      </w:r>
      <w:r w:rsidR="008815ED">
        <w:rPr>
          <w:rFonts w:asciiTheme="majorHAnsi" w:hAnsiTheme="majorHAnsi" w:cstheme="majorHAnsi" w:hint="eastAsia"/>
          <w:sz w:val="19"/>
          <w:szCs w:val="19"/>
        </w:rPr>
        <w:t xml:space="preserve">as the bulk crystalline phase is therefore the </w:t>
      </w:r>
      <w:r w:rsidR="00D61FCB">
        <w:rPr>
          <w:rFonts w:asciiTheme="majorHAnsi" w:hAnsiTheme="majorHAnsi" w:cstheme="majorHAnsi" w:hint="eastAsia"/>
          <w:sz w:val="19"/>
          <w:szCs w:val="19"/>
        </w:rPr>
        <w:t xml:space="preserve">most suitable </w:t>
      </w:r>
      <w:r w:rsidR="008815ED">
        <w:rPr>
          <w:rFonts w:asciiTheme="majorHAnsi" w:hAnsiTheme="majorHAnsi" w:cstheme="majorHAnsi"/>
          <w:sz w:val="19"/>
          <w:szCs w:val="19"/>
        </w:rPr>
        <w:t>candidate</w:t>
      </w:r>
      <w:r w:rsidR="008815ED">
        <w:rPr>
          <w:rFonts w:asciiTheme="majorHAnsi" w:hAnsiTheme="majorHAnsi" w:cstheme="majorHAnsi" w:hint="eastAsia"/>
          <w:sz w:val="19"/>
          <w:szCs w:val="19"/>
        </w:rPr>
        <w:t xml:space="preserve"> in this study.</w:t>
      </w:r>
      <w:r w:rsidR="00EB56D3">
        <w:rPr>
          <w:rFonts w:asciiTheme="majorHAnsi" w:hAnsiTheme="majorHAnsi" w:cstheme="majorHAnsi" w:hint="eastAsia"/>
          <w:sz w:val="19"/>
          <w:szCs w:val="19"/>
          <w:vertAlign w:val="superscript"/>
        </w:rPr>
        <w:t>1</w:t>
      </w:r>
      <w:r w:rsidR="007B4605">
        <w:rPr>
          <w:rFonts w:asciiTheme="majorHAnsi" w:hAnsiTheme="majorHAnsi" w:cstheme="majorHAnsi" w:hint="eastAsia"/>
          <w:sz w:val="19"/>
          <w:szCs w:val="19"/>
          <w:vertAlign w:val="superscript"/>
        </w:rPr>
        <w:t>5</w:t>
      </w:r>
      <w:r w:rsidR="00EB56D3">
        <w:rPr>
          <w:rFonts w:asciiTheme="majorHAnsi" w:hAnsiTheme="majorHAnsi" w:cstheme="majorHAnsi" w:hint="eastAsia"/>
          <w:sz w:val="19"/>
          <w:szCs w:val="19"/>
          <w:vertAlign w:val="superscript"/>
        </w:rPr>
        <w:t>-</w:t>
      </w:r>
      <w:r w:rsidR="007579E0">
        <w:rPr>
          <w:rFonts w:asciiTheme="majorHAnsi" w:hAnsiTheme="majorHAnsi" w:cstheme="majorHAnsi" w:hint="eastAsia"/>
          <w:sz w:val="19"/>
          <w:szCs w:val="19"/>
          <w:vertAlign w:val="superscript"/>
        </w:rPr>
        <w:t>2</w:t>
      </w:r>
      <w:r w:rsidR="006D30BF">
        <w:rPr>
          <w:rFonts w:asciiTheme="majorHAnsi" w:hAnsiTheme="majorHAnsi" w:cstheme="majorHAnsi" w:hint="eastAsia"/>
          <w:sz w:val="19"/>
          <w:szCs w:val="19"/>
          <w:vertAlign w:val="superscript"/>
        </w:rPr>
        <w:t>2</w:t>
      </w:r>
      <w:r w:rsidR="008815ED">
        <w:rPr>
          <w:rFonts w:asciiTheme="majorHAnsi" w:hAnsiTheme="majorHAnsi" w:cstheme="majorHAnsi" w:hint="eastAsia"/>
          <w:sz w:val="19"/>
          <w:szCs w:val="19"/>
        </w:rPr>
        <w:t xml:space="preserve"> Additionally, the surface crystalline phase of this CAS GC </w:t>
      </w:r>
      <w:proofErr w:type="gramStart"/>
      <w:r w:rsidR="008815ED">
        <w:rPr>
          <w:rFonts w:asciiTheme="majorHAnsi" w:hAnsiTheme="majorHAnsi" w:cstheme="majorHAnsi" w:hint="eastAsia"/>
          <w:sz w:val="19"/>
          <w:szCs w:val="19"/>
        </w:rPr>
        <w:t>are</w:t>
      </w:r>
      <w:proofErr w:type="gramEnd"/>
      <w:r w:rsidR="008815ED">
        <w:rPr>
          <w:rFonts w:asciiTheme="majorHAnsi" w:hAnsiTheme="majorHAnsi" w:cstheme="majorHAnsi" w:hint="eastAsia"/>
          <w:sz w:val="19"/>
          <w:szCs w:val="19"/>
        </w:rPr>
        <w:t xml:space="preserve"> anorthite</w:t>
      </w:r>
      <w:r w:rsidR="008815ED">
        <w:rPr>
          <w:rFonts w:asciiTheme="majorHAnsi" w:hAnsiTheme="majorHAnsi" w:cstheme="majorHAnsi" w:hint="eastAsia"/>
          <w:sz w:val="19"/>
          <w:szCs w:val="19"/>
        </w:rPr>
        <w:t>―</w:t>
      </w:r>
      <w:r w:rsidR="008815ED">
        <w:rPr>
          <w:rFonts w:asciiTheme="majorHAnsi" w:hAnsiTheme="majorHAnsi" w:cstheme="majorHAnsi" w:hint="eastAsia"/>
          <w:sz w:val="19"/>
          <w:szCs w:val="19"/>
        </w:rPr>
        <w:t>the stable phase of CaAl</w:t>
      </w:r>
      <w:r w:rsidR="008815ED">
        <w:rPr>
          <w:rFonts w:asciiTheme="majorHAnsi" w:hAnsiTheme="majorHAnsi" w:cstheme="majorHAnsi" w:hint="eastAsia"/>
          <w:sz w:val="19"/>
          <w:szCs w:val="19"/>
          <w:vertAlign w:val="subscript"/>
        </w:rPr>
        <w:t>2</w:t>
      </w:r>
      <w:r w:rsidR="008815ED">
        <w:rPr>
          <w:rFonts w:asciiTheme="majorHAnsi" w:hAnsiTheme="majorHAnsi" w:cstheme="majorHAnsi" w:hint="eastAsia"/>
          <w:sz w:val="19"/>
          <w:szCs w:val="19"/>
        </w:rPr>
        <w:t>Si</w:t>
      </w:r>
      <w:r w:rsidR="008815ED">
        <w:rPr>
          <w:rFonts w:asciiTheme="majorHAnsi" w:hAnsiTheme="majorHAnsi" w:cstheme="majorHAnsi" w:hint="eastAsia"/>
          <w:sz w:val="19"/>
          <w:szCs w:val="19"/>
          <w:vertAlign w:val="subscript"/>
        </w:rPr>
        <w:t>2</w:t>
      </w:r>
      <w:r w:rsidR="008815ED">
        <w:rPr>
          <w:rFonts w:asciiTheme="majorHAnsi" w:hAnsiTheme="majorHAnsi" w:cstheme="majorHAnsi" w:hint="eastAsia"/>
          <w:sz w:val="19"/>
          <w:szCs w:val="19"/>
        </w:rPr>
        <w:t>O</w:t>
      </w:r>
      <w:r w:rsidR="008815ED">
        <w:rPr>
          <w:rFonts w:asciiTheme="majorHAnsi" w:hAnsiTheme="majorHAnsi" w:cstheme="majorHAnsi" w:hint="eastAsia"/>
          <w:sz w:val="19"/>
          <w:szCs w:val="19"/>
          <w:vertAlign w:val="subscript"/>
        </w:rPr>
        <w:t>8</w:t>
      </w:r>
      <w:r w:rsidR="008815ED">
        <w:rPr>
          <w:rFonts w:asciiTheme="majorHAnsi" w:hAnsiTheme="majorHAnsi" w:cstheme="majorHAnsi" w:hint="eastAsia"/>
          <w:sz w:val="19"/>
          <w:szCs w:val="19"/>
        </w:rPr>
        <w:t>―</w:t>
      </w:r>
      <w:r w:rsidR="008815ED">
        <w:rPr>
          <w:rFonts w:asciiTheme="majorHAnsi" w:hAnsiTheme="majorHAnsi" w:cstheme="majorHAnsi" w:hint="eastAsia"/>
          <w:sz w:val="19"/>
          <w:szCs w:val="19"/>
        </w:rPr>
        <w:t>and wollastonite (CaSiO</w:t>
      </w:r>
      <w:r w:rsidR="008815ED">
        <w:rPr>
          <w:rFonts w:asciiTheme="majorHAnsi" w:hAnsiTheme="majorHAnsi" w:cstheme="majorHAnsi" w:hint="eastAsia"/>
          <w:sz w:val="19"/>
          <w:szCs w:val="19"/>
          <w:vertAlign w:val="subscript"/>
        </w:rPr>
        <w:t>3</w:t>
      </w:r>
      <w:r w:rsidR="008815ED">
        <w:rPr>
          <w:rFonts w:asciiTheme="majorHAnsi" w:hAnsiTheme="majorHAnsi" w:cstheme="majorHAnsi" w:hint="eastAsia"/>
          <w:sz w:val="19"/>
          <w:szCs w:val="19"/>
        </w:rPr>
        <w:t>)</w:t>
      </w:r>
      <w:r w:rsidR="00D61FCB">
        <w:rPr>
          <w:rFonts w:asciiTheme="majorHAnsi" w:hAnsiTheme="majorHAnsi" w:cstheme="majorHAnsi" w:hint="eastAsia"/>
          <w:sz w:val="19"/>
          <w:szCs w:val="19"/>
        </w:rPr>
        <w:t xml:space="preserve">, which </w:t>
      </w:r>
      <w:r w:rsidR="008815ED">
        <w:rPr>
          <w:rFonts w:asciiTheme="majorHAnsi" w:hAnsiTheme="majorHAnsi" w:cstheme="majorHAnsi"/>
          <w:sz w:val="19"/>
          <w:szCs w:val="19"/>
        </w:rPr>
        <w:t>precipitat</w:t>
      </w:r>
      <w:r w:rsidR="00D61FCB">
        <w:rPr>
          <w:rFonts w:asciiTheme="majorHAnsi" w:hAnsiTheme="majorHAnsi" w:cstheme="majorHAnsi" w:hint="eastAsia"/>
          <w:sz w:val="19"/>
          <w:szCs w:val="19"/>
        </w:rPr>
        <w:t>es</w:t>
      </w:r>
      <w:r w:rsidR="008815ED">
        <w:rPr>
          <w:rFonts w:asciiTheme="majorHAnsi" w:hAnsiTheme="majorHAnsi" w:cstheme="majorHAnsi" w:hint="eastAsia"/>
          <w:sz w:val="19"/>
          <w:szCs w:val="19"/>
        </w:rPr>
        <w:t xml:space="preserve"> follow</w:t>
      </w:r>
      <w:r w:rsidR="00D61FCB">
        <w:rPr>
          <w:rFonts w:asciiTheme="majorHAnsi" w:hAnsiTheme="majorHAnsi" w:cstheme="majorHAnsi" w:hint="eastAsia"/>
          <w:sz w:val="19"/>
          <w:szCs w:val="19"/>
        </w:rPr>
        <w:t>ing</w:t>
      </w:r>
      <w:r w:rsidR="008815ED">
        <w:rPr>
          <w:rFonts w:asciiTheme="majorHAnsi" w:hAnsiTheme="majorHAnsi" w:cstheme="majorHAnsi" w:hint="eastAsia"/>
          <w:sz w:val="19"/>
          <w:szCs w:val="19"/>
        </w:rPr>
        <w:t xml:space="preserve"> anorthite.</w:t>
      </w:r>
      <w:r w:rsidR="00EB56D3">
        <w:rPr>
          <w:rFonts w:asciiTheme="majorHAnsi" w:hAnsiTheme="majorHAnsi" w:cstheme="majorHAnsi" w:hint="eastAsia"/>
          <w:sz w:val="19"/>
          <w:szCs w:val="19"/>
          <w:vertAlign w:val="superscript"/>
        </w:rPr>
        <w:t>1</w:t>
      </w:r>
      <w:r w:rsidR="007B4605">
        <w:rPr>
          <w:rFonts w:asciiTheme="majorHAnsi" w:hAnsiTheme="majorHAnsi" w:cstheme="majorHAnsi" w:hint="eastAsia"/>
          <w:sz w:val="19"/>
          <w:szCs w:val="19"/>
          <w:vertAlign w:val="superscript"/>
        </w:rPr>
        <w:t>5</w:t>
      </w:r>
      <w:r w:rsidR="008815ED">
        <w:rPr>
          <w:rFonts w:asciiTheme="majorHAnsi" w:hAnsiTheme="majorHAnsi" w:cstheme="majorHAnsi" w:hint="eastAsia"/>
          <w:sz w:val="19"/>
          <w:szCs w:val="19"/>
        </w:rPr>
        <w:t xml:space="preserve"> </w:t>
      </w:r>
    </w:p>
    <w:p w14:paraId="247541AF" w14:textId="77777777" w:rsidR="00251B48" w:rsidRPr="008815ED" w:rsidRDefault="00251B48" w:rsidP="00BC584F">
      <w:pPr>
        <w:spacing w:line="480" w:lineRule="auto"/>
        <w:ind w:firstLine="840"/>
        <w:rPr>
          <w:rFonts w:asciiTheme="majorHAnsi" w:hAnsiTheme="majorHAnsi" w:cstheme="majorHAnsi"/>
          <w:sz w:val="19"/>
          <w:szCs w:val="19"/>
        </w:rPr>
      </w:pPr>
    </w:p>
    <w:p w14:paraId="433A59E9" w14:textId="3D48FB9F" w:rsidR="00EE25A5" w:rsidRPr="00B63CBB" w:rsidRDefault="00C3452B" w:rsidP="003A466D">
      <w:pPr>
        <w:spacing w:line="480" w:lineRule="auto"/>
        <w:rPr>
          <w:rFonts w:asciiTheme="majorHAnsi" w:hAnsiTheme="majorHAnsi" w:cstheme="majorHAnsi"/>
          <w:b/>
          <w:bCs/>
          <w:sz w:val="19"/>
          <w:szCs w:val="19"/>
        </w:rPr>
      </w:pPr>
      <w:r w:rsidRPr="00B63CBB">
        <w:rPr>
          <w:rFonts w:asciiTheme="majorHAnsi" w:hAnsiTheme="majorHAnsi" w:cstheme="majorHAnsi"/>
          <w:b/>
          <w:bCs/>
          <w:sz w:val="19"/>
          <w:szCs w:val="19"/>
        </w:rPr>
        <w:t>Experimental</w:t>
      </w:r>
    </w:p>
    <w:p w14:paraId="6681A0E7" w14:textId="7EA6EAC4" w:rsidR="00E0533A" w:rsidRPr="00B63CBB" w:rsidRDefault="00E0533A" w:rsidP="00E0533A">
      <w:pPr>
        <w:spacing w:line="480" w:lineRule="auto"/>
        <w:rPr>
          <w:rFonts w:asciiTheme="majorHAnsi" w:hAnsiTheme="majorHAnsi" w:cstheme="majorHAnsi"/>
          <w:b/>
          <w:bCs/>
          <w:sz w:val="19"/>
          <w:szCs w:val="19"/>
        </w:rPr>
      </w:pPr>
      <w:r w:rsidRPr="00B63CBB">
        <w:rPr>
          <w:rFonts w:asciiTheme="majorHAnsi" w:hAnsiTheme="majorHAnsi" w:cstheme="majorHAnsi"/>
          <w:b/>
          <w:bCs/>
          <w:sz w:val="19"/>
          <w:szCs w:val="19"/>
        </w:rPr>
        <w:t>Materials</w:t>
      </w:r>
    </w:p>
    <w:p w14:paraId="56E5B65C" w14:textId="74D52F6C" w:rsidR="00B63CBB" w:rsidRDefault="00B63CBB" w:rsidP="00B63CBB">
      <w:pPr>
        <w:spacing w:line="480" w:lineRule="auto"/>
        <w:ind w:firstLine="840"/>
        <w:rPr>
          <w:rFonts w:ascii="Arial" w:hAnsi="Arial" w:cs="Arial"/>
          <w:sz w:val="19"/>
          <w:szCs w:val="19"/>
        </w:rPr>
      </w:pPr>
      <w:r w:rsidRPr="00EC2A36">
        <w:rPr>
          <w:rFonts w:ascii="Arial" w:hAnsi="Arial" w:cs="Arial"/>
          <w:sz w:val="19"/>
          <w:szCs w:val="19"/>
        </w:rPr>
        <w:t>Calcium carbonate (CaCO</w:t>
      </w:r>
      <w:r w:rsidRPr="00EC2A36">
        <w:rPr>
          <w:rFonts w:ascii="Arial" w:hAnsi="Arial" w:cs="Arial"/>
          <w:sz w:val="19"/>
          <w:szCs w:val="19"/>
          <w:vertAlign w:val="subscript"/>
        </w:rPr>
        <w:t>3</w:t>
      </w:r>
      <w:r w:rsidRPr="00EC2A36">
        <w:rPr>
          <w:rFonts w:ascii="Arial" w:hAnsi="Arial" w:cs="Arial"/>
          <w:sz w:val="19"/>
          <w:szCs w:val="19"/>
        </w:rPr>
        <w:t>), aluminum oxide (Al</w:t>
      </w:r>
      <w:r w:rsidRPr="00EC2A36">
        <w:rPr>
          <w:rFonts w:ascii="Arial" w:hAnsi="Arial" w:cs="Arial"/>
          <w:sz w:val="19"/>
          <w:szCs w:val="19"/>
          <w:vertAlign w:val="subscript"/>
        </w:rPr>
        <w:t>2</w:t>
      </w:r>
      <w:r w:rsidRPr="00EC2A36">
        <w:rPr>
          <w:rFonts w:ascii="Arial" w:hAnsi="Arial" w:cs="Arial"/>
          <w:sz w:val="19"/>
          <w:szCs w:val="19"/>
        </w:rPr>
        <w:t>O</w:t>
      </w:r>
      <w:r w:rsidRPr="00EC2A36">
        <w:rPr>
          <w:rFonts w:ascii="Arial" w:hAnsi="Arial" w:cs="Arial"/>
          <w:sz w:val="19"/>
          <w:szCs w:val="19"/>
          <w:vertAlign w:val="subscript"/>
        </w:rPr>
        <w:t>3</w:t>
      </w:r>
      <w:r w:rsidRPr="00EC2A36">
        <w:rPr>
          <w:rFonts w:ascii="Arial" w:hAnsi="Arial" w:cs="Arial"/>
          <w:sz w:val="19"/>
          <w:szCs w:val="19"/>
        </w:rPr>
        <w:t>), silica (SiO</w:t>
      </w:r>
      <w:r w:rsidRPr="00EC2A36">
        <w:rPr>
          <w:rFonts w:ascii="Arial" w:hAnsi="Arial" w:cs="Arial"/>
          <w:sz w:val="19"/>
          <w:szCs w:val="19"/>
          <w:vertAlign w:val="subscript"/>
        </w:rPr>
        <w:t>2</w:t>
      </w:r>
      <w:r w:rsidRPr="00EC2A36">
        <w:rPr>
          <w:rFonts w:ascii="Arial" w:hAnsi="Arial" w:cs="Arial"/>
          <w:sz w:val="19"/>
          <w:szCs w:val="19"/>
        </w:rPr>
        <w:t xml:space="preserve">), and </w:t>
      </w:r>
      <w:r>
        <w:rPr>
          <w:rFonts w:ascii="Arial" w:hAnsi="Arial" w:cs="Arial"/>
          <w:sz w:val="19"/>
          <w:szCs w:val="19"/>
        </w:rPr>
        <w:t>tungsten</w:t>
      </w:r>
      <w:r>
        <w:rPr>
          <w:rFonts w:ascii="Arial" w:hAnsi="Arial" w:cs="Arial" w:hint="eastAsia"/>
          <w:sz w:val="19"/>
          <w:szCs w:val="19"/>
        </w:rPr>
        <w:t xml:space="preserve"> oxide (WO</w:t>
      </w:r>
      <w:r>
        <w:rPr>
          <w:rFonts w:ascii="Arial" w:hAnsi="Arial" w:cs="Arial" w:hint="eastAsia"/>
          <w:sz w:val="19"/>
          <w:szCs w:val="19"/>
          <w:vertAlign w:val="subscript"/>
        </w:rPr>
        <w:t>3</w:t>
      </w:r>
      <w:r>
        <w:rPr>
          <w:rFonts w:ascii="Arial" w:hAnsi="Arial" w:cs="Arial" w:hint="eastAsia"/>
          <w:sz w:val="19"/>
          <w:szCs w:val="19"/>
        </w:rPr>
        <w:t>)</w:t>
      </w:r>
      <w:r w:rsidRPr="00EC2A36">
        <w:rPr>
          <w:rFonts w:ascii="Arial" w:hAnsi="Arial" w:cs="Arial"/>
          <w:sz w:val="19"/>
          <w:szCs w:val="19"/>
        </w:rPr>
        <w:t xml:space="preserve"> were obtained from Wako Pure Chemical. </w:t>
      </w:r>
      <w:r w:rsidR="00790AFF" w:rsidRPr="00790AFF">
        <w:rPr>
          <w:rFonts w:ascii="Arial" w:hAnsi="Arial" w:cs="Arial"/>
          <w:color w:val="FF0000"/>
          <w:sz w:val="19"/>
          <w:szCs w:val="19"/>
        </w:rPr>
        <w:t>Carbon was obtained</w:t>
      </w:r>
      <w:r w:rsidR="00C67DC7" w:rsidRPr="00790AFF">
        <w:rPr>
          <w:rFonts w:ascii="Arial" w:hAnsi="Arial" w:cs="Arial"/>
          <w:color w:val="FF0000"/>
          <w:sz w:val="19"/>
          <w:szCs w:val="19"/>
        </w:rPr>
        <w:t xml:space="preserve"> </w:t>
      </w:r>
      <w:r w:rsidR="00C67DC7" w:rsidRPr="00AB29B2">
        <w:rPr>
          <w:rFonts w:ascii="Arial" w:hAnsi="Arial" w:cs="Arial"/>
          <w:sz w:val="19"/>
          <w:szCs w:val="19"/>
        </w:rPr>
        <w:t xml:space="preserve">from </w:t>
      </w:r>
      <w:proofErr w:type="spellStart"/>
      <w:r w:rsidR="00C67DC7" w:rsidRPr="00AB29B2">
        <w:rPr>
          <w:rFonts w:ascii="Arial" w:hAnsi="Arial" w:cs="Arial"/>
          <w:sz w:val="19"/>
          <w:szCs w:val="19"/>
        </w:rPr>
        <w:t>Kojundo</w:t>
      </w:r>
      <w:proofErr w:type="spellEnd"/>
      <w:r w:rsidR="00C67DC7" w:rsidRPr="00AB29B2">
        <w:rPr>
          <w:rFonts w:ascii="Arial" w:hAnsi="Arial" w:cs="Arial"/>
          <w:sz w:val="19"/>
          <w:szCs w:val="19"/>
        </w:rPr>
        <w:t xml:space="preserve"> Chemical Laboratory</w:t>
      </w:r>
      <w:r w:rsidR="00C67DC7">
        <w:rPr>
          <w:rFonts w:ascii="Arial" w:hAnsi="Arial" w:cs="Arial" w:hint="eastAsia"/>
          <w:sz w:val="19"/>
          <w:szCs w:val="19"/>
        </w:rPr>
        <w:t xml:space="preserve">. </w:t>
      </w:r>
      <w:r w:rsidRPr="00EC2A36">
        <w:rPr>
          <w:rFonts w:ascii="Arial" w:hAnsi="Arial" w:cs="Arial"/>
          <w:sz w:val="19"/>
          <w:szCs w:val="19"/>
        </w:rPr>
        <w:t xml:space="preserve">All chemicals were </w:t>
      </w:r>
      <w:r w:rsidRPr="00EC2A36">
        <w:rPr>
          <w:rFonts w:ascii="Arial" w:hAnsi="Arial" w:cs="Arial"/>
          <w:sz w:val="19"/>
          <w:szCs w:val="19"/>
        </w:rPr>
        <w:lastRenderedPageBreak/>
        <w:t>used without further purification.</w:t>
      </w:r>
    </w:p>
    <w:p w14:paraId="3CA37394" w14:textId="77777777" w:rsidR="001C2EC0" w:rsidRPr="00EC2A36" w:rsidRDefault="001C2EC0" w:rsidP="00B63CBB">
      <w:pPr>
        <w:spacing w:line="480" w:lineRule="auto"/>
        <w:ind w:firstLine="840"/>
        <w:rPr>
          <w:rFonts w:ascii="Arial" w:hAnsi="Arial" w:cs="Arial"/>
          <w:sz w:val="19"/>
          <w:szCs w:val="19"/>
        </w:rPr>
      </w:pPr>
    </w:p>
    <w:p w14:paraId="5D7081D4" w14:textId="609BA0CF" w:rsidR="00E0533A" w:rsidRPr="00B63CBB" w:rsidRDefault="00E0533A" w:rsidP="00E0533A">
      <w:pPr>
        <w:spacing w:line="480" w:lineRule="auto"/>
        <w:rPr>
          <w:rFonts w:asciiTheme="majorHAnsi" w:hAnsiTheme="majorHAnsi" w:cstheme="majorHAnsi"/>
          <w:b/>
          <w:bCs/>
          <w:sz w:val="19"/>
          <w:szCs w:val="19"/>
        </w:rPr>
      </w:pPr>
      <w:r w:rsidRPr="00B63CBB">
        <w:rPr>
          <w:rFonts w:asciiTheme="majorHAnsi" w:hAnsiTheme="majorHAnsi" w:cstheme="majorHAnsi"/>
          <w:b/>
          <w:bCs/>
          <w:sz w:val="19"/>
          <w:szCs w:val="19"/>
        </w:rPr>
        <w:t>Sample preparation</w:t>
      </w:r>
    </w:p>
    <w:p w14:paraId="18D8F881" w14:textId="32173F0C" w:rsidR="0080631A" w:rsidRDefault="001C2EC0" w:rsidP="0073344A">
      <w:pPr>
        <w:spacing w:line="480" w:lineRule="auto"/>
        <w:ind w:firstLine="840"/>
        <w:rPr>
          <w:rFonts w:ascii="Arial" w:hAnsi="Arial" w:cs="Arial"/>
          <w:sz w:val="19"/>
          <w:szCs w:val="19"/>
        </w:rPr>
      </w:pPr>
      <w:r>
        <w:rPr>
          <w:rFonts w:ascii="Arial" w:hAnsi="Arial" w:cs="Arial" w:hint="eastAsia"/>
          <w:sz w:val="19"/>
          <w:szCs w:val="19"/>
        </w:rPr>
        <w:t>T</w:t>
      </w:r>
      <w:r w:rsidR="00C67DC7" w:rsidRPr="00AB29B2">
        <w:rPr>
          <w:rFonts w:ascii="Arial" w:hAnsi="Arial" w:cs="Arial"/>
          <w:sz w:val="19"/>
          <w:szCs w:val="19"/>
        </w:rPr>
        <w:t>he CAS GC</w:t>
      </w:r>
      <w:r>
        <w:rPr>
          <w:rFonts w:ascii="Arial" w:hAnsi="Arial" w:cs="Arial" w:hint="eastAsia"/>
          <w:sz w:val="19"/>
          <w:szCs w:val="19"/>
        </w:rPr>
        <w:t xml:space="preserve"> </w:t>
      </w:r>
      <w:r w:rsidR="000E73B9">
        <w:rPr>
          <w:rFonts w:ascii="Arial" w:hAnsi="Arial" w:cs="Arial" w:hint="eastAsia"/>
          <w:sz w:val="19"/>
          <w:szCs w:val="19"/>
        </w:rPr>
        <w:t>containing the prec</w:t>
      </w:r>
      <w:r>
        <w:rPr>
          <w:rFonts w:ascii="Arial" w:hAnsi="Arial" w:cs="Arial"/>
          <w:sz w:val="19"/>
          <w:szCs w:val="19"/>
        </w:rPr>
        <w:t>ipitated</w:t>
      </w:r>
      <w:r>
        <w:rPr>
          <w:rFonts w:ascii="Arial" w:hAnsi="Arial" w:cs="Arial" w:hint="eastAsia"/>
          <w:sz w:val="19"/>
          <w:szCs w:val="19"/>
        </w:rPr>
        <w:t xml:space="preserve"> </w:t>
      </w:r>
      <w:r w:rsidR="000E73B9">
        <w:rPr>
          <w:rFonts w:ascii="Arial" w:hAnsi="Arial" w:cs="Arial"/>
          <w:sz w:val="19"/>
          <w:szCs w:val="19"/>
        </w:rPr>
        <w:t>“</w:t>
      </w:r>
      <w:r w:rsidR="000E73B9">
        <w:rPr>
          <w:rFonts w:ascii="Arial" w:hAnsi="Arial" w:cs="Arial" w:hint="eastAsia"/>
          <w:sz w:val="19"/>
          <w:szCs w:val="19"/>
        </w:rPr>
        <w:t>L</w:t>
      </w:r>
      <w:r>
        <w:rPr>
          <w:rFonts w:ascii="Arial" w:hAnsi="Arial" w:cs="Arial" w:hint="eastAsia"/>
          <w:sz w:val="19"/>
          <w:szCs w:val="19"/>
        </w:rPr>
        <w:t xml:space="preserve">ayered </w:t>
      </w:r>
      <w:proofErr w:type="spellStart"/>
      <w:r w:rsidR="000E73B9">
        <w:rPr>
          <w:rFonts w:ascii="Arial" w:hAnsi="Arial" w:cs="Arial" w:hint="eastAsia"/>
          <w:sz w:val="19"/>
          <w:szCs w:val="19"/>
        </w:rPr>
        <w:t>A</w:t>
      </w:r>
      <w:r>
        <w:rPr>
          <w:rFonts w:ascii="Arial" w:hAnsi="Arial" w:cs="Arial" w:hint="eastAsia"/>
          <w:sz w:val="19"/>
          <w:szCs w:val="19"/>
        </w:rPr>
        <w:t>lumino</w:t>
      </w:r>
      <w:r w:rsidR="000E73B9">
        <w:rPr>
          <w:rFonts w:ascii="Arial" w:hAnsi="Arial" w:cs="Arial" w:hint="eastAsia"/>
          <w:sz w:val="19"/>
          <w:szCs w:val="19"/>
        </w:rPr>
        <w:t>S</w:t>
      </w:r>
      <w:r>
        <w:rPr>
          <w:rFonts w:ascii="Arial" w:hAnsi="Arial" w:cs="Arial" w:hint="eastAsia"/>
          <w:sz w:val="19"/>
          <w:szCs w:val="19"/>
        </w:rPr>
        <w:t>ilicate</w:t>
      </w:r>
      <w:proofErr w:type="spellEnd"/>
      <w:r w:rsidR="000E73B9">
        <w:rPr>
          <w:rFonts w:ascii="Arial" w:hAnsi="Arial" w:cs="Arial"/>
          <w:sz w:val="19"/>
          <w:szCs w:val="19"/>
        </w:rPr>
        <w:t>”</w:t>
      </w:r>
      <w:r>
        <w:rPr>
          <w:rFonts w:ascii="Arial" w:hAnsi="Arial" w:cs="Arial" w:hint="eastAsia"/>
          <w:sz w:val="19"/>
          <w:szCs w:val="19"/>
        </w:rPr>
        <w:t xml:space="preserve"> </w:t>
      </w:r>
      <w:r w:rsidR="000E73B9">
        <w:rPr>
          <w:rFonts w:ascii="Arial" w:hAnsi="Arial" w:cs="Arial" w:hint="eastAsia"/>
          <w:sz w:val="19"/>
          <w:szCs w:val="19"/>
        </w:rPr>
        <w:t xml:space="preserve">(LAS) </w:t>
      </w:r>
      <w:r>
        <w:rPr>
          <w:rFonts w:ascii="Arial" w:hAnsi="Arial" w:cs="Arial" w:hint="eastAsia"/>
          <w:sz w:val="19"/>
          <w:szCs w:val="19"/>
        </w:rPr>
        <w:t>mentioned above is denoted herein as CAS GC-LAS. This GC was prepared accor</w:t>
      </w:r>
      <w:r w:rsidR="00C67DC7" w:rsidRPr="00AB29B2">
        <w:rPr>
          <w:rFonts w:ascii="Arial" w:hAnsi="Arial" w:cs="Arial"/>
          <w:sz w:val="19"/>
          <w:szCs w:val="19"/>
        </w:rPr>
        <w:t>ding to a previously reported procedure.</w:t>
      </w:r>
      <w:r w:rsidR="00F45141">
        <w:rPr>
          <w:rFonts w:ascii="Arial" w:hAnsi="Arial" w:cs="Arial" w:hint="eastAsia"/>
          <w:sz w:val="19"/>
          <w:szCs w:val="19"/>
          <w:vertAlign w:val="superscript"/>
        </w:rPr>
        <w:t>1</w:t>
      </w:r>
      <w:r w:rsidR="007B4605">
        <w:rPr>
          <w:rFonts w:ascii="Arial" w:hAnsi="Arial" w:cs="Arial" w:hint="eastAsia"/>
          <w:sz w:val="19"/>
          <w:szCs w:val="19"/>
          <w:vertAlign w:val="superscript"/>
        </w:rPr>
        <w:t>5</w:t>
      </w:r>
      <w:r w:rsidR="00C67DC7" w:rsidRPr="00AB29B2">
        <w:rPr>
          <w:rFonts w:ascii="Arial" w:hAnsi="Arial" w:cs="Arial"/>
          <w:sz w:val="19"/>
          <w:szCs w:val="19"/>
        </w:rPr>
        <w:t xml:space="preserve"> </w:t>
      </w:r>
      <w:r w:rsidR="00C67DC7" w:rsidRPr="00AB29B2">
        <w:rPr>
          <w:rFonts w:ascii="Arial" w:hAnsi="Arial" w:cs="Arial" w:hint="eastAsia"/>
          <w:sz w:val="19"/>
          <w:szCs w:val="19"/>
        </w:rPr>
        <w:t>The</w:t>
      </w:r>
      <w:r w:rsidR="00C67DC7" w:rsidRPr="00AB29B2">
        <w:rPr>
          <w:rFonts w:ascii="Arial" w:hAnsi="Arial" w:cs="Arial"/>
          <w:sz w:val="19"/>
          <w:szCs w:val="19"/>
        </w:rPr>
        <w:t xml:space="preserve"> melting </w:t>
      </w:r>
      <w:r w:rsidR="00D108CA">
        <w:rPr>
          <w:rFonts w:ascii="Arial" w:hAnsi="Arial" w:cs="Arial" w:hint="eastAsia"/>
          <w:sz w:val="19"/>
          <w:szCs w:val="19"/>
        </w:rPr>
        <w:t>was carried out at</w:t>
      </w:r>
      <w:r w:rsidR="00C67DC7" w:rsidRPr="00AB29B2">
        <w:rPr>
          <w:rFonts w:ascii="Arial" w:hAnsi="Arial" w:cs="Arial"/>
          <w:sz w:val="19"/>
          <w:szCs w:val="19"/>
        </w:rPr>
        <w:t xml:space="preserve"> 1550</w:t>
      </w:r>
      <w:r w:rsidR="00C67DC7" w:rsidRPr="00AB29B2">
        <w:rPr>
          <w:rFonts w:ascii="Arial" w:hAnsi="Arial" w:cs="Arial"/>
          <w:sz w:val="19"/>
          <w:szCs w:val="19"/>
        </w:rPr>
        <w:sym w:font="Symbol" w:char="F0B0"/>
      </w:r>
      <w:r w:rsidR="00C67DC7" w:rsidRPr="00AB29B2">
        <w:rPr>
          <w:rFonts w:ascii="Arial" w:hAnsi="Arial" w:cs="Arial"/>
          <w:sz w:val="19"/>
          <w:szCs w:val="19"/>
        </w:rPr>
        <w:t xml:space="preserve">C for </w:t>
      </w:r>
      <w:r w:rsidR="000E73B9">
        <w:rPr>
          <w:rFonts w:ascii="Arial" w:hAnsi="Arial" w:cs="Arial" w:hint="eastAsia"/>
          <w:sz w:val="19"/>
          <w:szCs w:val="19"/>
        </w:rPr>
        <w:t>45 min</w:t>
      </w:r>
      <w:r w:rsidR="00C67DC7" w:rsidRPr="00AB29B2">
        <w:rPr>
          <w:rFonts w:ascii="Arial" w:hAnsi="Arial" w:cs="Arial"/>
          <w:sz w:val="19"/>
          <w:szCs w:val="19"/>
        </w:rPr>
        <w:t xml:space="preserve"> under air in an alumina crucible. </w:t>
      </w:r>
      <w:r w:rsidR="00D108CA">
        <w:rPr>
          <w:rFonts w:ascii="Arial" w:hAnsi="Arial" w:cs="Arial" w:hint="eastAsia"/>
          <w:sz w:val="19"/>
          <w:szCs w:val="19"/>
        </w:rPr>
        <w:t>The b</w:t>
      </w:r>
      <w:r w:rsidR="00C67DC7" w:rsidRPr="00AB29B2">
        <w:rPr>
          <w:rFonts w:ascii="Arial" w:hAnsi="Arial" w:cs="Arial"/>
          <w:sz w:val="19"/>
          <w:szCs w:val="19"/>
        </w:rPr>
        <w:t>atch</w:t>
      </w:r>
      <w:r w:rsidR="000E73B9">
        <w:rPr>
          <w:rFonts w:ascii="Arial" w:hAnsi="Arial" w:cs="Arial" w:hint="eastAsia"/>
          <w:sz w:val="19"/>
          <w:szCs w:val="19"/>
        </w:rPr>
        <w:t xml:space="preserve"> was</w:t>
      </w:r>
      <w:r w:rsidR="00C67DC7" w:rsidRPr="00AB29B2">
        <w:rPr>
          <w:rFonts w:ascii="Arial" w:hAnsi="Arial" w:cs="Arial"/>
          <w:sz w:val="19"/>
          <w:szCs w:val="19"/>
        </w:rPr>
        <w:t xml:space="preserve"> prepared by mixing CaCO</w:t>
      </w:r>
      <w:r w:rsidR="00C67DC7" w:rsidRPr="00AB29B2">
        <w:rPr>
          <w:rFonts w:ascii="Arial" w:hAnsi="Arial" w:cs="Arial"/>
          <w:sz w:val="19"/>
          <w:szCs w:val="19"/>
          <w:vertAlign w:val="subscript"/>
        </w:rPr>
        <w:t>3</w:t>
      </w:r>
      <w:r w:rsidR="00C67DC7" w:rsidRPr="00AB29B2">
        <w:rPr>
          <w:rFonts w:ascii="Arial" w:hAnsi="Arial" w:cs="Arial"/>
          <w:sz w:val="19"/>
          <w:szCs w:val="19"/>
        </w:rPr>
        <w:t>, Al</w:t>
      </w:r>
      <w:r w:rsidR="00C67DC7" w:rsidRPr="00AB29B2">
        <w:rPr>
          <w:rFonts w:ascii="Arial" w:hAnsi="Arial" w:cs="Arial"/>
          <w:sz w:val="19"/>
          <w:szCs w:val="19"/>
          <w:vertAlign w:val="subscript"/>
        </w:rPr>
        <w:t>2</w:t>
      </w:r>
      <w:r w:rsidR="00C67DC7" w:rsidRPr="00AB29B2">
        <w:rPr>
          <w:rFonts w:ascii="Arial" w:hAnsi="Arial" w:cs="Arial"/>
          <w:sz w:val="19"/>
          <w:szCs w:val="19"/>
        </w:rPr>
        <w:t>O</w:t>
      </w:r>
      <w:r w:rsidR="00C67DC7" w:rsidRPr="00AB29B2">
        <w:rPr>
          <w:rFonts w:ascii="Arial" w:hAnsi="Arial" w:cs="Arial"/>
          <w:sz w:val="19"/>
          <w:szCs w:val="19"/>
          <w:vertAlign w:val="subscript"/>
        </w:rPr>
        <w:t>3</w:t>
      </w:r>
      <w:r w:rsidR="00C67DC7" w:rsidRPr="00AB29B2">
        <w:rPr>
          <w:rFonts w:ascii="Arial" w:hAnsi="Arial" w:cs="Arial"/>
          <w:sz w:val="19"/>
          <w:szCs w:val="19"/>
        </w:rPr>
        <w:t>, and SiO</w:t>
      </w:r>
      <w:r w:rsidR="00C67DC7" w:rsidRPr="00AB29B2">
        <w:rPr>
          <w:rFonts w:ascii="Arial" w:hAnsi="Arial" w:cs="Arial"/>
          <w:sz w:val="19"/>
          <w:szCs w:val="19"/>
          <w:vertAlign w:val="subscript"/>
        </w:rPr>
        <w:t>2</w:t>
      </w:r>
      <w:r w:rsidR="00C67DC7" w:rsidRPr="00AB29B2">
        <w:rPr>
          <w:rFonts w:ascii="Arial" w:hAnsi="Arial" w:cs="Arial"/>
          <w:sz w:val="19"/>
          <w:szCs w:val="19"/>
        </w:rPr>
        <w:t xml:space="preserve"> to form 50 g of 20CaO</w:t>
      </w:r>
      <w:r w:rsidR="00C67DC7" w:rsidRPr="00AB29B2">
        <w:rPr>
          <w:rFonts w:ascii="Arial" w:hAnsi="Arial" w:cs="Arial"/>
          <w:sz w:val="23"/>
          <w:szCs w:val="23"/>
          <w:shd w:val="clear" w:color="auto" w:fill="FFFFFF"/>
        </w:rPr>
        <w:t>–</w:t>
      </w:r>
      <w:r w:rsidR="00C67DC7" w:rsidRPr="00AB29B2">
        <w:rPr>
          <w:rFonts w:ascii="Arial" w:hAnsi="Arial" w:cs="Arial"/>
          <w:sz w:val="19"/>
          <w:szCs w:val="19"/>
        </w:rPr>
        <w:t>10Al</w:t>
      </w:r>
      <w:r w:rsidR="00C67DC7" w:rsidRPr="00AB29B2">
        <w:rPr>
          <w:rFonts w:ascii="Arial" w:hAnsi="Arial" w:cs="Arial"/>
          <w:sz w:val="19"/>
          <w:szCs w:val="19"/>
          <w:vertAlign w:val="subscript"/>
        </w:rPr>
        <w:t>2</w:t>
      </w:r>
      <w:r w:rsidR="00C67DC7" w:rsidRPr="00AB29B2">
        <w:rPr>
          <w:rFonts w:ascii="Arial" w:hAnsi="Arial" w:cs="Arial"/>
          <w:sz w:val="19"/>
          <w:szCs w:val="19"/>
        </w:rPr>
        <w:t>O</w:t>
      </w:r>
      <w:r w:rsidR="00C67DC7" w:rsidRPr="00AB29B2">
        <w:rPr>
          <w:rFonts w:ascii="Arial" w:hAnsi="Arial" w:cs="Arial"/>
          <w:sz w:val="19"/>
          <w:szCs w:val="19"/>
          <w:vertAlign w:val="subscript"/>
        </w:rPr>
        <w:t>3</w:t>
      </w:r>
      <w:r w:rsidR="00C67DC7" w:rsidRPr="00AB29B2">
        <w:rPr>
          <w:rFonts w:ascii="Arial" w:hAnsi="Arial" w:cs="Arial"/>
          <w:sz w:val="23"/>
          <w:szCs w:val="23"/>
          <w:shd w:val="clear" w:color="auto" w:fill="FFFFFF"/>
        </w:rPr>
        <w:t>–</w:t>
      </w:r>
      <w:r w:rsidR="00C67DC7" w:rsidRPr="00AB29B2">
        <w:rPr>
          <w:rFonts w:ascii="Arial" w:hAnsi="Arial" w:cs="Arial"/>
          <w:sz w:val="19"/>
          <w:szCs w:val="19"/>
        </w:rPr>
        <w:t>55SiO</w:t>
      </w:r>
      <w:r w:rsidR="00C67DC7" w:rsidRPr="00AB29B2">
        <w:rPr>
          <w:rFonts w:ascii="Arial" w:hAnsi="Arial" w:cs="Arial"/>
          <w:sz w:val="19"/>
          <w:szCs w:val="19"/>
          <w:vertAlign w:val="subscript"/>
        </w:rPr>
        <w:t>2</w:t>
      </w:r>
      <w:r w:rsidR="00C67DC7" w:rsidRPr="00AB29B2">
        <w:rPr>
          <w:rFonts w:ascii="Arial" w:hAnsi="Arial" w:cs="Arial"/>
          <w:sz w:val="19"/>
          <w:szCs w:val="19"/>
        </w:rPr>
        <w:t xml:space="preserve"> glass (</w:t>
      </w:r>
      <w:proofErr w:type="spellStart"/>
      <w:r w:rsidR="00C67DC7" w:rsidRPr="00AB29B2">
        <w:rPr>
          <w:rFonts w:ascii="Arial" w:hAnsi="Arial" w:cs="Arial"/>
          <w:sz w:val="19"/>
          <w:szCs w:val="19"/>
        </w:rPr>
        <w:t>wt</w:t>
      </w:r>
      <w:proofErr w:type="spellEnd"/>
      <w:r w:rsidR="00C67DC7" w:rsidRPr="00AB29B2">
        <w:rPr>
          <w:rFonts w:ascii="Arial" w:hAnsi="Arial" w:cs="Arial"/>
          <w:sz w:val="19"/>
          <w:szCs w:val="19"/>
        </w:rPr>
        <w:t>%)</w:t>
      </w:r>
      <w:r w:rsidR="00D108CA">
        <w:rPr>
          <w:rFonts w:ascii="Arial" w:hAnsi="Arial" w:cs="Arial" w:hint="eastAsia"/>
          <w:sz w:val="19"/>
          <w:szCs w:val="19"/>
        </w:rPr>
        <w:t xml:space="preserve"> with outer </w:t>
      </w:r>
      <w:r w:rsidR="00D108CA">
        <w:rPr>
          <w:rFonts w:ascii="Arial" w:hAnsi="Arial" w:cs="Arial"/>
          <w:sz w:val="19"/>
          <w:szCs w:val="19"/>
        </w:rPr>
        <w:t>percentage</w:t>
      </w:r>
      <w:r w:rsidR="00D108CA">
        <w:rPr>
          <w:rFonts w:ascii="Arial" w:hAnsi="Arial" w:cs="Arial" w:hint="eastAsia"/>
          <w:sz w:val="19"/>
          <w:szCs w:val="19"/>
        </w:rPr>
        <w:t xml:space="preserve"> of </w:t>
      </w:r>
      <w:r w:rsidR="00C67DC7" w:rsidRPr="00AB29B2">
        <w:rPr>
          <w:rFonts w:ascii="Arial" w:hAnsi="Arial" w:cs="Arial"/>
          <w:sz w:val="19"/>
          <w:szCs w:val="19"/>
        </w:rPr>
        <w:t>0.0</w:t>
      </w:r>
      <w:r w:rsidR="00C67DC7" w:rsidRPr="00AB29B2">
        <w:rPr>
          <w:rFonts w:ascii="Arial" w:hAnsi="Arial" w:cs="Arial" w:hint="eastAsia"/>
          <w:sz w:val="19"/>
          <w:szCs w:val="19"/>
        </w:rPr>
        <w:t>8</w:t>
      </w:r>
      <w:r w:rsidR="00C67DC7" w:rsidRPr="00AB29B2">
        <w:rPr>
          <w:rFonts w:ascii="Arial" w:hAnsi="Arial" w:cs="Arial"/>
          <w:sz w:val="19"/>
          <w:szCs w:val="19"/>
        </w:rPr>
        <w:t xml:space="preserve"> </w:t>
      </w:r>
      <w:proofErr w:type="spellStart"/>
      <w:r w:rsidR="00C67DC7" w:rsidRPr="00AB29B2">
        <w:rPr>
          <w:rFonts w:ascii="Arial" w:hAnsi="Arial" w:cs="Arial"/>
          <w:sz w:val="19"/>
          <w:szCs w:val="19"/>
        </w:rPr>
        <w:t>wt</w:t>
      </w:r>
      <w:proofErr w:type="spellEnd"/>
      <w:r w:rsidR="00C67DC7" w:rsidRPr="00AB29B2">
        <w:rPr>
          <w:rFonts w:ascii="Arial" w:hAnsi="Arial" w:cs="Arial"/>
          <w:sz w:val="19"/>
          <w:szCs w:val="19"/>
        </w:rPr>
        <w:t>% WO</w:t>
      </w:r>
      <w:r w:rsidR="00C67DC7" w:rsidRPr="00AB29B2">
        <w:rPr>
          <w:rFonts w:ascii="Arial" w:hAnsi="Arial" w:cs="Arial"/>
          <w:sz w:val="19"/>
          <w:szCs w:val="19"/>
          <w:vertAlign w:val="subscript"/>
        </w:rPr>
        <w:t>3</w:t>
      </w:r>
      <w:r w:rsidR="00C67DC7" w:rsidRPr="00AB29B2">
        <w:rPr>
          <w:rFonts w:ascii="Arial" w:hAnsi="Arial" w:cs="Arial"/>
          <w:sz w:val="19"/>
          <w:szCs w:val="19"/>
        </w:rPr>
        <w:t xml:space="preserve"> and 0.40 </w:t>
      </w:r>
      <w:proofErr w:type="spellStart"/>
      <w:r w:rsidR="00C67DC7" w:rsidRPr="00AB29B2">
        <w:rPr>
          <w:rFonts w:ascii="Arial" w:hAnsi="Arial" w:cs="Arial"/>
          <w:sz w:val="19"/>
          <w:szCs w:val="19"/>
        </w:rPr>
        <w:t>wt</w:t>
      </w:r>
      <w:proofErr w:type="spellEnd"/>
      <w:r w:rsidR="00C67DC7" w:rsidRPr="00AB29B2">
        <w:rPr>
          <w:rFonts w:ascii="Arial" w:hAnsi="Arial" w:cs="Arial"/>
          <w:sz w:val="19"/>
          <w:szCs w:val="19"/>
        </w:rPr>
        <w:t>%</w:t>
      </w:r>
      <w:r w:rsidR="0080631A">
        <w:rPr>
          <w:rFonts w:ascii="Arial" w:hAnsi="Arial" w:cs="Arial" w:hint="eastAsia"/>
          <w:sz w:val="19"/>
          <w:szCs w:val="19"/>
        </w:rPr>
        <w:t xml:space="preserve"> (</w:t>
      </w:r>
      <w:r w:rsidR="003D762B" w:rsidRPr="003D762B">
        <w:rPr>
          <w:rFonts w:ascii="Arial" w:hAnsi="Arial" w:cs="Arial"/>
          <w:sz w:val="19"/>
          <w:szCs w:val="19"/>
        </w:rPr>
        <w:t>corresponding to 28.6CaO–12.6Al</w:t>
      </w:r>
      <w:r w:rsidR="003D762B" w:rsidRPr="003D762B">
        <w:rPr>
          <w:rFonts w:ascii="Cambria Math" w:hAnsi="Cambria Math" w:cs="Cambria Math"/>
          <w:sz w:val="19"/>
          <w:szCs w:val="19"/>
        </w:rPr>
        <w:t>₂</w:t>
      </w:r>
      <w:r w:rsidR="003D762B" w:rsidRPr="003D762B">
        <w:rPr>
          <w:rFonts w:ascii="Arial" w:hAnsi="Arial" w:cs="Arial"/>
          <w:sz w:val="19"/>
          <w:szCs w:val="19"/>
        </w:rPr>
        <w:t>O</w:t>
      </w:r>
      <w:r w:rsidR="003D762B" w:rsidRPr="003D762B">
        <w:rPr>
          <w:rFonts w:ascii="Cambria Math" w:hAnsi="Cambria Math" w:cs="Cambria Math"/>
          <w:sz w:val="19"/>
          <w:szCs w:val="19"/>
        </w:rPr>
        <w:t>₃</w:t>
      </w:r>
      <w:r w:rsidR="003D762B" w:rsidRPr="003D762B">
        <w:rPr>
          <w:rFonts w:ascii="Arial" w:hAnsi="Arial" w:cs="Arial"/>
          <w:sz w:val="19"/>
          <w:szCs w:val="19"/>
        </w:rPr>
        <w:t>–58.8SiO</w:t>
      </w:r>
      <w:r w:rsidR="003D762B" w:rsidRPr="003D762B">
        <w:rPr>
          <w:rFonts w:ascii="Cambria Math" w:hAnsi="Cambria Math" w:cs="Cambria Math"/>
          <w:sz w:val="19"/>
          <w:szCs w:val="19"/>
        </w:rPr>
        <w:t>₂</w:t>
      </w:r>
      <w:r w:rsidR="003D762B" w:rsidRPr="003D762B">
        <w:rPr>
          <w:rFonts w:ascii="Arial" w:hAnsi="Arial" w:cs="Arial"/>
          <w:sz w:val="19"/>
          <w:szCs w:val="19"/>
        </w:rPr>
        <w:t xml:space="preserve"> in mol%, with 10.6 mol% C and 0.0175 mol% WO</w:t>
      </w:r>
      <w:r w:rsidR="003D762B" w:rsidRPr="003D762B">
        <w:rPr>
          <w:rFonts w:ascii="Cambria Math" w:hAnsi="Cambria Math" w:cs="Cambria Math"/>
          <w:sz w:val="19"/>
          <w:szCs w:val="19"/>
        </w:rPr>
        <w:t>₃</w:t>
      </w:r>
      <w:r w:rsidR="0080631A">
        <w:rPr>
          <w:rFonts w:ascii="Arial" w:hAnsi="Arial" w:cs="Arial" w:hint="eastAsia"/>
          <w:sz w:val="19"/>
          <w:szCs w:val="19"/>
        </w:rPr>
        <w:t>)</w:t>
      </w:r>
      <w:r w:rsidR="003D762B">
        <w:rPr>
          <w:rFonts w:ascii="Arial" w:hAnsi="Arial" w:cs="Arial" w:hint="eastAsia"/>
          <w:sz w:val="19"/>
          <w:szCs w:val="19"/>
        </w:rPr>
        <w:t xml:space="preserve">. Notably, </w:t>
      </w:r>
      <w:r w:rsidR="003D762B" w:rsidRPr="00790AFF">
        <w:rPr>
          <w:rFonts w:ascii="Arial" w:hAnsi="Arial" w:cs="Arial" w:hint="eastAsia"/>
          <w:color w:val="FF0000"/>
          <w:sz w:val="19"/>
          <w:szCs w:val="19"/>
        </w:rPr>
        <w:t xml:space="preserve">these two additives </w:t>
      </w:r>
      <w:r w:rsidR="0080631A" w:rsidRPr="00790AFF">
        <w:rPr>
          <w:rFonts w:ascii="Arial" w:hAnsi="Arial" w:cs="Arial" w:hint="eastAsia"/>
          <w:color w:val="FF0000"/>
          <w:sz w:val="19"/>
          <w:szCs w:val="19"/>
        </w:rPr>
        <w:t xml:space="preserve">acted </w:t>
      </w:r>
      <w:r w:rsidR="0080631A">
        <w:rPr>
          <w:rFonts w:ascii="Arial" w:hAnsi="Arial" w:cs="Arial" w:hint="eastAsia"/>
          <w:sz w:val="19"/>
          <w:szCs w:val="19"/>
        </w:rPr>
        <w:t xml:space="preserve">as </w:t>
      </w:r>
      <w:r w:rsidR="0080631A">
        <w:rPr>
          <w:rFonts w:ascii="Arial" w:hAnsi="Arial" w:cs="Arial"/>
          <w:sz w:val="19"/>
          <w:szCs w:val="19"/>
        </w:rPr>
        <w:t>nucleation</w:t>
      </w:r>
      <w:r w:rsidR="0080631A">
        <w:rPr>
          <w:rFonts w:ascii="Arial" w:hAnsi="Arial" w:cs="Arial" w:hint="eastAsia"/>
          <w:sz w:val="19"/>
          <w:szCs w:val="19"/>
        </w:rPr>
        <w:t xml:space="preserve"> agent sources</w:t>
      </w:r>
      <w:r w:rsidR="003D762B">
        <w:rPr>
          <w:rFonts w:ascii="Arial" w:hAnsi="Arial" w:cs="Arial" w:hint="eastAsia"/>
          <w:sz w:val="19"/>
          <w:szCs w:val="19"/>
        </w:rPr>
        <w:t xml:space="preserve">, and </w:t>
      </w:r>
      <w:r w:rsidR="0080631A">
        <w:rPr>
          <w:rFonts w:ascii="Arial" w:hAnsi="Arial" w:cs="Arial" w:hint="eastAsia"/>
          <w:sz w:val="19"/>
          <w:szCs w:val="19"/>
        </w:rPr>
        <w:t xml:space="preserve">the bulk crystalline phase of CAS GC-LAS is known to </w:t>
      </w:r>
      <w:r w:rsidR="0080631A">
        <w:rPr>
          <w:rFonts w:ascii="Arial" w:hAnsi="Arial" w:cs="Arial"/>
          <w:sz w:val="19"/>
          <w:szCs w:val="19"/>
        </w:rPr>
        <w:t>precipitate</w:t>
      </w:r>
      <w:r w:rsidR="0080631A">
        <w:rPr>
          <w:rFonts w:ascii="Arial" w:hAnsi="Arial" w:cs="Arial" w:hint="eastAsia"/>
          <w:sz w:val="19"/>
          <w:szCs w:val="19"/>
        </w:rPr>
        <w:t xml:space="preserve"> when metallic molybdenum (Mo) or tungsten (W) act as nucleation agents, formed </w:t>
      </w:r>
      <w:r w:rsidR="0080631A">
        <w:rPr>
          <w:rFonts w:ascii="Arial" w:hAnsi="Arial" w:cs="Arial" w:hint="eastAsia"/>
          <w:i/>
          <w:iCs/>
          <w:sz w:val="19"/>
          <w:szCs w:val="19"/>
        </w:rPr>
        <w:t xml:space="preserve">via </w:t>
      </w:r>
      <w:r w:rsidR="0080631A">
        <w:rPr>
          <w:rFonts w:ascii="Arial" w:hAnsi="Arial" w:cs="Arial" w:hint="eastAsia"/>
          <w:sz w:val="19"/>
          <w:szCs w:val="19"/>
        </w:rPr>
        <w:t xml:space="preserve">the reduction of molybdenum or tungsten oxides by </w:t>
      </w:r>
      <w:r w:rsidR="00790AFF" w:rsidRPr="00790AFF">
        <w:rPr>
          <w:rFonts w:ascii="Arial" w:hAnsi="Arial" w:cs="Arial"/>
          <w:sz w:val="19"/>
          <w:szCs w:val="19"/>
        </w:rPr>
        <w:t xml:space="preserve">carbon </w:t>
      </w:r>
      <w:r w:rsidR="00790AFF" w:rsidRPr="00790AFF">
        <w:rPr>
          <w:rFonts w:ascii="Arial" w:hAnsi="Arial" w:cs="Arial"/>
          <w:color w:val="FF0000"/>
          <w:sz w:val="19"/>
          <w:szCs w:val="19"/>
        </w:rPr>
        <w:t>combustion</w:t>
      </w:r>
      <w:r w:rsidR="00790AFF">
        <w:rPr>
          <w:rFonts w:ascii="Arial" w:hAnsi="Arial" w:cs="Arial" w:hint="eastAsia"/>
          <w:sz w:val="19"/>
          <w:szCs w:val="19"/>
        </w:rPr>
        <w:t xml:space="preserve"> </w:t>
      </w:r>
      <w:r w:rsidR="0080631A">
        <w:rPr>
          <w:rFonts w:ascii="Arial" w:hAnsi="Arial" w:cs="Arial" w:hint="eastAsia"/>
          <w:sz w:val="19"/>
          <w:szCs w:val="19"/>
        </w:rPr>
        <w:t>during the glass melting process.</w:t>
      </w:r>
      <w:r w:rsidR="00F45141">
        <w:rPr>
          <w:rFonts w:ascii="Arial" w:hAnsi="Arial" w:cs="Arial" w:hint="eastAsia"/>
          <w:sz w:val="19"/>
          <w:szCs w:val="19"/>
          <w:vertAlign w:val="superscript"/>
        </w:rPr>
        <w:t>1</w:t>
      </w:r>
      <w:r w:rsidR="007B4605">
        <w:rPr>
          <w:rFonts w:ascii="Arial" w:hAnsi="Arial" w:cs="Arial" w:hint="eastAsia"/>
          <w:sz w:val="19"/>
          <w:szCs w:val="19"/>
          <w:vertAlign w:val="superscript"/>
        </w:rPr>
        <w:t>5</w:t>
      </w:r>
      <w:r w:rsidR="00F45141">
        <w:rPr>
          <w:rFonts w:ascii="Arial" w:hAnsi="Arial" w:cs="Arial" w:hint="eastAsia"/>
          <w:sz w:val="19"/>
          <w:szCs w:val="19"/>
          <w:vertAlign w:val="superscript"/>
        </w:rPr>
        <w:t>-1</w:t>
      </w:r>
      <w:r w:rsidR="007B4605">
        <w:rPr>
          <w:rFonts w:ascii="Arial" w:hAnsi="Arial" w:cs="Arial" w:hint="eastAsia"/>
          <w:sz w:val="19"/>
          <w:szCs w:val="19"/>
          <w:vertAlign w:val="superscript"/>
        </w:rPr>
        <w:t>9</w:t>
      </w:r>
      <w:r w:rsidR="0080631A">
        <w:rPr>
          <w:rFonts w:ascii="Arial" w:hAnsi="Arial" w:cs="Arial" w:hint="eastAsia"/>
          <w:sz w:val="19"/>
          <w:szCs w:val="19"/>
        </w:rPr>
        <w:t xml:space="preserve"> </w:t>
      </w:r>
      <w:r w:rsidR="00BB1E53">
        <w:rPr>
          <w:rFonts w:ascii="Arial" w:hAnsi="Arial" w:cs="Arial" w:hint="eastAsia"/>
          <w:sz w:val="19"/>
          <w:szCs w:val="19"/>
        </w:rPr>
        <w:t xml:space="preserve">As a result, </w:t>
      </w:r>
      <w:r w:rsidR="00BB1E53" w:rsidRPr="00BB1E53">
        <w:rPr>
          <w:rFonts w:ascii="Arial" w:hAnsi="Arial" w:cs="Arial"/>
          <w:sz w:val="19"/>
          <w:szCs w:val="19"/>
        </w:rPr>
        <w:t>black glass specimens are obtained due to the presence of metallic Mo or W particles.</w:t>
      </w:r>
      <w:r w:rsidR="00BB719D">
        <w:rPr>
          <w:rFonts w:ascii="Arial" w:hAnsi="Arial" w:cs="Arial" w:hint="eastAsia"/>
          <w:sz w:val="19"/>
          <w:szCs w:val="19"/>
          <w:vertAlign w:val="superscript"/>
        </w:rPr>
        <w:t>1</w:t>
      </w:r>
      <w:r w:rsidR="007B4605">
        <w:rPr>
          <w:rFonts w:ascii="Arial" w:hAnsi="Arial" w:cs="Arial" w:hint="eastAsia"/>
          <w:sz w:val="19"/>
          <w:szCs w:val="19"/>
          <w:vertAlign w:val="superscript"/>
        </w:rPr>
        <w:t>5</w:t>
      </w:r>
      <w:r w:rsidR="00BB719D">
        <w:rPr>
          <w:rFonts w:ascii="Arial" w:hAnsi="Arial" w:cs="Arial" w:hint="eastAsia"/>
          <w:sz w:val="19"/>
          <w:szCs w:val="19"/>
          <w:vertAlign w:val="superscript"/>
        </w:rPr>
        <w:t>-1</w:t>
      </w:r>
      <w:r w:rsidR="007B4605">
        <w:rPr>
          <w:rFonts w:ascii="Arial" w:hAnsi="Arial" w:cs="Arial" w:hint="eastAsia"/>
          <w:sz w:val="19"/>
          <w:szCs w:val="19"/>
          <w:vertAlign w:val="superscript"/>
        </w:rPr>
        <w:t>9</w:t>
      </w:r>
      <w:r w:rsidR="00BB1E53">
        <w:rPr>
          <w:rFonts w:ascii="Arial" w:hAnsi="Arial" w:cs="Arial" w:hint="eastAsia"/>
          <w:sz w:val="19"/>
          <w:szCs w:val="19"/>
        </w:rPr>
        <w:t xml:space="preserve"> </w:t>
      </w:r>
      <w:r w:rsidR="00D108CA">
        <w:rPr>
          <w:rFonts w:ascii="Arial" w:hAnsi="Arial" w:cs="Arial" w:hint="eastAsia"/>
          <w:sz w:val="19"/>
          <w:szCs w:val="19"/>
        </w:rPr>
        <w:t>To ensure glass homogeneity, the glass</w:t>
      </w:r>
      <w:r w:rsidR="00D108CA" w:rsidRPr="00184F56">
        <w:rPr>
          <w:rFonts w:ascii="Arial" w:hAnsi="Arial" w:cs="Arial" w:hint="eastAsia"/>
          <w:color w:val="FF0000"/>
          <w:sz w:val="19"/>
          <w:szCs w:val="19"/>
        </w:rPr>
        <w:t xml:space="preserve"> </w:t>
      </w:r>
      <w:r w:rsidR="00184F56" w:rsidRPr="00184F56">
        <w:rPr>
          <w:rFonts w:ascii="Arial" w:hAnsi="Arial" w:cs="Arial"/>
          <w:color w:val="FF0000"/>
          <w:sz w:val="19"/>
          <w:szCs w:val="19"/>
        </w:rPr>
        <w:t>batch</w:t>
      </w:r>
      <w:r w:rsidR="00D108CA" w:rsidRPr="00184F56">
        <w:rPr>
          <w:rFonts w:ascii="Arial" w:hAnsi="Arial" w:cs="Arial" w:hint="eastAsia"/>
          <w:color w:val="FF0000"/>
          <w:sz w:val="19"/>
          <w:szCs w:val="19"/>
        </w:rPr>
        <w:t xml:space="preserve"> </w:t>
      </w:r>
      <w:r w:rsidR="00D108CA">
        <w:rPr>
          <w:rFonts w:ascii="Arial" w:hAnsi="Arial" w:cs="Arial" w:hint="eastAsia"/>
          <w:sz w:val="19"/>
          <w:szCs w:val="19"/>
        </w:rPr>
        <w:t xml:space="preserve">was melted twice. </w:t>
      </w:r>
      <w:r w:rsidR="0080631A">
        <w:rPr>
          <w:rFonts w:ascii="Arial" w:hAnsi="Arial" w:cs="Arial" w:hint="eastAsia"/>
          <w:sz w:val="19"/>
          <w:szCs w:val="19"/>
        </w:rPr>
        <w:t xml:space="preserve">In the first melting step, glass cullet was obtained </w:t>
      </w:r>
      <w:r w:rsidR="003D762B">
        <w:rPr>
          <w:rFonts w:ascii="Arial" w:hAnsi="Arial" w:cs="Arial" w:hint="eastAsia"/>
          <w:sz w:val="19"/>
          <w:szCs w:val="19"/>
        </w:rPr>
        <w:t xml:space="preserve">by </w:t>
      </w:r>
      <w:r w:rsidR="0080631A">
        <w:rPr>
          <w:rFonts w:ascii="Arial" w:hAnsi="Arial" w:cs="Arial" w:hint="eastAsia"/>
          <w:sz w:val="19"/>
          <w:szCs w:val="19"/>
        </w:rPr>
        <w:t>po</w:t>
      </w:r>
      <w:r w:rsidR="003D762B">
        <w:rPr>
          <w:rFonts w:ascii="Arial" w:hAnsi="Arial" w:cs="Arial" w:hint="eastAsia"/>
          <w:sz w:val="19"/>
          <w:szCs w:val="19"/>
        </w:rPr>
        <w:t>uring</w:t>
      </w:r>
      <w:r w:rsidR="0080631A">
        <w:rPr>
          <w:rFonts w:ascii="Arial" w:hAnsi="Arial" w:cs="Arial" w:hint="eastAsia"/>
          <w:sz w:val="19"/>
          <w:szCs w:val="19"/>
        </w:rPr>
        <w:t xml:space="preserve"> the melt into water and subsequently crushing it using an alumina mortar and pestle. </w:t>
      </w:r>
      <w:r w:rsidR="003D762B">
        <w:rPr>
          <w:rFonts w:ascii="Arial" w:hAnsi="Arial" w:cs="Arial" w:hint="eastAsia"/>
          <w:sz w:val="19"/>
          <w:szCs w:val="19"/>
        </w:rPr>
        <w:t>In the second step, the melt was poured onto a</w:t>
      </w:r>
      <w:r w:rsidR="00646ABB">
        <w:rPr>
          <w:rFonts w:ascii="Arial" w:hAnsi="Arial" w:cs="Arial" w:hint="eastAsia"/>
          <w:sz w:val="19"/>
          <w:szCs w:val="19"/>
        </w:rPr>
        <w:t xml:space="preserve"> brass plate pre-heated </w:t>
      </w:r>
      <w:r w:rsidR="003D762B">
        <w:rPr>
          <w:rFonts w:ascii="Arial" w:hAnsi="Arial" w:cs="Arial" w:hint="eastAsia"/>
          <w:sz w:val="19"/>
          <w:szCs w:val="19"/>
        </w:rPr>
        <w:t>to</w:t>
      </w:r>
      <w:r w:rsidR="00646ABB">
        <w:rPr>
          <w:rFonts w:ascii="Arial" w:hAnsi="Arial" w:cs="Arial" w:hint="eastAsia"/>
          <w:sz w:val="19"/>
          <w:szCs w:val="19"/>
        </w:rPr>
        <w:t xml:space="preserve"> 300</w:t>
      </w:r>
      <w:r w:rsidR="00646ABB" w:rsidRPr="00AB29B2">
        <w:rPr>
          <w:rFonts w:ascii="Arial" w:hAnsi="Arial" w:cs="Arial"/>
          <w:sz w:val="19"/>
          <w:szCs w:val="19"/>
        </w:rPr>
        <w:sym w:font="Symbol" w:char="F0B0"/>
      </w:r>
      <w:r w:rsidR="00646ABB" w:rsidRPr="00AB29B2">
        <w:rPr>
          <w:rFonts w:ascii="Arial" w:hAnsi="Arial" w:cs="Arial"/>
          <w:sz w:val="19"/>
          <w:szCs w:val="19"/>
        </w:rPr>
        <w:t>C</w:t>
      </w:r>
      <w:r w:rsidR="00646ABB">
        <w:rPr>
          <w:rFonts w:ascii="Arial" w:hAnsi="Arial" w:cs="Arial" w:hint="eastAsia"/>
          <w:sz w:val="19"/>
          <w:szCs w:val="19"/>
        </w:rPr>
        <w:t xml:space="preserve">, </w:t>
      </w:r>
      <w:r w:rsidR="003D762B">
        <w:rPr>
          <w:rFonts w:ascii="Arial" w:hAnsi="Arial" w:cs="Arial" w:hint="eastAsia"/>
          <w:sz w:val="19"/>
          <w:szCs w:val="19"/>
        </w:rPr>
        <w:t xml:space="preserve">then immediately </w:t>
      </w:r>
      <w:r w:rsidR="003D762B">
        <w:rPr>
          <w:rFonts w:ascii="Arial" w:hAnsi="Arial" w:cs="Arial"/>
          <w:sz w:val="19"/>
          <w:szCs w:val="19"/>
        </w:rPr>
        <w:t>transferred</w:t>
      </w:r>
      <w:r w:rsidR="003D762B">
        <w:rPr>
          <w:rFonts w:ascii="Arial" w:hAnsi="Arial" w:cs="Arial" w:hint="eastAsia"/>
          <w:sz w:val="19"/>
          <w:szCs w:val="19"/>
        </w:rPr>
        <w:t xml:space="preserve"> to a </w:t>
      </w:r>
      <w:r w:rsidR="00646ABB">
        <w:rPr>
          <w:rFonts w:ascii="Arial" w:hAnsi="Arial" w:cs="Arial" w:hint="eastAsia"/>
          <w:sz w:val="19"/>
          <w:szCs w:val="19"/>
        </w:rPr>
        <w:t>furnace at 600</w:t>
      </w:r>
      <w:r w:rsidR="00646ABB" w:rsidRPr="00AB29B2">
        <w:rPr>
          <w:rFonts w:ascii="Arial" w:hAnsi="Arial" w:cs="Arial"/>
          <w:sz w:val="19"/>
          <w:szCs w:val="19"/>
        </w:rPr>
        <w:sym w:font="Symbol" w:char="F0B0"/>
      </w:r>
      <w:r w:rsidR="00646ABB" w:rsidRPr="00AB29B2">
        <w:rPr>
          <w:rFonts w:ascii="Arial" w:hAnsi="Arial" w:cs="Arial"/>
          <w:sz w:val="19"/>
          <w:szCs w:val="19"/>
        </w:rPr>
        <w:t xml:space="preserve">C </w:t>
      </w:r>
      <w:r w:rsidR="00646ABB">
        <w:rPr>
          <w:rFonts w:ascii="Arial" w:hAnsi="Arial" w:cs="Arial" w:hint="eastAsia"/>
          <w:sz w:val="19"/>
          <w:szCs w:val="19"/>
        </w:rPr>
        <w:t xml:space="preserve">and </w:t>
      </w:r>
      <w:r w:rsidR="00646ABB">
        <w:rPr>
          <w:rFonts w:ascii="Arial" w:hAnsi="Arial" w:cs="Arial"/>
          <w:sz w:val="19"/>
          <w:szCs w:val="19"/>
        </w:rPr>
        <w:t>anneal</w:t>
      </w:r>
      <w:r w:rsidR="00646ABB">
        <w:rPr>
          <w:rFonts w:ascii="Arial" w:hAnsi="Arial" w:cs="Arial" w:hint="eastAsia"/>
          <w:sz w:val="19"/>
          <w:szCs w:val="19"/>
        </w:rPr>
        <w:t xml:space="preserve">ed at </w:t>
      </w:r>
      <w:r w:rsidR="00646ABB" w:rsidRPr="00AB29B2">
        <w:rPr>
          <w:rFonts w:ascii="Arial" w:hAnsi="Arial" w:cs="Arial"/>
          <w:sz w:val="19"/>
          <w:szCs w:val="19"/>
        </w:rPr>
        <w:t xml:space="preserve">850 </w:t>
      </w:r>
      <w:r w:rsidR="00646ABB" w:rsidRPr="00AB29B2">
        <w:rPr>
          <w:rFonts w:ascii="Arial" w:hAnsi="Arial" w:cs="Arial"/>
          <w:sz w:val="19"/>
          <w:szCs w:val="19"/>
        </w:rPr>
        <w:sym w:font="Symbol" w:char="F0B0"/>
      </w:r>
      <w:r w:rsidR="00646ABB" w:rsidRPr="00AB29B2">
        <w:rPr>
          <w:rFonts w:ascii="Arial" w:hAnsi="Arial" w:cs="Arial"/>
          <w:sz w:val="19"/>
          <w:szCs w:val="19"/>
        </w:rPr>
        <w:t>C for 30 min</w:t>
      </w:r>
      <w:r w:rsidR="003D762B">
        <w:rPr>
          <w:rFonts w:ascii="Arial" w:hAnsi="Arial" w:cs="Arial" w:hint="eastAsia"/>
          <w:sz w:val="19"/>
          <w:szCs w:val="19"/>
        </w:rPr>
        <w:t xml:space="preserve">. </w:t>
      </w:r>
      <w:r w:rsidR="00184F56" w:rsidRPr="00184F56">
        <w:rPr>
          <w:rFonts w:ascii="Arial" w:hAnsi="Arial" w:cs="Arial"/>
          <w:color w:val="FF0000"/>
          <w:sz w:val="19"/>
          <w:szCs w:val="19"/>
        </w:rPr>
        <w:t>cooling</w:t>
      </w:r>
      <w:r w:rsidR="003D762B">
        <w:rPr>
          <w:rFonts w:ascii="Arial" w:hAnsi="Arial" w:cs="Arial" w:hint="eastAsia"/>
          <w:sz w:val="19"/>
          <w:szCs w:val="19"/>
        </w:rPr>
        <w:t xml:space="preserve"> was performed at </w:t>
      </w:r>
      <w:r w:rsidR="00646ABB">
        <w:rPr>
          <w:rFonts w:ascii="Arial" w:hAnsi="Arial" w:cs="Arial" w:hint="eastAsia"/>
          <w:sz w:val="19"/>
          <w:szCs w:val="19"/>
        </w:rPr>
        <w:t>1</w:t>
      </w:r>
      <w:r w:rsidR="00646ABB" w:rsidRPr="00AB29B2">
        <w:rPr>
          <w:rFonts w:ascii="Arial" w:hAnsi="Arial" w:cs="Arial"/>
          <w:sz w:val="19"/>
          <w:szCs w:val="19"/>
        </w:rPr>
        <w:sym w:font="Symbol" w:char="F0B0"/>
      </w:r>
      <w:r w:rsidR="00646ABB" w:rsidRPr="00AB29B2">
        <w:rPr>
          <w:rFonts w:ascii="Arial" w:hAnsi="Arial" w:cs="Arial"/>
          <w:sz w:val="19"/>
          <w:szCs w:val="19"/>
        </w:rPr>
        <w:t>C</w:t>
      </w:r>
      <w:r w:rsidR="00646ABB">
        <w:rPr>
          <w:rFonts w:ascii="Arial" w:hAnsi="Arial" w:cs="Arial" w:hint="eastAsia"/>
          <w:sz w:val="19"/>
          <w:szCs w:val="19"/>
        </w:rPr>
        <w:t>/min to re</w:t>
      </w:r>
      <w:r w:rsidR="003D762B">
        <w:rPr>
          <w:rFonts w:ascii="Arial" w:hAnsi="Arial" w:cs="Arial" w:hint="eastAsia"/>
          <w:sz w:val="19"/>
          <w:szCs w:val="19"/>
        </w:rPr>
        <w:t>lieve</w:t>
      </w:r>
      <w:r w:rsidR="00646ABB">
        <w:rPr>
          <w:rFonts w:ascii="Arial" w:hAnsi="Arial" w:cs="Arial" w:hint="eastAsia"/>
          <w:sz w:val="19"/>
          <w:szCs w:val="19"/>
        </w:rPr>
        <w:t xml:space="preserve"> a thermal stress</w:t>
      </w:r>
      <w:r w:rsidR="0080631A">
        <w:rPr>
          <w:rFonts w:ascii="Arial" w:hAnsi="Arial" w:cs="Arial" w:hint="eastAsia"/>
          <w:sz w:val="19"/>
          <w:szCs w:val="19"/>
        </w:rPr>
        <w:t>.</w:t>
      </w:r>
    </w:p>
    <w:p w14:paraId="2C659271" w14:textId="71051EC3" w:rsidR="00BB4398" w:rsidRDefault="003D762B" w:rsidP="003D762B">
      <w:pPr>
        <w:spacing w:line="480" w:lineRule="auto"/>
        <w:ind w:firstLine="840"/>
        <w:rPr>
          <w:rFonts w:asciiTheme="majorHAnsi" w:hAnsiTheme="majorHAnsi" w:cstheme="majorHAnsi"/>
          <w:sz w:val="19"/>
          <w:szCs w:val="19"/>
        </w:rPr>
      </w:pPr>
      <w:r>
        <w:rPr>
          <w:rFonts w:ascii="Arial" w:hAnsi="Arial" w:cs="Arial" w:hint="eastAsia"/>
          <w:sz w:val="19"/>
          <w:szCs w:val="19"/>
        </w:rPr>
        <w:t xml:space="preserve">In this study, two types of glass specimens were prepared. Compacts made from glass powder forms were used to study the </w:t>
      </w:r>
      <w:r>
        <w:rPr>
          <w:rFonts w:ascii="Arial" w:hAnsi="Arial" w:cs="Arial"/>
          <w:sz w:val="19"/>
          <w:szCs w:val="19"/>
        </w:rPr>
        <w:t>influence</w:t>
      </w:r>
      <w:r>
        <w:rPr>
          <w:rFonts w:ascii="Arial" w:hAnsi="Arial" w:cs="Arial" w:hint="eastAsia"/>
          <w:sz w:val="19"/>
          <w:szCs w:val="19"/>
        </w:rPr>
        <w:t xml:space="preserve"> of superheated steam on glass transition and surface crystallization. Additionally, </w:t>
      </w:r>
      <w:r w:rsidR="00B1236A">
        <w:rPr>
          <w:rFonts w:ascii="Arial" w:hAnsi="Arial" w:cs="Arial" w:hint="eastAsia"/>
          <w:sz w:val="19"/>
          <w:szCs w:val="19"/>
        </w:rPr>
        <w:t xml:space="preserve">the plate glass specimens were used to </w:t>
      </w:r>
      <w:r>
        <w:rPr>
          <w:rFonts w:ascii="Arial" w:hAnsi="Arial" w:cs="Arial" w:hint="eastAsia"/>
          <w:sz w:val="19"/>
          <w:szCs w:val="19"/>
        </w:rPr>
        <w:t xml:space="preserve">emphasize </w:t>
      </w:r>
      <w:r w:rsidR="00B1236A">
        <w:rPr>
          <w:rFonts w:ascii="Arial" w:hAnsi="Arial" w:cs="Arial" w:hint="eastAsia"/>
          <w:sz w:val="19"/>
          <w:szCs w:val="19"/>
        </w:rPr>
        <w:t xml:space="preserve">the extent of surface </w:t>
      </w:r>
      <w:r w:rsidR="00B1236A">
        <w:rPr>
          <w:rFonts w:ascii="Arial" w:hAnsi="Arial" w:cs="Arial"/>
          <w:sz w:val="19"/>
          <w:szCs w:val="19"/>
        </w:rPr>
        <w:t>crystallization</w:t>
      </w:r>
      <w:r>
        <w:rPr>
          <w:rFonts w:ascii="Arial" w:hAnsi="Arial" w:cs="Arial" w:hint="eastAsia"/>
          <w:sz w:val="19"/>
          <w:szCs w:val="19"/>
        </w:rPr>
        <w:t xml:space="preserve">. The annealed and cooled glass </w:t>
      </w:r>
      <w:r>
        <w:rPr>
          <w:rFonts w:ascii="Arial" w:hAnsi="Arial" w:cs="Arial" w:hint="eastAsia"/>
          <w:sz w:val="19"/>
          <w:szCs w:val="19"/>
        </w:rPr>
        <w:lastRenderedPageBreak/>
        <w:t xml:space="preserve">specimen </w:t>
      </w:r>
      <w:r w:rsidR="00B1236A">
        <w:rPr>
          <w:rFonts w:ascii="Arial" w:hAnsi="Arial" w:cs="Arial" w:hint="eastAsia"/>
          <w:sz w:val="19"/>
          <w:szCs w:val="19"/>
        </w:rPr>
        <w:t>described</w:t>
      </w:r>
      <w:r>
        <w:rPr>
          <w:rFonts w:ascii="Arial" w:hAnsi="Arial" w:cs="Arial" w:hint="eastAsia"/>
          <w:sz w:val="19"/>
          <w:szCs w:val="19"/>
        </w:rPr>
        <w:t xml:space="preserve"> above </w:t>
      </w:r>
      <w:r w:rsidR="0073344A" w:rsidRPr="0003108E">
        <w:rPr>
          <w:rFonts w:asciiTheme="majorHAnsi" w:hAnsiTheme="majorHAnsi" w:cstheme="majorHAnsi"/>
          <w:sz w:val="19"/>
          <w:szCs w:val="19"/>
        </w:rPr>
        <w:t xml:space="preserve">was cut into </w:t>
      </w:r>
      <w:r w:rsidR="00EE394F">
        <w:rPr>
          <w:rFonts w:asciiTheme="majorHAnsi" w:hAnsiTheme="majorHAnsi" w:cstheme="majorHAnsi" w:hint="eastAsia"/>
          <w:sz w:val="19"/>
          <w:szCs w:val="19"/>
        </w:rPr>
        <w:t xml:space="preserve">rectangular </w:t>
      </w:r>
      <w:r w:rsidR="00B1236A">
        <w:rPr>
          <w:rFonts w:asciiTheme="majorHAnsi" w:hAnsiTheme="majorHAnsi" w:cstheme="majorHAnsi" w:hint="eastAsia"/>
          <w:sz w:val="19"/>
          <w:szCs w:val="19"/>
        </w:rPr>
        <w:t xml:space="preserve">pieces </w:t>
      </w:r>
      <w:r w:rsidR="00EE394F">
        <w:rPr>
          <w:rFonts w:asciiTheme="majorHAnsi" w:hAnsiTheme="majorHAnsi" w:cstheme="majorHAnsi" w:hint="eastAsia"/>
          <w:sz w:val="19"/>
          <w:szCs w:val="19"/>
        </w:rPr>
        <w:t xml:space="preserve">approximately </w:t>
      </w:r>
      <w:r w:rsidR="0073344A" w:rsidRPr="0003108E">
        <w:rPr>
          <w:rFonts w:asciiTheme="majorHAnsi" w:hAnsiTheme="majorHAnsi" w:cstheme="majorHAnsi"/>
          <w:sz w:val="19"/>
          <w:szCs w:val="19"/>
        </w:rPr>
        <w:t>1.</w:t>
      </w:r>
      <w:r w:rsidR="0073344A">
        <w:rPr>
          <w:rFonts w:asciiTheme="majorHAnsi" w:hAnsiTheme="majorHAnsi" w:cstheme="majorHAnsi" w:hint="eastAsia"/>
          <w:sz w:val="19"/>
          <w:szCs w:val="19"/>
        </w:rPr>
        <w:t>25</w:t>
      </w:r>
      <w:r w:rsidR="0073344A" w:rsidRPr="0003108E">
        <w:rPr>
          <w:rFonts w:asciiTheme="majorHAnsi" w:hAnsiTheme="majorHAnsi" w:cstheme="majorHAnsi"/>
          <w:sz w:val="19"/>
          <w:szCs w:val="19"/>
        </w:rPr>
        <w:t xml:space="preserve"> cm x 1.</w:t>
      </w:r>
      <w:r w:rsidR="0073344A">
        <w:rPr>
          <w:rFonts w:asciiTheme="majorHAnsi" w:hAnsiTheme="majorHAnsi" w:cstheme="majorHAnsi" w:hint="eastAsia"/>
          <w:sz w:val="19"/>
          <w:szCs w:val="19"/>
        </w:rPr>
        <w:t>00</w:t>
      </w:r>
      <w:r w:rsidR="0073344A" w:rsidRPr="0003108E">
        <w:rPr>
          <w:rFonts w:asciiTheme="majorHAnsi" w:hAnsiTheme="majorHAnsi" w:cstheme="majorHAnsi"/>
          <w:sz w:val="19"/>
          <w:szCs w:val="19"/>
        </w:rPr>
        <w:t xml:space="preserve"> cm </w:t>
      </w:r>
      <w:r w:rsidR="00EE394F">
        <w:rPr>
          <w:rFonts w:asciiTheme="majorHAnsi" w:hAnsiTheme="majorHAnsi" w:cstheme="majorHAnsi" w:hint="eastAsia"/>
          <w:sz w:val="19"/>
          <w:szCs w:val="19"/>
        </w:rPr>
        <w:t>with a thickness of</w:t>
      </w:r>
      <w:r w:rsidR="0073344A">
        <w:rPr>
          <w:rFonts w:asciiTheme="majorHAnsi" w:hAnsiTheme="majorHAnsi" w:cstheme="majorHAnsi" w:hint="eastAsia"/>
          <w:sz w:val="19"/>
          <w:szCs w:val="19"/>
        </w:rPr>
        <w:t xml:space="preserve"> 3.00 mm</w:t>
      </w:r>
      <w:r w:rsidR="00EE394F">
        <w:rPr>
          <w:rFonts w:asciiTheme="majorHAnsi" w:hAnsiTheme="majorHAnsi" w:cstheme="majorHAnsi" w:hint="eastAsia"/>
          <w:sz w:val="19"/>
          <w:szCs w:val="19"/>
        </w:rPr>
        <w:t>. The</w:t>
      </w:r>
      <w:r w:rsidR="00B1236A">
        <w:rPr>
          <w:rFonts w:asciiTheme="majorHAnsi" w:hAnsiTheme="majorHAnsi" w:cstheme="majorHAnsi" w:hint="eastAsia"/>
          <w:sz w:val="19"/>
          <w:szCs w:val="19"/>
        </w:rPr>
        <w:t>se</w:t>
      </w:r>
      <w:r w:rsidR="0073344A" w:rsidRPr="0003108E">
        <w:rPr>
          <w:rFonts w:asciiTheme="majorHAnsi" w:hAnsiTheme="majorHAnsi" w:cstheme="majorHAnsi"/>
          <w:sz w:val="19"/>
          <w:szCs w:val="19"/>
        </w:rPr>
        <w:t xml:space="preserve"> surfaces were polished </w:t>
      </w:r>
      <w:r w:rsidR="00EE394F">
        <w:rPr>
          <w:rFonts w:asciiTheme="majorHAnsi" w:hAnsiTheme="majorHAnsi" w:cstheme="majorHAnsi" w:hint="eastAsia"/>
          <w:sz w:val="19"/>
          <w:szCs w:val="19"/>
        </w:rPr>
        <w:t>using</w:t>
      </w:r>
      <w:r w:rsidR="0073344A" w:rsidRPr="0003108E">
        <w:rPr>
          <w:rFonts w:asciiTheme="majorHAnsi" w:hAnsiTheme="majorHAnsi" w:cstheme="majorHAnsi"/>
          <w:sz w:val="19"/>
          <w:szCs w:val="19"/>
        </w:rPr>
        <w:t xml:space="preserve"> </w:t>
      </w:r>
      <w:r w:rsidR="00B1236A">
        <w:rPr>
          <w:rFonts w:asciiTheme="majorHAnsi" w:hAnsiTheme="majorHAnsi" w:cstheme="majorHAnsi" w:hint="eastAsia"/>
          <w:sz w:val="19"/>
          <w:szCs w:val="19"/>
        </w:rPr>
        <w:t>a grinder (</w:t>
      </w:r>
      <w:r w:rsidR="0073344A" w:rsidRPr="0003108E">
        <w:rPr>
          <w:rFonts w:asciiTheme="majorHAnsi" w:hAnsiTheme="majorHAnsi" w:cstheme="majorHAnsi"/>
          <w:sz w:val="19"/>
          <w:szCs w:val="19"/>
        </w:rPr>
        <w:t>#400</w:t>
      </w:r>
      <w:r w:rsidR="00B1236A">
        <w:rPr>
          <w:rFonts w:asciiTheme="majorHAnsi" w:hAnsiTheme="majorHAnsi" w:cstheme="majorHAnsi" w:hint="eastAsia"/>
          <w:sz w:val="19"/>
          <w:szCs w:val="19"/>
        </w:rPr>
        <w:t>)</w:t>
      </w:r>
      <w:r w:rsidR="0073344A" w:rsidRPr="0003108E">
        <w:rPr>
          <w:rFonts w:asciiTheme="majorHAnsi" w:hAnsiTheme="majorHAnsi" w:cstheme="majorHAnsi"/>
          <w:sz w:val="19"/>
          <w:szCs w:val="19"/>
        </w:rPr>
        <w:t xml:space="preserve">. </w:t>
      </w:r>
      <w:r w:rsidR="0073344A">
        <w:rPr>
          <w:rFonts w:asciiTheme="majorHAnsi" w:hAnsiTheme="majorHAnsi" w:cstheme="majorHAnsi" w:hint="eastAsia"/>
          <w:sz w:val="19"/>
          <w:szCs w:val="19"/>
        </w:rPr>
        <w:t>Some of the</w:t>
      </w:r>
      <w:r w:rsidR="00EE394F">
        <w:rPr>
          <w:rFonts w:asciiTheme="majorHAnsi" w:hAnsiTheme="majorHAnsi" w:cstheme="majorHAnsi" w:hint="eastAsia"/>
          <w:sz w:val="19"/>
          <w:szCs w:val="19"/>
        </w:rPr>
        <w:t xml:space="preserve"> plat</w:t>
      </w:r>
      <w:r w:rsidR="00B1236A">
        <w:rPr>
          <w:rFonts w:asciiTheme="majorHAnsi" w:hAnsiTheme="majorHAnsi" w:cstheme="majorHAnsi" w:hint="eastAsia"/>
          <w:sz w:val="19"/>
          <w:szCs w:val="19"/>
        </w:rPr>
        <w:t xml:space="preserve">e glass specimens </w:t>
      </w:r>
      <w:r w:rsidR="0073344A">
        <w:rPr>
          <w:rFonts w:asciiTheme="majorHAnsi" w:hAnsiTheme="majorHAnsi" w:cstheme="majorHAnsi" w:hint="eastAsia"/>
          <w:sz w:val="19"/>
          <w:szCs w:val="19"/>
        </w:rPr>
        <w:t xml:space="preserve">were crushed and passed through a 150 µm </w:t>
      </w:r>
      <w:r w:rsidR="0073344A">
        <w:rPr>
          <w:rFonts w:asciiTheme="majorHAnsi" w:hAnsiTheme="majorHAnsi" w:cstheme="majorHAnsi"/>
          <w:sz w:val="19"/>
          <w:szCs w:val="19"/>
        </w:rPr>
        <w:t>sieve</w:t>
      </w:r>
      <w:r w:rsidR="0073344A">
        <w:rPr>
          <w:rFonts w:asciiTheme="majorHAnsi" w:hAnsiTheme="majorHAnsi" w:cstheme="majorHAnsi" w:hint="eastAsia"/>
          <w:sz w:val="19"/>
          <w:szCs w:val="19"/>
        </w:rPr>
        <w:t xml:space="preserve"> to obtain powder </w:t>
      </w:r>
      <w:r w:rsidR="00EE394F">
        <w:rPr>
          <w:rFonts w:asciiTheme="majorHAnsi" w:hAnsiTheme="majorHAnsi" w:cstheme="majorHAnsi" w:hint="eastAsia"/>
          <w:sz w:val="19"/>
          <w:szCs w:val="19"/>
        </w:rPr>
        <w:t xml:space="preserve">specimens with </w:t>
      </w:r>
      <w:r w:rsidR="0073344A">
        <w:rPr>
          <w:rFonts w:asciiTheme="majorHAnsi" w:hAnsiTheme="majorHAnsi" w:cstheme="majorHAnsi" w:hint="eastAsia"/>
          <w:sz w:val="19"/>
          <w:szCs w:val="19"/>
        </w:rPr>
        <w:t>visual</w:t>
      </w:r>
      <w:r w:rsidR="00EE394F">
        <w:rPr>
          <w:rFonts w:asciiTheme="majorHAnsi" w:hAnsiTheme="majorHAnsi" w:cstheme="majorHAnsi" w:hint="eastAsia"/>
          <w:sz w:val="19"/>
          <w:szCs w:val="19"/>
        </w:rPr>
        <w:t>ly confirmed</w:t>
      </w:r>
      <w:r w:rsidR="0073344A">
        <w:rPr>
          <w:rFonts w:asciiTheme="majorHAnsi" w:hAnsiTheme="majorHAnsi" w:cstheme="majorHAnsi" w:hint="eastAsia"/>
          <w:sz w:val="19"/>
          <w:szCs w:val="19"/>
        </w:rPr>
        <w:t xml:space="preserve"> uniformity. </w:t>
      </w:r>
    </w:p>
    <w:p w14:paraId="7504C633" w14:textId="2F450641" w:rsidR="00ED0EFF" w:rsidRDefault="00B04014" w:rsidP="00ED0EFF">
      <w:pPr>
        <w:spacing w:line="480" w:lineRule="auto"/>
        <w:ind w:firstLine="840"/>
        <w:rPr>
          <w:rFonts w:asciiTheme="majorHAnsi" w:hAnsiTheme="majorHAnsi" w:cstheme="majorHAnsi"/>
          <w:sz w:val="19"/>
          <w:szCs w:val="19"/>
        </w:rPr>
      </w:pPr>
      <w:r>
        <w:rPr>
          <w:rFonts w:asciiTheme="majorHAnsi" w:hAnsiTheme="majorHAnsi" w:cstheme="majorHAnsi" w:hint="eastAsia"/>
          <w:sz w:val="19"/>
          <w:szCs w:val="19"/>
        </w:rPr>
        <w:t>G</w:t>
      </w:r>
      <w:r w:rsidR="003D762B">
        <w:rPr>
          <w:rFonts w:asciiTheme="majorHAnsi" w:hAnsiTheme="majorHAnsi" w:cstheme="majorHAnsi" w:hint="eastAsia"/>
          <w:sz w:val="19"/>
          <w:szCs w:val="19"/>
        </w:rPr>
        <w:t xml:space="preserve">lass crystallization was </w:t>
      </w:r>
      <w:r>
        <w:rPr>
          <w:rFonts w:asciiTheme="majorHAnsi" w:hAnsiTheme="majorHAnsi" w:cstheme="majorHAnsi" w:hint="eastAsia"/>
          <w:sz w:val="19"/>
          <w:szCs w:val="19"/>
        </w:rPr>
        <w:t>pe</w:t>
      </w:r>
      <w:r w:rsidR="002555F4">
        <w:rPr>
          <w:rFonts w:asciiTheme="majorHAnsi" w:hAnsiTheme="majorHAnsi" w:cstheme="majorHAnsi" w:hint="eastAsia"/>
          <w:sz w:val="19"/>
          <w:szCs w:val="19"/>
        </w:rPr>
        <w:t>r</w:t>
      </w:r>
      <w:r>
        <w:rPr>
          <w:rFonts w:asciiTheme="majorHAnsi" w:hAnsiTheme="majorHAnsi" w:cstheme="majorHAnsi" w:hint="eastAsia"/>
          <w:sz w:val="19"/>
          <w:szCs w:val="19"/>
        </w:rPr>
        <w:t>fo</w:t>
      </w:r>
      <w:r w:rsidR="002555F4">
        <w:rPr>
          <w:rFonts w:asciiTheme="majorHAnsi" w:hAnsiTheme="majorHAnsi" w:cstheme="majorHAnsi" w:hint="eastAsia"/>
          <w:sz w:val="19"/>
          <w:szCs w:val="19"/>
        </w:rPr>
        <w:t>r</w:t>
      </w:r>
      <w:r>
        <w:rPr>
          <w:rFonts w:asciiTheme="majorHAnsi" w:hAnsiTheme="majorHAnsi" w:cstheme="majorHAnsi" w:hint="eastAsia"/>
          <w:sz w:val="19"/>
          <w:szCs w:val="19"/>
        </w:rPr>
        <w:t>med</w:t>
      </w:r>
      <w:r w:rsidR="003D762B">
        <w:rPr>
          <w:rFonts w:asciiTheme="majorHAnsi" w:hAnsiTheme="majorHAnsi" w:cstheme="majorHAnsi" w:hint="eastAsia"/>
          <w:sz w:val="19"/>
          <w:szCs w:val="19"/>
        </w:rPr>
        <w:t xml:space="preserve"> as follows. </w:t>
      </w:r>
      <w:r w:rsidR="00BB4398">
        <w:rPr>
          <w:rFonts w:asciiTheme="majorHAnsi" w:hAnsiTheme="majorHAnsi" w:cstheme="majorHAnsi" w:hint="eastAsia"/>
          <w:sz w:val="19"/>
          <w:szCs w:val="19"/>
        </w:rPr>
        <w:t xml:space="preserve">All the heating and </w:t>
      </w:r>
      <w:r w:rsidR="00184F56" w:rsidRPr="00184F56">
        <w:rPr>
          <w:rFonts w:asciiTheme="majorHAnsi" w:hAnsiTheme="majorHAnsi" w:cstheme="majorHAnsi" w:hint="eastAsia"/>
          <w:color w:val="FF0000"/>
          <w:sz w:val="19"/>
          <w:szCs w:val="19"/>
        </w:rPr>
        <w:t>c</w:t>
      </w:r>
      <w:r w:rsidR="00184F56" w:rsidRPr="00184F56">
        <w:rPr>
          <w:rFonts w:asciiTheme="majorHAnsi" w:hAnsiTheme="majorHAnsi" w:cstheme="majorHAnsi"/>
          <w:color w:val="FF0000"/>
          <w:sz w:val="19"/>
          <w:szCs w:val="19"/>
        </w:rPr>
        <w:t>ooling</w:t>
      </w:r>
      <w:r w:rsidR="00184F56">
        <w:rPr>
          <w:rFonts w:asciiTheme="majorHAnsi" w:hAnsiTheme="majorHAnsi" w:cstheme="majorHAnsi" w:hint="eastAsia"/>
          <w:sz w:val="19"/>
          <w:szCs w:val="19"/>
        </w:rPr>
        <w:t xml:space="preserve"> </w:t>
      </w:r>
      <w:r w:rsidR="00BB4398">
        <w:rPr>
          <w:rFonts w:asciiTheme="majorHAnsi" w:hAnsiTheme="majorHAnsi" w:cstheme="majorHAnsi" w:hint="eastAsia"/>
          <w:sz w:val="19"/>
          <w:szCs w:val="19"/>
        </w:rPr>
        <w:t xml:space="preserve">rates during the heat treatment for </w:t>
      </w:r>
      <w:r w:rsidR="00BB4398">
        <w:rPr>
          <w:rFonts w:asciiTheme="majorHAnsi" w:hAnsiTheme="majorHAnsi" w:cstheme="majorHAnsi"/>
          <w:sz w:val="19"/>
          <w:szCs w:val="19"/>
        </w:rPr>
        <w:t>crystallization</w:t>
      </w:r>
      <w:r w:rsidR="00BB4398">
        <w:rPr>
          <w:rFonts w:asciiTheme="majorHAnsi" w:hAnsiTheme="majorHAnsi" w:cstheme="majorHAnsi" w:hint="eastAsia"/>
          <w:sz w:val="19"/>
          <w:szCs w:val="19"/>
        </w:rPr>
        <w:t xml:space="preserve"> were </w:t>
      </w:r>
      <w:r w:rsidR="00A738F4">
        <w:rPr>
          <w:rFonts w:asciiTheme="majorHAnsi" w:hAnsiTheme="majorHAnsi" w:cstheme="majorHAnsi" w:hint="eastAsia"/>
          <w:sz w:val="19"/>
          <w:szCs w:val="19"/>
        </w:rPr>
        <w:t xml:space="preserve">set to </w:t>
      </w:r>
      <w:r w:rsidR="00BB4398">
        <w:rPr>
          <w:rFonts w:ascii="Arial" w:hAnsi="Arial" w:cs="Arial" w:hint="eastAsia"/>
          <w:sz w:val="19"/>
          <w:szCs w:val="19"/>
        </w:rPr>
        <w:t>5</w:t>
      </w:r>
      <w:r w:rsidR="00BB4398" w:rsidRPr="00AB29B2">
        <w:rPr>
          <w:rFonts w:ascii="Arial" w:hAnsi="Arial" w:cs="Arial"/>
          <w:sz w:val="19"/>
          <w:szCs w:val="19"/>
        </w:rPr>
        <w:sym w:font="Symbol" w:char="F0B0"/>
      </w:r>
      <w:r w:rsidR="00BB4398" w:rsidRPr="00AB29B2">
        <w:rPr>
          <w:rFonts w:ascii="Arial" w:hAnsi="Arial" w:cs="Arial"/>
          <w:sz w:val="19"/>
          <w:szCs w:val="19"/>
        </w:rPr>
        <w:t>C/h</w:t>
      </w:r>
      <w:r w:rsidR="00BB4398">
        <w:rPr>
          <w:rFonts w:ascii="Arial" w:hAnsi="Arial" w:cs="Arial" w:hint="eastAsia"/>
          <w:sz w:val="19"/>
          <w:szCs w:val="19"/>
        </w:rPr>
        <w:t xml:space="preserve">, and all the calcination experiments were conducted in a tube furnace. In this study, the </w:t>
      </w:r>
      <w:r w:rsidR="000D6E93">
        <w:rPr>
          <w:rFonts w:ascii="Arial" w:hAnsi="Arial" w:cs="Arial"/>
          <w:sz w:val="19"/>
          <w:szCs w:val="19"/>
        </w:rPr>
        <w:t>superheated</w:t>
      </w:r>
      <w:r w:rsidR="000D6E93">
        <w:rPr>
          <w:rFonts w:ascii="Arial" w:hAnsi="Arial" w:cs="Arial" w:hint="eastAsia"/>
          <w:sz w:val="19"/>
          <w:szCs w:val="19"/>
        </w:rPr>
        <w:t xml:space="preserve"> steam </w:t>
      </w:r>
      <w:r w:rsidR="00BB4398">
        <w:rPr>
          <w:rFonts w:ascii="Arial" w:hAnsi="Arial" w:cs="Arial" w:hint="eastAsia"/>
          <w:sz w:val="19"/>
          <w:szCs w:val="19"/>
        </w:rPr>
        <w:t xml:space="preserve">condition </w:t>
      </w:r>
      <w:r w:rsidR="000D6E93">
        <w:rPr>
          <w:rFonts w:ascii="Arial" w:hAnsi="Arial" w:cs="Arial" w:hint="eastAsia"/>
          <w:sz w:val="19"/>
          <w:szCs w:val="19"/>
        </w:rPr>
        <w:t xml:space="preserve">required the use of a carrier gas. Due to instrumental limitations, the superheated steam atmosphere was defined as </w:t>
      </w:r>
      <w:r w:rsidR="00BB4398">
        <w:rPr>
          <w:rFonts w:asciiTheme="majorHAnsi" w:hAnsiTheme="majorHAnsi" w:cstheme="majorHAnsi" w:hint="eastAsia"/>
          <w:sz w:val="19"/>
          <w:szCs w:val="19"/>
        </w:rPr>
        <w:t>80 vol% superheated steams in synthetic air at a total flow rate of 10 mL/min</w:t>
      </w:r>
      <w:r w:rsidR="00BB4398" w:rsidRPr="002555F4">
        <w:rPr>
          <w:rFonts w:asciiTheme="majorHAnsi" w:hAnsiTheme="majorHAnsi" w:cstheme="majorHAnsi" w:hint="eastAsia"/>
          <w:sz w:val="19"/>
          <w:szCs w:val="19"/>
        </w:rPr>
        <w:t xml:space="preserve">. </w:t>
      </w:r>
      <w:r w:rsidR="002555F4" w:rsidRPr="002555F4">
        <w:rPr>
          <w:rFonts w:asciiTheme="majorHAnsi" w:hAnsiTheme="majorHAnsi" w:cstheme="majorHAnsi"/>
          <w:sz w:val="19"/>
          <w:szCs w:val="19"/>
        </w:rPr>
        <w:t>For simplicity, this condition is hereafter referred to as "under superheated steam</w:t>
      </w:r>
      <w:r w:rsidR="00395C27">
        <w:rPr>
          <w:rFonts w:asciiTheme="majorHAnsi" w:hAnsiTheme="majorHAnsi" w:cstheme="majorHAnsi"/>
          <w:sz w:val="19"/>
          <w:szCs w:val="19"/>
        </w:rPr>
        <w:t>”</w:t>
      </w:r>
      <w:r w:rsidR="002555F4" w:rsidRPr="002555F4">
        <w:rPr>
          <w:rFonts w:asciiTheme="majorHAnsi" w:hAnsiTheme="majorHAnsi" w:cstheme="majorHAnsi"/>
          <w:sz w:val="19"/>
          <w:szCs w:val="19"/>
        </w:rPr>
        <w:t>.</w:t>
      </w:r>
      <w:r w:rsidR="002555F4" w:rsidRPr="002555F4">
        <w:rPr>
          <w:rFonts w:asciiTheme="majorHAnsi" w:hAnsiTheme="majorHAnsi" w:cstheme="majorHAnsi" w:hint="eastAsia"/>
          <w:sz w:val="19"/>
          <w:szCs w:val="19"/>
        </w:rPr>
        <w:t xml:space="preserve"> L</w:t>
      </w:r>
      <w:r w:rsidR="00BB4398" w:rsidRPr="002555F4">
        <w:rPr>
          <w:rFonts w:asciiTheme="majorHAnsi" w:hAnsiTheme="majorHAnsi" w:cstheme="majorHAnsi" w:hint="eastAsia"/>
          <w:sz w:val="19"/>
          <w:szCs w:val="19"/>
        </w:rPr>
        <w:t>iquid water was introduced into the furnace using a liquid delivery pump (PU712 HPLC Pump, GL Science) at a flow rate of</w:t>
      </w:r>
      <w:r w:rsidR="00BB4398">
        <w:rPr>
          <w:rFonts w:asciiTheme="majorHAnsi" w:hAnsiTheme="majorHAnsi" w:cstheme="majorHAnsi" w:hint="eastAsia"/>
          <w:sz w:val="19"/>
          <w:szCs w:val="19"/>
        </w:rPr>
        <w:t xml:space="preserve"> 0.02 mL/min and injected through a platinum-rhodium (Pt-Rh) needle housed in a Pt-Rh tube, which extended to the sample position</w:t>
      </w:r>
      <w:r w:rsidR="00084D1F">
        <w:rPr>
          <w:rFonts w:asciiTheme="majorHAnsi" w:hAnsiTheme="majorHAnsi" w:cstheme="majorHAnsi" w:hint="eastAsia"/>
          <w:sz w:val="19"/>
          <w:szCs w:val="19"/>
        </w:rPr>
        <w:t xml:space="preserve"> inside the furnace</w:t>
      </w:r>
      <w:r w:rsidR="00BB4398">
        <w:rPr>
          <w:rFonts w:asciiTheme="majorHAnsi" w:hAnsiTheme="majorHAnsi" w:cstheme="majorHAnsi" w:hint="eastAsia"/>
          <w:sz w:val="19"/>
          <w:szCs w:val="19"/>
        </w:rPr>
        <w:t xml:space="preserve">. To prevent condensation of </w:t>
      </w:r>
      <w:r w:rsidR="00084D1F">
        <w:rPr>
          <w:rFonts w:asciiTheme="majorHAnsi" w:hAnsiTheme="majorHAnsi" w:cstheme="majorHAnsi" w:hint="eastAsia"/>
          <w:sz w:val="19"/>
          <w:szCs w:val="19"/>
        </w:rPr>
        <w:t xml:space="preserve">the </w:t>
      </w:r>
      <w:r w:rsidR="00BB4398">
        <w:rPr>
          <w:rFonts w:asciiTheme="majorHAnsi" w:hAnsiTheme="majorHAnsi" w:cstheme="majorHAnsi" w:hint="eastAsia"/>
          <w:sz w:val="19"/>
          <w:szCs w:val="19"/>
        </w:rPr>
        <w:t xml:space="preserve">superheated steam, water injection was started and stopped at </w:t>
      </w:r>
      <w:r w:rsidR="00BB4398">
        <w:rPr>
          <w:rFonts w:ascii="Arial" w:hAnsi="Arial" w:cs="Arial" w:hint="eastAsia"/>
          <w:sz w:val="19"/>
          <w:szCs w:val="19"/>
        </w:rPr>
        <w:t>300</w:t>
      </w:r>
      <w:r w:rsidR="00BB4398" w:rsidRPr="00167BBA">
        <w:rPr>
          <w:rFonts w:asciiTheme="majorHAnsi" w:hAnsiTheme="majorHAnsi" w:cstheme="majorHAnsi"/>
          <w:sz w:val="19"/>
          <w:szCs w:val="19"/>
        </w:rPr>
        <w:t>°C</w:t>
      </w:r>
      <w:r w:rsidR="00BB4398">
        <w:rPr>
          <w:rFonts w:asciiTheme="majorHAnsi" w:hAnsiTheme="majorHAnsi" w:cstheme="majorHAnsi" w:hint="eastAsia"/>
          <w:sz w:val="19"/>
          <w:szCs w:val="19"/>
        </w:rPr>
        <w:t xml:space="preserve"> during both the heating and cooling processes. </w:t>
      </w:r>
      <w:r w:rsidR="006D30BF">
        <w:rPr>
          <w:rFonts w:asciiTheme="majorHAnsi" w:hAnsiTheme="majorHAnsi" w:cstheme="majorHAnsi" w:hint="eastAsia"/>
          <w:sz w:val="19"/>
          <w:szCs w:val="19"/>
        </w:rPr>
        <w:t>Notably, a</w:t>
      </w:r>
      <w:r w:rsidR="006D30BF" w:rsidRPr="006D30BF">
        <w:rPr>
          <w:rFonts w:asciiTheme="majorHAnsi" w:hAnsiTheme="majorHAnsi" w:cstheme="majorHAnsi"/>
          <w:sz w:val="19"/>
          <w:szCs w:val="19"/>
        </w:rPr>
        <w:t xml:space="preserve"> silicone tube was connected to a </w:t>
      </w:r>
      <w:r w:rsidR="006D30BF">
        <w:rPr>
          <w:rFonts w:asciiTheme="majorHAnsi" w:hAnsiTheme="majorHAnsi" w:cstheme="majorHAnsi" w:hint="eastAsia"/>
          <w:sz w:val="19"/>
          <w:szCs w:val="19"/>
        </w:rPr>
        <w:t xml:space="preserve">polypropylene </w:t>
      </w:r>
      <w:r w:rsidR="006D30BF" w:rsidRPr="006D30BF">
        <w:rPr>
          <w:rFonts w:asciiTheme="majorHAnsi" w:hAnsiTheme="majorHAnsi" w:cstheme="majorHAnsi"/>
          <w:sz w:val="19"/>
          <w:szCs w:val="19"/>
        </w:rPr>
        <w:t>bottle on the opposite side of the superheated steam inlet in the tubular furnace. After the superheated steam treatment, water was found to have accumulated in this bottle</w:t>
      </w:r>
      <w:r w:rsidR="006D30BF">
        <w:rPr>
          <w:rFonts w:asciiTheme="majorHAnsi" w:hAnsiTheme="majorHAnsi" w:cstheme="majorHAnsi" w:hint="eastAsia"/>
          <w:sz w:val="19"/>
          <w:szCs w:val="19"/>
        </w:rPr>
        <w:t>.</w:t>
      </w:r>
      <w:r w:rsidR="006D30BF" w:rsidRPr="006D30BF">
        <w:rPr>
          <w:rFonts w:asciiTheme="majorHAnsi" w:hAnsiTheme="majorHAnsi" w:cstheme="majorHAnsi"/>
          <w:sz w:val="19"/>
          <w:szCs w:val="19"/>
        </w:rPr>
        <w:t xml:space="preserve"> This clearly indicates that the sample was exposed to a higher concentration of superheated steam compared to previous reports</w:t>
      </w:r>
      <w:r w:rsidR="000F5542">
        <w:rPr>
          <w:rFonts w:asciiTheme="majorHAnsi" w:hAnsiTheme="majorHAnsi" w:cstheme="majorHAnsi" w:hint="eastAsia"/>
          <w:sz w:val="19"/>
          <w:szCs w:val="19"/>
        </w:rPr>
        <w:t>.</w:t>
      </w:r>
      <w:r w:rsidR="000F5542">
        <w:rPr>
          <w:rFonts w:asciiTheme="majorHAnsi" w:hAnsiTheme="majorHAnsi" w:cstheme="majorHAnsi" w:hint="eastAsia"/>
          <w:sz w:val="19"/>
          <w:szCs w:val="19"/>
          <w:vertAlign w:val="superscript"/>
        </w:rPr>
        <w:t>23,24</w:t>
      </w:r>
      <w:r w:rsidR="006D30BF" w:rsidRPr="006D30BF">
        <w:rPr>
          <w:rFonts w:asciiTheme="majorHAnsi" w:hAnsiTheme="majorHAnsi" w:cstheme="majorHAnsi" w:hint="eastAsia"/>
          <w:sz w:val="19"/>
          <w:szCs w:val="19"/>
        </w:rPr>
        <w:t xml:space="preserve"> </w:t>
      </w:r>
      <w:r w:rsidR="00BB4398">
        <w:rPr>
          <w:rFonts w:asciiTheme="majorHAnsi" w:hAnsiTheme="majorHAnsi" w:cstheme="majorHAnsi" w:hint="eastAsia"/>
          <w:sz w:val="19"/>
          <w:szCs w:val="19"/>
        </w:rPr>
        <w:t xml:space="preserve">For comparison, </w:t>
      </w:r>
      <w:r w:rsidR="00BB4398">
        <w:rPr>
          <w:rFonts w:asciiTheme="majorHAnsi" w:hAnsiTheme="majorHAnsi" w:cstheme="majorHAnsi"/>
          <w:sz w:val="19"/>
          <w:szCs w:val="19"/>
        </w:rPr>
        <w:t>calcination</w:t>
      </w:r>
      <w:r w:rsidR="00BB4398">
        <w:rPr>
          <w:rFonts w:asciiTheme="majorHAnsi" w:hAnsiTheme="majorHAnsi" w:cstheme="majorHAnsi" w:hint="eastAsia"/>
          <w:sz w:val="19"/>
          <w:szCs w:val="19"/>
        </w:rPr>
        <w:t xml:space="preserve"> under 100 vol% synthetic air was regarded as the condition </w:t>
      </w:r>
      <w:r w:rsidR="00BB4398">
        <w:rPr>
          <w:rFonts w:asciiTheme="majorHAnsi" w:hAnsiTheme="majorHAnsi" w:cstheme="majorHAnsi"/>
          <w:sz w:val="19"/>
          <w:szCs w:val="19"/>
        </w:rPr>
        <w:t>“</w:t>
      </w:r>
      <w:r w:rsidR="00BB4398">
        <w:rPr>
          <w:rFonts w:asciiTheme="majorHAnsi" w:hAnsiTheme="majorHAnsi" w:cstheme="majorHAnsi" w:hint="eastAsia"/>
          <w:sz w:val="19"/>
          <w:szCs w:val="19"/>
        </w:rPr>
        <w:t>under air.</w:t>
      </w:r>
      <w:r w:rsidR="00BB4398">
        <w:rPr>
          <w:rFonts w:asciiTheme="majorHAnsi" w:hAnsiTheme="majorHAnsi" w:cstheme="majorHAnsi"/>
          <w:sz w:val="19"/>
          <w:szCs w:val="19"/>
        </w:rPr>
        <w:t>”</w:t>
      </w:r>
      <w:r w:rsidR="009831BD">
        <w:rPr>
          <w:rFonts w:asciiTheme="majorHAnsi" w:hAnsiTheme="majorHAnsi" w:cstheme="majorHAnsi" w:hint="eastAsia"/>
          <w:sz w:val="19"/>
          <w:szCs w:val="19"/>
        </w:rPr>
        <w:t xml:space="preserve"> </w:t>
      </w:r>
      <w:r w:rsidR="00BB4398" w:rsidRPr="00E65FA3">
        <w:rPr>
          <w:rFonts w:asciiTheme="majorHAnsi" w:hAnsiTheme="majorHAnsi" w:cstheme="majorHAnsi"/>
          <w:sz w:val="19"/>
          <w:szCs w:val="19"/>
        </w:rPr>
        <w:t xml:space="preserve">The </w:t>
      </w:r>
      <w:r w:rsidR="00BB4398">
        <w:rPr>
          <w:rFonts w:asciiTheme="majorHAnsi" w:hAnsiTheme="majorHAnsi" w:cstheme="majorHAnsi" w:hint="eastAsia"/>
          <w:sz w:val="19"/>
          <w:szCs w:val="19"/>
        </w:rPr>
        <w:t xml:space="preserve">glass powders </w:t>
      </w:r>
      <w:r w:rsidR="00BB4398" w:rsidRPr="00E65FA3">
        <w:rPr>
          <w:rFonts w:asciiTheme="majorHAnsi" w:hAnsiTheme="majorHAnsi" w:cstheme="majorHAnsi"/>
          <w:sz w:val="19"/>
          <w:szCs w:val="19"/>
        </w:rPr>
        <w:t xml:space="preserve">were uniaxially compressed </w:t>
      </w:r>
      <w:r w:rsidR="00084D1F">
        <w:rPr>
          <w:rFonts w:asciiTheme="majorHAnsi" w:hAnsiTheme="majorHAnsi" w:cstheme="majorHAnsi" w:hint="eastAsia"/>
          <w:sz w:val="19"/>
          <w:szCs w:val="19"/>
        </w:rPr>
        <w:t xml:space="preserve">into </w:t>
      </w:r>
      <w:r w:rsidR="00BB4398" w:rsidRPr="00E65FA3">
        <w:rPr>
          <w:rFonts w:asciiTheme="majorHAnsi" w:hAnsiTheme="majorHAnsi" w:cstheme="majorHAnsi"/>
          <w:sz w:val="19"/>
          <w:szCs w:val="19"/>
        </w:rPr>
        <w:t xml:space="preserve">compacts with </w:t>
      </w:r>
      <w:r w:rsidR="00084D1F">
        <w:rPr>
          <w:rFonts w:asciiTheme="majorHAnsi" w:hAnsiTheme="majorHAnsi" w:cstheme="majorHAnsi" w:hint="eastAsia"/>
          <w:sz w:val="19"/>
          <w:szCs w:val="19"/>
        </w:rPr>
        <w:t xml:space="preserve">a diameter of </w:t>
      </w:r>
      <w:r w:rsidR="00BB4398" w:rsidRPr="00E65FA3">
        <w:rPr>
          <w:rFonts w:asciiTheme="majorHAnsi" w:hAnsiTheme="majorHAnsi" w:cstheme="majorHAnsi"/>
          <w:sz w:val="19"/>
          <w:szCs w:val="19"/>
        </w:rPr>
        <w:t xml:space="preserve">10 mm and </w:t>
      </w:r>
      <w:r w:rsidR="00084D1F">
        <w:rPr>
          <w:rFonts w:asciiTheme="majorHAnsi" w:hAnsiTheme="majorHAnsi" w:cstheme="majorHAnsi" w:hint="eastAsia"/>
          <w:sz w:val="19"/>
          <w:szCs w:val="19"/>
        </w:rPr>
        <w:t xml:space="preserve">a </w:t>
      </w:r>
      <w:r w:rsidR="00084D1F">
        <w:rPr>
          <w:rFonts w:asciiTheme="majorHAnsi" w:hAnsiTheme="majorHAnsi" w:cstheme="majorHAnsi"/>
          <w:sz w:val="19"/>
          <w:szCs w:val="19"/>
        </w:rPr>
        <w:t>thickness</w:t>
      </w:r>
      <w:r w:rsidR="00084D1F">
        <w:rPr>
          <w:rFonts w:asciiTheme="majorHAnsi" w:hAnsiTheme="majorHAnsi" w:cstheme="majorHAnsi" w:hint="eastAsia"/>
          <w:sz w:val="19"/>
          <w:szCs w:val="19"/>
        </w:rPr>
        <w:t xml:space="preserve"> of </w:t>
      </w:r>
      <w:r w:rsidR="00BB4398" w:rsidRPr="00E65FA3">
        <w:rPr>
          <w:rFonts w:asciiTheme="majorHAnsi" w:hAnsiTheme="majorHAnsi" w:cstheme="majorHAnsi"/>
          <w:sz w:val="19"/>
          <w:szCs w:val="19"/>
        </w:rPr>
        <w:t>1 mm, and these compacts were calcined at</w:t>
      </w:r>
      <w:r w:rsidR="00CC7A11">
        <w:rPr>
          <w:rFonts w:asciiTheme="majorHAnsi" w:hAnsiTheme="majorHAnsi" w:cstheme="majorHAnsi" w:hint="eastAsia"/>
          <w:sz w:val="19"/>
          <w:szCs w:val="19"/>
        </w:rPr>
        <w:t xml:space="preserve"> </w:t>
      </w:r>
      <w:r w:rsidR="00C2430A">
        <w:rPr>
          <w:rFonts w:asciiTheme="majorHAnsi" w:hAnsiTheme="majorHAnsi" w:cstheme="majorHAnsi" w:hint="eastAsia"/>
          <w:sz w:val="19"/>
          <w:szCs w:val="19"/>
        </w:rPr>
        <w:t xml:space="preserve">750, </w:t>
      </w:r>
      <w:r w:rsidR="00CC7A11">
        <w:rPr>
          <w:rFonts w:asciiTheme="majorHAnsi" w:hAnsiTheme="majorHAnsi" w:cstheme="majorHAnsi" w:hint="eastAsia"/>
          <w:sz w:val="19"/>
          <w:szCs w:val="19"/>
        </w:rPr>
        <w:t>800, 850, 900, 950, 1000,</w:t>
      </w:r>
      <w:r w:rsidR="00BB4398" w:rsidRPr="00E65FA3">
        <w:rPr>
          <w:rFonts w:asciiTheme="majorHAnsi" w:hAnsiTheme="majorHAnsi" w:cstheme="majorHAnsi"/>
          <w:sz w:val="19"/>
          <w:szCs w:val="19"/>
        </w:rPr>
        <w:t xml:space="preserve"> and 10</w:t>
      </w:r>
      <w:r w:rsidR="00CC7A11">
        <w:rPr>
          <w:rFonts w:asciiTheme="majorHAnsi" w:hAnsiTheme="majorHAnsi" w:cstheme="majorHAnsi" w:hint="eastAsia"/>
          <w:sz w:val="19"/>
          <w:szCs w:val="19"/>
        </w:rPr>
        <w:t>5</w:t>
      </w:r>
      <w:r w:rsidR="00BB4398" w:rsidRPr="00E65FA3">
        <w:rPr>
          <w:rFonts w:asciiTheme="majorHAnsi" w:hAnsiTheme="majorHAnsi" w:cstheme="majorHAnsi"/>
          <w:sz w:val="19"/>
          <w:szCs w:val="19"/>
        </w:rPr>
        <w:t xml:space="preserve">0°C for 2 h under </w:t>
      </w:r>
      <w:r w:rsidR="00084D1F">
        <w:rPr>
          <w:rFonts w:asciiTheme="majorHAnsi" w:hAnsiTheme="majorHAnsi" w:cstheme="majorHAnsi" w:hint="eastAsia"/>
          <w:sz w:val="19"/>
          <w:szCs w:val="19"/>
        </w:rPr>
        <w:t xml:space="preserve">either </w:t>
      </w:r>
      <w:r w:rsidR="00BB4398" w:rsidRPr="00E65FA3">
        <w:rPr>
          <w:rFonts w:asciiTheme="majorHAnsi" w:hAnsiTheme="majorHAnsi" w:cstheme="majorHAnsi"/>
          <w:sz w:val="19"/>
          <w:szCs w:val="19"/>
        </w:rPr>
        <w:t>air</w:t>
      </w:r>
      <w:r w:rsidR="00CC7A11">
        <w:rPr>
          <w:rFonts w:asciiTheme="majorHAnsi" w:hAnsiTheme="majorHAnsi" w:cstheme="majorHAnsi" w:hint="eastAsia"/>
          <w:sz w:val="19"/>
          <w:szCs w:val="19"/>
        </w:rPr>
        <w:t xml:space="preserve"> or superheated steam. </w:t>
      </w:r>
      <w:r w:rsidR="00B408E2" w:rsidRPr="00B408E2">
        <w:rPr>
          <w:rFonts w:asciiTheme="majorHAnsi" w:hAnsiTheme="majorHAnsi" w:cstheme="majorHAnsi"/>
          <w:sz w:val="19"/>
          <w:szCs w:val="19"/>
        </w:rPr>
        <w:t>For comparison, an additional 9</w:t>
      </w:r>
      <w:r w:rsidR="002B15FB">
        <w:rPr>
          <w:rFonts w:asciiTheme="majorHAnsi" w:hAnsiTheme="majorHAnsi" w:cstheme="majorHAnsi" w:hint="eastAsia"/>
          <w:sz w:val="19"/>
          <w:szCs w:val="19"/>
        </w:rPr>
        <w:t>0</w:t>
      </w:r>
      <w:r w:rsidR="00B408E2" w:rsidRPr="00B408E2">
        <w:rPr>
          <w:rFonts w:asciiTheme="majorHAnsi" w:hAnsiTheme="majorHAnsi" w:cstheme="majorHAnsi"/>
          <w:sz w:val="19"/>
          <w:szCs w:val="19"/>
        </w:rPr>
        <w:t xml:space="preserve">0 °C compact specimen was prepared by applying superheated steam only up to </w:t>
      </w:r>
      <w:r w:rsidR="002B15FB">
        <w:rPr>
          <w:rFonts w:asciiTheme="majorHAnsi" w:hAnsiTheme="majorHAnsi" w:cstheme="majorHAnsi" w:hint="eastAsia"/>
          <w:sz w:val="19"/>
          <w:szCs w:val="19"/>
        </w:rPr>
        <w:t>85</w:t>
      </w:r>
      <w:r w:rsidR="00B408E2" w:rsidRPr="00B408E2">
        <w:rPr>
          <w:rFonts w:asciiTheme="majorHAnsi" w:hAnsiTheme="majorHAnsi" w:cstheme="majorHAnsi"/>
          <w:sz w:val="19"/>
          <w:szCs w:val="19"/>
        </w:rPr>
        <w:t xml:space="preserve">0 °C, followed by </w:t>
      </w:r>
      <w:r w:rsidR="00B408E2" w:rsidRPr="00B408E2">
        <w:rPr>
          <w:rFonts w:asciiTheme="majorHAnsi" w:hAnsiTheme="majorHAnsi" w:cstheme="majorHAnsi"/>
          <w:sz w:val="19"/>
          <w:szCs w:val="19"/>
        </w:rPr>
        <w:lastRenderedPageBreak/>
        <w:t>conventional calcination and cooling under air.</w:t>
      </w:r>
      <w:r w:rsidR="00137C5A">
        <w:rPr>
          <w:rFonts w:asciiTheme="majorHAnsi" w:hAnsiTheme="majorHAnsi" w:cstheme="majorHAnsi" w:hint="eastAsia"/>
          <w:sz w:val="19"/>
          <w:szCs w:val="19"/>
        </w:rPr>
        <w:t xml:space="preserve"> </w:t>
      </w:r>
      <w:r w:rsidR="00D17A87">
        <w:rPr>
          <w:rFonts w:asciiTheme="majorHAnsi" w:hAnsiTheme="majorHAnsi" w:cstheme="majorHAnsi" w:hint="eastAsia"/>
          <w:sz w:val="19"/>
          <w:szCs w:val="19"/>
        </w:rPr>
        <w:t>P</w:t>
      </w:r>
      <w:r w:rsidR="00CC7A11">
        <w:rPr>
          <w:rFonts w:asciiTheme="majorHAnsi" w:hAnsiTheme="majorHAnsi" w:cstheme="majorHAnsi" w:hint="eastAsia"/>
          <w:sz w:val="19"/>
          <w:szCs w:val="19"/>
        </w:rPr>
        <w:t>lat</w:t>
      </w:r>
      <w:r w:rsidR="00B24246">
        <w:rPr>
          <w:rFonts w:asciiTheme="majorHAnsi" w:hAnsiTheme="majorHAnsi" w:cstheme="majorHAnsi" w:hint="eastAsia"/>
          <w:sz w:val="19"/>
          <w:szCs w:val="19"/>
        </w:rPr>
        <w:t>e</w:t>
      </w:r>
      <w:r w:rsidR="00CC7A11">
        <w:rPr>
          <w:rFonts w:asciiTheme="majorHAnsi" w:hAnsiTheme="majorHAnsi" w:cstheme="majorHAnsi" w:hint="eastAsia"/>
          <w:sz w:val="19"/>
          <w:szCs w:val="19"/>
        </w:rPr>
        <w:t xml:space="preserve"> glass specimens </w:t>
      </w:r>
      <w:r w:rsidR="00BB4398">
        <w:rPr>
          <w:rFonts w:asciiTheme="majorHAnsi" w:hAnsiTheme="majorHAnsi" w:cstheme="majorHAnsi" w:hint="eastAsia"/>
          <w:sz w:val="19"/>
          <w:szCs w:val="19"/>
        </w:rPr>
        <w:t xml:space="preserve">were heated at </w:t>
      </w:r>
      <w:r w:rsidR="00BB4398" w:rsidRPr="00AB29B2">
        <w:rPr>
          <w:rFonts w:ascii="Arial" w:hAnsi="Arial" w:cs="Arial"/>
          <w:sz w:val="19"/>
          <w:szCs w:val="19"/>
        </w:rPr>
        <w:t xml:space="preserve">1050 </w:t>
      </w:r>
      <w:r w:rsidR="00BB4398" w:rsidRPr="00AB29B2">
        <w:rPr>
          <w:rFonts w:ascii="Arial" w:hAnsi="Arial" w:cs="Arial"/>
          <w:sz w:val="19"/>
          <w:szCs w:val="19"/>
        </w:rPr>
        <w:sym w:font="Symbol" w:char="F0B0"/>
      </w:r>
      <w:r w:rsidR="00BB4398" w:rsidRPr="00AB29B2">
        <w:rPr>
          <w:rFonts w:ascii="Arial" w:hAnsi="Arial" w:cs="Arial"/>
          <w:sz w:val="19"/>
          <w:szCs w:val="19"/>
        </w:rPr>
        <w:t xml:space="preserve">C for </w:t>
      </w:r>
      <w:r w:rsidR="00BB4398">
        <w:rPr>
          <w:rFonts w:ascii="Arial" w:hAnsi="Arial" w:cs="Arial" w:hint="eastAsia"/>
          <w:sz w:val="19"/>
          <w:szCs w:val="19"/>
        </w:rPr>
        <w:t>0, 1, 2, 3 or 6</w:t>
      </w:r>
      <w:r w:rsidR="00BB4398" w:rsidRPr="00AB29B2">
        <w:rPr>
          <w:rFonts w:ascii="Arial" w:hAnsi="Arial" w:cs="Arial"/>
          <w:sz w:val="19"/>
          <w:szCs w:val="19"/>
        </w:rPr>
        <w:t> h</w:t>
      </w:r>
      <w:r w:rsidR="00CC7A11">
        <w:rPr>
          <w:rFonts w:ascii="Arial" w:hAnsi="Arial" w:cs="Arial" w:hint="eastAsia"/>
          <w:sz w:val="19"/>
          <w:szCs w:val="19"/>
        </w:rPr>
        <w:t xml:space="preserve"> under air or superheated steam. </w:t>
      </w:r>
      <w:r w:rsidR="00505824">
        <w:rPr>
          <w:rFonts w:ascii="Arial" w:hAnsi="Arial" w:cs="Arial" w:hint="eastAsia"/>
          <w:sz w:val="19"/>
          <w:szCs w:val="19"/>
        </w:rPr>
        <w:t xml:space="preserve">For comparison, </w:t>
      </w:r>
      <w:r w:rsidR="004C6B45">
        <w:rPr>
          <w:rFonts w:ascii="Arial" w:hAnsi="Arial" w:cs="Arial" w:hint="eastAsia"/>
          <w:sz w:val="19"/>
          <w:szCs w:val="19"/>
        </w:rPr>
        <w:t xml:space="preserve">additional specimens were prepared under modified steam exposure conditions; one set where superheated steam was introduced only during heating to the target </w:t>
      </w:r>
      <w:r w:rsidR="004C6B45">
        <w:rPr>
          <w:rFonts w:ascii="Arial" w:hAnsi="Arial" w:cs="Arial"/>
          <w:sz w:val="19"/>
          <w:szCs w:val="19"/>
        </w:rPr>
        <w:t>temperature</w:t>
      </w:r>
      <w:r w:rsidR="005C33AD">
        <w:rPr>
          <w:rFonts w:ascii="Arial" w:hAnsi="Arial" w:cs="Arial" w:hint="eastAsia"/>
          <w:sz w:val="19"/>
          <w:szCs w:val="19"/>
        </w:rPr>
        <w:t xml:space="preserve"> (</w:t>
      </w:r>
      <w:r w:rsidR="005C33AD" w:rsidRPr="00AB29B2">
        <w:rPr>
          <w:rFonts w:ascii="Arial" w:hAnsi="Arial" w:cs="Arial"/>
          <w:sz w:val="19"/>
          <w:szCs w:val="19"/>
        </w:rPr>
        <w:t xml:space="preserve">1050 </w:t>
      </w:r>
      <w:r w:rsidR="005C33AD" w:rsidRPr="00AB29B2">
        <w:rPr>
          <w:rFonts w:ascii="Arial" w:hAnsi="Arial" w:cs="Arial"/>
          <w:sz w:val="19"/>
          <w:szCs w:val="19"/>
        </w:rPr>
        <w:sym w:font="Symbol" w:char="F0B0"/>
      </w:r>
      <w:r w:rsidR="005C33AD" w:rsidRPr="00AB29B2">
        <w:rPr>
          <w:rFonts w:ascii="Arial" w:hAnsi="Arial" w:cs="Arial"/>
          <w:sz w:val="19"/>
          <w:szCs w:val="19"/>
        </w:rPr>
        <w:t>C</w:t>
      </w:r>
      <w:r w:rsidR="005C33AD">
        <w:rPr>
          <w:rFonts w:ascii="Arial" w:hAnsi="Arial" w:cs="Arial" w:hint="eastAsia"/>
          <w:sz w:val="19"/>
          <w:szCs w:val="19"/>
        </w:rPr>
        <w:t>)</w:t>
      </w:r>
      <w:r w:rsidR="004C6B45">
        <w:rPr>
          <w:rFonts w:ascii="Arial" w:hAnsi="Arial" w:cs="Arial" w:hint="eastAsia"/>
          <w:sz w:val="19"/>
          <w:szCs w:val="19"/>
        </w:rPr>
        <w:t>, and another set where it was introduced only after reaching the target temperature</w:t>
      </w:r>
      <w:r w:rsidR="00A54683">
        <w:rPr>
          <w:rFonts w:ascii="Arial" w:hAnsi="Arial" w:cs="Arial" w:hint="eastAsia"/>
          <w:sz w:val="19"/>
          <w:szCs w:val="19"/>
        </w:rPr>
        <w:t xml:space="preserve"> (</w:t>
      </w:r>
      <w:r w:rsidR="00A54683" w:rsidRPr="00A54683">
        <w:rPr>
          <w:rFonts w:ascii="Arial" w:hAnsi="Arial" w:cs="Arial"/>
          <w:sz w:val="19"/>
          <w:szCs w:val="19"/>
        </w:rPr>
        <w:t>i.e., superheated steam was not applied during the heating and cooling processes</w:t>
      </w:r>
      <w:r w:rsidR="00A54683">
        <w:rPr>
          <w:rFonts w:ascii="Arial" w:hAnsi="Arial" w:cs="Arial" w:hint="eastAsia"/>
          <w:sz w:val="19"/>
          <w:szCs w:val="19"/>
        </w:rPr>
        <w:t>)</w:t>
      </w:r>
      <w:r w:rsidR="004C6B45">
        <w:rPr>
          <w:rFonts w:ascii="Arial" w:hAnsi="Arial" w:cs="Arial" w:hint="eastAsia"/>
          <w:sz w:val="19"/>
          <w:szCs w:val="19"/>
        </w:rPr>
        <w:t xml:space="preserve">. </w:t>
      </w:r>
      <w:r w:rsidR="00421321">
        <w:rPr>
          <w:rFonts w:ascii="Arial" w:hAnsi="Arial" w:cs="Arial" w:hint="eastAsia"/>
          <w:sz w:val="19"/>
          <w:szCs w:val="19"/>
        </w:rPr>
        <w:t>Both sides of a</w:t>
      </w:r>
      <w:r w:rsidR="00D137B5">
        <w:rPr>
          <w:rFonts w:ascii="Arial" w:hAnsi="Arial" w:cs="Arial" w:hint="eastAsia"/>
          <w:sz w:val="19"/>
          <w:szCs w:val="19"/>
        </w:rPr>
        <w:t xml:space="preserve">ll the resultant specimens were </w:t>
      </w:r>
      <w:r w:rsidR="00421321">
        <w:rPr>
          <w:rFonts w:ascii="Arial" w:hAnsi="Arial" w:cs="Arial" w:hint="eastAsia"/>
          <w:sz w:val="19"/>
          <w:szCs w:val="19"/>
        </w:rPr>
        <w:t xml:space="preserve">polished </w:t>
      </w:r>
      <w:r w:rsidR="00EB5B3F">
        <w:rPr>
          <w:rFonts w:ascii="Arial" w:hAnsi="Arial" w:cs="Arial" w:hint="eastAsia"/>
          <w:sz w:val="19"/>
          <w:szCs w:val="19"/>
        </w:rPr>
        <w:t xml:space="preserve">sequentially using </w:t>
      </w:r>
      <w:r w:rsidR="00421321" w:rsidRPr="0003108E">
        <w:rPr>
          <w:rFonts w:asciiTheme="majorHAnsi" w:hAnsiTheme="majorHAnsi" w:cstheme="majorHAnsi"/>
          <w:sz w:val="19"/>
          <w:szCs w:val="19"/>
        </w:rPr>
        <w:t>#400</w:t>
      </w:r>
      <w:r w:rsidR="00421321">
        <w:rPr>
          <w:rFonts w:asciiTheme="majorHAnsi" w:hAnsiTheme="majorHAnsi" w:cstheme="majorHAnsi" w:hint="eastAsia"/>
          <w:sz w:val="19"/>
          <w:szCs w:val="19"/>
        </w:rPr>
        <w:t xml:space="preserve">, </w:t>
      </w:r>
      <w:r w:rsidR="00421321" w:rsidRPr="0003108E">
        <w:rPr>
          <w:rFonts w:asciiTheme="majorHAnsi" w:hAnsiTheme="majorHAnsi" w:cstheme="majorHAnsi"/>
          <w:sz w:val="19"/>
          <w:szCs w:val="19"/>
        </w:rPr>
        <w:t>#</w:t>
      </w:r>
      <w:r w:rsidR="00421321">
        <w:rPr>
          <w:rFonts w:asciiTheme="majorHAnsi" w:hAnsiTheme="majorHAnsi" w:cstheme="majorHAnsi" w:hint="eastAsia"/>
          <w:sz w:val="19"/>
          <w:szCs w:val="19"/>
        </w:rPr>
        <w:t xml:space="preserve">1000, and </w:t>
      </w:r>
      <w:r w:rsidR="00421321" w:rsidRPr="0003108E">
        <w:rPr>
          <w:rFonts w:asciiTheme="majorHAnsi" w:hAnsiTheme="majorHAnsi" w:cstheme="majorHAnsi"/>
          <w:sz w:val="19"/>
          <w:szCs w:val="19"/>
        </w:rPr>
        <w:t>#</w:t>
      </w:r>
      <w:r w:rsidR="00421321">
        <w:rPr>
          <w:rFonts w:asciiTheme="majorHAnsi" w:hAnsiTheme="majorHAnsi" w:cstheme="majorHAnsi" w:hint="eastAsia"/>
          <w:sz w:val="19"/>
          <w:szCs w:val="19"/>
        </w:rPr>
        <w:t xml:space="preserve">2000 grinders, </w:t>
      </w:r>
      <w:r w:rsidR="00EB5B3F">
        <w:rPr>
          <w:rFonts w:asciiTheme="majorHAnsi" w:hAnsiTheme="majorHAnsi" w:cstheme="majorHAnsi" w:hint="eastAsia"/>
          <w:sz w:val="19"/>
          <w:szCs w:val="19"/>
        </w:rPr>
        <w:t xml:space="preserve">followed by </w:t>
      </w:r>
      <w:r w:rsidR="00421321">
        <w:rPr>
          <w:rFonts w:asciiTheme="majorHAnsi" w:hAnsiTheme="majorHAnsi" w:cstheme="majorHAnsi" w:hint="eastAsia"/>
          <w:sz w:val="19"/>
          <w:szCs w:val="19"/>
        </w:rPr>
        <w:t>0.50 and 0.17 µm diamond water dispersions</w:t>
      </w:r>
      <w:r w:rsidR="00EB5B3F">
        <w:rPr>
          <w:rFonts w:asciiTheme="majorHAnsi" w:hAnsiTheme="majorHAnsi" w:cstheme="majorHAnsi" w:hint="eastAsia"/>
          <w:sz w:val="19"/>
          <w:szCs w:val="19"/>
        </w:rPr>
        <w:t xml:space="preserve">, </w:t>
      </w:r>
      <w:r w:rsidR="00421321">
        <w:rPr>
          <w:rFonts w:asciiTheme="majorHAnsi" w:hAnsiTheme="majorHAnsi" w:cstheme="majorHAnsi" w:hint="eastAsia"/>
          <w:sz w:val="19"/>
          <w:szCs w:val="19"/>
        </w:rPr>
        <w:t xml:space="preserve">and </w:t>
      </w:r>
      <w:r w:rsidR="00EB5B3F">
        <w:rPr>
          <w:rFonts w:asciiTheme="majorHAnsi" w:hAnsiTheme="majorHAnsi" w:cstheme="majorHAnsi" w:hint="eastAsia"/>
          <w:sz w:val="19"/>
          <w:szCs w:val="19"/>
        </w:rPr>
        <w:t xml:space="preserve">finally with a </w:t>
      </w:r>
      <w:r w:rsidR="00421321">
        <w:rPr>
          <w:rFonts w:asciiTheme="majorHAnsi" w:hAnsiTheme="majorHAnsi" w:cstheme="majorHAnsi" w:hint="eastAsia"/>
          <w:sz w:val="19"/>
          <w:szCs w:val="19"/>
        </w:rPr>
        <w:t xml:space="preserve">cerium oxide-containing water dispersion </w:t>
      </w:r>
      <w:r w:rsidR="00EB5B3F">
        <w:rPr>
          <w:rFonts w:asciiTheme="majorHAnsi" w:hAnsiTheme="majorHAnsi" w:cstheme="majorHAnsi" w:hint="eastAsia"/>
          <w:sz w:val="19"/>
          <w:szCs w:val="19"/>
        </w:rPr>
        <w:t>to achieve mirror surfaces</w:t>
      </w:r>
      <w:r w:rsidR="00421321">
        <w:rPr>
          <w:rFonts w:asciiTheme="majorHAnsi" w:hAnsiTheme="majorHAnsi" w:cstheme="majorHAnsi" w:hint="eastAsia"/>
          <w:sz w:val="19"/>
          <w:szCs w:val="19"/>
        </w:rPr>
        <w:t xml:space="preserve">. </w:t>
      </w:r>
      <w:r w:rsidR="003D46C2" w:rsidRPr="003D46C2">
        <w:rPr>
          <w:rFonts w:asciiTheme="majorHAnsi" w:hAnsiTheme="majorHAnsi" w:cstheme="majorHAnsi"/>
          <w:sz w:val="19"/>
          <w:szCs w:val="19"/>
        </w:rPr>
        <w:t>All polished surfaces correspond to the mid-thickness cross-sections of each specimen. Thus, for the plat</w:t>
      </w:r>
      <w:r w:rsidR="003D46C2">
        <w:rPr>
          <w:rFonts w:asciiTheme="majorHAnsi" w:hAnsiTheme="majorHAnsi" w:cstheme="majorHAnsi" w:hint="eastAsia"/>
          <w:sz w:val="19"/>
          <w:szCs w:val="19"/>
        </w:rPr>
        <w:t xml:space="preserve">e </w:t>
      </w:r>
      <w:r w:rsidR="003D46C2" w:rsidRPr="003D46C2">
        <w:rPr>
          <w:rFonts w:asciiTheme="majorHAnsi" w:hAnsiTheme="majorHAnsi" w:cstheme="majorHAnsi"/>
          <w:sz w:val="19"/>
          <w:szCs w:val="19"/>
        </w:rPr>
        <w:t>glass specimens, surface crystallization behavior was examined on the fire-formed surfaces.</w:t>
      </w:r>
      <w:r w:rsidR="00ED0EFF">
        <w:rPr>
          <w:rFonts w:asciiTheme="majorHAnsi" w:hAnsiTheme="majorHAnsi" w:cstheme="majorHAnsi" w:hint="eastAsia"/>
          <w:sz w:val="19"/>
          <w:szCs w:val="19"/>
        </w:rPr>
        <w:t xml:space="preserve"> </w:t>
      </w:r>
      <w:r w:rsidR="00964CCA" w:rsidRPr="00964CCA">
        <w:rPr>
          <w:rFonts w:asciiTheme="majorHAnsi" w:hAnsiTheme="majorHAnsi" w:cstheme="majorHAnsi"/>
          <w:sz w:val="19"/>
          <w:szCs w:val="19"/>
        </w:rPr>
        <w:t>Regarding the plate glass specimens calcined at 1050 °C, additional specimens were prepared by polishing them just enough to smooth the surface while retaining as much of the surface crystalline phase as possible.</w:t>
      </w:r>
    </w:p>
    <w:p w14:paraId="23B158E3" w14:textId="77777777" w:rsidR="00ED0EFF" w:rsidRPr="00964CCA" w:rsidRDefault="00ED0EFF" w:rsidP="00ED0EFF">
      <w:pPr>
        <w:spacing w:line="480" w:lineRule="auto"/>
        <w:ind w:firstLine="840"/>
        <w:rPr>
          <w:rFonts w:asciiTheme="majorHAnsi" w:hAnsiTheme="majorHAnsi" w:cstheme="majorHAnsi"/>
          <w:sz w:val="19"/>
          <w:szCs w:val="19"/>
        </w:rPr>
      </w:pPr>
    </w:p>
    <w:p w14:paraId="6B3C0393" w14:textId="4DAACB23" w:rsidR="00E85C33" w:rsidRPr="00B63CBB" w:rsidRDefault="005E4BED" w:rsidP="005E4BED">
      <w:pPr>
        <w:spacing w:line="480" w:lineRule="auto"/>
        <w:rPr>
          <w:rFonts w:asciiTheme="majorHAnsi" w:hAnsiTheme="majorHAnsi" w:cstheme="majorHAnsi"/>
          <w:b/>
          <w:bCs/>
          <w:sz w:val="19"/>
          <w:szCs w:val="19"/>
        </w:rPr>
      </w:pPr>
      <w:r w:rsidRPr="00B63CBB">
        <w:rPr>
          <w:rFonts w:asciiTheme="majorHAnsi" w:hAnsiTheme="majorHAnsi" w:cstheme="majorHAnsi"/>
          <w:b/>
          <w:bCs/>
          <w:sz w:val="19"/>
          <w:szCs w:val="19"/>
        </w:rPr>
        <w:t>Characterization</w:t>
      </w:r>
    </w:p>
    <w:p w14:paraId="65D27359" w14:textId="0B0EAC95" w:rsidR="001D4DC3" w:rsidRPr="00B63CBB" w:rsidRDefault="00157D14" w:rsidP="00616F7E">
      <w:pPr>
        <w:spacing w:line="480" w:lineRule="auto"/>
        <w:ind w:firstLine="840"/>
        <w:rPr>
          <w:rFonts w:asciiTheme="majorHAnsi" w:hAnsiTheme="majorHAnsi" w:cstheme="majorHAnsi"/>
          <w:sz w:val="19"/>
          <w:szCs w:val="19"/>
        </w:rPr>
      </w:pPr>
      <w:r>
        <w:rPr>
          <w:rFonts w:asciiTheme="majorHAnsi" w:hAnsiTheme="majorHAnsi" w:cstheme="majorHAnsi" w:hint="eastAsia"/>
          <w:sz w:val="19"/>
          <w:szCs w:val="19"/>
        </w:rPr>
        <w:t>The c</w:t>
      </w:r>
      <w:r w:rsidR="00616F7E" w:rsidRPr="00B63CBB">
        <w:rPr>
          <w:rFonts w:asciiTheme="majorHAnsi" w:hAnsiTheme="majorHAnsi" w:cstheme="majorHAnsi"/>
          <w:sz w:val="19"/>
          <w:szCs w:val="19"/>
        </w:rPr>
        <w:t xml:space="preserve">rystalline phases of the </w:t>
      </w:r>
      <w:r w:rsidR="00CC7A11">
        <w:rPr>
          <w:rFonts w:asciiTheme="majorHAnsi" w:hAnsiTheme="majorHAnsi" w:cstheme="majorHAnsi" w:hint="eastAsia"/>
          <w:sz w:val="19"/>
          <w:szCs w:val="19"/>
        </w:rPr>
        <w:t>glass</w:t>
      </w:r>
      <w:r w:rsidR="00616F7E" w:rsidRPr="00B63CBB">
        <w:rPr>
          <w:rFonts w:asciiTheme="majorHAnsi" w:hAnsiTheme="majorHAnsi" w:cstheme="majorHAnsi"/>
          <w:sz w:val="19"/>
          <w:szCs w:val="19"/>
        </w:rPr>
        <w:t xml:space="preserve"> specimens were characterized </w:t>
      </w:r>
      <w:bookmarkStart w:id="1" w:name="_Hlk192688564"/>
      <w:r w:rsidR="00616F7E" w:rsidRPr="00B63CBB">
        <w:rPr>
          <w:rFonts w:asciiTheme="majorHAnsi" w:hAnsiTheme="majorHAnsi" w:cstheme="majorHAnsi"/>
          <w:sz w:val="19"/>
          <w:szCs w:val="19"/>
        </w:rPr>
        <w:t xml:space="preserve">by X-ray diffraction (XRD) using a diffractometer (Empyrean, </w:t>
      </w:r>
      <w:proofErr w:type="spellStart"/>
      <w:r w:rsidR="00616F7E" w:rsidRPr="00B63CBB">
        <w:rPr>
          <w:rFonts w:asciiTheme="majorHAnsi" w:hAnsiTheme="majorHAnsi" w:cstheme="majorHAnsi"/>
          <w:sz w:val="19"/>
          <w:szCs w:val="19"/>
        </w:rPr>
        <w:t>PANalyical</w:t>
      </w:r>
      <w:proofErr w:type="spellEnd"/>
      <w:r w:rsidR="00616F7E" w:rsidRPr="00B63CBB">
        <w:rPr>
          <w:rFonts w:asciiTheme="majorHAnsi" w:hAnsiTheme="majorHAnsi" w:cstheme="majorHAnsi"/>
          <w:sz w:val="19"/>
          <w:szCs w:val="19"/>
        </w:rPr>
        <w:t xml:space="preserve">) operated at 40 mA and 45 kV with </w:t>
      </w:r>
      <w:proofErr w:type="spellStart"/>
      <w:r w:rsidR="00616F7E" w:rsidRPr="00B63CBB">
        <w:rPr>
          <w:rFonts w:asciiTheme="majorHAnsi" w:hAnsiTheme="majorHAnsi" w:cstheme="majorHAnsi"/>
          <w:sz w:val="19"/>
          <w:szCs w:val="19"/>
        </w:rPr>
        <w:t>monochromated</w:t>
      </w:r>
      <w:proofErr w:type="spellEnd"/>
      <w:r w:rsidR="00616F7E" w:rsidRPr="00B63CBB">
        <w:rPr>
          <w:rFonts w:asciiTheme="majorHAnsi" w:hAnsiTheme="majorHAnsi" w:cstheme="majorHAnsi"/>
          <w:sz w:val="19"/>
          <w:szCs w:val="19"/>
        </w:rPr>
        <w:t xml:space="preserve"> Cu Kα radiation.</w:t>
      </w:r>
      <w:bookmarkEnd w:id="1"/>
      <w:r w:rsidR="00616F7E" w:rsidRPr="00B63CBB">
        <w:rPr>
          <w:rFonts w:asciiTheme="majorHAnsi" w:hAnsiTheme="majorHAnsi" w:cstheme="majorHAnsi"/>
          <w:sz w:val="19"/>
          <w:szCs w:val="19"/>
        </w:rPr>
        <w:t xml:space="preserve"> </w:t>
      </w:r>
      <w:bookmarkStart w:id="2" w:name="_Hlk192688615"/>
      <w:r w:rsidR="00616F7E" w:rsidRPr="00B63CBB">
        <w:rPr>
          <w:rFonts w:asciiTheme="majorHAnsi" w:hAnsiTheme="majorHAnsi" w:cstheme="majorHAnsi"/>
          <w:sz w:val="19"/>
          <w:szCs w:val="19"/>
        </w:rPr>
        <w:t>The step size and scan time were 0.01° (2</w:t>
      </w:r>
      <w:r w:rsidR="00616F7E" w:rsidRPr="00B63CBB">
        <w:rPr>
          <w:rFonts w:asciiTheme="majorHAnsi" w:hAnsiTheme="majorHAnsi" w:cstheme="majorHAnsi"/>
          <w:i/>
          <w:iCs/>
          <w:sz w:val="19"/>
          <w:szCs w:val="19"/>
        </w:rPr>
        <w:t>θ</w:t>
      </w:r>
      <w:r w:rsidR="00616F7E" w:rsidRPr="00B63CBB">
        <w:rPr>
          <w:rFonts w:asciiTheme="majorHAnsi" w:hAnsiTheme="majorHAnsi" w:cstheme="majorHAnsi"/>
          <w:sz w:val="19"/>
          <w:szCs w:val="19"/>
        </w:rPr>
        <w:t>) and 1.0 s, respectively</w:t>
      </w:r>
      <w:bookmarkEnd w:id="2"/>
      <w:r w:rsidR="00616F7E" w:rsidRPr="00B63CBB">
        <w:rPr>
          <w:rFonts w:asciiTheme="majorHAnsi" w:hAnsiTheme="majorHAnsi" w:cstheme="majorHAnsi"/>
          <w:sz w:val="19"/>
          <w:szCs w:val="19"/>
        </w:rPr>
        <w:t>.</w:t>
      </w:r>
      <w:r w:rsidR="00616F7E" w:rsidRPr="00B63CBB">
        <w:rPr>
          <w:rFonts w:asciiTheme="majorHAnsi" w:eastAsia="AdvGulliv-R" w:hAnsiTheme="majorHAnsi" w:cstheme="majorHAnsi"/>
          <w:sz w:val="19"/>
          <w:szCs w:val="19"/>
        </w:rPr>
        <w:t xml:space="preserve"> Specimen morphologies </w:t>
      </w:r>
      <w:r w:rsidR="003D46C2">
        <w:rPr>
          <w:rFonts w:asciiTheme="majorHAnsi" w:eastAsia="AdvGulliv-R" w:hAnsiTheme="majorHAnsi" w:cstheme="majorHAnsi" w:hint="eastAsia"/>
          <w:sz w:val="19"/>
          <w:szCs w:val="19"/>
        </w:rPr>
        <w:t xml:space="preserve">of glass cullet and microstructures of GC specimens </w:t>
      </w:r>
      <w:r w:rsidR="00616F7E" w:rsidRPr="00B63CBB">
        <w:rPr>
          <w:rFonts w:asciiTheme="majorHAnsi" w:eastAsia="AdvGulliv-R" w:hAnsiTheme="majorHAnsi" w:cstheme="majorHAnsi"/>
          <w:sz w:val="19"/>
          <w:szCs w:val="19"/>
        </w:rPr>
        <w:t xml:space="preserve">were examined </w:t>
      </w:r>
      <w:bookmarkStart w:id="3" w:name="_Hlk192688795"/>
      <w:r w:rsidR="00616F7E" w:rsidRPr="00B63CBB">
        <w:rPr>
          <w:rFonts w:asciiTheme="majorHAnsi" w:eastAsia="AdvGulliv-R" w:hAnsiTheme="majorHAnsi" w:cstheme="majorHAnsi"/>
          <w:sz w:val="19"/>
          <w:szCs w:val="19"/>
        </w:rPr>
        <w:t xml:space="preserve">using field-emission scanning electron microscopy (FE-SEM: SU8000, HITACHI) at </w:t>
      </w:r>
      <w:r w:rsidR="00616F7E" w:rsidRPr="00B63CBB">
        <w:rPr>
          <w:rFonts w:asciiTheme="majorHAnsi" w:hAnsiTheme="majorHAnsi" w:cstheme="majorHAnsi"/>
          <w:sz w:val="19"/>
          <w:szCs w:val="19"/>
        </w:rPr>
        <w:t xml:space="preserve">an acceleration voltage of 2.0 </w:t>
      </w:r>
      <w:r w:rsidR="00093AF5">
        <w:rPr>
          <w:rFonts w:asciiTheme="majorHAnsi" w:hAnsiTheme="majorHAnsi" w:cstheme="majorHAnsi" w:hint="eastAsia"/>
          <w:sz w:val="19"/>
          <w:szCs w:val="19"/>
        </w:rPr>
        <w:t xml:space="preserve">or 15 </w:t>
      </w:r>
      <w:r w:rsidR="00616F7E" w:rsidRPr="00B63CBB">
        <w:rPr>
          <w:rFonts w:asciiTheme="majorHAnsi" w:hAnsiTheme="majorHAnsi" w:cstheme="majorHAnsi"/>
          <w:sz w:val="19"/>
          <w:szCs w:val="19"/>
        </w:rPr>
        <w:t xml:space="preserve">kV, with an electron beam energy of 10 </w:t>
      </w:r>
      <w:r w:rsidR="00093AF5">
        <w:rPr>
          <w:rFonts w:asciiTheme="majorHAnsi" w:hAnsiTheme="majorHAnsi" w:cstheme="majorHAnsi" w:hint="eastAsia"/>
          <w:sz w:val="19"/>
          <w:szCs w:val="19"/>
        </w:rPr>
        <w:t xml:space="preserve">or 30 </w:t>
      </w:r>
      <w:r w:rsidR="00616F7E" w:rsidRPr="00B63CBB">
        <w:rPr>
          <w:rFonts w:asciiTheme="majorHAnsi" w:hAnsiTheme="majorHAnsi" w:cstheme="majorHAnsi"/>
          <w:sz w:val="19"/>
          <w:szCs w:val="19"/>
        </w:rPr>
        <w:t>µV, and a working distance of 8 cm</w:t>
      </w:r>
      <w:r w:rsidR="00093AF5">
        <w:rPr>
          <w:rFonts w:asciiTheme="majorHAnsi" w:hAnsiTheme="majorHAnsi" w:cstheme="majorHAnsi" w:hint="eastAsia"/>
          <w:sz w:val="19"/>
          <w:szCs w:val="19"/>
        </w:rPr>
        <w:t xml:space="preserve"> for secondary or backscattered electrons</w:t>
      </w:r>
      <w:r w:rsidR="004E175E">
        <w:rPr>
          <w:rFonts w:asciiTheme="majorHAnsi" w:hAnsiTheme="majorHAnsi" w:cstheme="majorHAnsi" w:hint="eastAsia"/>
          <w:sz w:val="19"/>
          <w:szCs w:val="19"/>
        </w:rPr>
        <w:t xml:space="preserve"> (SE or BE)</w:t>
      </w:r>
      <w:r w:rsidR="00093AF5">
        <w:rPr>
          <w:rFonts w:asciiTheme="majorHAnsi" w:hAnsiTheme="majorHAnsi" w:cstheme="majorHAnsi" w:hint="eastAsia"/>
          <w:sz w:val="19"/>
          <w:szCs w:val="19"/>
        </w:rPr>
        <w:t>, respectively</w:t>
      </w:r>
      <w:r w:rsidR="004E175E">
        <w:rPr>
          <w:rFonts w:asciiTheme="majorHAnsi" w:hAnsiTheme="majorHAnsi" w:cstheme="majorHAnsi" w:hint="eastAsia"/>
          <w:sz w:val="19"/>
          <w:szCs w:val="19"/>
        </w:rPr>
        <w:t xml:space="preserve">. </w:t>
      </w:r>
      <w:r w:rsidR="00616F7E" w:rsidRPr="00B63CBB">
        <w:rPr>
          <w:rFonts w:asciiTheme="majorHAnsi" w:hAnsiTheme="majorHAnsi" w:cstheme="majorHAnsi"/>
          <w:sz w:val="19"/>
          <w:szCs w:val="19"/>
        </w:rPr>
        <w:t xml:space="preserve">Prior to observation, </w:t>
      </w:r>
      <w:r w:rsidR="00616F7E" w:rsidRPr="00B63CBB">
        <w:rPr>
          <w:rFonts w:asciiTheme="majorHAnsi" w:hAnsiTheme="majorHAnsi" w:cstheme="majorHAnsi"/>
          <w:sz w:val="19"/>
          <w:szCs w:val="19"/>
        </w:rPr>
        <w:lastRenderedPageBreak/>
        <w:t>the samples were sputter-coated with a 3-nm osmium</w:t>
      </w:r>
      <w:r>
        <w:rPr>
          <w:rFonts w:asciiTheme="majorHAnsi" w:hAnsiTheme="majorHAnsi" w:cstheme="majorHAnsi" w:hint="eastAsia"/>
          <w:sz w:val="19"/>
          <w:szCs w:val="19"/>
        </w:rPr>
        <w:t xml:space="preserve"> layer</w:t>
      </w:r>
      <w:r w:rsidR="00616F7E" w:rsidRPr="00B63CBB">
        <w:rPr>
          <w:rFonts w:asciiTheme="majorHAnsi" w:hAnsiTheme="majorHAnsi" w:cstheme="majorHAnsi"/>
          <w:sz w:val="19"/>
          <w:szCs w:val="19"/>
        </w:rPr>
        <w:t>. For simplicity, FE-SEM image</w:t>
      </w:r>
      <w:r w:rsidR="004C5840">
        <w:rPr>
          <w:rFonts w:asciiTheme="majorHAnsi" w:hAnsiTheme="majorHAnsi" w:cstheme="majorHAnsi" w:hint="eastAsia"/>
          <w:sz w:val="19"/>
          <w:szCs w:val="19"/>
        </w:rPr>
        <w:t>s</w:t>
      </w:r>
      <w:r w:rsidR="00616F7E" w:rsidRPr="00B63CBB">
        <w:rPr>
          <w:rFonts w:asciiTheme="majorHAnsi" w:hAnsiTheme="majorHAnsi" w:cstheme="majorHAnsi"/>
          <w:sz w:val="19"/>
          <w:szCs w:val="19"/>
        </w:rPr>
        <w:t xml:space="preserve"> </w:t>
      </w:r>
      <w:r w:rsidR="004C5840">
        <w:rPr>
          <w:rFonts w:asciiTheme="majorHAnsi" w:hAnsiTheme="majorHAnsi" w:cstheme="majorHAnsi" w:hint="eastAsia"/>
          <w:sz w:val="19"/>
          <w:szCs w:val="19"/>
        </w:rPr>
        <w:t xml:space="preserve">obtained using </w:t>
      </w:r>
      <w:r w:rsidR="00DF2EF1">
        <w:rPr>
          <w:rFonts w:asciiTheme="majorHAnsi" w:hAnsiTheme="majorHAnsi" w:cstheme="majorHAnsi" w:hint="eastAsia"/>
          <w:sz w:val="19"/>
          <w:szCs w:val="19"/>
        </w:rPr>
        <w:t>SE</w:t>
      </w:r>
      <w:r w:rsidR="004C5840">
        <w:rPr>
          <w:rFonts w:asciiTheme="majorHAnsi" w:hAnsiTheme="majorHAnsi" w:cstheme="majorHAnsi" w:hint="eastAsia"/>
          <w:sz w:val="19"/>
          <w:szCs w:val="19"/>
        </w:rPr>
        <w:t xml:space="preserve"> or </w:t>
      </w:r>
      <w:r w:rsidR="00DF2EF1">
        <w:rPr>
          <w:rFonts w:asciiTheme="majorHAnsi" w:hAnsiTheme="majorHAnsi" w:cstheme="majorHAnsi" w:hint="eastAsia"/>
          <w:sz w:val="19"/>
          <w:szCs w:val="19"/>
        </w:rPr>
        <w:t>BE</w:t>
      </w:r>
      <w:r w:rsidR="004C5840">
        <w:rPr>
          <w:rFonts w:asciiTheme="majorHAnsi" w:hAnsiTheme="majorHAnsi" w:cstheme="majorHAnsi" w:hint="eastAsia"/>
          <w:sz w:val="19"/>
          <w:szCs w:val="19"/>
        </w:rPr>
        <w:t xml:space="preserve"> are</w:t>
      </w:r>
      <w:r w:rsidR="00616F7E" w:rsidRPr="00B63CBB">
        <w:rPr>
          <w:rFonts w:asciiTheme="majorHAnsi" w:hAnsiTheme="majorHAnsi" w:cstheme="majorHAnsi"/>
          <w:sz w:val="19"/>
          <w:szCs w:val="19"/>
        </w:rPr>
        <w:t xml:space="preserve"> hereafter referred to as SEM </w:t>
      </w:r>
      <w:r w:rsidR="004C5840">
        <w:rPr>
          <w:rFonts w:asciiTheme="majorHAnsi" w:hAnsiTheme="majorHAnsi" w:cstheme="majorHAnsi" w:hint="eastAsia"/>
          <w:sz w:val="19"/>
          <w:szCs w:val="19"/>
        </w:rPr>
        <w:t xml:space="preserve">(SE) or SEM (BE) </w:t>
      </w:r>
      <w:r w:rsidR="00616F7E" w:rsidRPr="00B63CBB">
        <w:rPr>
          <w:rFonts w:asciiTheme="majorHAnsi" w:hAnsiTheme="majorHAnsi" w:cstheme="majorHAnsi"/>
          <w:sz w:val="19"/>
          <w:szCs w:val="19"/>
        </w:rPr>
        <w:t>image</w:t>
      </w:r>
      <w:r w:rsidR="004C5840">
        <w:rPr>
          <w:rFonts w:asciiTheme="majorHAnsi" w:hAnsiTheme="majorHAnsi" w:cstheme="majorHAnsi" w:hint="eastAsia"/>
          <w:sz w:val="19"/>
          <w:szCs w:val="19"/>
        </w:rPr>
        <w:t>s, respectively</w:t>
      </w:r>
      <w:r w:rsidR="00616F7E" w:rsidRPr="00B63CBB">
        <w:rPr>
          <w:rFonts w:asciiTheme="majorHAnsi" w:hAnsiTheme="majorHAnsi" w:cstheme="majorHAnsi"/>
          <w:sz w:val="19"/>
          <w:szCs w:val="19"/>
        </w:rPr>
        <w:t xml:space="preserve">. </w:t>
      </w:r>
      <w:bookmarkEnd w:id="3"/>
      <w:r w:rsidR="00616F7E" w:rsidRPr="00B63CBB">
        <w:rPr>
          <w:rFonts w:asciiTheme="majorHAnsi" w:hAnsiTheme="majorHAnsi" w:cstheme="majorHAnsi"/>
          <w:sz w:val="19"/>
          <w:szCs w:val="19"/>
        </w:rPr>
        <w:t xml:space="preserve">Thermal </w:t>
      </w:r>
      <w:r w:rsidR="00C62BCF">
        <w:rPr>
          <w:rFonts w:asciiTheme="majorHAnsi" w:hAnsiTheme="majorHAnsi" w:cstheme="majorHAnsi" w:hint="eastAsia"/>
          <w:sz w:val="19"/>
          <w:szCs w:val="19"/>
        </w:rPr>
        <w:t>behavior</w:t>
      </w:r>
      <w:r w:rsidR="00616F7E" w:rsidRPr="00B63CBB">
        <w:rPr>
          <w:rFonts w:asciiTheme="majorHAnsi" w:hAnsiTheme="majorHAnsi" w:cstheme="majorHAnsi"/>
          <w:sz w:val="19"/>
          <w:szCs w:val="19"/>
        </w:rPr>
        <w:t xml:space="preserve"> of </w:t>
      </w:r>
      <w:r w:rsidR="003D46C2">
        <w:rPr>
          <w:rFonts w:asciiTheme="majorHAnsi" w:hAnsiTheme="majorHAnsi" w:cstheme="majorHAnsi" w:hint="eastAsia"/>
          <w:sz w:val="19"/>
          <w:szCs w:val="19"/>
        </w:rPr>
        <w:t xml:space="preserve">glass powder </w:t>
      </w:r>
      <w:r w:rsidR="00616F7E" w:rsidRPr="00B63CBB">
        <w:rPr>
          <w:rFonts w:asciiTheme="majorHAnsi" w:hAnsiTheme="majorHAnsi" w:cstheme="majorHAnsi"/>
          <w:sz w:val="19"/>
          <w:szCs w:val="19"/>
        </w:rPr>
        <w:t xml:space="preserve">specimens </w:t>
      </w:r>
      <w:r w:rsidR="00AE4AD2">
        <w:rPr>
          <w:rFonts w:asciiTheme="majorHAnsi" w:hAnsiTheme="majorHAnsi" w:cstheme="majorHAnsi" w:hint="eastAsia"/>
          <w:sz w:val="19"/>
          <w:szCs w:val="19"/>
        </w:rPr>
        <w:t>passed th</w:t>
      </w:r>
      <w:r w:rsidR="00C62BCF">
        <w:rPr>
          <w:rFonts w:asciiTheme="majorHAnsi" w:hAnsiTheme="majorHAnsi" w:cstheme="majorHAnsi" w:hint="eastAsia"/>
          <w:sz w:val="19"/>
          <w:szCs w:val="19"/>
        </w:rPr>
        <w:t>r</w:t>
      </w:r>
      <w:r w:rsidR="00AE4AD2">
        <w:rPr>
          <w:rFonts w:asciiTheme="majorHAnsi" w:hAnsiTheme="majorHAnsi" w:cstheme="majorHAnsi" w:hint="eastAsia"/>
          <w:sz w:val="19"/>
          <w:szCs w:val="19"/>
        </w:rPr>
        <w:t>ough a 150</w:t>
      </w:r>
      <w:r w:rsidR="003D46C2">
        <w:rPr>
          <w:rFonts w:asciiTheme="majorHAnsi" w:hAnsiTheme="majorHAnsi" w:cstheme="majorHAnsi" w:hint="eastAsia"/>
          <w:sz w:val="19"/>
          <w:szCs w:val="19"/>
        </w:rPr>
        <w:t xml:space="preserve"> </w:t>
      </w:r>
      <w:r w:rsidR="00AE4AD2">
        <w:rPr>
          <w:rFonts w:asciiTheme="majorHAnsi" w:hAnsiTheme="majorHAnsi" w:cstheme="majorHAnsi" w:hint="eastAsia"/>
          <w:sz w:val="19"/>
          <w:szCs w:val="19"/>
        </w:rPr>
        <w:t xml:space="preserve">µm </w:t>
      </w:r>
      <w:r w:rsidR="00AE4AD2">
        <w:rPr>
          <w:rFonts w:asciiTheme="majorHAnsi" w:hAnsiTheme="majorHAnsi" w:cstheme="majorHAnsi"/>
          <w:sz w:val="19"/>
          <w:szCs w:val="19"/>
        </w:rPr>
        <w:t>sieve</w:t>
      </w:r>
      <w:r w:rsidR="00AE4AD2">
        <w:rPr>
          <w:rFonts w:asciiTheme="majorHAnsi" w:hAnsiTheme="majorHAnsi" w:cstheme="majorHAnsi" w:hint="eastAsia"/>
          <w:sz w:val="19"/>
          <w:szCs w:val="19"/>
        </w:rPr>
        <w:t xml:space="preserve"> </w:t>
      </w:r>
      <w:r w:rsidR="00616F7E" w:rsidRPr="00B63CBB">
        <w:rPr>
          <w:rFonts w:asciiTheme="majorHAnsi" w:hAnsiTheme="majorHAnsi" w:cstheme="majorHAnsi"/>
          <w:sz w:val="19"/>
          <w:szCs w:val="19"/>
        </w:rPr>
        <w:t>w</w:t>
      </w:r>
      <w:r w:rsidR="00C62BCF">
        <w:rPr>
          <w:rFonts w:asciiTheme="majorHAnsi" w:hAnsiTheme="majorHAnsi" w:cstheme="majorHAnsi" w:hint="eastAsia"/>
          <w:sz w:val="19"/>
          <w:szCs w:val="19"/>
        </w:rPr>
        <w:t>as</w:t>
      </w:r>
      <w:r w:rsidR="00616F7E" w:rsidRPr="00B63CBB">
        <w:rPr>
          <w:rFonts w:asciiTheme="majorHAnsi" w:hAnsiTheme="majorHAnsi" w:cstheme="majorHAnsi"/>
          <w:sz w:val="19"/>
          <w:szCs w:val="19"/>
        </w:rPr>
        <w:t xml:space="preserve"> characterized using thermogravimetric (TG) and differential thermal analysis (DTA) curves, recorded on a NETZSCH TG-DTA </w:t>
      </w:r>
      <w:r w:rsidR="00C62BCF">
        <w:rPr>
          <w:rFonts w:asciiTheme="majorHAnsi" w:hAnsiTheme="majorHAnsi" w:cstheme="majorHAnsi" w:hint="eastAsia"/>
          <w:sz w:val="19"/>
          <w:szCs w:val="19"/>
        </w:rPr>
        <w:t xml:space="preserve">instrument </w:t>
      </w:r>
      <w:r w:rsidR="00616F7E" w:rsidRPr="00B63CBB">
        <w:rPr>
          <w:rFonts w:asciiTheme="majorHAnsi" w:hAnsiTheme="majorHAnsi" w:cstheme="majorHAnsi"/>
          <w:sz w:val="19"/>
          <w:szCs w:val="19"/>
        </w:rPr>
        <w:t>at a h</w:t>
      </w:r>
      <w:r w:rsidR="00616F7E" w:rsidRPr="002555F4">
        <w:rPr>
          <w:rFonts w:asciiTheme="majorHAnsi" w:hAnsiTheme="majorHAnsi" w:cstheme="majorHAnsi"/>
          <w:sz w:val="19"/>
          <w:szCs w:val="19"/>
        </w:rPr>
        <w:t xml:space="preserve">eating rate of 10°C/min under </w:t>
      </w:r>
      <w:r w:rsidR="00C62BCF" w:rsidRPr="002555F4">
        <w:rPr>
          <w:rFonts w:asciiTheme="majorHAnsi" w:hAnsiTheme="majorHAnsi" w:cstheme="majorHAnsi" w:hint="eastAsia"/>
          <w:sz w:val="19"/>
          <w:szCs w:val="19"/>
        </w:rPr>
        <w:t xml:space="preserve">either </w:t>
      </w:r>
      <w:proofErr w:type="spellStart"/>
      <w:r w:rsidR="00616F7E" w:rsidRPr="002555F4">
        <w:rPr>
          <w:rFonts w:asciiTheme="majorHAnsi" w:hAnsiTheme="majorHAnsi" w:cstheme="majorHAnsi"/>
          <w:sz w:val="19"/>
          <w:szCs w:val="19"/>
        </w:rPr>
        <w:t>Ar</w:t>
      </w:r>
      <w:proofErr w:type="spellEnd"/>
      <w:r w:rsidR="00616F7E" w:rsidRPr="002555F4">
        <w:rPr>
          <w:rFonts w:asciiTheme="majorHAnsi" w:hAnsiTheme="majorHAnsi" w:cstheme="majorHAnsi"/>
          <w:sz w:val="19"/>
          <w:szCs w:val="19"/>
        </w:rPr>
        <w:t xml:space="preserve"> or </w:t>
      </w:r>
      <w:proofErr w:type="spellStart"/>
      <w:r w:rsidR="00616F7E" w:rsidRPr="002555F4">
        <w:rPr>
          <w:rFonts w:asciiTheme="majorHAnsi" w:hAnsiTheme="majorHAnsi" w:cstheme="majorHAnsi"/>
          <w:sz w:val="19"/>
          <w:szCs w:val="19"/>
        </w:rPr>
        <w:t>Ar</w:t>
      </w:r>
      <w:proofErr w:type="spellEnd"/>
      <w:r w:rsidR="00616F7E" w:rsidRPr="002555F4">
        <w:rPr>
          <w:rFonts w:asciiTheme="majorHAnsi" w:hAnsiTheme="majorHAnsi" w:cstheme="majorHAnsi"/>
          <w:sz w:val="19"/>
          <w:szCs w:val="19"/>
        </w:rPr>
        <w:t xml:space="preserve"> containing 50 vol% superheated steam, with </w:t>
      </w:r>
      <w:proofErr w:type="spellStart"/>
      <w:r w:rsidR="00616F7E" w:rsidRPr="002555F4">
        <w:rPr>
          <w:rFonts w:asciiTheme="majorHAnsi" w:hAnsiTheme="majorHAnsi" w:cstheme="majorHAnsi"/>
          <w:sz w:val="19"/>
          <w:szCs w:val="19"/>
        </w:rPr>
        <w:t>Ar</w:t>
      </w:r>
      <w:proofErr w:type="spellEnd"/>
      <w:r w:rsidR="00616F7E" w:rsidRPr="002555F4">
        <w:rPr>
          <w:rFonts w:asciiTheme="majorHAnsi" w:hAnsiTheme="majorHAnsi" w:cstheme="majorHAnsi"/>
          <w:sz w:val="19"/>
          <w:szCs w:val="19"/>
        </w:rPr>
        <w:t xml:space="preserve"> serving as the carrier gas. </w:t>
      </w:r>
      <w:r w:rsidR="002555F4" w:rsidRPr="002555F4">
        <w:rPr>
          <w:rFonts w:asciiTheme="majorHAnsi" w:hAnsiTheme="majorHAnsi" w:cstheme="majorHAnsi"/>
          <w:sz w:val="19"/>
          <w:szCs w:val="19"/>
        </w:rPr>
        <w:t>For simplicity, this condition is hereafter referred to as "under superheated steam."</w:t>
      </w:r>
      <w:r w:rsidR="002555F4">
        <w:rPr>
          <w:rFonts w:asciiTheme="majorHAnsi" w:hAnsiTheme="majorHAnsi" w:cstheme="majorHAnsi" w:hint="eastAsia"/>
          <w:sz w:val="19"/>
          <w:szCs w:val="19"/>
        </w:rPr>
        <w:t xml:space="preserve"> </w:t>
      </w:r>
      <w:r w:rsidR="00CC7A11" w:rsidRPr="002555F4">
        <w:rPr>
          <w:rFonts w:asciiTheme="majorHAnsi" w:hAnsiTheme="majorHAnsi" w:cstheme="majorHAnsi"/>
          <w:sz w:val="19"/>
          <w:szCs w:val="19"/>
        </w:rPr>
        <w:t>This</w:t>
      </w:r>
      <w:r w:rsidR="00CC7A11" w:rsidRPr="002555F4">
        <w:rPr>
          <w:rFonts w:asciiTheme="majorHAnsi" w:hAnsiTheme="majorHAnsi" w:cstheme="majorHAnsi" w:hint="eastAsia"/>
          <w:sz w:val="19"/>
          <w:szCs w:val="19"/>
        </w:rPr>
        <w:t xml:space="preserve"> </w:t>
      </w:r>
      <w:r w:rsidR="00C62BCF" w:rsidRPr="002555F4">
        <w:rPr>
          <w:rFonts w:asciiTheme="majorHAnsi" w:hAnsiTheme="majorHAnsi" w:cstheme="majorHAnsi" w:hint="eastAsia"/>
          <w:sz w:val="19"/>
          <w:szCs w:val="19"/>
        </w:rPr>
        <w:t xml:space="preserve">superheated steam </w:t>
      </w:r>
      <w:r w:rsidR="00CC7A11" w:rsidRPr="002555F4">
        <w:rPr>
          <w:rFonts w:asciiTheme="majorHAnsi" w:hAnsiTheme="majorHAnsi" w:cstheme="majorHAnsi" w:hint="eastAsia"/>
          <w:sz w:val="19"/>
          <w:szCs w:val="19"/>
        </w:rPr>
        <w:t xml:space="preserve">concentration </w:t>
      </w:r>
      <w:r w:rsidR="00BF7953" w:rsidRPr="002555F4">
        <w:rPr>
          <w:rFonts w:asciiTheme="majorHAnsi" w:hAnsiTheme="majorHAnsi" w:cstheme="majorHAnsi" w:hint="eastAsia"/>
          <w:sz w:val="19"/>
          <w:szCs w:val="19"/>
        </w:rPr>
        <w:t xml:space="preserve">represents an </w:t>
      </w:r>
      <w:r w:rsidR="00CC7A11" w:rsidRPr="002555F4">
        <w:rPr>
          <w:rFonts w:asciiTheme="majorHAnsi" w:hAnsiTheme="majorHAnsi" w:cstheme="majorHAnsi" w:hint="eastAsia"/>
          <w:sz w:val="19"/>
          <w:szCs w:val="19"/>
        </w:rPr>
        <w:t xml:space="preserve">experimental limitation. </w:t>
      </w:r>
      <w:r w:rsidR="00170AD9" w:rsidRPr="00170AD9">
        <w:rPr>
          <w:rFonts w:asciiTheme="majorHAnsi" w:hAnsiTheme="majorHAnsi" w:cstheme="majorHAnsi"/>
          <w:sz w:val="19"/>
          <w:szCs w:val="19"/>
        </w:rPr>
        <w:t>Before initiating the heating process, the temperature was maintained at 150 °C to ensure thermal stabilization.</w:t>
      </w:r>
      <w:r w:rsidR="00170AD9">
        <w:rPr>
          <w:rFonts w:asciiTheme="majorHAnsi" w:hAnsiTheme="majorHAnsi" w:cstheme="majorHAnsi" w:hint="eastAsia"/>
          <w:sz w:val="19"/>
          <w:szCs w:val="19"/>
        </w:rPr>
        <w:t xml:space="preserve"> </w:t>
      </w:r>
      <w:r w:rsidR="00616F7E" w:rsidRPr="002555F4">
        <w:rPr>
          <w:rFonts w:asciiTheme="majorHAnsi" w:hAnsiTheme="majorHAnsi" w:cstheme="majorHAnsi"/>
          <w:sz w:val="19"/>
          <w:szCs w:val="19"/>
        </w:rPr>
        <w:t>Fourier-transform infrared (FT-IR) spectra were recorded on a JASCO F</w:t>
      </w:r>
      <w:r w:rsidR="007E4D78">
        <w:rPr>
          <w:rFonts w:asciiTheme="majorHAnsi" w:hAnsiTheme="majorHAnsi" w:cstheme="majorHAnsi" w:hint="eastAsia"/>
          <w:sz w:val="19"/>
          <w:szCs w:val="19"/>
        </w:rPr>
        <w:t>T</w:t>
      </w:r>
      <w:r w:rsidR="00616F7E" w:rsidRPr="002555F4">
        <w:rPr>
          <w:rFonts w:asciiTheme="majorHAnsi" w:hAnsiTheme="majorHAnsi" w:cstheme="majorHAnsi"/>
          <w:sz w:val="19"/>
          <w:szCs w:val="19"/>
        </w:rPr>
        <w:t xml:space="preserve">-IR </w:t>
      </w:r>
      <w:r w:rsidR="00BF7953" w:rsidRPr="002555F4">
        <w:rPr>
          <w:rFonts w:asciiTheme="majorHAnsi" w:hAnsiTheme="majorHAnsi" w:cstheme="majorHAnsi" w:hint="eastAsia"/>
          <w:sz w:val="19"/>
          <w:szCs w:val="19"/>
        </w:rPr>
        <w:t xml:space="preserve">instrument </w:t>
      </w:r>
      <w:r w:rsidR="00616F7E" w:rsidRPr="002555F4">
        <w:rPr>
          <w:rFonts w:asciiTheme="majorHAnsi" w:hAnsiTheme="majorHAnsi" w:cstheme="majorHAnsi"/>
          <w:sz w:val="19"/>
          <w:szCs w:val="19"/>
        </w:rPr>
        <w:t xml:space="preserve">with a resolution of </w:t>
      </w:r>
      <w:r w:rsidR="002A661E" w:rsidRPr="002555F4">
        <w:rPr>
          <w:rFonts w:asciiTheme="majorHAnsi" w:hAnsiTheme="majorHAnsi" w:cstheme="majorHAnsi" w:hint="eastAsia"/>
          <w:sz w:val="19"/>
          <w:szCs w:val="19"/>
        </w:rPr>
        <w:t>4</w:t>
      </w:r>
      <w:r w:rsidR="00616F7E" w:rsidRPr="002555F4">
        <w:rPr>
          <w:rFonts w:asciiTheme="majorHAnsi" w:hAnsiTheme="majorHAnsi" w:cstheme="majorHAnsi"/>
          <w:sz w:val="19"/>
          <w:szCs w:val="19"/>
        </w:rPr>
        <w:t>.0 cm</w:t>
      </w:r>
      <w:r w:rsidR="00616F7E" w:rsidRPr="002555F4">
        <w:rPr>
          <w:rFonts w:asciiTheme="majorHAnsi" w:hAnsiTheme="majorHAnsi" w:cstheme="majorHAnsi"/>
          <w:sz w:val="19"/>
          <w:szCs w:val="19"/>
          <w:vertAlign w:val="superscript"/>
        </w:rPr>
        <w:t>-1</w:t>
      </w:r>
      <w:r w:rsidR="00FC06F1" w:rsidRPr="002555F4">
        <w:rPr>
          <w:rFonts w:asciiTheme="majorHAnsi" w:hAnsiTheme="majorHAnsi" w:cstheme="majorHAnsi" w:hint="eastAsia"/>
          <w:sz w:val="19"/>
          <w:szCs w:val="19"/>
        </w:rPr>
        <w:t xml:space="preserve"> </w:t>
      </w:r>
      <w:r w:rsidR="00BF7953" w:rsidRPr="002555F4">
        <w:rPr>
          <w:rFonts w:asciiTheme="majorHAnsi" w:hAnsiTheme="majorHAnsi" w:cstheme="majorHAnsi" w:hint="eastAsia"/>
          <w:sz w:val="19"/>
          <w:szCs w:val="19"/>
        </w:rPr>
        <w:t>using the</w:t>
      </w:r>
      <w:r w:rsidR="00FC06F1" w:rsidRPr="002555F4">
        <w:rPr>
          <w:rFonts w:asciiTheme="majorHAnsi" w:hAnsiTheme="majorHAnsi" w:cstheme="majorHAnsi" w:hint="eastAsia"/>
          <w:sz w:val="19"/>
          <w:szCs w:val="19"/>
        </w:rPr>
        <w:t xml:space="preserve"> attenuated tot</w:t>
      </w:r>
      <w:r w:rsidR="00FC06F1">
        <w:rPr>
          <w:rFonts w:asciiTheme="majorHAnsi" w:hAnsiTheme="majorHAnsi" w:cstheme="majorHAnsi" w:hint="eastAsia"/>
          <w:sz w:val="19"/>
          <w:szCs w:val="19"/>
        </w:rPr>
        <w:t>al reflection (ATR) method</w:t>
      </w:r>
      <w:r w:rsidR="00616F7E" w:rsidRPr="00B63CBB">
        <w:rPr>
          <w:rFonts w:asciiTheme="majorHAnsi" w:hAnsiTheme="majorHAnsi" w:cstheme="majorHAnsi"/>
          <w:sz w:val="19"/>
          <w:szCs w:val="19"/>
        </w:rPr>
        <w:t>. For simplicity, FT-IR spectr</w:t>
      </w:r>
      <w:r w:rsidR="00BF7953">
        <w:rPr>
          <w:rFonts w:asciiTheme="majorHAnsi" w:hAnsiTheme="majorHAnsi" w:cstheme="majorHAnsi" w:hint="eastAsia"/>
          <w:sz w:val="19"/>
          <w:szCs w:val="19"/>
        </w:rPr>
        <w:t>a are</w:t>
      </w:r>
      <w:r w:rsidR="00616F7E" w:rsidRPr="00B63CBB">
        <w:rPr>
          <w:rFonts w:asciiTheme="majorHAnsi" w:hAnsiTheme="majorHAnsi" w:cstheme="majorHAnsi"/>
          <w:sz w:val="19"/>
          <w:szCs w:val="19"/>
        </w:rPr>
        <w:t xml:space="preserve"> hereafter referred to as IR spectr</w:t>
      </w:r>
      <w:r w:rsidR="0015263F">
        <w:rPr>
          <w:rFonts w:asciiTheme="majorHAnsi" w:hAnsiTheme="majorHAnsi" w:cstheme="majorHAnsi" w:hint="eastAsia"/>
          <w:sz w:val="19"/>
          <w:szCs w:val="19"/>
        </w:rPr>
        <w:t>a</w:t>
      </w:r>
      <w:r w:rsidR="00616F7E" w:rsidRPr="00B63CBB">
        <w:rPr>
          <w:rFonts w:asciiTheme="majorHAnsi" w:hAnsiTheme="majorHAnsi" w:cstheme="majorHAnsi"/>
          <w:sz w:val="19"/>
          <w:szCs w:val="19"/>
        </w:rPr>
        <w:t>.</w:t>
      </w:r>
    </w:p>
    <w:p w14:paraId="6B68E04B" w14:textId="77777777" w:rsidR="006F59C0" w:rsidRPr="00B63CBB" w:rsidRDefault="006F59C0" w:rsidP="0097272D">
      <w:pPr>
        <w:spacing w:line="480" w:lineRule="auto"/>
        <w:rPr>
          <w:rFonts w:asciiTheme="majorHAnsi" w:hAnsiTheme="majorHAnsi" w:cstheme="majorHAnsi"/>
          <w:sz w:val="19"/>
          <w:szCs w:val="19"/>
        </w:rPr>
      </w:pPr>
    </w:p>
    <w:p w14:paraId="2D400E72" w14:textId="20165DE9" w:rsidR="00EB1EFA" w:rsidRPr="00B63CBB" w:rsidRDefault="007B5E95" w:rsidP="003A466D">
      <w:pPr>
        <w:spacing w:line="480" w:lineRule="auto"/>
        <w:rPr>
          <w:rFonts w:asciiTheme="majorHAnsi" w:hAnsiTheme="majorHAnsi" w:cstheme="majorHAnsi"/>
          <w:sz w:val="19"/>
          <w:szCs w:val="19"/>
        </w:rPr>
      </w:pPr>
      <w:r w:rsidRPr="00B63CBB">
        <w:rPr>
          <w:rFonts w:asciiTheme="majorHAnsi" w:hAnsiTheme="majorHAnsi" w:cstheme="majorHAnsi"/>
          <w:b/>
          <w:bCs/>
          <w:sz w:val="19"/>
          <w:szCs w:val="19"/>
        </w:rPr>
        <w:t>Res</w:t>
      </w:r>
      <w:r w:rsidR="00EB1EFA" w:rsidRPr="00B63CBB">
        <w:rPr>
          <w:rFonts w:asciiTheme="majorHAnsi" w:hAnsiTheme="majorHAnsi" w:cstheme="majorHAnsi"/>
          <w:b/>
          <w:bCs/>
          <w:sz w:val="19"/>
          <w:szCs w:val="19"/>
        </w:rPr>
        <w:t>ul</w:t>
      </w:r>
      <w:r w:rsidR="00E9226C" w:rsidRPr="00B63CBB">
        <w:rPr>
          <w:rFonts w:asciiTheme="majorHAnsi" w:hAnsiTheme="majorHAnsi" w:cstheme="majorHAnsi"/>
          <w:b/>
          <w:bCs/>
          <w:sz w:val="19"/>
          <w:szCs w:val="19"/>
        </w:rPr>
        <w:t>t</w:t>
      </w:r>
      <w:r w:rsidR="00EB1EFA" w:rsidRPr="00B63CBB">
        <w:rPr>
          <w:rFonts w:asciiTheme="majorHAnsi" w:hAnsiTheme="majorHAnsi" w:cstheme="majorHAnsi"/>
          <w:b/>
          <w:bCs/>
          <w:sz w:val="19"/>
          <w:szCs w:val="19"/>
        </w:rPr>
        <w:t>s and Discussion</w:t>
      </w:r>
    </w:p>
    <w:p w14:paraId="3DB9EDB5" w14:textId="565B1066" w:rsidR="00C07B7A" w:rsidRDefault="004B1F08" w:rsidP="00C07B7A">
      <w:pPr>
        <w:pStyle w:val="ReferencesChar"/>
        <w:framePr w:wrap="auto" w:vAnchor="margin" w:yAlign="inline"/>
        <w:numPr>
          <w:ilvl w:val="0"/>
          <w:numId w:val="0"/>
        </w:numPr>
        <w:tabs>
          <w:tab w:val="left" w:pos="840"/>
        </w:tabs>
        <w:spacing w:line="480" w:lineRule="auto"/>
        <w:rPr>
          <w:rFonts w:asciiTheme="majorHAnsi" w:hAnsiTheme="majorHAnsi" w:cstheme="majorHAnsi"/>
          <w:sz w:val="19"/>
          <w:szCs w:val="19"/>
        </w:rPr>
      </w:pPr>
      <w:r w:rsidRPr="00B63CBB">
        <w:rPr>
          <w:rFonts w:asciiTheme="majorHAnsi" w:hAnsiTheme="majorHAnsi" w:cstheme="majorHAnsi"/>
          <w:sz w:val="19"/>
          <w:szCs w:val="19"/>
        </w:rPr>
        <w:tab/>
      </w:r>
      <w:r w:rsidR="002555F4">
        <w:rPr>
          <w:rFonts w:asciiTheme="majorHAnsi" w:hAnsiTheme="majorHAnsi" w:cstheme="majorHAnsi" w:hint="eastAsia"/>
          <w:sz w:val="19"/>
          <w:szCs w:val="19"/>
        </w:rPr>
        <w:t xml:space="preserve">Figure 1 shows TG-DTA curves of the glass powder specimens </w:t>
      </w:r>
      <w:r w:rsidR="00FA2A28">
        <w:rPr>
          <w:rFonts w:asciiTheme="majorHAnsi" w:hAnsiTheme="majorHAnsi" w:cstheme="majorHAnsi" w:hint="eastAsia"/>
          <w:sz w:val="19"/>
          <w:szCs w:val="19"/>
        </w:rPr>
        <w:t>(</w:t>
      </w:r>
      <w:r w:rsidR="002555F4">
        <w:rPr>
          <w:rFonts w:asciiTheme="majorHAnsi" w:hAnsiTheme="majorHAnsi" w:cstheme="majorHAnsi" w:hint="eastAsia"/>
          <w:sz w:val="19"/>
          <w:szCs w:val="19"/>
        </w:rPr>
        <w:t xml:space="preserve">passed through a 150 µm </w:t>
      </w:r>
      <w:r w:rsidR="002555F4">
        <w:rPr>
          <w:rFonts w:asciiTheme="majorHAnsi" w:hAnsiTheme="majorHAnsi" w:cstheme="majorHAnsi"/>
          <w:sz w:val="19"/>
          <w:szCs w:val="19"/>
        </w:rPr>
        <w:t>sieve</w:t>
      </w:r>
      <w:r w:rsidR="00FA2A28">
        <w:rPr>
          <w:rFonts w:asciiTheme="majorHAnsi" w:hAnsiTheme="majorHAnsi" w:cstheme="majorHAnsi" w:hint="eastAsia"/>
          <w:sz w:val="19"/>
          <w:szCs w:val="19"/>
        </w:rPr>
        <w:t>)</w:t>
      </w:r>
      <w:r w:rsidR="002555F4">
        <w:rPr>
          <w:rFonts w:asciiTheme="majorHAnsi" w:hAnsiTheme="majorHAnsi" w:cstheme="majorHAnsi" w:hint="eastAsia"/>
          <w:sz w:val="19"/>
          <w:szCs w:val="19"/>
        </w:rPr>
        <w:t xml:space="preserve"> under </w:t>
      </w:r>
      <w:proofErr w:type="spellStart"/>
      <w:r w:rsidR="002555F4">
        <w:rPr>
          <w:rFonts w:asciiTheme="majorHAnsi" w:hAnsiTheme="majorHAnsi" w:cstheme="majorHAnsi" w:hint="eastAsia"/>
          <w:sz w:val="19"/>
          <w:szCs w:val="19"/>
        </w:rPr>
        <w:t>Ar</w:t>
      </w:r>
      <w:proofErr w:type="spellEnd"/>
      <w:r w:rsidR="002555F4">
        <w:rPr>
          <w:rFonts w:asciiTheme="majorHAnsi" w:hAnsiTheme="majorHAnsi" w:cstheme="majorHAnsi" w:hint="eastAsia"/>
          <w:sz w:val="19"/>
          <w:szCs w:val="19"/>
        </w:rPr>
        <w:t xml:space="preserve"> or superheated steam</w:t>
      </w:r>
      <w:r w:rsidR="00FA2A28">
        <w:rPr>
          <w:rFonts w:asciiTheme="majorHAnsi" w:hAnsiTheme="majorHAnsi" w:cstheme="majorHAnsi" w:hint="eastAsia"/>
          <w:sz w:val="19"/>
          <w:szCs w:val="19"/>
        </w:rPr>
        <w:t xml:space="preserve"> atmospheres</w:t>
      </w:r>
      <w:r w:rsidR="002555F4">
        <w:rPr>
          <w:rFonts w:asciiTheme="majorHAnsi" w:hAnsiTheme="majorHAnsi" w:cstheme="majorHAnsi" w:hint="eastAsia"/>
          <w:sz w:val="19"/>
          <w:szCs w:val="19"/>
        </w:rPr>
        <w:t xml:space="preserve">. </w:t>
      </w:r>
      <w:r w:rsidR="001A72C3">
        <w:rPr>
          <w:rFonts w:asciiTheme="majorHAnsi" w:hAnsiTheme="majorHAnsi" w:cstheme="majorHAnsi" w:hint="eastAsia"/>
          <w:sz w:val="19"/>
          <w:szCs w:val="19"/>
        </w:rPr>
        <w:t xml:space="preserve">No </w:t>
      </w:r>
      <w:r w:rsidR="00FA2A28">
        <w:rPr>
          <w:rFonts w:asciiTheme="majorHAnsi" w:hAnsiTheme="majorHAnsi" w:cstheme="majorHAnsi" w:hint="eastAsia"/>
          <w:sz w:val="19"/>
          <w:szCs w:val="19"/>
        </w:rPr>
        <w:t>significant</w:t>
      </w:r>
      <w:r w:rsidR="001A72C3">
        <w:rPr>
          <w:rFonts w:asciiTheme="majorHAnsi" w:hAnsiTheme="majorHAnsi" w:cstheme="majorHAnsi" w:hint="eastAsia"/>
          <w:sz w:val="19"/>
          <w:szCs w:val="19"/>
        </w:rPr>
        <w:t xml:space="preserve"> mass changes are </w:t>
      </w:r>
      <w:r w:rsidR="001A72C3">
        <w:rPr>
          <w:rFonts w:asciiTheme="majorHAnsi" w:hAnsiTheme="majorHAnsi" w:cstheme="majorHAnsi"/>
          <w:sz w:val="19"/>
          <w:szCs w:val="19"/>
        </w:rPr>
        <w:t>observed</w:t>
      </w:r>
      <w:r w:rsidR="001A72C3">
        <w:rPr>
          <w:rFonts w:asciiTheme="majorHAnsi" w:hAnsiTheme="majorHAnsi" w:cstheme="majorHAnsi" w:hint="eastAsia"/>
          <w:sz w:val="19"/>
          <w:szCs w:val="19"/>
        </w:rPr>
        <w:t xml:space="preserve"> in </w:t>
      </w:r>
      <w:r w:rsidR="00FA2A28">
        <w:rPr>
          <w:rFonts w:asciiTheme="majorHAnsi" w:hAnsiTheme="majorHAnsi" w:cstheme="majorHAnsi" w:hint="eastAsia"/>
          <w:sz w:val="19"/>
          <w:szCs w:val="19"/>
        </w:rPr>
        <w:t xml:space="preserve">the </w:t>
      </w:r>
      <w:r w:rsidR="001A72C3">
        <w:rPr>
          <w:rFonts w:asciiTheme="majorHAnsi" w:hAnsiTheme="majorHAnsi" w:cstheme="majorHAnsi" w:hint="eastAsia"/>
          <w:sz w:val="19"/>
          <w:szCs w:val="19"/>
        </w:rPr>
        <w:t>TG curves, wh</w:t>
      </w:r>
      <w:r w:rsidR="00FA2A28">
        <w:rPr>
          <w:rFonts w:asciiTheme="majorHAnsi" w:hAnsiTheme="majorHAnsi" w:cstheme="majorHAnsi" w:hint="eastAsia"/>
          <w:sz w:val="19"/>
          <w:szCs w:val="19"/>
        </w:rPr>
        <w:t xml:space="preserve">ile the </w:t>
      </w:r>
      <w:r w:rsidR="001A72C3">
        <w:rPr>
          <w:rFonts w:asciiTheme="majorHAnsi" w:hAnsiTheme="majorHAnsi" w:cstheme="majorHAnsi" w:hint="eastAsia"/>
          <w:sz w:val="19"/>
          <w:szCs w:val="19"/>
        </w:rPr>
        <w:t xml:space="preserve">DTA curves display </w:t>
      </w:r>
      <w:r w:rsidR="00FA2A28">
        <w:rPr>
          <w:rFonts w:asciiTheme="majorHAnsi" w:hAnsiTheme="majorHAnsi" w:cstheme="majorHAnsi" w:hint="eastAsia"/>
          <w:sz w:val="19"/>
          <w:szCs w:val="19"/>
        </w:rPr>
        <w:t>an</w:t>
      </w:r>
      <w:r w:rsidR="001A72C3">
        <w:rPr>
          <w:rFonts w:asciiTheme="majorHAnsi" w:hAnsiTheme="majorHAnsi" w:cstheme="majorHAnsi" w:hint="eastAsia"/>
          <w:sz w:val="19"/>
          <w:szCs w:val="19"/>
        </w:rPr>
        <w:t xml:space="preserve"> endothermic peak in the 700</w:t>
      </w:r>
      <w:r w:rsidR="001A72C3">
        <w:rPr>
          <w:rFonts w:asciiTheme="majorHAnsi" w:hAnsiTheme="majorHAnsi" w:cstheme="majorHAnsi" w:hint="eastAsia"/>
          <w:sz w:val="19"/>
          <w:szCs w:val="19"/>
        </w:rPr>
        <w:t>―</w:t>
      </w:r>
      <w:r w:rsidR="001A72C3">
        <w:rPr>
          <w:rFonts w:asciiTheme="majorHAnsi" w:hAnsiTheme="majorHAnsi" w:cstheme="majorHAnsi" w:hint="eastAsia"/>
          <w:sz w:val="19"/>
          <w:szCs w:val="19"/>
        </w:rPr>
        <w:t>800</w:t>
      </w:r>
      <w:r w:rsidR="001A72C3" w:rsidRPr="00E65FA3">
        <w:rPr>
          <w:rFonts w:asciiTheme="majorHAnsi" w:hAnsiTheme="majorHAnsi" w:cstheme="majorHAnsi"/>
          <w:sz w:val="19"/>
          <w:szCs w:val="19"/>
        </w:rPr>
        <w:t xml:space="preserve">°C </w:t>
      </w:r>
      <w:r w:rsidR="001A72C3">
        <w:rPr>
          <w:rFonts w:asciiTheme="majorHAnsi" w:hAnsiTheme="majorHAnsi" w:cstheme="majorHAnsi" w:hint="eastAsia"/>
          <w:sz w:val="19"/>
          <w:szCs w:val="19"/>
        </w:rPr>
        <w:t>range and exothermic peaks in the 850</w:t>
      </w:r>
      <w:r w:rsidR="001A72C3">
        <w:rPr>
          <w:rFonts w:asciiTheme="majorHAnsi" w:hAnsiTheme="majorHAnsi" w:cstheme="majorHAnsi" w:hint="eastAsia"/>
          <w:sz w:val="19"/>
          <w:szCs w:val="19"/>
        </w:rPr>
        <w:t>―</w:t>
      </w:r>
      <w:r w:rsidR="001A72C3">
        <w:rPr>
          <w:rFonts w:asciiTheme="majorHAnsi" w:hAnsiTheme="majorHAnsi" w:cstheme="majorHAnsi" w:hint="eastAsia"/>
          <w:sz w:val="19"/>
          <w:szCs w:val="19"/>
        </w:rPr>
        <w:t>900</w:t>
      </w:r>
      <w:r w:rsidR="001A72C3" w:rsidRPr="00E65FA3">
        <w:rPr>
          <w:rFonts w:asciiTheme="majorHAnsi" w:hAnsiTheme="majorHAnsi" w:cstheme="majorHAnsi"/>
          <w:sz w:val="19"/>
          <w:szCs w:val="19"/>
        </w:rPr>
        <w:t>°C</w:t>
      </w:r>
      <w:r w:rsidR="001A72C3">
        <w:rPr>
          <w:rFonts w:asciiTheme="majorHAnsi" w:hAnsiTheme="majorHAnsi" w:cstheme="majorHAnsi" w:hint="eastAsia"/>
          <w:sz w:val="19"/>
          <w:szCs w:val="19"/>
        </w:rPr>
        <w:t xml:space="preserve"> and 1000</w:t>
      </w:r>
      <w:r w:rsidR="001A72C3">
        <w:rPr>
          <w:rFonts w:asciiTheme="majorHAnsi" w:hAnsiTheme="majorHAnsi" w:cstheme="majorHAnsi" w:hint="eastAsia"/>
          <w:sz w:val="19"/>
          <w:szCs w:val="19"/>
        </w:rPr>
        <w:t>―</w:t>
      </w:r>
      <w:r w:rsidR="001A72C3">
        <w:rPr>
          <w:rFonts w:asciiTheme="majorHAnsi" w:hAnsiTheme="majorHAnsi" w:cstheme="majorHAnsi" w:hint="eastAsia"/>
          <w:sz w:val="19"/>
          <w:szCs w:val="19"/>
        </w:rPr>
        <w:t>1050</w:t>
      </w:r>
      <w:r w:rsidR="001A72C3" w:rsidRPr="00E65FA3">
        <w:rPr>
          <w:rFonts w:asciiTheme="majorHAnsi" w:hAnsiTheme="majorHAnsi" w:cstheme="majorHAnsi"/>
          <w:sz w:val="19"/>
          <w:szCs w:val="19"/>
        </w:rPr>
        <w:t>°</w:t>
      </w:r>
      <w:r w:rsidR="001A72C3">
        <w:rPr>
          <w:rFonts w:asciiTheme="majorHAnsi" w:hAnsiTheme="majorHAnsi" w:cstheme="majorHAnsi" w:hint="eastAsia"/>
          <w:sz w:val="19"/>
          <w:szCs w:val="19"/>
        </w:rPr>
        <w:t xml:space="preserve"> ranges. According to </w:t>
      </w:r>
      <w:r w:rsidR="008B537B">
        <w:rPr>
          <w:rFonts w:asciiTheme="majorHAnsi" w:hAnsiTheme="majorHAnsi" w:cstheme="majorHAnsi" w:hint="eastAsia"/>
          <w:sz w:val="19"/>
          <w:szCs w:val="19"/>
        </w:rPr>
        <w:t xml:space="preserve">a </w:t>
      </w:r>
      <w:r w:rsidR="001A72C3">
        <w:rPr>
          <w:rFonts w:asciiTheme="majorHAnsi" w:hAnsiTheme="majorHAnsi" w:cstheme="majorHAnsi" w:hint="eastAsia"/>
          <w:sz w:val="19"/>
          <w:szCs w:val="19"/>
        </w:rPr>
        <w:t>pr</w:t>
      </w:r>
      <w:r w:rsidR="00FA2A28">
        <w:rPr>
          <w:rFonts w:asciiTheme="majorHAnsi" w:hAnsiTheme="majorHAnsi" w:cstheme="majorHAnsi" w:hint="eastAsia"/>
          <w:sz w:val="19"/>
          <w:szCs w:val="19"/>
        </w:rPr>
        <w:t>evious</w:t>
      </w:r>
      <w:r w:rsidR="001A72C3">
        <w:rPr>
          <w:rFonts w:asciiTheme="majorHAnsi" w:hAnsiTheme="majorHAnsi" w:cstheme="majorHAnsi" w:hint="eastAsia"/>
          <w:sz w:val="19"/>
          <w:szCs w:val="19"/>
        </w:rPr>
        <w:t xml:space="preserve"> stud</w:t>
      </w:r>
      <w:r w:rsidR="008B537B">
        <w:rPr>
          <w:rFonts w:asciiTheme="majorHAnsi" w:hAnsiTheme="majorHAnsi" w:cstheme="majorHAnsi" w:hint="eastAsia"/>
          <w:sz w:val="19"/>
          <w:szCs w:val="19"/>
        </w:rPr>
        <w:t>y</w:t>
      </w:r>
      <w:r w:rsidR="008B537B">
        <w:rPr>
          <w:rFonts w:asciiTheme="majorHAnsi" w:hAnsiTheme="majorHAnsi" w:cstheme="majorHAnsi" w:hint="eastAsia"/>
          <w:sz w:val="19"/>
          <w:szCs w:val="19"/>
          <w:vertAlign w:val="superscript"/>
        </w:rPr>
        <w:t>1</w:t>
      </w:r>
      <w:r w:rsidR="007B4605">
        <w:rPr>
          <w:rFonts w:asciiTheme="majorHAnsi" w:hAnsiTheme="majorHAnsi" w:cstheme="majorHAnsi" w:hint="eastAsia"/>
          <w:sz w:val="19"/>
          <w:szCs w:val="19"/>
          <w:vertAlign w:val="superscript"/>
        </w:rPr>
        <w:t>5</w:t>
      </w:r>
      <w:r w:rsidR="00091784">
        <w:rPr>
          <w:rFonts w:asciiTheme="majorHAnsi" w:hAnsiTheme="majorHAnsi" w:cstheme="majorHAnsi" w:hint="eastAsia"/>
          <w:sz w:val="19"/>
          <w:szCs w:val="19"/>
          <w:vertAlign w:val="superscript"/>
        </w:rPr>
        <w:t>,2</w:t>
      </w:r>
      <w:r w:rsidR="007B4605">
        <w:rPr>
          <w:rFonts w:asciiTheme="majorHAnsi" w:hAnsiTheme="majorHAnsi" w:cstheme="majorHAnsi" w:hint="eastAsia"/>
          <w:sz w:val="19"/>
          <w:szCs w:val="19"/>
          <w:vertAlign w:val="superscript"/>
        </w:rPr>
        <w:t>2</w:t>
      </w:r>
      <w:r w:rsidR="001A72C3">
        <w:rPr>
          <w:rFonts w:asciiTheme="majorHAnsi" w:hAnsiTheme="majorHAnsi" w:cstheme="majorHAnsi" w:hint="eastAsia"/>
          <w:sz w:val="19"/>
          <w:szCs w:val="19"/>
        </w:rPr>
        <w:t xml:space="preserve">, the </w:t>
      </w:r>
      <w:r w:rsidR="00FA2A28">
        <w:rPr>
          <w:rFonts w:asciiTheme="majorHAnsi" w:hAnsiTheme="majorHAnsi" w:cstheme="majorHAnsi" w:hint="eastAsia"/>
          <w:sz w:val="19"/>
          <w:szCs w:val="19"/>
        </w:rPr>
        <w:t xml:space="preserve">endothermic peak corresponds to the glass transition, and the exothermic </w:t>
      </w:r>
      <w:r w:rsidR="001A72C3">
        <w:rPr>
          <w:rFonts w:asciiTheme="majorHAnsi" w:hAnsiTheme="majorHAnsi" w:cstheme="majorHAnsi" w:hint="eastAsia"/>
          <w:sz w:val="19"/>
          <w:szCs w:val="19"/>
        </w:rPr>
        <w:t xml:space="preserve">peaks </w:t>
      </w:r>
      <w:r w:rsidR="00FA2A28">
        <w:rPr>
          <w:rFonts w:asciiTheme="majorHAnsi" w:hAnsiTheme="majorHAnsi" w:cstheme="majorHAnsi" w:hint="eastAsia"/>
          <w:sz w:val="19"/>
          <w:szCs w:val="19"/>
        </w:rPr>
        <w:t>correspond to the first and second crystallization temperature, respectively</w:t>
      </w:r>
      <w:r w:rsidR="001A72C3">
        <w:rPr>
          <w:rFonts w:asciiTheme="majorHAnsi" w:hAnsiTheme="majorHAnsi" w:cstheme="majorHAnsi" w:hint="eastAsia"/>
          <w:sz w:val="19"/>
          <w:szCs w:val="19"/>
        </w:rPr>
        <w:t xml:space="preserve">. </w:t>
      </w:r>
      <w:r w:rsidR="002555F4">
        <w:rPr>
          <w:rFonts w:asciiTheme="majorHAnsi" w:hAnsiTheme="majorHAnsi" w:cstheme="majorHAnsi" w:hint="eastAsia"/>
          <w:sz w:val="19"/>
          <w:szCs w:val="19"/>
        </w:rPr>
        <w:t xml:space="preserve">Compared with the </w:t>
      </w:r>
      <w:proofErr w:type="spellStart"/>
      <w:r w:rsidR="00FA2A28">
        <w:rPr>
          <w:rFonts w:asciiTheme="majorHAnsi" w:hAnsiTheme="majorHAnsi" w:cstheme="majorHAnsi" w:hint="eastAsia"/>
          <w:sz w:val="19"/>
          <w:szCs w:val="19"/>
        </w:rPr>
        <w:t>Ar</w:t>
      </w:r>
      <w:proofErr w:type="spellEnd"/>
      <w:r w:rsidR="00FA2A28">
        <w:rPr>
          <w:rFonts w:asciiTheme="majorHAnsi" w:hAnsiTheme="majorHAnsi" w:cstheme="majorHAnsi" w:hint="eastAsia"/>
          <w:sz w:val="19"/>
          <w:szCs w:val="19"/>
        </w:rPr>
        <w:t xml:space="preserve"> </w:t>
      </w:r>
      <w:r w:rsidR="002555F4">
        <w:rPr>
          <w:rFonts w:asciiTheme="majorHAnsi" w:hAnsiTheme="majorHAnsi" w:cstheme="majorHAnsi" w:hint="eastAsia"/>
          <w:sz w:val="19"/>
          <w:szCs w:val="19"/>
        </w:rPr>
        <w:t xml:space="preserve">condition, the onset of </w:t>
      </w:r>
      <w:r w:rsidR="00FA2A28">
        <w:rPr>
          <w:rFonts w:asciiTheme="majorHAnsi" w:hAnsiTheme="majorHAnsi" w:cstheme="majorHAnsi" w:hint="eastAsia"/>
          <w:sz w:val="19"/>
          <w:szCs w:val="19"/>
        </w:rPr>
        <w:t xml:space="preserve">the </w:t>
      </w:r>
      <w:r w:rsidR="002555F4">
        <w:rPr>
          <w:rFonts w:asciiTheme="majorHAnsi" w:hAnsiTheme="majorHAnsi" w:cstheme="majorHAnsi" w:hint="eastAsia"/>
          <w:sz w:val="19"/>
          <w:szCs w:val="19"/>
        </w:rPr>
        <w:t xml:space="preserve">glass transition is </w:t>
      </w:r>
      <w:r w:rsidR="00FA2A28">
        <w:rPr>
          <w:rFonts w:asciiTheme="majorHAnsi" w:hAnsiTheme="majorHAnsi" w:cstheme="majorHAnsi" w:hint="eastAsia"/>
          <w:sz w:val="19"/>
          <w:szCs w:val="19"/>
        </w:rPr>
        <w:t xml:space="preserve">reduced </w:t>
      </w:r>
      <w:r w:rsidR="002555F4">
        <w:rPr>
          <w:rFonts w:asciiTheme="majorHAnsi" w:hAnsiTheme="majorHAnsi" w:cstheme="majorHAnsi" w:hint="eastAsia"/>
          <w:sz w:val="19"/>
          <w:szCs w:val="19"/>
        </w:rPr>
        <w:t>by 60</w:t>
      </w:r>
      <w:r w:rsidR="002555F4" w:rsidRPr="00E65FA3">
        <w:rPr>
          <w:rFonts w:asciiTheme="majorHAnsi" w:hAnsiTheme="majorHAnsi" w:cstheme="majorHAnsi"/>
          <w:sz w:val="19"/>
          <w:szCs w:val="19"/>
        </w:rPr>
        <w:t>°C</w:t>
      </w:r>
      <w:r w:rsidR="002555F4">
        <w:rPr>
          <w:rFonts w:asciiTheme="majorHAnsi" w:hAnsiTheme="majorHAnsi" w:cstheme="majorHAnsi" w:hint="eastAsia"/>
          <w:sz w:val="19"/>
          <w:szCs w:val="19"/>
        </w:rPr>
        <w:t xml:space="preserve"> under superheated steam.</w:t>
      </w:r>
      <w:r w:rsidR="00FA2A28">
        <w:rPr>
          <w:rFonts w:asciiTheme="majorHAnsi" w:hAnsiTheme="majorHAnsi" w:cstheme="majorHAnsi" w:hint="eastAsia"/>
          <w:sz w:val="19"/>
          <w:szCs w:val="19"/>
        </w:rPr>
        <w:t xml:space="preserve"> T</w:t>
      </w:r>
      <w:r w:rsidR="002555F4">
        <w:rPr>
          <w:rFonts w:asciiTheme="majorHAnsi" w:hAnsiTheme="majorHAnsi" w:cstheme="majorHAnsi" w:hint="eastAsia"/>
          <w:sz w:val="19"/>
          <w:szCs w:val="19"/>
        </w:rPr>
        <w:t xml:space="preserve">he onsets of </w:t>
      </w:r>
      <w:r w:rsidR="001A72C3">
        <w:rPr>
          <w:rFonts w:asciiTheme="majorHAnsi" w:hAnsiTheme="majorHAnsi" w:cstheme="majorHAnsi" w:hint="eastAsia"/>
          <w:sz w:val="19"/>
          <w:szCs w:val="19"/>
        </w:rPr>
        <w:t xml:space="preserve">the first and second crystallization temperatures are </w:t>
      </w:r>
      <w:r w:rsidR="00FA2A28">
        <w:rPr>
          <w:rFonts w:asciiTheme="majorHAnsi" w:hAnsiTheme="majorHAnsi" w:cstheme="majorHAnsi" w:hint="eastAsia"/>
          <w:sz w:val="19"/>
          <w:szCs w:val="19"/>
        </w:rPr>
        <w:t xml:space="preserve">also reduced </w:t>
      </w:r>
      <w:r w:rsidR="001A72C3">
        <w:rPr>
          <w:rFonts w:asciiTheme="majorHAnsi" w:hAnsiTheme="majorHAnsi" w:cstheme="majorHAnsi" w:hint="eastAsia"/>
          <w:sz w:val="19"/>
          <w:szCs w:val="19"/>
        </w:rPr>
        <w:t>by 25 and 15</w:t>
      </w:r>
      <w:r w:rsidR="001A72C3" w:rsidRPr="00E65FA3">
        <w:rPr>
          <w:rFonts w:asciiTheme="majorHAnsi" w:hAnsiTheme="majorHAnsi" w:cstheme="majorHAnsi"/>
          <w:sz w:val="19"/>
          <w:szCs w:val="19"/>
        </w:rPr>
        <w:t>°C</w:t>
      </w:r>
      <w:r w:rsidR="00FA2A28">
        <w:rPr>
          <w:rFonts w:asciiTheme="majorHAnsi" w:hAnsiTheme="majorHAnsi" w:cstheme="majorHAnsi" w:hint="eastAsia"/>
          <w:sz w:val="19"/>
          <w:szCs w:val="19"/>
        </w:rPr>
        <w:t>, respectively.</w:t>
      </w:r>
      <w:r w:rsidR="001A72C3">
        <w:rPr>
          <w:rFonts w:asciiTheme="majorHAnsi" w:hAnsiTheme="majorHAnsi" w:cstheme="majorHAnsi" w:hint="eastAsia"/>
          <w:sz w:val="19"/>
          <w:szCs w:val="19"/>
        </w:rPr>
        <w:t xml:space="preserve"> </w:t>
      </w:r>
      <w:r w:rsidR="00605A6B" w:rsidRPr="00605A6B">
        <w:rPr>
          <w:rFonts w:asciiTheme="majorHAnsi" w:hAnsiTheme="majorHAnsi" w:cstheme="majorHAnsi"/>
          <w:color w:val="FF0000"/>
          <w:sz w:val="19"/>
          <w:szCs w:val="19"/>
        </w:rPr>
        <w:t>These</w:t>
      </w:r>
      <w:r w:rsidR="00605A6B" w:rsidRPr="00605A6B">
        <w:rPr>
          <w:rFonts w:asciiTheme="majorHAnsi" w:hAnsiTheme="majorHAnsi" w:cstheme="majorHAnsi"/>
          <w:sz w:val="19"/>
          <w:szCs w:val="19"/>
        </w:rPr>
        <w:t xml:space="preserve"> </w:t>
      </w:r>
      <w:r w:rsidR="001A72C3">
        <w:rPr>
          <w:rFonts w:asciiTheme="majorHAnsi" w:hAnsiTheme="majorHAnsi" w:cstheme="majorHAnsi" w:hint="eastAsia"/>
          <w:sz w:val="19"/>
          <w:szCs w:val="19"/>
        </w:rPr>
        <w:t xml:space="preserve">results indicate </w:t>
      </w:r>
      <w:r w:rsidR="001A72C3">
        <w:rPr>
          <w:rFonts w:asciiTheme="majorHAnsi" w:hAnsiTheme="majorHAnsi" w:cstheme="majorHAnsi" w:hint="eastAsia"/>
          <w:sz w:val="19"/>
          <w:szCs w:val="19"/>
        </w:rPr>
        <w:lastRenderedPageBreak/>
        <w:t xml:space="preserve">that glass transition and crystallization behaviors are accelerated </w:t>
      </w:r>
      <w:r w:rsidR="00FA2A28">
        <w:rPr>
          <w:rFonts w:asciiTheme="majorHAnsi" w:hAnsiTheme="majorHAnsi" w:cstheme="majorHAnsi" w:hint="eastAsia"/>
          <w:sz w:val="19"/>
          <w:szCs w:val="19"/>
        </w:rPr>
        <w:t xml:space="preserve">in the </w:t>
      </w:r>
      <w:r w:rsidR="00FA2A28">
        <w:rPr>
          <w:rFonts w:asciiTheme="majorHAnsi" w:hAnsiTheme="majorHAnsi" w:cstheme="majorHAnsi"/>
          <w:sz w:val="19"/>
          <w:szCs w:val="19"/>
        </w:rPr>
        <w:t>presence</w:t>
      </w:r>
      <w:r w:rsidR="00FA2A28">
        <w:rPr>
          <w:rFonts w:asciiTheme="majorHAnsi" w:hAnsiTheme="majorHAnsi" w:cstheme="majorHAnsi" w:hint="eastAsia"/>
          <w:sz w:val="19"/>
          <w:szCs w:val="19"/>
        </w:rPr>
        <w:t xml:space="preserve"> of </w:t>
      </w:r>
      <w:r w:rsidR="001A72C3">
        <w:rPr>
          <w:rFonts w:asciiTheme="majorHAnsi" w:hAnsiTheme="majorHAnsi" w:cstheme="majorHAnsi" w:hint="eastAsia"/>
          <w:sz w:val="19"/>
          <w:szCs w:val="19"/>
        </w:rPr>
        <w:t xml:space="preserve">superheated steam. </w:t>
      </w:r>
      <w:r w:rsidR="008D2BEC">
        <w:rPr>
          <w:rFonts w:asciiTheme="majorHAnsi" w:hAnsiTheme="majorHAnsi" w:cstheme="majorHAnsi" w:hint="eastAsia"/>
          <w:sz w:val="19"/>
          <w:szCs w:val="19"/>
        </w:rPr>
        <w:t xml:space="preserve">The </w:t>
      </w:r>
      <w:r w:rsidR="00FA2A28">
        <w:rPr>
          <w:rFonts w:asciiTheme="majorHAnsi" w:hAnsiTheme="majorHAnsi" w:cstheme="majorHAnsi" w:hint="eastAsia"/>
          <w:sz w:val="19"/>
          <w:szCs w:val="19"/>
        </w:rPr>
        <w:t xml:space="preserve">effects of superheated steam on </w:t>
      </w:r>
      <w:r w:rsidR="008D2BEC">
        <w:rPr>
          <w:rFonts w:asciiTheme="majorHAnsi" w:hAnsiTheme="majorHAnsi" w:cstheme="majorHAnsi" w:hint="eastAsia"/>
          <w:sz w:val="19"/>
          <w:szCs w:val="19"/>
        </w:rPr>
        <w:t xml:space="preserve">compact and plate specimens are described </w:t>
      </w:r>
      <w:r w:rsidR="00FA2A28">
        <w:rPr>
          <w:rFonts w:asciiTheme="majorHAnsi" w:hAnsiTheme="majorHAnsi" w:cstheme="majorHAnsi" w:hint="eastAsia"/>
          <w:sz w:val="19"/>
          <w:szCs w:val="19"/>
        </w:rPr>
        <w:t xml:space="preserve">in the </w:t>
      </w:r>
      <w:r w:rsidR="00FA2A28">
        <w:rPr>
          <w:rFonts w:asciiTheme="majorHAnsi" w:hAnsiTheme="majorHAnsi" w:cstheme="majorHAnsi"/>
          <w:sz w:val="19"/>
          <w:szCs w:val="19"/>
        </w:rPr>
        <w:t>following</w:t>
      </w:r>
      <w:r w:rsidR="00FA2A28">
        <w:rPr>
          <w:rFonts w:asciiTheme="majorHAnsi" w:hAnsiTheme="majorHAnsi" w:cstheme="majorHAnsi" w:hint="eastAsia"/>
          <w:sz w:val="19"/>
          <w:szCs w:val="19"/>
        </w:rPr>
        <w:t xml:space="preserve"> sections</w:t>
      </w:r>
      <w:r w:rsidR="008D2BEC">
        <w:rPr>
          <w:rFonts w:asciiTheme="majorHAnsi" w:hAnsiTheme="majorHAnsi" w:cstheme="majorHAnsi" w:hint="eastAsia"/>
          <w:sz w:val="19"/>
          <w:szCs w:val="19"/>
        </w:rPr>
        <w:t xml:space="preserve">. </w:t>
      </w:r>
    </w:p>
    <w:p w14:paraId="3918F978" w14:textId="0A962EF9" w:rsidR="000C5BD2" w:rsidRPr="00480FF6" w:rsidRDefault="00507469" w:rsidP="00C07B7A">
      <w:pPr>
        <w:pStyle w:val="ReferencesChar"/>
        <w:framePr w:wrap="auto" w:vAnchor="margin" w:yAlign="inline"/>
        <w:numPr>
          <w:ilvl w:val="0"/>
          <w:numId w:val="0"/>
        </w:numPr>
        <w:tabs>
          <w:tab w:val="left" w:pos="840"/>
        </w:tabs>
        <w:spacing w:line="480" w:lineRule="auto"/>
        <w:rPr>
          <w:rFonts w:asciiTheme="majorHAnsi" w:hAnsiTheme="majorHAnsi" w:cstheme="majorHAnsi"/>
          <w:sz w:val="19"/>
          <w:szCs w:val="19"/>
        </w:rPr>
      </w:pPr>
      <w:r>
        <w:rPr>
          <w:rFonts w:asciiTheme="majorHAnsi" w:hAnsiTheme="majorHAnsi" w:cstheme="majorHAnsi"/>
          <w:sz w:val="19"/>
          <w:szCs w:val="19"/>
        </w:rPr>
        <w:tab/>
      </w:r>
      <w:r>
        <w:rPr>
          <w:rFonts w:asciiTheme="majorHAnsi" w:hAnsiTheme="majorHAnsi" w:cstheme="majorHAnsi" w:hint="eastAsia"/>
          <w:sz w:val="19"/>
          <w:szCs w:val="19"/>
        </w:rPr>
        <w:t xml:space="preserve">Figure 2 shows </w:t>
      </w:r>
      <w:r w:rsidR="00480FF6">
        <w:rPr>
          <w:rFonts w:asciiTheme="majorHAnsi" w:hAnsiTheme="majorHAnsi" w:cstheme="majorHAnsi" w:hint="eastAsia"/>
          <w:sz w:val="19"/>
          <w:szCs w:val="19"/>
        </w:rPr>
        <w:t xml:space="preserve">the </w:t>
      </w:r>
      <w:r>
        <w:rPr>
          <w:rFonts w:asciiTheme="majorHAnsi" w:hAnsiTheme="majorHAnsi" w:cstheme="majorHAnsi" w:hint="eastAsia"/>
          <w:sz w:val="19"/>
          <w:szCs w:val="19"/>
        </w:rPr>
        <w:t xml:space="preserve">XRD patterns of compact specimens calcined in the </w:t>
      </w:r>
      <w:r w:rsidR="00A964D5">
        <w:rPr>
          <w:rFonts w:asciiTheme="majorHAnsi" w:hAnsiTheme="majorHAnsi" w:cstheme="majorHAnsi" w:hint="eastAsia"/>
          <w:sz w:val="19"/>
          <w:szCs w:val="19"/>
        </w:rPr>
        <w:t>85</w:t>
      </w:r>
      <w:r>
        <w:rPr>
          <w:rFonts w:asciiTheme="majorHAnsi" w:hAnsiTheme="majorHAnsi" w:cstheme="majorHAnsi" w:hint="eastAsia"/>
          <w:sz w:val="19"/>
          <w:szCs w:val="19"/>
        </w:rPr>
        <w:t>0</w:t>
      </w:r>
      <w:r>
        <w:rPr>
          <w:rFonts w:asciiTheme="majorHAnsi" w:hAnsiTheme="majorHAnsi" w:cstheme="majorHAnsi" w:hint="eastAsia"/>
          <w:sz w:val="19"/>
          <w:szCs w:val="19"/>
        </w:rPr>
        <w:t>―</w:t>
      </w:r>
      <w:r w:rsidRPr="00E65FA3">
        <w:rPr>
          <w:rFonts w:asciiTheme="majorHAnsi" w:hAnsiTheme="majorHAnsi" w:cstheme="majorHAnsi"/>
          <w:sz w:val="19"/>
          <w:szCs w:val="19"/>
        </w:rPr>
        <w:t>10</w:t>
      </w:r>
      <w:r>
        <w:rPr>
          <w:rFonts w:asciiTheme="majorHAnsi" w:hAnsiTheme="majorHAnsi" w:cstheme="majorHAnsi" w:hint="eastAsia"/>
          <w:sz w:val="19"/>
          <w:szCs w:val="19"/>
        </w:rPr>
        <w:t>5</w:t>
      </w:r>
      <w:r w:rsidRPr="00E65FA3">
        <w:rPr>
          <w:rFonts w:asciiTheme="majorHAnsi" w:hAnsiTheme="majorHAnsi" w:cstheme="majorHAnsi"/>
          <w:sz w:val="19"/>
          <w:szCs w:val="19"/>
        </w:rPr>
        <w:t xml:space="preserve">0°C </w:t>
      </w:r>
      <w:r>
        <w:rPr>
          <w:rFonts w:asciiTheme="majorHAnsi" w:hAnsiTheme="majorHAnsi" w:cstheme="majorHAnsi" w:hint="eastAsia"/>
          <w:sz w:val="19"/>
          <w:szCs w:val="19"/>
        </w:rPr>
        <w:t xml:space="preserve">range </w:t>
      </w:r>
      <w:r w:rsidRPr="00E65FA3">
        <w:rPr>
          <w:rFonts w:asciiTheme="majorHAnsi" w:hAnsiTheme="majorHAnsi" w:cstheme="majorHAnsi"/>
          <w:sz w:val="19"/>
          <w:szCs w:val="19"/>
        </w:rPr>
        <w:t xml:space="preserve">under </w:t>
      </w:r>
      <w:r>
        <w:rPr>
          <w:rFonts w:asciiTheme="majorHAnsi" w:hAnsiTheme="majorHAnsi" w:cstheme="majorHAnsi" w:hint="eastAsia"/>
          <w:sz w:val="19"/>
          <w:szCs w:val="19"/>
        </w:rPr>
        <w:t xml:space="preserve">either </w:t>
      </w:r>
      <w:r w:rsidRPr="00E65FA3">
        <w:rPr>
          <w:rFonts w:asciiTheme="majorHAnsi" w:hAnsiTheme="majorHAnsi" w:cstheme="majorHAnsi"/>
          <w:sz w:val="19"/>
          <w:szCs w:val="19"/>
        </w:rPr>
        <w:t>air</w:t>
      </w:r>
      <w:r>
        <w:rPr>
          <w:rFonts w:asciiTheme="majorHAnsi" w:hAnsiTheme="majorHAnsi" w:cstheme="majorHAnsi" w:hint="eastAsia"/>
          <w:sz w:val="19"/>
          <w:szCs w:val="19"/>
        </w:rPr>
        <w:t xml:space="preserve"> or superheated steam (see Sample preparation).</w:t>
      </w:r>
      <w:r w:rsidR="00B63647">
        <w:rPr>
          <w:rFonts w:asciiTheme="majorHAnsi" w:hAnsiTheme="majorHAnsi" w:cstheme="majorHAnsi" w:hint="eastAsia"/>
          <w:sz w:val="19"/>
          <w:szCs w:val="19"/>
        </w:rPr>
        <w:t xml:space="preserve"> Compared with the air condition, reflections attributed to anorthite, wollastonite, and cristobalite appear </w:t>
      </w:r>
      <w:r w:rsidR="00480FF6">
        <w:rPr>
          <w:rFonts w:asciiTheme="majorHAnsi" w:hAnsiTheme="majorHAnsi" w:cstheme="majorHAnsi" w:hint="eastAsia"/>
          <w:sz w:val="19"/>
          <w:szCs w:val="19"/>
        </w:rPr>
        <w:t xml:space="preserve">at </w:t>
      </w:r>
      <w:r w:rsidR="00643A30">
        <w:rPr>
          <w:rFonts w:asciiTheme="majorHAnsi" w:hAnsiTheme="majorHAnsi" w:cstheme="majorHAnsi" w:hint="eastAsia"/>
          <w:sz w:val="19"/>
          <w:szCs w:val="19"/>
        </w:rPr>
        <w:t>950</w:t>
      </w:r>
      <w:r w:rsidR="00643A30" w:rsidRPr="00E65FA3">
        <w:rPr>
          <w:rFonts w:asciiTheme="majorHAnsi" w:hAnsiTheme="majorHAnsi" w:cstheme="majorHAnsi"/>
          <w:sz w:val="19"/>
          <w:szCs w:val="19"/>
        </w:rPr>
        <w:t>°C</w:t>
      </w:r>
      <w:r w:rsidR="00480FF6">
        <w:rPr>
          <w:rFonts w:asciiTheme="majorHAnsi" w:hAnsiTheme="majorHAnsi" w:cstheme="majorHAnsi" w:hint="eastAsia"/>
          <w:sz w:val="19"/>
          <w:szCs w:val="19"/>
        </w:rPr>
        <w:t xml:space="preserve"> under</w:t>
      </w:r>
      <w:r w:rsidR="00B63647">
        <w:rPr>
          <w:rFonts w:asciiTheme="majorHAnsi" w:hAnsiTheme="majorHAnsi" w:cstheme="majorHAnsi" w:hint="eastAsia"/>
          <w:sz w:val="19"/>
          <w:szCs w:val="19"/>
        </w:rPr>
        <w:t xml:space="preserve"> superheated steam, indicating accelerate</w:t>
      </w:r>
      <w:r w:rsidR="00480FF6">
        <w:rPr>
          <w:rFonts w:asciiTheme="majorHAnsi" w:hAnsiTheme="majorHAnsi" w:cstheme="majorHAnsi" w:hint="eastAsia"/>
          <w:sz w:val="19"/>
          <w:szCs w:val="19"/>
        </w:rPr>
        <w:t>d</w:t>
      </w:r>
      <w:r w:rsidR="00B63647">
        <w:rPr>
          <w:rFonts w:asciiTheme="majorHAnsi" w:hAnsiTheme="majorHAnsi" w:cstheme="majorHAnsi" w:hint="eastAsia"/>
          <w:sz w:val="19"/>
          <w:szCs w:val="19"/>
        </w:rPr>
        <w:t xml:space="preserve"> surface crystallization of CAS GC-LAS under </w:t>
      </w:r>
      <w:r w:rsidR="00480FF6">
        <w:rPr>
          <w:rFonts w:asciiTheme="majorHAnsi" w:hAnsiTheme="majorHAnsi" w:cstheme="majorHAnsi" w:hint="eastAsia"/>
          <w:sz w:val="19"/>
          <w:szCs w:val="19"/>
        </w:rPr>
        <w:t>this atmosphere</w:t>
      </w:r>
      <w:r w:rsidR="00B63647">
        <w:rPr>
          <w:rFonts w:asciiTheme="majorHAnsi" w:hAnsiTheme="majorHAnsi" w:cstheme="majorHAnsi" w:hint="eastAsia"/>
          <w:sz w:val="19"/>
          <w:szCs w:val="19"/>
        </w:rPr>
        <w:t xml:space="preserve">. </w:t>
      </w:r>
      <w:r w:rsidR="00480FF6">
        <w:rPr>
          <w:rFonts w:asciiTheme="majorHAnsi" w:hAnsiTheme="majorHAnsi" w:cstheme="majorHAnsi" w:hint="eastAsia"/>
          <w:sz w:val="19"/>
          <w:szCs w:val="19"/>
        </w:rPr>
        <w:t>Under</w:t>
      </w:r>
      <w:r w:rsidR="00B63647">
        <w:rPr>
          <w:rFonts w:asciiTheme="majorHAnsi" w:hAnsiTheme="majorHAnsi" w:cstheme="majorHAnsi" w:hint="eastAsia"/>
          <w:sz w:val="19"/>
          <w:szCs w:val="19"/>
        </w:rPr>
        <w:t xml:space="preserve"> superheated steam </w:t>
      </w:r>
      <w:r w:rsidR="00B63647">
        <w:rPr>
          <w:rFonts w:asciiTheme="majorHAnsi" w:hAnsiTheme="majorHAnsi" w:cstheme="majorHAnsi"/>
          <w:sz w:val="19"/>
          <w:szCs w:val="19"/>
        </w:rPr>
        <w:t>condition</w:t>
      </w:r>
      <w:r w:rsidR="00480FF6">
        <w:rPr>
          <w:rFonts w:asciiTheme="majorHAnsi" w:hAnsiTheme="majorHAnsi" w:cstheme="majorHAnsi" w:hint="eastAsia"/>
          <w:sz w:val="19"/>
          <w:szCs w:val="19"/>
        </w:rPr>
        <w:t>,</w:t>
      </w:r>
      <w:r w:rsidR="00B63647">
        <w:rPr>
          <w:rFonts w:asciiTheme="majorHAnsi" w:hAnsiTheme="majorHAnsi" w:cstheme="majorHAnsi" w:hint="eastAsia"/>
          <w:sz w:val="19"/>
          <w:szCs w:val="19"/>
        </w:rPr>
        <w:t xml:space="preserve"> in the 950</w:t>
      </w:r>
      <w:r w:rsidR="00B63647">
        <w:rPr>
          <w:rFonts w:asciiTheme="majorHAnsi" w:hAnsiTheme="majorHAnsi" w:cstheme="majorHAnsi" w:hint="eastAsia"/>
          <w:sz w:val="19"/>
          <w:szCs w:val="19"/>
        </w:rPr>
        <w:t>―</w:t>
      </w:r>
      <w:r w:rsidR="00B63647">
        <w:rPr>
          <w:rFonts w:asciiTheme="majorHAnsi" w:hAnsiTheme="majorHAnsi" w:cstheme="majorHAnsi" w:hint="eastAsia"/>
          <w:sz w:val="19"/>
          <w:szCs w:val="19"/>
        </w:rPr>
        <w:t>1050</w:t>
      </w:r>
      <w:r w:rsidR="00B63647" w:rsidRPr="00E65FA3">
        <w:rPr>
          <w:rFonts w:asciiTheme="majorHAnsi" w:hAnsiTheme="majorHAnsi" w:cstheme="majorHAnsi"/>
          <w:sz w:val="19"/>
          <w:szCs w:val="19"/>
        </w:rPr>
        <w:t>°C</w:t>
      </w:r>
      <w:r w:rsidR="00B63647">
        <w:rPr>
          <w:rFonts w:asciiTheme="majorHAnsi" w:hAnsiTheme="majorHAnsi" w:cstheme="majorHAnsi" w:hint="eastAsia"/>
          <w:sz w:val="19"/>
          <w:szCs w:val="19"/>
        </w:rPr>
        <w:t xml:space="preserve"> range, the intensi</w:t>
      </w:r>
      <w:r w:rsidR="00480FF6">
        <w:rPr>
          <w:rFonts w:asciiTheme="majorHAnsi" w:hAnsiTheme="majorHAnsi" w:cstheme="majorHAnsi" w:hint="eastAsia"/>
          <w:sz w:val="19"/>
          <w:szCs w:val="19"/>
        </w:rPr>
        <w:t>ties</w:t>
      </w:r>
      <w:r w:rsidR="00B63647">
        <w:rPr>
          <w:rFonts w:asciiTheme="majorHAnsi" w:hAnsiTheme="majorHAnsi" w:cstheme="majorHAnsi" w:hint="eastAsia"/>
          <w:sz w:val="19"/>
          <w:szCs w:val="19"/>
        </w:rPr>
        <w:t xml:space="preserve"> of the diffraction lines</w:t>
      </w:r>
      <w:r w:rsidR="00480FF6">
        <w:rPr>
          <w:rFonts w:asciiTheme="majorHAnsi" w:hAnsiTheme="majorHAnsi" w:cstheme="majorHAnsi" w:hint="eastAsia"/>
          <w:sz w:val="19"/>
          <w:szCs w:val="19"/>
        </w:rPr>
        <w:t xml:space="preserve"> corresponding</w:t>
      </w:r>
      <w:r w:rsidR="00B63647">
        <w:rPr>
          <w:rFonts w:asciiTheme="majorHAnsi" w:hAnsiTheme="majorHAnsi" w:cstheme="majorHAnsi" w:hint="eastAsia"/>
          <w:sz w:val="19"/>
          <w:szCs w:val="19"/>
        </w:rPr>
        <w:t xml:space="preserve"> to wollastonite and cristobalite increase after the </w:t>
      </w:r>
      <w:r w:rsidR="00B63647">
        <w:rPr>
          <w:rFonts w:asciiTheme="majorHAnsi" w:hAnsiTheme="majorHAnsi" w:cstheme="majorHAnsi"/>
          <w:sz w:val="19"/>
          <w:szCs w:val="19"/>
        </w:rPr>
        <w:t>appearance</w:t>
      </w:r>
      <w:r w:rsidR="00B63647">
        <w:rPr>
          <w:rFonts w:asciiTheme="majorHAnsi" w:hAnsiTheme="majorHAnsi" w:cstheme="majorHAnsi" w:hint="eastAsia"/>
          <w:sz w:val="19"/>
          <w:szCs w:val="19"/>
        </w:rPr>
        <w:t xml:space="preserve"> of anorthite reflections</w:t>
      </w:r>
      <w:r w:rsidR="00480FF6">
        <w:rPr>
          <w:rFonts w:asciiTheme="majorHAnsi" w:hAnsiTheme="majorHAnsi" w:cstheme="majorHAnsi" w:hint="eastAsia"/>
          <w:sz w:val="19"/>
          <w:szCs w:val="19"/>
        </w:rPr>
        <w:t xml:space="preserve">. This trend is </w:t>
      </w:r>
      <w:r w:rsidR="00480FF6">
        <w:rPr>
          <w:rFonts w:asciiTheme="majorHAnsi" w:hAnsiTheme="majorHAnsi" w:cstheme="majorHAnsi"/>
          <w:sz w:val="19"/>
          <w:szCs w:val="19"/>
        </w:rPr>
        <w:t>consistent</w:t>
      </w:r>
      <w:r w:rsidR="00480FF6">
        <w:rPr>
          <w:rFonts w:asciiTheme="majorHAnsi" w:hAnsiTheme="majorHAnsi" w:cstheme="majorHAnsi" w:hint="eastAsia"/>
          <w:sz w:val="19"/>
          <w:szCs w:val="19"/>
        </w:rPr>
        <w:t xml:space="preserve"> with a </w:t>
      </w:r>
      <w:r w:rsidR="00480FF6">
        <w:rPr>
          <w:rFonts w:asciiTheme="majorHAnsi" w:hAnsiTheme="majorHAnsi" w:cstheme="majorHAnsi"/>
          <w:sz w:val="19"/>
          <w:szCs w:val="19"/>
        </w:rPr>
        <w:t>previous</w:t>
      </w:r>
      <w:r w:rsidR="00480FF6">
        <w:rPr>
          <w:rFonts w:asciiTheme="majorHAnsi" w:hAnsiTheme="majorHAnsi" w:cstheme="majorHAnsi" w:hint="eastAsia"/>
          <w:sz w:val="19"/>
          <w:szCs w:val="19"/>
        </w:rPr>
        <w:t xml:space="preserve"> study</w:t>
      </w:r>
      <w:r w:rsidR="008B537B">
        <w:rPr>
          <w:rFonts w:asciiTheme="majorHAnsi" w:hAnsiTheme="majorHAnsi" w:cstheme="majorHAnsi" w:hint="eastAsia"/>
          <w:sz w:val="19"/>
          <w:szCs w:val="19"/>
          <w:vertAlign w:val="superscript"/>
        </w:rPr>
        <w:t>1</w:t>
      </w:r>
      <w:r w:rsidR="007B4605">
        <w:rPr>
          <w:rFonts w:asciiTheme="majorHAnsi" w:hAnsiTheme="majorHAnsi" w:cstheme="majorHAnsi" w:hint="eastAsia"/>
          <w:sz w:val="19"/>
          <w:szCs w:val="19"/>
          <w:vertAlign w:val="superscript"/>
        </w:rPr>
        <w:t>5</w:t>
      </w:r>
      <w:r w:rsidR="00480FF6">
        <w:rPr>
          <w:rFonts w:asciiTheme="majorHAnsi" w:hAnsiTheme="majorHAnsi" w:cstheme="majorHAnsi" w:hint="eastAsia"/>
          <w:sz w:val="19"/>
          <w:szCs w:val="19"/>
        </w:rPr>
        <w:t>;</w:t>
      </w:r>
      <w:r w:rsidR="0050032E">
        <w:rPr>
          <w:rFonts w:asciiTheme="majorHAnsi" w:hAnsiTheme="majorHAnsi" w:cstheme="majorHAnsi" w:hint="eastAsia"/>
          <w:sz w:val="19"/>
          <w:szCs w:val="19"/>
        </w:rPr>
        <w:t xml:space="preserve"> based on the </w:t>
      </w:r>
      <w:r w:rsidR="00480FF6">
        <w:rPr>
          <w:rFonts w:asciiTheme="majorHAnsi" w:hAnsiTheme="majorHAnsi" w:cstheme="majorHAnsi" w:hint="eastAsia"/>
          <w:sz w:val="19"/>
          <w:szCs w:val="19"/>
        </w:rPr>
        <w:t xml:space="preserve">primary </w:t>
      </w:r>
      <w:r w:rsidR="0050032E">
        <w:rPr>
          <w:rFonts w:asciiTheme="majorHAnsi" w:hAnsiTheme="majorHAnsi" w:cstheme="majorHAnsi" w:hint="eastAsia"/>
          <w:sz w:val="19"/>
          <w:szCs w:val="19"/>
        </w:rPr>
        <w:t>composition of CAS GC-LAS used in this study (</w:t>
      </w:r>
      <w:r w:rsidR="009831BD" w:rsidRPr="003D762B">
        <w:rPr>
          <w:rFonts w:ascii="Arial" w:hAnsi="Arial" w:cs="Arial"/>
          <w:sz w:val="19"/>
          <w:szCs w:val="19"/>
        </w:rPr>
        <w:t>28.6CaO–12.6Al</w:t>
      </w:r>
      <w:r w:rsidR="009831BD" w:rsidRPr="003D762B">
        <w:rPr>
          <w:rFonts w:ascii="Cambria Math" w:hAnsi="Cambria Math" w:cs="Cambria Math"/>
          <w:sz w:val="19"/>
          <w:szCs w:val="19"/>
        </w:rPr>
        <w:t>₂</w:t>
      </w:r>
      <w:r w:rsidR="009831BD" w:rsidRPr="003D762B">
        <w:rPr>
          <w:rFonts w:ascii="Arial" w:hAnsi="Arial" w:cs="Arial"/>
          <w:sz w:val="19"/>
          <w:szCs w:val="19"/>
        </w:rPr>
        <w:t>O</w:t>
      </w:r>
      <w:r w:rsidR="009831BD" w:rsidRPr="003D762B">
        <w:rPr>
          <w:rFonts w:ascii="Cambria Math" w:hAnsi="Cambria Math" w:cs="Cambria Math"/>
          <w:sz w:val="19"/>
          <w:szCs w:val="19"/>
        </w:rPr>
        <w:t>₃</w:t>
      </w:r>
      <w:r w:rsidR="009831BD" w:rsidRPr="003D762B">
        <w:rPr>
          <w:rFonts w:ascii="Arial" w:hAnsi="Arial" w:cs="Arial"/>
          <w:sz w:val="19"/>
          <w:szCs w:val="19"/>
        </w:rPr>
        <w:t>–58.8SiO</w:t>
      </w:r>
      <w:r w:rsidR="009831BD" w:rsidRPr="003D762B">
        <w:rPr>
          <w:rFonts w:ascii="Cambria Math" w:hAnsi="Cambria Math" w:cs="Cambria Math"/>
          <w:sz w:val="19"/>
          <w:szCs w:val="19"/>
        </w:rPr>
        <w:t>₂</w:t>
      </w:r>
      <w:r w:rsidR="009831BD" w:rsidRPr="003D762B">
        <w:rPr>
          <w:rFonts w:ascii="Arial" w:hAnsi="Arial" w:cs="Arial"/>
          <w:sz w:val="19"/>
          <w:szCs w:val="19"/>
        </w:rPr>
        <w:t xml:space="preserve"> in mol%</w:t>
      </w:r>
      <w:r w:rsidR="0050032E">
        <w:rPr>
          <w:rFonts w:asciiTheme="majorHAnsi" w:hAnsiTheme="majorHAnsi" w:cstheme="majorHAnsi" w:hint="eastAsia"/>
          <w:sz w:val="19"/>
          <w:szCs w:val="19"/>
        </w:rPr>
        <w:t>)</w:t>
      </w:r>
      <w:r w:rsidR="009831BD">
        <w:rPr>
          <w:rFonts w:asciiTheme="majorHAnsi" w:hAnsiTheme="majorHAnsi" w:cstheme="majorHAnsi" w:hint="eastAsia"/>
          <w:sz w:val="19"/>
          <w:szCs w:val="19"/>
        </w:rPr>
        <w:t xml:space="preserve">, </w:t>
      </w:r>
      <w:r w:rsidR="00480FF6">
        <w:rPr>
          <w:rFonts w:asciiTheme="majorHAnsi" w:hAnsiTheme="majorHAnsi" w:cstheme="majorHAnsi" w:hint="eastAsia"/>
          <w:sz w:val="19"/>
          <w:szCs w:val="19"/>
        </w:rPr>
        <w:t xml:space="preserve">and given that </w:t>
      </w:r>
      <w:r w:rsidR="009831BD">
        <w:rPr>
          <w:rFonts w:asciiTheme="majorHAnsi" w:hAnsiTheme="majorHAnsi" w:cstheme="majorHAnsi" w:hint="eastAsia"/>
          <w:sz w:val="19"/>
          <w:szCs w:val="19"/>
        </w:rPr>
        <w:t xml:space="preserve">Al </w:t>
      </w:r>
      <w:r w:rsidR="009831BD">
        <w:rPr>
          <w:rFonts w:asciiTheme="majorHAnsi" w:hAnsiTheme="majorHAnsi" w:cstheme="majorHAnsi"/>
          <w:sz w:val="19"/>
          <w:szCs w:val="19"/>
        </w:rPr>
        <w:t>preferentially</w:t>
      </w:r>
      <w:r w:rsidR="009831BD">
        <w:rPr>
          <w:rFonts w:asciiTheme="majorHAnsi" w:hAnsiTheme="majorHAnsi" w:cstheme="majorHAnsi" w:hint="eastAsia"/>
          <w:sz w:val="19"/>
          <w:szCs w:val="19"/>
        </w:rPr>
        <w:t xml:space="preserve"> </w:t>
      </w:r>
      <w:r w:rsidR="009831BD">
        <w:rPr>
          <w:rFonts w:asciiTheme="majorHAnsi" w:hAnsiTheme="majorHAnsi" w:cstheme="majorHAnsi"/>
          <w:sz w:val="19"/>
          <w:szCs w:val="19"/>
        </w:rPr>
        <w:t>precipitate</w:t>
      </w:r>
      <w:r w:rsidR="00480FF6">
        <w:rPr>
          <w:rFonts w:asciiTheme="majorHAnsi" w:hAnsiTheme="majorHAnsi" w:cstheme="majorHAnsi" w:hint="eastAsia"/>
          <w:sz w:val="19"/>
          <w:szCs w:val="19"/>
        </w:rPr>
        <w:t>s</w:t>
      </w:r>
      <w:r w:rsidR="009831BD">
        <w:rPr>
          <w:rFonts w:asciiTheme="majorHAnsi" w:hAnsiTheme="majorHAnsi" w:cstheme="majorHAnsi" w:hint="eastAsia"/>
          <w:sz w:val="19"/>
          <w:szCs w:val="19"/>
        </w:rPr>
        <w:t xml:space="preserve"> </w:t>
      </w:r>
      <w:r w:rsidR="00480FF6">
        <w:rPr>
          <w:rFonts w:asciiTheme="majorHAnsi" w:hAnsiTheme="majorHAnsi" w:cstheme="majorHAnsi" w:hint="eastAsia"/>
          <w:sz w:val="19"/>
          <w:szCs w:val="19"/>
        </w:rPr>
        <w:t xml:space="preserve">as </w:t>
      </w:r>
      <w:r w:rsidR="009831BD">
        <w:rPr>
          <w:rFonts w:asciiTheme="majorHAnsi" w:hAnsiTheme="majorHAnsi" w:cstheme="majorHAnsi" w:hint="eastAsia"/>
          <w:sz w:val="19"/>
          <w:szCs w:val="19"/>
        </w:rPr>
        <w:t>CaAl</w:t>
      </w:r>
      <w:r w:rsidR="009831BD">
        <w:rPr>
          <w:rFonts w:asciiTheme="majorHAnsi" w:hAnsiTheme="majorHAnsi" w:cstheme="majorHAnsi" w:hint="eastAsia"/>
          <w:sz w:val="19"/>
          <w:szCs w:val="19"/>
          <w:vertAlign w:val="subscript"/>
        </w:rPr>
        <w:t>2</w:t>
      </w:r>
      <w:r w:rsidR="009831BD">
        <w:rPr>
          <w:rFonts w:asciiTheme="majorHAnsi" w:hAnsiTheme="majorHAnsi" w:cstheme="majorHAnsi" w:hint="eastAsia"/>
          <w:sz w:val="19"/>
          <w:szCs w:val="19"/>
        </w:rPr>
        <w:t>Si</w:t>
      </w:r>
      <w:r w:rsidR="009831BD">
        <w:rPr>
          <w:rFonts w:asciiTheme="majorHAnsi" w:hAnsiTheme="majorHAnsi" w:cstheme="majorHAnsi" w:hint="eastAsia"/>
          <w:sz w:val="19"/>
          <w:szCs w:val="19"/>
          <w:vertAlign w:val="subscript"/>
        </w:rPr>
        <w:t>2</w:t>
      </w:r>
      <w:r w:rsidR="009831BD">
        <w:rPr>
          <w:rFonts w:asciiTheme="majorHAnsi" w:hAnsiTheme="majorHAnsi" w:cstheme="majorHAnsi" w:hint="eastAsia"/>
          <w:sz w:val="19"/>
          <w:szCs w:val="19"/>
        </w:rPr>
        <w:t>O</w:t>
      </w:r>
      <w:r w:rsidR="009831BD">
        <w:rPr>
          <w:rFonts w:asciiTheme="majorHAnsi" w:hAnsiTheme="majorHAnsi" w:cstheme="majorHAnsi" w:hint="eastAsia"/>
          <w:sz w:val="19"/>
          <w:szCs w:val="19"/>
          <w:vertAlign w:val="subscript"/>
        </w:rPr>
        <w:t>8</w:t>
      </w:r>
      <w:r w:rsidR="00480FF6">
        <w:rPr>
          <w:rFonts w:asciiTheme="majorHAnsi" w:hAnsiTheme="majorHAnsi" w:cstheme="majorHAnsi" w:hint="eastAsia"/>
          <w:sz w:val="19"/>
          <w:szCs w:val="19"/>
          <w:vertAlign w:val="subscript"/>
        </w:rPr>
        <w:t xml:space="preserve"> </w:t>
      </w:r>
      <w:r w:rsidR="00480FF6">
        <w:rPr>
          <w:rFonts w:asciiTheme="majorHAnsi" w:hAnsiTheme="majorHAnsi" w:cstheme="majorHAnsi" w:hint="eastAsia"/>
          <w:sz w:val="19"/>
          <w:szCs w:val="19"/>
        </w:rPr>
        <w:t>(</w:t>
      </w:r>
      <w:r w:rsidR="009831BD">
        <w:rPr>
          <w:rFonts w:asciiTheme="majorHAnsi" w:hAnsiTheme="majorHAnsi" w:cstheme="majorHAnsi" w:hint="eastAsia"/>
          <w:sz w:val="19"/>
          <w:szCs w:val="19"/>
        </w:rPr>
        <w:t>see the introduction)</w:t>
      </w:r>
      <w:r w:rsidR="005F4883">
        <w:rPr>
          <w:rFonts w:asciiTheme="majorHAnsi" w:hAnsiTheme="majorHAnsi" w:cstheme="majorHAnsi" w:hint="eastAsia"/>
          <w:sz w:val="19"/>
          <w:szCs w:val="19"/>
          <w:vertAlign w:val="superscript"/>
        </w:rPr>
        <w:t>1</w:t>
      </w:r>
      <w:r w:rsidR="007B4605">
        <w:rPr>
          <w:rFonts w:asciiTheme="majorHAnsi" w:hAnsiTheme="majorHAnsi" w:cstheme="majorHAnsi" w:hint="eastAsia"/>
          <w:sz w:val="19"/>
          <w:szCs w:val="19"/>
          <w:vertAlign w:val="superscript"/>
        </w:rPr>
        <w:t>5,</w:t>
      </w:r>
      <w:r w:rsidR="005F4883">
        <w:rPr>
          <w:rFonts w:asciiTheme="majorHAnsi" w:hAnsiTheme="majorHAnsi" w:cstheme="majorHAnsi" w:hint="eastAsia"/>
          <w:sz w:val="19"/>
          <w:szCs w:val="19"/>
          <w:vertAlign w:val="superscript"/>
        </w:rPr>
        <w:t>1</w:t>
      </w:r>
      <w:r w:rsidR="007B4605">
        <w:rPr>
          <w:rFonts w:asciiTheme="majorHAnsi" w:hAnsiTheme="majorHAnsi" w:cstheme="majorHAnsi" w:hint="eastAsia"/>
          <w:sz w:val="19"/>
          <w:szCs w:val="19"/>
          <w:vertAlign w:val="superscript"/>
        </w:rPr>
        <w:t>7</w:t>
      </w:r>
      <w:r w:rsidR="009831BD">
        <w:rPr>
          <w:rFonts w:asciiTheme="majorHAnsi" w:hAnsiTheme="majorHAnsi" w:cstheme="majorHAnsi" w:hint="eastAsia"/>
          <w:sz w:val="19"/>
          <w:szCs w:val="19"/>
        </w:rPr>
        <w:t>, wollastonite (CaSiO</w:t>
      </w:r>
      <w:r w:rsidR="009831BD">
        <w:rPr>
          <w:rFonts w:asciiTheme="majorHAnsi" w:hAnsiTheme="majorHAnsi" w:cstheme="majorHAnsi" w:hint="eastAsia"/>
          <w:sz w:val="19"/>
          <w:szCs w:val="19"/>
          <w:vertAlign w:val="subscript"/>
        </w:rPr>
        <w:t>3</w:t>
      </w:r>
      <w:r w:rsidR="009831BD">
        <w:rPr>
          <w:rFonts w:asciiTheme="majorHAnsi" w:hAnsiTheme="majorHAnsi" w:cstheme="majorHAnsi" w:hint="eastAsia"/>
          <w:sz w:val="19"/>
          <w:szCs w:val="19"/>
        </w:rPr>
        <w:t xml:space="preserve">) </w:t>
      </w:r>
      <w:r w:rsidR="00480FF6">
        <w:rPr>
          <w:rFonts w:asciiTheme="majorHAnsi" w:hAnsiTheme="majorHAnsi" w:cstheme="majorHAnsi"/>
          <w:sz w:val="19"/>
          <w:szCs w:val="19"/>
        </w:rPr>
        <w:t>subsequently</w:t>
      </w:r>
      <w:r w:rsidR="00480FF6">
        <w:rPr>
          <w:rFonts w:asciiTheme="majorHAnsi" w:hAnsiTheme="majorHAnsi" w:cstheme="majorHAnsi" w:hint="eastAsia"/>
          <w:sz w:val="19"/>
          <w:szCs w:val="19"/>
        </w:rPr>
        <w:t xml:space="preserve"> </w:t>
      </w:r>
      <w:r w:rsidR="009831BD">
        <w:rPr>
          <w:rFonts w:asciiTheme="majorHAnsi" w:hAnsiTheme="majorHAnsi" w:cstheme="majorHAnsi" w:hint="eastAsia"/>
          <w:sz w:val="19"/>
          <w:szCs w:val="19"/>
        </w:rPr>
        <w:t>appears. In the previous study</w:t>
      </w:r>
      <w:r w:rsidR="008B537B">
        <w:rPr>
          <w:rFonts w:asciiTheme="majorHAnsi" w:hAnsiTheme="majorHAnsi" w:cstheme="majorHAnsi" w:hint="eastAsia"/>
          <w:sz w:val="19"/>
          <w:szCs w:val="19"/>
          <w:vertAlign w:val="superscript"/>
        </w:rPr>
        <w:t>1</w:t>
      </w:r>
      <w:r w:rsidR="007B4605">
        <w:rPr>
          <w:rFonts w:asciiTheme="majorHAnsi" w:hAnsiTheme="majorHAnsi" w:cstheme="majorHAnsi" w:hint="eastAsia"/>
          <w:sz w:val="19"/>
          <w:szCs w:val="19"/>
          <w:vertAlign w:val="superscript"/>
        </w:rPr>
        <w:t>5</w:t>
      </w:r>
      <w:r w:rsidR="009831BD">
        <w:rPr>
          <w:rFonts w:asciiTheme="majorHAnsi" w:hAnsiTheme="majorHAnsi" w:cstheme="majorHAnsi" w:hint="eastAsia"/>
          <w:sz w:val="19"/>
          <w:szCs w:val="19"/>
        </w:rPr>
        <w:t xml:space="preserve">, cristobalite reflections were absent </w:t>
      </w:r>
      <w:r w:rsidR="00480FF6">
        <w:rPr>
          <w:rFonts w:asciiTheme="majorHAnsi" w:hAnsiTheme="majorHAnsi" w:cstheme="majorHAnsi" w:hint="eastAsia"/>
          <w:sz w:val="19"/>
          <w:szCs w:val="19"/>
        </w:rPr>
        <w:t>during</w:t>
      </w:r>
      <w:r w:rsidR="009831BD">
        <w:rPr>
          <w:rFonts w:asciiTheme="majorHAnsi" w:hAnsiTheme="majorHAnsi" w:cstheme="majorHAnsi" w:hint="eastAsia"/>
          <w:sz w:val="19"/>
          <w:szCs w:val="19"/>
        </w:rPr>
        <w:t xml:space="preserve"> the surface crystallization of plate glass specimens</w:t>
      </w:r>
      <w:r w:rsidR="00852CAA">
        <w:rPr>
          <w:rFonts w:asciiTheme="majorHAnsi" w:hAnsiTheme="majorHAnsi" w:cstheme="majorHAnsi" w:hint="eastAsia"/>
          <w:sz w:val="19"/>
          <w:szCs w:val="19"/>
        </w:rPr>
        <w:t xml:space="preserve"> with heating and cooling rates of 10</w:t>
      </w:r>
      <w:r w:rsidR="00852CAA" w:rsidRPr="00E65FA3">
        <w:rPr>
          <w:rFonts w:asciiTheme="majorHAnsi" w:hAnsiTheme="majorHAnsi" w:cstheme="majorHAnsi"/>
          <w:sz w:val="19"/>
          <w:szCs w:val="19"/>
        </w:rPr>
        <w:t>°C</w:t>
      </w:r>
      <w:r w:rsidR="00852CAA">
        <w:rPr>
          <w:rFonts w:asciiTheme="majorHAnsi" w:hAnsiTheme="majorHAnsi" w:cstheme="majorHAnsi" w:hint="eastAsia"/>
          <w:sz w:val="19"/>
          <w:szCs w:val="19"/>
        </w:rPr>
        <w:t>/min</w:t>
      </w:r>
      <w:r w:rsidR="009831BD">
        <w:rPr>
          <w:rFonts w:asciiTheme="majorHAnsi" w:hAnsiTheme="majorHAnsi" w:cstheme="majorHAnsi" w:hint="eastAsia"/>
          <w:sz w:val="19"/>
          <w:szCs w:val="19"/>
        </w:rPr>
        <w:t>.</w:t>
      </w:r>
      <w:r w:rsidR="00480FF6">
        <w:rPr>
          <w:rFonts w:asciiTheme="majorHAnsi" w:hAnsiTheme="majorHAnsi" w:cstheme="majorHAnsi" w:hint="eastAsia"/>
          <w:sz w:val="19"/>
          <w:szCs w:val="19"/>
        </w:rPr>
        <w:t xml:space="preserve"> In contrast, the increased surface area of the powder compacts used in this study </w:t>
      </w:r>
      <w:r w:rsidR="00480FF6">
        <w:rPr>
          <w:rFonts w:asciiTheme="majorHAnsi" w:hAnsiTheme="majorHAnsi" w:cstheme="majorHAnsi"/>
          <w:sz w:val="19"/>
          <w:szCs w:val="19"/>
        </w:rPr>
        <w:t>accelerated</w:t>
      </w:r>
      <w:r w:rsidR="00480FF6">
        <w:rPr>
          <w:rFonts w:asciiTheme="majorHAnsi" w:hAnsiTheme="majorHAnsi" w:cstheme="majorHAnsi" w:hint="eastAsia"/>
          <w:sz w:val="19"/>
          <w:szCs w:val="19"/>
        </w:rPr>
        <w:t xml:space="preserve"> surface crystallization and promoted Ca </w:t>
      </w:r>
      <w:r w:rsidR="00480FF6">
        <w:rPr>
          <w:rFonts w:asciiTheme="majorHAnsi" w:hAnsiTheme="majorHAnsi" w:cstheme="majorHAnsi"/>
          <w:sz w:val="19"/>
          <w:szCs w:val="19"/>
        </w:rPr>
        <w:t>consumption</w:t>
      </w:r>
      <w:r w:rsidR="00480FF6">
        <w:rPr>
          <w:rFonts w:asciiTheme="majorHAnsi" w:hAnsiTheme="majorHAnsi" w:cstheme="majorHAnsi" w:hint="eastAsia"/>
          <w:sz w:val="19"/>
          <w:szCs w:val="19"/>
        </w:rPr>
        <w:t>, facilitating cristobalite (SiO</w:t>
      </w:r>
      <w:r w:rsidR="00480FF6">
        <w:rPr>
          <w:rFonts w:asciiTheme="majorHAnsi" w:hAnsiTheme="majorHAnsi" w:cstheme="majorHAnsi" w:hint="eastAsia"/>
          <w:sz w:val="19"/>
          <w:szCs w:val="19"/>
          <w:vertAlign w:val="subscript"/>
        </w:rPr>
        <w:t>2</w:t>
      </w:r>
      <w:r w:rsidR="00480FF6">
        <w:rPr>
          <w:rFonts w:asciiTheme="majorHAnsi" w:hAnsiTheme="majorHAnsi" w:cstheme="majorHAnsi" w:hint="eastAsia"/>
          <w:sz w:val="19"/>
          <w:szCs w:val="19"/>
        </w:rPr>
        <w:t xml:space="preserve">) formation. </w:t>
      </w:r>
    </w:p>
    <w:p w14:paraId="1804C093" w14:textId="51CBDABE" w:rsidR="00137C5A" w:rsidRDefault="000E68B2" w:rsidP="003001C8">
      <w:pPr>
        <w:spacing w:line="480" w:lineRule="auto"/>
        <w:rPr>
          <w:rFonts w:asciiTheme="majorHAnsi" w:hAnsiTheme="majorHAnsi" w:cstheme="majorHAnsi"/>
          <w:sz w:val="19"/>
          <w:szCs w:val="19"/>
        </w:rPr>
      </w:pPr>
      <w:r>
        <w:rPr>
          <w:rFonts w:asciiTheme="majorHAnsi" w:hAnsiTheme="majorHAnsi" w:cstheme="majorHAnsi"/>
          <w:sz w:val="19"/>
          <w:szCs w:val="19"/>
        </w:rPr>
        <w:tab/>
      </w:r>
      <w:r w:rsidR="007A641A">
        <w:rPr>
          <w:rFonts w:asciiTheme="majorHAnsi" w:hAnsiTheme="majorHAnsi" w:cstheme="majorHAnsi" w:hint="eastAsia"/>
          <w:sz w:val="19"/>
          <w:szCs w:val="19"/>
        </w:rPr>
        <w:t>Figure 3 shows photograph</w:t>
      </w:r>
      <w:r w:rsidR="00165927">
        <w:rPr>
          <w:rFonts w:asciiTheme="majorHAnsi" w:hAnsiTheme="majorHAnsi" w:cstheme="majorHAnsi" w:hint="eastAsia"/>
          <w:sz w:val="19"/>
          <w:szCs w:val="19"/>
        </w:rPr>
        <w:t>s</w:t>
      </w:r>
      <w:r w:rsidR="007A641A">
        <w:rPr>
          <w:rFonts w:asciiTheme="majorHAnsi" w:hAnsiTheme="majorHAnsi" w:cstheme="majorHAnsi" w:hint="eastAsia"/>
          <w:sz w:val="19"/>
          <w:szCs w:val="19"/>
        </w:rPr>
        <w:t xml:space="preserve"> of compact specimens calcined in the 800</w:t>
      </w:r>
      <w:r w:rsidR="007A641A">
        <w:rPr>
          <w:rFonts w:asciiTheme="majorHAnsi" w:hAnsiTheme="majorHAnsi" w:cstheme="majorHAnsi" w:hint="eastAsia"/>
          <w:sz w:val="19"/>
          <w:szCs w:val="19"/>
        </w:rPr>
        <w:t>―</w:t>
      </w:r>
      <w:r w:rsidR="007A641A">
        <w:rPr>
          <w:rFonts w:asciiTheme="majorHAnsi" w:hAnsiTheme="majorHAnsi" w:cstheme="majorHAnsi" w:hint="eastAsia"/>
          <w:sz w:val="19"/>
          <w:szCs w:val="19"/>
        </w:rPr>
        <w:t>1050</w:t>
      </w:r>
      <w:r w:rsidR="007A641A" w:rsidRPr="00E65FA3">
        <w:rPr>
          <w:rFonts w:asciiTheme="majorHAnsi" w:hAnsiTheme="majorHAnsi" w:cstheme="majorHAnsi"/>
          <w:sz w:val="19"/>
          <w:szCs w:val="19"/>
        </w:rPr>
        <w:t>°C</w:t>
      </w:r>
      <w:r w:rsidR="007A641A">
        <w:rPr>
          <w:rFonts w:asciiTheme="majorHAnsi" w:hAnsiTheme="majorHAnsi" w:cstheme="majorHAnsi" w:hint="eastAsia"/>
          <w:sz w:val="19"/>
          <w:szCs w:val="19"/>
        </w:rPr>
        <w:t xml:space="preserve"> range. </w:t>
      </w:r>
      <w:r w:rsidR="00165927">
        <w:rPr>
          <w:rFonts w:asciiTheme="majorHAnsi" w:hAnsiTheme="majorHAnsi" w:cstheme="majorHAnsi" w:hint="eastAsia"/>
          <w:sz w:val="19"/>
          <w:szCs w:val="19"/>
        </w:rPr>
        <w:t xml:space="preserve">At </w:t>
      </w:r>
      <w:r w:rsidR="00C61DEC">
        <w:rPr>
          <w:rFonts w:asciiTheme="majorHAnsi" w:hAnsiTheme="majorHAnsi" w:cstheme="majorHAnsi" w:hint="eastAsia"/>
          <w:sz w:val="19"/>
          <w:szCs w:val="19"/>
        </w:rPr>
        <w:t>8</w:t>
      </w:r>
      <w:r w:rsidR="00A80073">
        <w:rPr>
          <w:rFonts w:asciiTheme="majorHAnsi" w:hAnsiTheme="majorHAnsi" w:cstheme="majorHAnsi" w:hint="eastAsia"/>
          <w:sz w:val="19"/>
          <w:szCs w:val="19"/>
        </w:rPr>
        <w:t>0</w:t>
      </w:r>
      <w:r w:rsidR="00C61DEC">
        <w:rPr>
          <w:rFonts w:asciiTheme="majorHAnsi" w:hAnsiTheme="majorHAnsi" w:cstheme="majorHAnsi" w:hint="eastAsia"/>
          <w:sz w:val="19"/>
          <w:szCs w:val="19"/>
        </w:rPr>
        <w:t>0</w:t>
      </w:r>
      <w:r w:rsidR="00C61DEC" w:rsidRPr="00E65FA3">
        <w:rPr>
          <w:rFonts w:asciiTheme="majorHAnsi" w:hAnsiTheme="majorHAnsi" w:cstheme="majorHAnsi"/>
          <w:sz w:val="19"/>
          <w:szCs w:val="19"/>
        </w:rPr>
        <w:t>°C</w:t>
      </w:r>
      <w:r w:rsidR="00137C5A">
        <w:rPr>
          <w:rFonts w:asciiTheme="majorHAnsi" w:hAnsiTheme="majorHAnsi" w:cstheme="majorHAnsi" w:hint="eastAsia"/>
          <w:sz w:val="19"/>
          <w:szCs w:val="19"/>
        </w:rPr>
        <w:t xml:space="preserve"> (Figure 3a)</w:t>
      </w:r>
      <w:r w:rsidR="00C61DEC">
        <w:rPr>
          <w:rFonts w:asciiTheme="majorHAnsi" w:hAnsiTheme="majorHAnsi" w:cstheme="majorHAnsi" w:hint="eastAsia"/>
          <w:sz w:val="19"/>
          <w:szCs w:val="19"/>
        </w:rPr>
        <w:t xml:space="preserve">, the compact </w:t>
      </w:r>
      <w:r w:rsidR="00165927">
        <w:rPr>
          <w:rFonts w:asciiTheme="majorHAnsi" w:hAnsiTheme="majorHAnsi" w:cstheme="majorHAnsi" w:hint="eastAsia"/>
          <w:sz w:val="19"/>
          <w:szCs w:val="19"/>
        </w:rPr>
        <w:t xml:space="preserve">under air is easily broken, whereas the one calcined under superheated steam </w:t>
      </w:r>
      <w:r w:rsidR="00165927">
        <w:rPr>
          <w:rFonts w:asciiTheme="majorHAnsi" w:hAnsiTheme="majorHAnsi" w:cstheme="majorHAnsi"/>
          <w:sz w:val="19"/>
          <w:szCs w:val="19"/>
        </w:rPr>
        <w:t>remains</w:t>
      </w:r>
      <w:r w:rsidR="00165927">
        <w:rPr>
          <w:rFonts w:asciiTheme="majorHAnsi" w:hAnsiTheme="majorHAnsi" w:cstheme="majorHAnsi" w:hint="eastAsia"/>
          <w:sz w:val="19"/>
          <w:szCs w:val="19"/>
        </w:rPr>
        <w:t xml:space="preserve"> intact.</w:t>
      </w:r>
      <w:r w:rsidR="0020467F">
        <w:rPr>
          <w:rFonts w:asciiTheme="majorHAnsi" w:hAnsiTheme="majorHAnsi" w:cstheme="majorHAnsi" w:hint="eastAsia"/>
          <w:sz w:val="19"/>
          <w:szCs w:val="19"/>
        </w:rPr>
        <w:t xml:space="preserve"> </w:t>
      </w:r>
      <w:r w:rsidR="00C61DEC">
        <w:rPr>
          <w:rFonts w:asciiTheme="majorHAnsi" w:hAnsiTheme="majorHAnsi" w:cstheme="majorHAnsi" w:hint="eastAsia"/>
          <w:sz w:val="19"/>
          <w:szCs w:val="19"/>
        </w:rPr>
        <w:t xml:space="preserve">However, </w:t>
      </w:r>
      <w:r w:rsidR="00165927">
        <w:rPr>
          <w:rFonts w:asciiTheme="majorHAnsi" w:hAnsiTheme="majorHAnsi" w:cstheme="majorHAnsi" w:hint="eastAsia"/>
          <w:sz w:val="19"/>
          <w:szCs w:val="19"/>
        </w:rPr>
        <w:t>its</w:t>
      </w:r>
      <w:r w:rsidR="00C61DEC">
        <w:rPr>
          <w:rFonts w:asciiTheme="majorHAnsi" w:hAnsiTheme="majorHAnsi" w:cstheme="majorHAnsi" w:hint="eastAsia"/>
          <w:sz w:val="19"/>
          <w:szCs w:val="19"/>
        </w:rPr>
        <w:t xml:space="preserve"> surface </w:t>
      </w:r>
      <w:r w:rsidR="00165927">
        <w:rPr>
          <w:rFonts w:asciiTheme="majorHAnsi" w:hAnsiTheme="majorHAnsi" w:cstheme="majorHAnsi" w:hint="eastAsia"/>
          <w:sz w:val="19"/>
          <w:szCs w:val="19"/>
        </w:rPr>
        <w:t>has a powdery texture</w:t>
      </w:r>
      <w:r w:rsidR="00C61DEC">
        <w:rPr>
          <w:rFonts w:asciiTheme="majorHAnsi" w:hAnsiTheme="majorHAnsi" w:cstheme="majorHAnsi" w:hint="eastAsia"/>
          <w:sz w:val="19"/>
          <w:szCs w:val="19"/>
        </w:rPr>
        <w:t>.</w:t>
      </w:r>
      <w:r w:rsidR="000B71E4" w:rsidRPr="000B71E4">
        <w:t xml:space="preserve"> </w:t>
      </w:r>
      <w:r w:rsidR="000B71E4" w:rsidRPr="000B71E4">
        <w:rPr>
          <w:rFonts w:asciiTheme="majorHAnsi" w:hAnsiTheme="majorHAnsi" w:cstheme="majorHAnsi"/>
          <w:sz w:val="19"/>
          <w:szCs w:val="19"/>
        </w:rPr>
        <w:t>Notably, at 750 °C, the compact specimens are easily broken regardless of the calcination atmosphere.</w:t>
      </w:r>
      <w:r w:rsidR="000B71E4">
        <w:rPr>
          <w:rFonts w:asciiTheme="majorHAnsi" w:hAnsiTheme="majorHAnsi" w:cstheme="majorHAnsi" w:hint="eastAsia"/>
          <w:sz w:val="19"/>
          <w:szCs w:val="19"/>
        </w:rPr>
        <w:t xml:space="preserve"> </w:t>
      </w:r>
      <w:r w:rsidR="00C61DEC">
        <w:rPr>
          <w:rFonts w:asciiTheme="majorHAnsi" w:hAnsiTheme="majorHAnsi" w:cstheme="majorHAnsi" w:hint="eastAsia"/>
          <w:sz w:val="19"/>
          <w:szCs w:val="19"/>
        </w:rPr>
        <w:t xml:space="preserve">The powders </w:t>
      </w:r>
      <w:r w:rsidR="003001C8">
        <w:rPr>
          <w:rFonts w:asciiTheme="majorHAnsi" w:hAnsiTheme="majorHAnsi" w:cstheme="majorHAnsi" w:hint="eastAsia"/>
          <w:sz w:val="19"/>
          <w:szCs w:val="19"/>
        </w:rPr>
        <w:t xml:space="preserve">loosely attached to the </w:t>
      </w:r>
      <w:r w:rsidR="00C61DEC">
        <w:rPr>
          <w:rFonts w:asciiTheme="majorHAnsi" w:hAnsiTheme="majorHAnsi" w:cstheme="majorHAnsi" w:hint="eastAsia"/>
          <w:sz w:val="19"/>
          <w:szCs w:val="19"/>
        </w:rPr>
        <w:t>8</w:t>
      </w:r>
      <w:r w:rsidR="00A80073">
        <w:rPr>
          <w:rFonts w:asciiTheme="majorHAnsi" w:hAnsiTheme="majorHAnsi" w:cstheme="majorHAnsi" w:hint="eastAsia"/>
          <w:sz w:val="19"/>
          <w:szCs w:val="19"/>
        </w:rPr>
        <w:t>0</w:t>
      </w:r>
      <w:r w:rsidR="00C61DEC">
        <w:rPr>
          <w:rFonts w:asciiTheme="majorHAnsi" w:hAnsiTheme="majorHAnsi" w:cstheme="majorHAnsi" w:hint="eastAsia"/>
          <w:sz w:val="19"/>
          <w:szCs w:val="19"/>
        </w:rPr>
        <w:t>0</w:t>
      </w:r>
      <w:r w:rsidR="00C61DEC" w:rsidRPr="00E65FA3">
        <w:rPr>
          <w:rFonts w:asciiTheme="majorHAnsi" w:hAnsiTheme="majorHAnsi" w:cstheme="majorHAnsi"/>
          <w:sz w:val="19"/>
          <w:szCs w:val="19"/>
        </w:rPr>
        <w:t>°C</w:t>
      </w:r>
      <w:r w:rsidR="00C61DEC">
        <w:rPr>
          <w:rFonts w:asciiTheme="majorHAnsi" w:hAnsiTheme="majorHAnsi" w:cstheme="majorHAnsi" w:hint="eastAsia"/>
          <w:sz w:val="19"/>
          <w:szCs w:val="19"/>
        </w:rPr>
        <w:t xml:space="preserve"> </w:t>
      </w:r>
      <w:r w:rsidR="003001C8">
        <w:rPr>
          <w:rFonts w:asciiTheme="majorHAnsi" w:hAnsiTheme="majorHAnsi" w:cstheme="majorHAnsi" w:hint="eastAsia"/>
          <w:sz w:val="19"/>
          <w:szCs w:val="19"/>
        </w:rPr>
        <w:t xml:space="preserve">specimen calcined </w:t>
      </w:r>
      <w:r w:rsidR="00C61DEC">
        <w:rPr>
          <w:rFonts w:asciiTheme="majorHAnsi" w:hAnsiTheme="majorHAnsi" w:cstheme="majorHAnsi" w:hint="eastAsia"/>
          <w:sz w:val="19"/>
          <w:szCs w:val="19"/>
        </w:rPr>
        <w:t xml:space="preserve">under superheated steam </w:t>
      </w:r>
      <w:r w:rsidR="003001C8">
        <w:rPr>
          <w:rFonts w:asciiTheme="majorHAnsi" w:hAnsiTheme="majorHAnsi" w:cstheme="majorHAnsi" w:hint="eastAsia"/>
          <w:sz w:val="19"/>
          <w:szCs w:val="19"/>
        </w:rPr>
        <w:t xml:space="preserve">consist of relatively larger </w:t>
      </w:r>
      <w:r w:rsidR="00C61DEC">
        <w:rPr>
          <w:rFonts w:asciiTheme="majorHAnsi" w:hAnsiTheme="majorHAnsi" w:cstheme="majorHAnsi" w:hint="eastAsia"/>
          <w:sz w:val="19"/>
          <w:szCs w:val="19"/>
        </w:rPr>
        <w:t xml:space="preserve">fragments </w:t>
      </w:r>
      <w:r w:rsidR="003001C8">
        <w:rPr>
          <w:rFonts w:asciiTheme="majorHAnsi" w:hAnsiTheme="majorHAnsi" w:cstheme="majorHAnsi" w:hint="eastAsia"/>
          <w:sz w:val="19"/>
          <w:szCs w:val="19"/>
        </w:rPr>
        <w:t xml:space="preserve">than those on the air-calcined specimen or in the glass powder before </w:t>
      </w:r>
      <w:r w:rsidR="003001C8">
        <w:rPr>
          <w:rFonts w:asciiTheme="majorHAnsi" w:hAnsiTheme="majorHAnsi" w:cstheme="majorHAnsi"/>
          <w:sz w:val="19"/>
          <w:szCs w:val="19"/>
        </w:rPr>
        <w:t>calcination</w:t>
      </w:r>
      <w:r w:rsidR="003001C8">
        <w:rPr>
          <w:rFonts w:asciiTheme="majorHAnsi" w:hAnsiTheme="majorHAnsi" w:cstheme="majorHAnsi" w:hint="eastAsia"/>
          <w:sz w:val="19"/>
          <w:szCs w:val="19"/>
        </w:rPr>
        <w:t xml:space="preserve">, as </w:t>
      </w:r>
      <w:r w:rsidR="002A67BD">
        <w:rPr>
          <w:rFonts w:asciiTheme="majorHAnsi" w:hAnsiTheme="majorHAnsi" w:cstheme="majorHAnsi" w:hint="eastAsia"/>
          <w:sz w:val="19"/>
          <w:szCs w:val="19"/>
        </w:rPr>
        <w:t xml:space="preserve">revealed by SEM </w:t>
      </w:r>
      <w:r w:rsidR="00125254">
        <w:rPr>
          <w:rFonts w:asciiTheme="majorHAnsi" w:hAnsiTheme="majorHAnsi" w:cstheme="majorHAnsi" w:hint="eastAsia"/>
          <w:sz w:val="19"/>
          <w:szCs w:val="19"/>
        </w:rPr>
        <w:t xml:space="preserve">(SE) </w:t>
      </w:r>
      <w:r w:rsidR="002A67BD">
        <w:rPr>
          <w:rFonts w:asciiTheme="majorHAnsi" w:hAnsiTheme="majorHAnsi" w:cstheme="majorHAnsi" w:hint="eastAsia"/>
          <w:sz w:val="19"/>
          <w:szCs w:val="19"/>
        </w:rPr>
        <w:t>images (Figure 4)</w:t>
      </w:r>
      <w:r w:rsidR="003001C8">
        <w:rPr>
          <w:rFonts w:asciiTheme="majorHAnsi" w:hAnsiTheme="majorHAnsi" w:cstheme="majorHAnsi" w:hint="eastAsia"/>
          <w:sz w:val="19"/>
          <w:szCs w:val="19"/>
        </w:rPr>
        <w:t>. T</w:t>
      </w:r>
      <w:r w:rsidR="003001C8">
        <w:rPr>
          <w:rFonts w:asciiTheme="majorHAnsi" w:hAnsiTheme="majorHAnsi" w:cstheme="majorHAnsi"/>
          <w:sz w:val="19"/>
          <w:szCs w:val="19"/>
        </w:rPr>
        <w:t>h</w:t>
      </w:r>
      <w:r w:rsidR="003001C8">
        <w:rPr>
          <w:rFonts w:asciiTheme="majorHAnsi" w:hAnsiTheme="majorHAnsi" w:cstheme="majorHAnsi" w:hint="eastAsia"/>
          <w:sz w:val="19"/>
          <w:szCs w:val="19"/>
        </w:rPr>
        <w:t>is indicates that g</w:t>
      </w:r>
      <w:r w:rsidR="003379A9">
        <w:rPr>
          <w:rFonts w:asciiTheme="majorHAnsi" w:hAnsiTheme="majorHAnsi" w:cstheme="majorHAnsi" w:hint="eastAsia"/>
          <w:sz w:val="19"/>
          <w:szCs w:val="19"/>
        </w:rPr>
        <w:t>lass fusi</w:t>
      </w:r>
      <w:r w:rsidR="005F4883">
        <w:rPr>
          <w:rFonts w:asciiTheme="majorHAnsi" w:hAnsiTheme="majorHAnsi" w:cstheme="majorHAnsi" w:hint="eastAsia"/>
          <w:sz w:val="19"/>
          <w:szCs w:val="19"/>
        </w:rPr>
        <w:t>on</w:t>
      </w:r>
      <w:r w:rsidR="00E631D2">
        <w:rPr>
          <w:rFonts w:asciiTheme="majorHAnsi" w:hAnsiTheme="majorHAnsi" w:cstheme="majorHAnsi" w:hint="eastAsia"/>
          <w:sz w:val="19"/>
          <w:szCs w:val="19"/>
          <w:vertAlign w:val="superscript"/>
        </w:rPr>
        <w:t>2</w:t>
      </w:r>
      <w:r w:rsidR="000F5542">
        <w:rPr>
          <w:rFonts w:asciiTheme="majorHAnsi" w:hAnsiTheme="majorHAnsi" w:cstheme="majorHAnsi" w:hint="eastAsia"/>
          <w:sz w:val="19"/>
          <w:szCs w:val="19"/>
          <w:vertAlign w:val="superscript"/>
        </w:rPr>
        <w:t>5</w:t>
      </w:r>
      <w:r w:rsidR="00E631D2">
        <w:rPr>
          <w:rFonts w:asciiTheme="majorHAnsi" w:hAnsiTheme="majorHAnsi" w:cstheme="majorHAnsi" w:hint="eastAsia"/>
          <w:sz w:val="19"/>
          <w:szCs w:val="19"/>
          <w:vertAlign w:val="superscript"/>
        </w:rPr>
        <w:t>-2</w:t>
      </w:r>
      <w:r w:rsidR="000F5542">
        <w:rPr>
          <w:rFonts w:asciiTheme="majorHAnsi" w:hAnsiTheme="majorHAnsi" w:cstheme="majorHAnsi" w:hint="eastAsia"/>
          <w:sz w:val="19"/>
          <w:szCs w:val="19"/>
          <w:vertAlign w:val="superscript"/>
        </w:rPr>
        <w:t>9</w:t>
      </w:r>
      <w:r w:rsidR="003379A9">
        <w:rPr>
          <w:rFonts w:asciiTheme="majorHAnsi" w:hAnsiTheme="majorHAnsi" w:cstheme="majorHAnsi" w:hint="eastAsia"/>
          <w:sz w:val="19"/>
          <w:szCs w:val="19"/>
        </w:rPr>
        <w:t xml:space="preserve"> </w:t>
      </w:r>
      <w:r w:rsidR="003001C8">
        <w:rPr>
          <w:rFonts w:asciiTheme="majorHAnsi" w:hAnsiTheme="majorHAnsi" w:cstheme="majorHAnsi" w:hint="eastAsia"/>
          <w:sz w:val="19"/>
          <w:szCs w:val="19"/>
        </w:rPr>
        <w:t xml:space="preserve">is more advanced under </w:t>
      </w:r>
      <w:r w:rsidR="003001C8">
        <w:rPr>
          <w:rFonts w:asciiTheme="majorHAnsi" w:hAnsiTheme="majorHAnsi" w:cstheme="majorHAnsi" w:hint="eastAsia"/>
          <w:sz w:val="19"/>
          <w:szCs w:val="19"/>
        </w:rPr>
        <w:lastRenderedPageBreak/>
        <w:t>superheated steam than under air</w:t>
      </w:r>
      <w:r w:rsidR="003379A9">
        <w:rPr>
          <w:rFonts w:asciiTheme="majorHAnsi" w:hAnsiTheme="majorHAnsi" w:cstheme="majorHAnsi" w:hint="eastAsia"/>
          <w:sz w:val="19"/>
          <w:szCs w:val="19"/>
        </w:rPr>
        <w:t>.</w:t>
      </w:r>
      <w:r w:rsidR="00FF1C73">
        <w:rPr>
          <w:rFonts w:asciiTheme="majorHAnsi" w:hAnsiTheme="majorHAnsi" w:cstheme="majorHAnsi" w:hint="eastAsia"/>
          <w:sz w:val="19"/>
          <w:szCs w:val="19"/>
        </w:rPr>
        <w:t xml:space="preserve"> </w:t>
      </w:r>
      <w:r w:rsidR="003001C8">
        <w:rPr>
          <w:rFonts w:asciiTheme="majorHAnsi" w:hAnsiTheme="majorHAnsi" w:cstheme="majorHAnsi" w:hint="eastAsia"/>
          <w:sz w:val="19"/>
          <w:szCs w:val="19"/>
        </w:rPr>
        <w:t xml:space="preserve">Considering the powdery </w:t>
      </w:r>
      <w:r w:rsidR="003001C8">
        <w:rPr>
          <w:rFonts w:asciiTheme="majorHAnsi" w:hAnsiTheme="majorHAnsi" w:cstheme="majorHAnsi"/>
          <w:sz w:val="19"/>
          <w:szCs w:val="19"/>
        </w:rPr>
        <w:t>texture</w:t>
      </w:r>
      <w:r w:rsidR="003001C8">
        <w:rPr>
          <w:rFonts w:asciiTheme="majorHAnsi" w:hAnsiTheme="majorHAnsi" w:cstheme="majorHAnsi" w:hint="eastAsia"/>
          <w:sz w:val="19"/>
          <w:szCs w:val="19"/>
        </w:rPr>
        <w:t xml:space="preserve"> of the </w:t>
      </w:r>
      <w:r w:rsidR="00A80073">
        <w:rPr>
          <w:rFonts w:asciiTheme="majorHAnsi" w:hAnsiTheme="majorHAnsi" w:cstheme="majorHAnsi" w:hint="eastAsia"/>
          <w:sz w:val="19"/>
          <w:szCs w:val="19"/>
        </w:rPr>
        <w:t>85</w:t>
      </w:r>
      <w:r w:rsidR="00FF1C73">
        <w:rPr>
          <w:rFonts w:asciiTheme="majorHAnsi" w:hAnsiTheme="majorHAnsi" w:cstheme="majorHAnsi" w:hint="eastAsia"/>
          <w:sz w:val="19"/>
          <w:szCs w:val="19"/>
        </w:rPr>
        <w:t>0</w:t>
      </w:r>
      <w:r w:rsidR="00FF1C73" w:rsidRPr="00E65FA3">
        <w:rPr>
          <w:rFonts w:asciiTheme="majorHAnsi" w:hAnsiTheme="majorHAnsi" w:cstheme="majorHAnsi"/>
          <w:sz w:val="19"/>
          <w:szCs w:val="19"/>
        </w:rPr>
        <w:t>°C</w:t>
      </w:r>
      <w:r w:rsidR="00FF1C73">
        <w:rPr>
          <w:rFonts w:asciiTheme="majorHAnsi" w:hAnsiTheme="majorHAnsi" w:cstheme="majorHAnsi" w:hint="eastAsia"/>
          <w:sz w:val="19"/>
          <w:szCs w:val="19"/>
        </w:rPr>
        <w:t xml:space="preserve"> compact under air and the glassy surface of th</w:t>
      </w:r>
      <w:r w:rsidR="003001C8">
        <w:rPr>
          <w:rFonts w:asciiTheme="majorHAnsi" w:hAnsiTheme="majorHAnsi" w:cstheme="majorHAnsi" w:hint="eastAsia"/>
          <w:sz w:val="19"/>
          <w:szCs w:val="19"/>
        </w:rPr>
        <w:t>e corresponding specimen under superheated steam</w:t>
      </w:r>
      <w:r w:rsidR="00137C5A">
        <w:rPr>
          <w:rFonts w:asciiTheme="majorHAnsi" w:hAnsiTheme="majorHAnsi" w:cstheme="majorHAnsi" w:hint="eastAsia"/>
          <w:sz w:val="19"/>
          <w:szCs w:val="19"/>
        </w:rPr>
        <w:t xml:space="preserve"> (Figure 3</w:t>
      </w:r>
      <w:proofErr w:type="gramStart"/>
      <w:r w:rsidR="00137C5A">
        <w:rPr>
          <w:rFonts w:asciiTheme="majorHAnsi" w:hAnsiTheme="majorHAnsi" w:cstheme="majorHAnsi" w:hint="eastAsia"/>
          <w:sz w:val="19"/>
          <w:szCs w:val="19"/>
        </w:rPr>
        <w:t>b)</w:t>
      </w:r>
      <w:r w:rsidR="003001C8">
        <w:rPr>
          <w:rFonts w:asciiTheme="majorHAnsi" w:hAnsiTheme="majorHAnsi" w:cstheme="majorHAnsi" w:hint="eastAsia"/>
          <w:sz w:val="19"/>
          <w:szCs w:val="19"/>
        </w:rPr>
        <w:t>―</w:t>
      </w:r>
      <w:proofErr w:type="gramEnd"/>
      <w:r w:rsidR="003001C8">
        <w:rPr>
          <w:rFonts w:asciiTheme="majorHAnsi" w:hAnsiTheme="majorHAnsi" w:cstheme="majorHAnsi" w:hint="eastAsia"/>
          <w:sz w:val="19"/>
          <w:szCs w:val="19"/>
        </w:rPr>
        <w:t>along with the lower temperature shift of the</w:t>
      </w:r>
      <w:r w:rsidR="00FF1C73">
        <w:rPr>
          <w:rFonts w:asciiTheme="majorHAnsi" w:hAnsiTheme="majorHAnsi" w:cstheme="majorHAnsi" w:hint="eastAsia"/>
          <w:sz w:val="19"/>
          <w:szCs w:val="19"/>
        </w:rPr>
        <w:t xml:space="preserve"> endothermic peaks in </w:t>
      </w:r>
      <w:r w:rsidR="003001C8">
        <w:rPr>
          <w:rFonts w:asciiTheme="majorHAnsi" w:hAnsiTheme="majorHAnsi" w:cstheme="majorHAnsi" w:hint="eastAsia"/>
          <w:sz w:val="19"/>
          <w:szCs w:val="19"/>
        </w:rPr>
        <w:t xml:space="preserve">the </w:t>
      </w:r>
      <w:r w:rsidR="00FF1C73">
        <w:rPr>
          <w:rFonts w:asciiTheme="majorHAnsi" w:hAnsiTheme="majorHAnsi" w:cstheme="majorHAnsi" w:hint="eastAsia"/>
          <w:sz w:val="19"/>
          <w:szCs w:val="19"/>
        </w:rPr>
        <w:t>DTA curves (Figure 1)</w:t>
      </w:r>
      <w:r w:rsidR="003001C8">
        <w:rPr>
          <w:rFonts w:asciiTheme="majorHAnsi" w:hAnsiTheme="majorHAnsi" w:cstheme="majorHAnsi" w:hint="eastAsia"/>
          <w:sz w:val="19"/>
          <w:szCs w:val="19"/>
        </w:rPr>
        <w:t>―</w:t>
      </w:r>
      <w:r w:rsidR="003001C8">
        <w:rPr>
          <w:rFonts w:asciiTheme="majorHAnsi" w:hAnsiTheme="majorHAnsi" w:cstheme="majorHAnsi" w:hint="eastAsia"/>
          <w:sz w:val="19"/>
          <w:szCs w:val="19"/>
        </w:rPr>
        <w:t xml:space="preserve">it is indicated that </w:t>
      </w:r>
      <w:r w:rsidR="00B27007">
        <w:rPr>
          <w:rFonts w:asciiTheme="majorHAnsi" w:hAnsiTheme="majorHAnsi" w:cstheme="majorHAnsi" w:hint="eastAsia"/>
          <w:sz w:val="19"/>
          <w:szCs w:val="19"/>
        </w:rPr>
        <w:t xml:space="preserve">the glass </w:t>
      </w:r>
      <w:r w:rsidR="00B27007">
        <w:rPr>
          <w:rFonts w:asciiTheme="majorHAnsi" w:hAnsiTheme="majorHAnsi" w:cstheme="majorHAnsi"/>
          <w:sz w:val="19"/>
          <w:szCs w:val="19"/>
        </w:rPr>
        <w:t>transition</w:t>
      </w:r>
      <w:r w:rsidR="00B27007">
        <w:rPr>
          <w:rFonts w:asciiTheme="majorHAnsi" w:hAnsiTheme="majorHAnsi" w:cstheme="majorHAnsi" w:hint="eastAsia"/>
          <w:sz w:val="19"/>
          <w:szCs w:val="19"/>
        </w:rPr>
        <w:t xml:space="preserve"> of </w:t>
      </w:r>
      <w:r w:rsidR="003001C8">
        <w:rPr>
          <w:rFonts w:asciiTheme="majorHAnsi" w:hAnsiTheme="majorHAnsi" w:cstheme="majorHAnsi" w:hint="eastAsia"/>
          <w:sz w:val="19"/>
          <w:szCs w:val="19"/>
        </w:rPr>
        <w:t xml:space="preserve">the </w:t>
      </w:r>
      <w:r w:rsidR="00B27007">
        <w:rPr>
          <w:rFonts w:asciiTheme="majorHAnsi" w:hAnsiTheme="majorHAnsi" w:cstheme="majorHAnsi" w:hint="eastAsia"/>
          <w:sz w:val="19"/>
          <w:szCs w:val="19"/>
        </w:rPr>
        <w:t xml:space="preserve">CAS glass used in this study is accelerated under superheated steam. </w:t>
      </w:r>
    </w:p>
    <w:p w14:paraId="07B8D3BC" w14:textId="7E90F2E4" w:rsidR="00137C5A" w:rsidRPr="00477AA1" w:rsidRDefault="00301A79" w:rsidP="00137C5A">
      <w:pPr>
        <w:spacing w:line="480" w:lineRule="auto"/>
        <w:ind w:firstLine="840"/>
        <w:rPr>
          <w:rFonts w:asciiTheme="majorHAnsi" w:hAnsiTheme="majorHAnsi" w:cstheme="majorHAnsi"/>
          <w:sz w:val="19"/>
          <w:szCs w:val="19"/>
        </w:rPr>
      </w:pPr>
      <w:r w:rsidRPr="00301A79">
        <w:rPr>
          <w:rFonts w:asciiTheme="majorHAnsi" w:hAnsiTheme="majorHAnsi" w:cstheme="majorHAnsi"/>
          <w:sz w:val="19"/>
          <w:szCs w:val="19"/>
        </w:rPr>
        <w:t>Meanwhile, as the calcination temperature increases from 900 to 1050 °C, the compact size becomes larger under superheated steam compared to that under air. Notably, no visible differences are observed among the compact specimens calcined at 950, 1000, and 1050 °C under superheated steam; hence, the photograph of the 1000 °C specimen is not shown. This size increase is thus attributed to the effect of superheated steam. This phenomenon occurs after the glass transition, as evidenced by comparing the 900 °C compact specimen exposed to superheated steam only up to 850 °C (see Experimental) with the specimen calcined entirely under superheated steam (Figures 3c and the inset).</w:t>
      </w:r>
      <w:r w:rsidR="004C5840">
        <w:rPr>
          <w:rFonts w:asciiTheme="majorHAnsi" w:hAnsiTheme="majorHAnsi" w:cstheme="majorHAnsi" w:hint="eastAsia"/>
          <w:sz w:val="19"/>
          <w:szCs w:val="19"/>
        </w:rPr>
        <w:t xml:space="preserve">Given the presence of </w:t>
      </w:r>
      <w:r w:rsidR="00F06370">
        <w:rPr>
          <w:rFonts w:asciiTheme="majorHAnsi" w:hAnsiTheme="majorHAnsi" w:cstheme="majorHAnsi" w:hint="eastAsia"/>
          <w:sz w:val="19"/>
          <w:szCs w:val="19"/>
        </w:rPr>
        <w:t>numerous</w:t>
      </w:r>
      <w:r w:rsidR="004C5840">
        <w:rPr>
          <w:rFonts w:asciiTheme="majorHAnsi" w:hAnsiTheme="majorHAnsi" w:cstheme="majorHAnsi" w:hint="eastAsia"/>
          <w:sz w:val="19"/>
          <w:szCs w:val="19"/>
        </w:rPr>
        <w:t xml:space="preserve"> </w:t>
      </w:r>
      <w:r w:rsidR="00F06370">
        <w:rPr>
          <w:rFonts w:asciiTheme="majorHAnsi" w:hAnsiTheme="majorHAnsi" w:cstheme="majorHAnsi" w:hint="eastAsia"/>
          <w:sz w:val="19"/>
          <w:szCs w:val="19"/>
        </w:rPr>
        <w:t>v</w:t>
      </w:r>
      <w:r w:rsidR="004C5840">
        <w:rPr>
          <w:rFonts w:asciiTheme="majorHAnsi" w:hAnsiTheme="majorHAnsi" w:cstheme="majorHAnsi" w:hint="eastAsia"/>
          <w:sz w:val="19"/>
          <w:szCs w:val="19"/>
        </w:rPr>
        <w:t>oi</w:t>
      </w:r>
      <w:r w:rsidR="00E56666">
        <w:rPr>
          <w:rFonts w:asciiTheme="majorHAnsi" w:hAnsiTheme="majorHAnsi" w:cstheme="majorHAnsi" w:hint="eastAsia"/>
          <w:sz w:val="19"/>
          <w:szCs w:val="19"/>
        </w:rPr>
        <w:t>d</w:t>
      </w:r>
      <w:r w:rsidR="004C5840">
        <w:rPr>
          <w:rFonts w:asciiTheme="majorHAnsi" w:hAnsiTheme="majorHAnsi" w:cstheme="majorHAnsi" w:hint="eastAsia"/>
          <w:sz w:val="19"/>
          <w:szCs w:val="19"/>
        </w:rPr>
        <w:t xml:space="preserve">s observed in the SEM </w:t>
      </w:r>
      <w:r w:rsidR="00574F7B">
        <w:rPr>
          <w:rFonts w:asciiTheme="majorHAnsi" w:hAnsiTheme="majorHAnsi" w:cstheme="majorHAnsi" w:hint="eastAsia"/>
          <w:sz w:val="19"/>
          <w:szCs w:val="19"/>
        </w:rPr>
        <w:t xml:space="preserve">(BE) </w:t>
      </w:r>
      <w:r w:rsidR="004C5840">
        <w:rPr>
          <w:rFonts w:asciiTheme="majorHAnsi" w:hAnsiTheme="majorHAnsi" w:cstheme="majorHAnsi" w:hint="eastAsia"/>
          <w:sz w:val="19"/>
          <w:szCs w:val="19"/>
        </w:rPr>
        <w:t>image of the 1050</w:t>
      </w:r>
      <w:r w:rsidR="004C5840" w:rsidRPr="00137C5A">
        <w:rPr>
          <w:rFonts w:asciiTheme="majorHAnsi" w:hAnsiTheme="majorHAnsi" w:cstheme="majorHAnsi"/>
          <w:sz w:val="19"/>
          <w:szCs w:val="19"/>
        </w:rPr>
        <w:t>°C</w:t>
      </w:r>
      <w:r w:rsidR="004C5840">
        <w:rPr>
          <w:rFonts w:asciiTheme="majorHAnsi" w:hAnsiTheme="majorHAnsi" w:cstheme="majorHAnsi" w:hint="eastAsia"/>
          <w:sz w:val="19"/>
          <w:szCs w:val="19"/>
        </w:rPr>
        <w:t xml:space="preserve"> specimen calcined under superheated steam</w:t>
      </w:r>
      <w:r w:rsidR="009E0545">
        <w:rPr>
          <w:rFonts w:asciiTheme="majorHAnsi" w:hAnsiTheme="majorHAnsi" w:cstheme="majorHAnsi" w:hint="eastAsia"/>
          <w:sz w:val="19"/>
          <w:szCs w:val="19"/>
        </w:rPr>
        <w:t>―</w:t>
      </w:r>
      <w:r w:rsidR="009E0545">
        <w:rPr>
          <w:rFonts w:asciiTheme="majorHAnsi" w:hAnsiTheme="majorHAnsi" w:cstheme="majorHAnsi" w:hint="eastAsia"/>
          <w:sz w:val="19"/>
          <w:szCs w:val="19"/>
        </w:rPr>
        <w:t xml:space="preserve">which are absent in the </w:t>
      </w:r>
      <w:r w:rsidR="00F06370">
        <w:rPr>
          <w:rFonts w:asciiTheme="majorHAnsi" w:hAnsiTheme="majorHAnsi" w:cstheme="majorHAnsi" w:hint="eastAsia"/>
          <w:sz w:val="19"/>
          <w:szCs w:val="19"/>
        </w:rPr>
        <w:t xml:space="preserve">corresponding specimen calcined </w:t>
      </w:r>
      <w:r w:rsidR="00F06370">
        <w:rPr>
          <w:rFonts w:asciiTheme="majorHAnsi" w:hAnsiTheme="majorHAnsi" w:cstheme="majorHAnsi"/>
          <w:sz w:val="19"/>
          <w:szCs w:val="19"/>
        </w:rPr>
        <w:t>under air</w:t>
      </w:r>
      <w:r w:rsidR="00F06370">
        <w:rPr>
          <w:rFonts w:asciiTheme="majorHAnsi" w:hAnsiTheme="majorHAnsi" w:cstheme="majorHAnsi" w:hint="eastAsia"/>
          <w:sz w:val="19"/>
          <w:szCs w:val="19"/>
        </w:rPr>
        <w:t xml:space="preserve"> </w:t>
      </w:r>
      <w:r w:rsidR="00600C79">
        <w:rPr>
          <w:rFonts w:asciiTheme="majorHAnsi" w:hAnsiTheme="majorHAnsi" w:cstheme="majorHAnsi" w:hint="eastAsia"/>
          <w:sz w:val="19"/>
          <w:szCs w:val="19"/>
        </w:rPr>
        <w:t>(Figure 5a and b)</w:t>
      </w:r>
      <w:r w:rsidR="009E0545">
        <w:rPr>
          <w:rFonts w:asciiTheme="majorHAnsi" w:hAnsiTheme="majorHAnsi" w:cstheme="majorHAnsi" w:hint="eastAsia"/>
          <w:sz w:val="19"/>
          <w:szCs w:val="19"/>
        </w:rPr>
        <w:t>―</w:t>
      </w:r>
      <w:r w:rsidR="009E0545">
        <w:rPr>
          <w:rFonts w:asciiTheme="majorHAnsi" w:hAnsiTheme="majorHAnsi" w:cstheme="majorHAnsi" w:hint="eastAsia"/>
          <w:sz w:val="19"/>
          <w:szCs w:val="19"/>
        </w:rPr>
        <w:t xml:space="preserve">it is indicated that superheated steam was incorporated into the glass above the glass transition </w:t>
      </w:r>
      <w:r w:rsidR="00F06370">
        <w:rPr>
          <w:rFonts w:asciiTheme="majorHAnsi" w:hAnsiTheme="majorHAnsi" w:cstheme="majorHAnsi" w:hint="eastAsia"/>
          <w:sz w:val="19"/>
          <w:szCs w:val="19"/>
        </w:rPr>
        <w:t>point and</w:t>
      </w:r>
      <w:r w:rsidR="009E0545">
        <w:rPr>
          <w:rFonts w:asciiTheme="majorHAnsi" w:hAnsiTheme="majorHAnsi" w:cstheme="majorHAnsi" w:hint="eastAsia"/>
          <w:sz w:val="19"/>
          <w:szCs w:val="19"/>
        </w:rPr>
        <w:t xml:space="preserve"> was </w:t>
      </w:r>
      <w:r w:rsidR="00F06370">
        <w:rPr>
          <w:rFonts w:asciiTheme="majorHAnsi" w:hAnsiTheme="majorHAnsi" w:cstheme="majorHAnsi"/>
          <w:sz w:val="19"/>
          <w:szCs w:val="19"/>
        </w:rPr>
        <w:t>eventually</w:t>
      </w:r>
      <w:r w:rsidR="00F06370">
        <w:rPr>
          <w:rFonts w:asciiTheme="majorHAnsi" w:hAnsiTheme="majorHAnsi" w:cstheme="majorHAnsi" w:hint="eastAsia"/>
          <w:sz w:val="19"/>
          <w:szCs w:val="19"/>
        </w:rPr>
        <w:t xml:space="preserve"> degassed</w:t>
      </w:r>
      <w:r w:rsidR="000F5542">
        <w:rPr>
          <w:rFonts w:asciiTheme="majorHAnsi" w:hAnsiTheme="majorHAnsi" w:cstheme="majorHAnsi" w:hint="eastAsia"/>
          <w:sz w:val="19"/>
          <w:szCs w:val="19"/>
          <w:vertAlign w:val="superscript"/>
        </w:rPr>
        <w:t>30</w:t>
      </w:r>
      <w:r w:rsidR="000F5542">
        <w:rPr>
          <w:rFonts w:asciiTheme="majorHAnsi" w:hAnsiTheme="majorHAnsi" w:cstheme="majorHAnsi" w:hint="eastAsia"/>
          <w:sz w:val="19"/>
          <w:szCs w:val="19"/>
        </w:rPr>
        <w:t>,</w:t>
      </w:r>
      <w:r w:rsidR="00F06370">
        <w:rPr>
          <w:rFonts w:asciiTheme="majorHAnsi" w:hAnsiTheme="majorHAnsi" w:cstheme="majorHAnsi" w:hint="eastAsia"/>
          <w:sz w:val="19"/>
          <w:szCs w:val="19"/>
        </w:rPr>
        <w:t xml:space="preserve"> resulting in void formation</w:t>
      </w:r>
      <w:r w:rsidR="009E0545">
        <w:rPr>
          <w:rFonts w:asciiTheme="majorHAnsi" w:hAnsiTheme="majorHAnsi" w:cstheme="majorHAnsi" w:hint="eastAsia"/>
          <w:sz w:val="19"/>
          <w:szCs w:val="19"/>
        </w:rPr>
        <w:t xml:space="preserve">. </w:t>
      </w:r>
      <w:r w:rsidR="00F06370">
        <w:rPr>
          <w:rFonts w:asciiTheme="majorHAnsi" w:hAnsiTheme="majorHAnsi" w:cstheme="majorHAnsi" w:hint="eastAsia"/>
          <w:sz w:val="19"/>
          <w:szCs w:val="19"/>
        </w:rPr>
        <w:t xml:space="preserve">Furthermore, the absence of </w:t>
      </w:r>
      <w:r w:rsidR="00600C79">
        <w:rPr>
          <w:rFonts w:asciiTheme="majorHAnsi" w:hAnsiTheme="majorHAnsi" w:cstheme="majorHAnsi" w:hint="eastAsia"/>
          <w:sz w:val="19"/>
          <w:szCs w:val="19"/>
        </w:rPr>
        <w:t>significant difference</w:t>
      </w:r>
      <w:r w:rsidR="00F06370">
        <w:rPr>
          <w:rFonts w:asciiTheme="majorHAnsi" w:hAnsiTheme="majorHAnsi" w:cstheme="majorHAnsi" w:hint="eastAsia"/>
          <w:sz w:val="19"/>
          <w:szCs w:val="19"/>
        </w:rPr>
        <w:t>s</w:t>
      </w:r>
      <w:r w:rsidR="00477AA1">
        <w:rPr>
          <w:rFonts w:asciiTheme="majorHAnsi" w:hAnsiTheme="majorHAnsi" w:cstheme="majorHAnsi" w:hint="eastAsia"/>
          <w:sz w:val="19"/>
          <w:szCs w:val="19"/>
        </w:rPr>
        <w:t xml:space="preserve"> in the </w:t>
      </w:r>
      <w:r w:rsidR="00F06370">
        <w:rPr>
          <w:rFonts w:asciiTheme="majorHAnsi" w:hAnsiTheme="majorHAnsi" w:cstheme="majorHAnsi" w:hint="eastAsia"/>
          <w:sz w:val="19"/>
          <w:szCs w:val="19"/>
        </w:rPr>
        <w:t xml:space="preserve">complex </w:t>
      </w:r>
      <w:r w:rsidR="00477AA1">
        <w:rPr>
          <w:rFonts w:asciiTheme="majorHAnsi" w:hAnsiTheme="majorHAnsi" w:cstheme="majorHAnsi" w:hint="eastAsia"/>
          <w:sz w:val="19"/>
          <w:szCs w:val="19"/>
        </w:rPr>
        <w:t>microstructures</w:t>
      </w:r>
      <w:r w:rsidR="0037222B">
        <w:rPr>
          <w:rFonts w:asciiTheme="majorHAnsi" w:hAnsiTheme="majorHAnsi" w:cstheme="majorHAnsi" w:hint="eastAsia"/>
          <w:sz w:val="19"/>
          <w:szCs w:val="19"/>
        </w:rPr>
        <w:t>―</w:t>
      </w:r>
      <w:r w:rsidR="00F06370">
        <w:rPr>
          <w:rFonts w:asciiTheme="majorHAnsi" w:hAnsiTheme="majorHAnsi" w:cstheme="majorHAnsi" w:hint="eastAsia"/>
          <w:sz w:val="19"/>
          <w:szCs w:val="19"/>
        </w:rPr>
        <w:t>including the g</w:t>
      </w:r>
      <w:r w:rsidR="0037222B">
        <w:rPr>
          <w:rFonts w:asciiTheme="majorHAnsi" w:hAnsiTheme="majorHAnsi" w:cstheme="majorHAnsi" w:hint="eastAsia"/>
          <w:sz w:val="19"/>
          <w:szCs w:val="19"/>
        </w:rPr>
        <w:t>rain sizes of crystalline phases</w:t>
      </w:r>
      <w:r w:rsidR="0037222B">
        <w:rPr>
          <w:rFonts w:asciiTheme="majorHAnsi" w:hAnsiTheme="majorHAnsi" w:cstheme="majorHAnsi" w:hint="eastAsia"/>
          <w:sz w:val="19"/>
          <w:szCs w:val="19"/>
        </w:rPr>
        <w:t>―</w:t>
      </w:r>
      <w:r w:rsidR="00477AA1">
        <w:rPr>
          <w:rFonts w:asciiTheme="majorHAnsi" w:hAnsiTheme="majorHAnsi" w:cstheme="majorHAnsi" w:hint="eastAsia"/>
          <w:sz w:val="19"/>
          <w:szCs w:val="19"/>
        </w:rPr>
        <w:t xml:space="preserve">between the compact specimens under air and superheated steam </w:t>
      </w:r>
      <w:r w:rsidR="00D33A90">
        <w:rPr>
          <w:rFonts w:asciiTheme="majorHAnsi" w:hAnsiTheme="majorHAnsi" w:cstheme="majorHAnsi" w:hint="eastAsia"/>
          <w:sz w:val="19"/>
          <w:szCs w:val="19"/>
        </w:rPr>
        <w:t>(Figure 5a</w:t>
      </w:r>
      <w:r w:rsidR="00D33A90">
        <w:rPr>
          <w:rFonts w:asciiTheme="majorHAnsi" w:hAnsiTheme="majorHAnsi" w:cstheme="majorHAnsi"/>
          <w:sz w:val="19"/>
          <w:szCs w:val="19"/>
        </w:rPr>
        <w:t>”</w:t>
      </w:r>
      <w:r w:rsidR="00D33A90">
        <w:rPr>
          <w:rFonts w:asciiTheme="majorHAnsi" w:hAnsiTheme="majorHAnsi" w:cstheme="majorHAnsi" w:hint="eastAsia"/>
          <w:sz w:val="19"/>
          <w:szCs w:val="19"/>
        </w:rPr>
        <w:t xml:space="preserve"> and b</w:t>
      </w:r>
      <w:r w:rsidR="00D33A90">
        <w:rPr>
          <w:rFonts w:asciiTheme="majorHAnsi" w:hAnsiTheme="majorHAnsi" w:cstheme="majorHAnsi"/>
          <w:sz w:val="19"/>
          <w:szCs w:val="19"/>
        </w:rPr>
        <w:t>”</w:t>
      </w:r>
      <w:r w:rsidR="00D33A90">
        <w:rPr>
          <w:rFonts w:asciiTheme="majorHAnsi" w:hAnsiTheme="majorHAnsi" w:cstheme="majorHAnsi" w:hint="eastAsia"/>
          <w:sz w:val="19"/>
          <w:szCs w:val="19"/>
        </w:rPr>
        <w:t xml:space="preserve">) </w:t>
      </w:r>
      <w:r w:rsidR="00477AA1">
        <w:rPr>
          <w:rFonts w:asciiTheme="majorHAnsi" w:hAnsiTheme="majorHAnsi" w:cstheme="majorHAnsi" w:hint="eastAsia"/>
          <w:sz w:val="19"/>
          <w:szCs w:val="19"/>
        </w:rPr>
        <w:t>clearly r</w:t>
      </w:r>
      <w:r w:rsidR="00F06370">
        <w:rPr>
          <w:rFonts w:asciiTheme="majorHAnsi" w:hAnsiTheme="majorHAnsi" w:cstheme="majorHAnsi" w:hint="eastAsia"/>
          <w:sz w:val="19"/>
          <w:szCs w:val="19"/>
        </w:rPr>
        <w:t xml:space="preserve">ules out </w:t>
      </w:r>
      <w:r w:rsidR="00477AA1">
        <w:rPr>
          <w:rFonts w:asciiTheme="majorHAnsi" w:hAnsiTheme="majorHAnsi" w:cstheme="majorHAnsi" w:hint="eastAsia"/>
          <w:sz w:val="19"/>
          <w:szCs w:val="19"/>
        </w:rPr>
        <w:t xml:space="preserve">the </w:t>
      </w:r>
      <w:r w:rsidR="00477AA1">
        <w:rPr>
          <w:rFonts w:asciiTheme="majorHAnsi" w:hAnsiTheme="majorHAnsi" w:cstheme="majorHAnsi"/>
          <w:sz w:val="19"/>
          <w:szCs w:val="19"/>
        </w:rPr>
        <w:t>possibility</w:t>
      </w:r>
      <w:r w:rsidR="00477AA1">
        <w:rPr>
          <w:rFonts w:asciiTheme="majorHAnsi" w:hAnsiTheme="majorHAnsi" w:cstheme="majorHAnsi" w:hint="eastAsia"/>
          <w:sz w:val="19"/>
          <w:szCs w:val="19"/>
        </w:rPr>
        <w:t xml:space="preserve"> that these voids </w:t>
      </w:r>
      <w:r w:rsidR="00F06370">
        <w:rPr>
          <w:rFonts w:asciiTheme="majorHAnsi" w:hAnsiTheme="majorHAnsi" w:cstheme="majorHAnsi" w:hint="eastAsia"/>
          <w:sz w:val="19"/>
          <w:szCs w:val="19"/>
        </w:rPr>
        <w:t>were</w:t>
      </w:r>
      <w:r w:rsidR="00477AA1">
        <w:rPr>
          <w:rFonts w:asciiTheme="majorHAnsi" w:hAnsiTheme="majorHAnsi" w:cstheme="majorHAnsi" w:hint="eastAsia"/>
          <w:sz w:val="19"/>
          <w:szCs w:val="19"/>
        </w:rPr>
        <w:t xml:space="preserve"> generated </w:t>
      </w:r>
      <w:r w:rsidR="00F06370">
        <w:rPr>
          <w:rFonts w:asciiTheme="majorHAnsi" w:hAnsiTheme="majorHAnsi" w:cstheme="majorHAnsi" w:hint="eastAsia"/>
          <w:sz w:val="19"/>
          <w:szCs w:val="19"/>
        </w:rPr>
        <w:t xml:space="preserve">as a result of volume change relaxation </w:t>
      </w:r>
      <w:r w:rsidR="00F06370" w:rsidRPr="00605A6B">
        <w:rPr>
          <w:rFonts w:asciiTheme="majorHAnsi" w:hAnsiTheme="majorHAnsi" w:cstheme="majorHAnsi" w:hint="eastAsia"/>
          <w:color w:val="FF0000"/>
          <w:sz w:val="19"/>
          <w:szCs w:val="19"/>
        </w:rPr>
        <w:t>during c</w:t>
      </w:r>
      <w:r w:rsidR="00477AA1" w:rsidRPr="00605A6B">
        <w:rPr>
          <w:rFonts w:asciiTheme="majorHAnsi" w:hAnsiTheme="majorHAnsi" w:cstheme="majorHAnsi"/>
          <w:color w:val="FF0000"/>
          <w:sz w:val="19"/>
          <w:szCs w:val="19"/>
        </w:rPr>
        <w:t>rystallization</w:t>
      </w:r>
      <w:r w:rsidR="00477AA1">
        <w:rPr>
          <w:rFonts w:asciiTheme="majorHAnsi" w:hAnsiTheme="majorHAnsi" w:cstheme="majorHAnsi" w:hint="eastAsia"/>
          <w:sz w:val="19"/>
          <w:szCs w:val="19"/>
        </w:rPr>
        <w:t>.</w:t>
      </w:r>
      <w:r w:rsidR="000F5542">
        <w:rPr>
          <w:rFonts w:asciiTheme="majorHAnsi" w:hAnsiTheme="majorHAnsi" w:cstheme="majorHAnsi" w:hint="eastAsia"/>
          <w:sz w:val="19"/>
          <w:szCs w:val="19"/>
          <w:vertAlign w:val="superscript"/>
        </w:rPr>
        <w:t>31</w:t>
      </w:r>
      <w:r w:rsidR="00E56666">
        <w:rPr>
          <w:rFonts w:asciiTheme="majorHAnsi" w:hAnsiTheme="majorHAnsi" w:cstheme="majorHAnsi" w:hint="eastAsia"/>
          <w:sz w:val="19"/>
          <w:szCs w:val="19"/>
        </w:rPr>
        <w:t xml:space="preserve"> </w:t>
      </w:r>
      <w:r w:rsidR="00A176BD">
        <w:rPr>
          <w:rFonts w:asciiTheme="majorHAnsi" w:hAnsiTheme="majorHAnsi" w:cstheme="majorHAnsi" w:hint="eastAsia"/>
          <w:sz w:val="19"/>
          <w:szCs w:val="19"/>
        </w:rPr>
        <w:t xml:space="preserve">In general, </w:t>
      </w:r>
      <w:r w:rsidR="00DA1E85">
        <w:rPr>
          <w:rFonts w:asciiTheme="majorHAnsi" w:hAnsiTheme="majorHAnsi" w:cstheme="majorHAnsi" w:hint="eastAsia"/>
          <w:sz w:val="19"/>
          <w:szCs w:val="19"/>
        </w:rPr>
        <w:t>w</w:t>
      </w:r>
      <w:r w:rsidR="00DA1E85" w:rsidRPr="00DA1E85">
        <w:rPr>
          <w:rFonts w:asciiTheme="majorHAnsi" w:hAnsiTheme="majorHAnsi" w:cstheme="majorHAnsi"/>
          <w:sz w:val="19"/>
          <w:szCs w:val="19"/>
        </w:rPr>
        <w:t xml:space="preserve">ater </w:t>
      </w:r>
      <w:r w:rsidR="00DA1E85">
        <w:rPr>
          <w:rFonts w:asciiTheme="majorHAnsi" w:hAnsiTheme="majorHAnsi" w:cstheme="majorHAnsi" w:hint="eastAsia"/>
          <w:sz w:val="19"/>
          <w:szCs w:val="19"/>
        </w:rPr>
        <w:t xml:space="preserve">molecules </w:t>
      </w:r>
      <w:r w:rsidR="00DA1E85" w:rsidRPr="00DA1E85">
        <w:rPr>
          <w:rFonts w:asciiTheme="majorHAnsi" w:hAnsiTheme="majorHAnsi" w:cstheme="majorHAnsi"/>
          <w:sz w:val="19"/>
          <w:szCs w:val="19"/>
        </w:rPr>
        <w:t xml:space="preserve">is commonly added to </w:t>
      </w:r>
      <w:r w:rsidR="00BB1E53">
        <w:rPr>
          <w:rFonts w:asciiTheme="majorHAnsi" w:hAnsiTheme="majorHAnsi" w:cstheme="majorHAnsi" w:hint="eastAsia"/>
          <w:sz w:val="19"/>
          <w:szCs w:val="19"/>
        </w:rPr>
        <w:t xml:space="preserve">stirred </w:t>
      </w:r>
      <w:r w:rsidR="00DA1E85" w:rsidRPr="00DA1E85">
        <w:rPr>
          <w:rFonts w:asciiTheme="majorHAnsi" w:hAnsiTheme="majorHAnsi" w:cstheme="majorHAnsi"/>
          <w:sz w:val="19"/>
          <w:szCs w:val="19"/>
        </w:rPr>
        <w:t>glass melts</w:t>
      </w:r>
      <w:r w:rsidR="00BB1E53">
        <w:rPr>
          <w:rFonts w:asciiTheme="majorHAnsi" w:hAnsiTheme="majorHAnsi" w:cstheme="majorHAnsi" w:hint="eastAsia"/>
          <w:sz w:val="19"/>
          <w:szCs w:val="19"/>
        </w:rPr>
        <w:t xml:space="preserve"> </w:t>
      </w:r>
      <w:r w:rsidR="00DA1E85" w:rsidRPr="00DA1E85">
        <w:rPr>
          <w:rFonts w:asciiTheme="majorHAnsi" w:hAnsiTheme="majorHAnsi" w:cstheme="majorHAnsi"/>
          <w:sz w:val="19"/>
          <w:szCs w:val="19"/>
        </w:rPr>
        <w:t>by bubbling during melting</w:t>
      </w:r>
      <w:r w:rsidR="0026679A">
        <w:rPr>
          <w:rFonts w:asciiTheme="majorHAnsi" w:hAnsiTheme="majorHAnsi" w:cstheme="majorHAnsi" w:hint="eastAsia"/>
          <w:sz w:val="19"/>
          <w:szCs w:val="19"/>
        </w:rPr>
        <w:t>.</w:t>
      </w:r>
      <w:r w:rsidR="007B4605">
        <w:rPr>
          <w:rFonts w:asciiTheme="majorHAnsi" w:hAnsiTheme="majorHAnsi" w:cstheme="majorHAnsi" w:hint="eastAsia"/>
          <w:sz w:val="19"/>
          <w:szCs w:val="19"/>
          <w:vertAlign w:val="superscript"/>
        </w:rPr>
        <w:t>3</w:t>
      </w:r>
      <w:r w:rsidR="000F5542">
        <w:rPr>
          <w:rFonts w:asciiTheme="majorHAnsi" w:hAnsiTheme="majorHAnsi" w:cstheme="majorHAnsi" w:hint="eastAsia"/>
          <w:sz w:val="19"/>
          <w:szCs w:val="19"/>
          <w:vertAlign w:val="superscript"/>
        </w:rPr>
        <w:t>2</w:t>
      </w:r>
      <w:r w:rsidR="00A176BD">
        <w:rPr>
          <w:rFonts w:asciiTheme="majorHAnsi" w:hAnsiTheme="majorHAnsi" w:cstheme="majorHAnsi" w:hint="eastAsia"/>
          <w:sz w:val="19"/>
          <w:szCs w:val="19"/>
        </w:rPr>
        <w:t xml:space="preserve"> </w:t>
      </w:r>
      <w:r w:rsidR="00077BF0" w:rsidRPr="00077BF0">
        <w:rPr>
          <w:rFonts w:asciiTheme="majorHAnsi" w:hAnsiTheme="majorHAnsi" w:cstheme="majorHAnsi"/>
          <w:sz w:val="19"/>
          <w:szCs w:val="19"/>
        </w:rPr>
        <w:t>Nevertheless, the resulting water content is typically less than 1 mol% in sodium-containing glasses.</w:t>
      </w:r>
      <w:r w:rsidR="001702FC">
        <w:rPr>
          <w:rFonts w:asciiTheme="majorHAnsi" w:hAnsiTheme="majorHAnsi" w:cstheme="majorHAnsi" w:hint="eastAsia"/>
          <w:sz w:val="19"/>
          <w:szCs w:val="19"/>
          <w:vertAlign w:val="superscript"/>
        </w:rPr>
        <w:t>3</w:t>
      </w:r>
      <w:r w:rsidR="000F5542">
        <w:rPr>
          <w:rFonts w:asciiTheme="majorHAnsi" w:hAnsiTheme="majorHAnsi" w:cstheme="majorHAnsi" w:hint="eastAsia"/>
          <w:sz w:val="19"/>
          <w:szCs w:val="19"/>
          <w:vertAlign w:val="superscript"/>
        </w:rPr>
        <w:t>3</w:t>
      </w:r>
      <w:r w:rsidR="0026679A">
        <w:rPr>
          <w:rFonts w:asciiTheme="majorHAnsi" w:hAnsiTheme="majorHAnsi" w:cstheme="majorHAnsi" w:hint="eastAsia"/>
          <w:sz w:val="19"/>
          <w:szCs w:val="19"/>
        </w:rPr>
        <w:t xml:space="preserve"> Additionally, no significant differences are observed in the </w:t>
      </w:r>
      <w:r w:rsidR="0026679A">
        <w:rPr>
          <w:rFonts w:asciiTheme="majorHAnsi" w:hAnsiTheme="majorHAnsi" w:cstheme="majorHAnsi" w:hint="eastAsia"/>
          <w:sz w:val="19"/>
          <w:szCs w:val="19"/>
        </w:rPr>
        <w:lastRenderedPageBreak/>
        <w:t>OH stretching region of compact specimens calcined the 800</w:t>
      </w:r>
      <w:r w:rsidR="0026679A">
        <w:rPr>
          <w:rFonts w:asciiTheme="majorHAnsi" w:hAnsiTheme="majorHAnsi" w:cstheme="majorHAnsi" w:hint="eastAsia"/>
          <w:sz w:val="19"/>
          <w:szCs w:val="19"/>
        </w:rPr>
        <w:t>―</w:t>
      </w:r>
      <w:r w:rsidR="0026679A">
        <w:rPr>
          <w:rFonts w:asciiTheme="majorHAnsi" w:hAnsiTheme="majorHAnsi" w:cstheme="majorHAnsi" w:hint="eastAsia"/>
          <w:sz w:val="19"/>
          <w:szCs w:val="19"/>
        </w:rPr>
        <w:t>900</w:t>
      </w:r>
      <w:r w:rsidR="0026679A" w:rsidRPr="00137C5A">
        <w:rPr>
          <w:rFonts w:asciiTheme="majorHAnsi" w:hAnsiTheme="majorHAnsi" w:cstheme="majorHAnsi"/>
          <w:sz w:val="19"/>
          <w:szCs w:val="19"/>
        </w:rPr>
        <w:t>°C</w:t>
      </w:r>
      <w:r w:rsidR="0026679A">
        <w:rPr>
          <w:rFonts w:asciiTheme="majorHAnsi" w:hAnsiTheme="majorHAnsi" w:cstheme="majorHAnsi" w:hint="eastAsia"/>
          <w:sz w:val="19"/>
          <w:szCs w:val="19"/>
        </w:rPr>
        <w:t xml:space="preserve"> range (Figure S1). </w:t>
      </w:r>
      <w:r w:rsidR="0079067A">
        <w:rPr>
          <w:rFonts w:asciiTheme="majorHAnsi" w:hAnsiTheme="majorHAnsi" w:cstheme="majorHAnsi" w:hint="eastAsia"/>
          <w:sz w:val="19"/>
          <w:szCs w:val="19"/>
        </w:rPr>
        <w:t>Moreover,</w:t>
      </w:r>
      <w:r w:rsidR="00BB1E53" w:rsidRPr="00BB1E53">
        <w:rPr>
          <w:rFonts w:asciiTheme="majorHAnsi" w:hAnsiTheme="majorHAnsi" w:cstheme="majorHAnsi"/>
          <w:sz w:val="19"/>
          <w:szCs w:val="19"/>
        </w:rPr>
        <w:t xml:space="preserve"> although the white surface layer</w:t>
      </w:r>
      <w:r w:rsidR="0089684C">
        <w:rPr>
          <w:rFonts w:asciiTheme="majorHAnsi" w:hAnsiTheme="majorHAnsi" w:cstheme="majorHAnsi" w:hint="eastAsia"/>
          <w:sz w:val="19"/>
          <w:szCs w:val="19"/>
        </w:rPr>
        <w:t>―</w:t>
      </w:r>
      <w:r w:rsidR="0089684C">
        <w:rPr>
          <w:rFonts w:asciiTheme="majorHAnsi" w:hAnsiTheme="majorHAnsi" w:cstheme="majorHAnsi" w:hint="eastAsia"/>
          <w:sz w:val="19"/>
          <w:szCs w:val="19"/>
        </w:rPr>
        <w:t>which indicate surface crystalline phase</w:t>
      </w:r>
      <w:r w:rsidR="0089684C">
        <w:rPr>
          <w:rFonts w:asciiTheme="majorHAnsi" w:hAnsiTheme="majorHAnsi" w:cstheme="majorHAnsi" w:hint="eastAsia"/>
          <w:sz w:val="19"/>
          <w:szCs w:val="19"/>
        </w:rPr>
        <w:t>―</w:t>
      </w:r>
      <w:r w:rsidR="00BB1E53" w:rsidRPr="00BB1E53">
        <w:rPr>
          <w:rFonts w:asciiTheme="majorHAnsi" w:hAnsiTheme="majorHAnsi" w:cstheme="majorHAnsi"/>
          <w:sz w:val="19"/>
          <w:szCs w:val="19"/>
        </w:rPr>
        <w:t>of the plate glass specimen calcined at 1060 °C for 6 h under superheated steam is approximately 100 µm thicker than that of the corresponding specimen calcined under air (Figure 6c and d),</w:t>
      </w:r>
      <w:r w:rsidR="0079067A">
        <w:rPr>
          <w:rFonts w:asciiTheme="majorHAnsi" w:hAnsiTheme="majorHAnsi" w:cstheme="majorHAnsi" w:hint="eastAsia"/>
          <w:sz w:val="19"/>
          <w:szCs w:val="19"/>
        </w:rPr>
        <w:t xml:space="preserve"> </w:t>
      </w:r>
      <w:r w:rsidR="001D3B45" w:rsidRPr="001D3B45">
        <w:rPr>
          <w:rFonts w:asciiTheme="majorHAnsi" w:hAnsiTheme="majorHAnsi" w:cstheme="majorHAnsi"/>
          <w:sz w:val="19"/>
          <w:szCs w:val="19"/>
        </w:rPr>
        <w:t xml:space="preserve">SEM (BE) images of their </w:t>
      </w:r>
      <w:bookmarkStart w:id="4" w:name="_Hlk197259377"/>
      <w:r w:rsidR="001D3B45" w:rsidRPr="001D3B45">
        <w:rPr>
          <w:rFonts w:asciiTheme="majorHAnsi" w:hAnsiTheme="majorHAnsi" w:cstheme="majorHAnsi"/>
          <w:sz w:val="19"/>
          <w:szCs w:val="19"/>
        </w:rPr>
        <w:t xml:space="preserve">interiors </w:t>
      </w:r>
      <w:bookmarkEnd w:id="4"/>
      <w:r w:rsidR="001D3B45" w:rsidRPr="001D3B45">
        <w:rPr>
          <w:rFonts w:asciiTheme="majorHAnsi" w:hAnsiTheme="majorHAnsi" w:cstheme="majorHAnsi"/>
          <w:sz w:val="19"/>
          <w:szCs w:val="19"/>
        </w:rPr>
        <w:t>(relatively dark regions</w:t>
      </w:r>
      <w:r w:rsidR="00177AD5">
        <w:rPr>
          <w:rFonts w:asciiTheme="majorHAnsi" w:hAnsiTheme="majorHAnsi" w:cstheme="majorHAnsi" w:hint="eastAsia"/>
          <w:sz w:val="19"/>
          <w:szCs w:val="19"/>
        </w:rPr>
        <w:t>; Figure</w:t>
      </w:r>
      <w:r w:rsidR="00C41CCB">
        <w:rPr>
          <w:rFonts w:asciiTheme="majorHAnsi" w:hAnsiTheme="majorHAnsi" w:cstheme="majorHAnsi" w:hint="eastAsia"/>
          <w:sz w:val="19"/>
          <w:szCs w:val="19"/>
        </w:rPr>
        <w:t xml:space="preserve"> </w:t>
      </w:r>
      <w:r w:rsidR="00177AD5">
        <w:rPr>
          <w:rFonts w:asciiTheme="majorHAnsi" w:hAnsiTheme="majorHAnsi" w:cstheme="majorHAnsi" w:hint="eastAsia"/>
          <w:sz w:val="19"/>
          <w:szCs w:val="19"/>
        </w:rPr>
        <w:t>6</w:t>
      </w:r>
      <w:r w:rsidR="001D3B45" w:rsidRPr="001D3B45">
        <w:rPr>
          <w:rFonts w:asciiTheme="majorHAnsi" w:hAnsiTheme="majorHAnsi" w:cstheme="majorHAnsi"/>
          <w:sz w:val="19"/>
          <w:szCs w:val="19"/>
        </w:rPr>
        <w:t>)</w:t>
      </w:r>
      <w:r w:rsidR="00E516CD">
        <w:rPr>
          <w:rFonts w:asciiTheme="majorHAnsi" w:hAnsiTheme="majorHAnsi" w:cstheme="majorHAnsi" w:hint="eastAsia"/>
          <w:sz w:val="19"/>
          <w:szCs w:val="19"/>
        </w:rPr>
        <w:t xml:space="preserve"> </w:t>
      </w:r>
      <w:r w:rsidR="001D3B45" w:rsidRPr="001D3B45">
        <w:rPr>
          <w:rFonts w:asciiTheme="majorHAnsi" w:hAnsiTheme="majorHAnsi" w:cstheme="majorHAnsi"/>
          <w:sz w:val="19"/>
          <w:szCs w:val="19"/>
        </w:rPr>
        <w:t>reveal that the microstructures of the bulk crystalline phases (Figure S2)—characterized by arbitrary cross-sections of house-of-cards-like assemblies of platy LAS particles with edge-to-face contacts, as revealed in previous studies</w:t>
      </w:r>
      <w:r w:rsidR="005857F9">
        <w:rPr>
          <w:rFonts w:asciiTheme="majorHAnsi" w:hAnsiTheme="majorHAnsi" w:cstheme="majorHAnsi" w:hint="eastAsia"/>
          <w:sz w:val="19"/>
          <w:szCs w:val="19"/>
          <w:vertAlign w:val="superscript"/>
        </w:rPr>
        <w:t>1</w:t>
      </w:r>
      <w:r w:rsidR="007B4605">
        <w:rPr>
          <w:rFonts w:asciiTheme="majorHAnsi" w:hAnsiTheme="majorHAnsi" w:cstheme="majorHAnsi" w:hint="eastAsia"/>
          <w:sz w:val="19"/>
          <w:szCs w:val="19"/>
          <w:vertAlign w:val="superscript"/>
        </w:rPr>
        <w:t>5</w:t>
      </w:r>
      <w:r w:rsidR="005857F9">
        <w:rPr>
          <w:rFonts w:asciiTheme="majorHAnsi" w:hAnsiTheme="majorHAnsi" w:cstheme="majorHAnsi" w:hint="eastAsia"/>
          <w:sz w:val="19"/>
          <w:szCs w:val="19"/>
          <w:vertAlign w:val="superscript"/>
        </w:rPr>
        <w:t>-1</w:t>
      </w:r>
      <w:r w:rsidR="007B4605">
        <w:rPr>
          <w:rFonts w:asciiTheme="majorHAnsi" w:hAnsiTheme="majorHAnsi" w:cstheme="majorHAnsi" w:hint="eastAsia"/>
          <w:sz w:val="19"/>
          <w:szCs w:val="19"/>
          <w:vertAlign w:val="superscript"/>
        </w:rPr>
        <w:t>9</w:t>
      </w:r>
      <w:r w:rsidR="001D3B45" w:rsidRPr="001D3B45">
        <w:rPr>
          <w:rFonts w:asciiTheme="majorHAnsi" w:hAnsiTheme="majorHAnsi" w:cstheme="majorHAnsi"/>
          <w:sz w:val="19"/>
          <w:szCs w:val="19"/>
        </w:rPr>
        <w:t>—are essentially the same.</w:t>
      </w:r>
      <w:r w:rsidR="00E516CD" w:rsidRPr="00E516CD">
        <w:rPr>
          <w:b/>
          <w:bCs/>
        </w:rPr>
        <w:t xml:space="preserve"> </w:t>
      </w:r>
      <w:r w:rsidR="00E516CD" w:rsidRPr="00E516CD">
        <w:rPr>
          <w:rFonts w:asciiTheme="majorHAnsi" w:hAnsiTheme="majorHAnsi" w:cstheme="majorHAnsi"/>
          <w:sz w:val="19"/>
          <w:szCs w:val="19"/>
        </w:rPr>
        <w:t>This is further supported by the XRD patterns of the plate specimens calcined at 1050 °C</w:t>
      </w:r>
      <w:r w:rsidR="00E516CD">
        <w:rPr>
          <w:rFonts w:asciiTheme="majorHAnsi" w:hAnsiTheme="majorHAnsi" w:cstheme="majorHAnsi" w:hint="eastAsia"/>
          <w:sz w:val="19"/>
          <w:szCs w:val="19"/>
        </w:rPr>
        <w:t xml:space="preserve"> (Figure S3b and d)</w:t>
      </w:r>
      <w:r w:rsidR="00E516CD" w:rsidRPr="00E516CD">
        <w:rPr>
          <w:rFonts w:asciiTheme="majorHAnsi" w:hAnsiTheme="majorHAnsi" w:cstheme="majorHAnsi"/>
          <w:sz w:val="19"/>
          <w:szCs w:val="19"/>
        </w:rPr>
        <w:t xml:space="preserve">, which match those reported previously. Although the PDF pattern of the bulk crystalline phase </w:t>
      </w:r>
      <w:r w:rsidR="00E516CD">
        <w:rPr>
          <w:rFonts w:asciiTheme="majorHAnsi" w:hAnsiTheme="majorHAnsi" w:cstheme="majorHAnsi"/>
          <w:sz w:val="19"/>
          <w:szCs w:val="19"/>
        </w:rPr>
        <w:t>precipitated</w:t>
      </w:r>
      <w:r w:rsidR="00E516CD">
        <w:rPr>
          <w:rFonts w:asciiTheme="majorHAnsi" w:hAnsiTheme="majorHAnsi" w:cstheme="majorHAnsi" w:hint="eastAsia"/>
          <w:sz w:val="19"/>
          <w:szCs w:val="19"/>
        </w:rPr>
        <w:t xml:space="preserve"> in the glass </w:t>
      </w:r>
      <w:r w:rsidR="00E516CD" w:rsidRPr="00E516CD">
        <w:rPr>
          <w:rFonts w:asciiTheme="majorHAnsi" w:hAnsiTheme="majorHAnsi" w:cstheme="majorHAnsi"/>
          <w:sz w:val="19"/>
          <w:szCs w:val="19"/>
        </w:rPr>
        <w:t>is not publicly available, it was clearly presented in earlier studies</w:t>
      </w:r>
      <w:r w:rsidR="007579E0">
        <w:rPr>
          <w:rFonts w:asciiTheme="majorHAnsi" w:hAnsiTheme="majorHAnsi" w:cstheme="majorHAnsi" w:hint="eastAsia"/>
          <w:sz w:val="19"/>
          <w:szCs w:val="19"/>
          <w:vertAlign w:val="superscript"/>
        </w:rPr>
        <w:t>1</w:t>
      </w:r>
      <w:r w:rsidR="007B4605">
        <w:rPr>
          <w:rFonts w:asciiTheme="majorHAnsi" w:hAnsiTheme="majorHAnsi" w:cstheme="majorHAnsi" w:hint="eastAsia"/>
          <w:sz w:val="19"/>
          <w:szCs w:val="19"/>
          <w:vertAlign w:val="superscript"/>
        </w:rPr>
        <w:t>5</w:t>
      </w:r>
      <w:r w:rsidR="007579E0">
        <w:rPr>
          <w:rFonts w:asciiTheme="majorHAnsi" w:hAnsiTheme="majorHAnsi" w:cstheme="majorHAnsi" w:hint="eastAsia"/>
          <w:sz w:val="19"/>
          <w:szCs w:val="19"/>
          <w:vertAlign w:val="superscript"/>
        </w:rPr>
        <w:t>-2</w:t>
      </w:r>
      <w:r w:rsidR="000F5542">
        <w:rPr>
          <w:rFonts w:asciiTheme="majorHAnsi" w:hAnsiTheme="majorHAnsi" w:cstheme="majorHAnsi" w:hint="eastAsia"/>
          <w:sz w:val="19"/>
          <w:szCs w:val="19"/>
          <w:vertAlign w:val="superscript"/>
        </w:rPr>
        <w:t>2</w:t>
      </w:r>
      <w:r w:rsidR="00E516CD" w:rsidRPr="00E516CD">
        <w:rPr>
          <w:rFonts w:asciiTheme="majorHAnsi" w:hAnsiTheme="majorHAnsi" w:cstheme="majorHAnsi"/>
          <w:sz w:val="19"/>
          <w:szCs w:val="19"/>
        </w:rPr>
        <w:t>, one of which included a detailed phase analysis.</w:t>
      </w:r>
      <w:r w:rsidR="007579E0">
        <w:rPr>
          <w:rFonts w:asciiTheme="majorHAnsi" w:hAnsiTheme="majorHAnsi" w:cstheme="majorHAnsi" w:hint="eastAsia"/>
          <w:sz w:val="19"/>
          <w:szCs w:val="19"/>
          <w:vertAlign w:val="superscript"/>
        </w:rPr>
        <w:t>2</w:t>
      </w:r>
      <w:r w:rsidR="007B4605">
        <w:rPr>
          <w:rFonts w:asciiTheme="majorHAnsi" w:hAnsiTheme="majorHAnsi" w:cstheme="majorHAnsi" w:hint="eastAsia"/>
          <w:sz w:val="19"/>
          <w:szCs w:val="19"/>
          <w:vertAlign w:val="superscript"/>
        </w:rPr>
        <w:t>1</w:t>
      </w:r>
      <w:r w:rsidR="00E516CD">
        <w:rPr>
          <w:rFonts w:asciiTheme="majorHAnsi" w:hAnsiTheme="majorHAnsi" w:cstheme="majorHAnsi" w:hint="eastAsia"/>
          <w:sz w:val="19"/>
          <w:szCs w:val="19"/>
        </w:rPr>
        <w:t xml:space="preserve"> </w:t>
      </w:r>
      <w:r w:rsidR="0079067A">
        <w:rPr>
          <w:rFonts w:asciiTheme="majorHAnsi" w:hAnsiTheme="majorHAnsi" w:cstheme="majorHAnsi" w:hint="eastAsia"/>
          <w:sz w:val="19"/>
          <w:szCs w:val="19"/>
        </w:rPr>
        <w:t>C</w:t>
      </w:r>
      <w:r w:rsidR="0026679A">
        <w:rPr>
          <w:rFonts w:asciiTheme="majorHAnsi" w:hAnsiTheme="majorHAnsi" w:cstheme="majorHAnsi" w:hint="eastAsia"/>
          <w:sz w:val="19"/>
          <w:szCs w:val="19"/>
        </w:rPr>
        <w:t xml:space="preserve">onsequently, </w:t>
      </w:r>
      <w:r w:rsidR="00171C66">
        <w:rPr>
          <w:rFonts w:asciiTheme="majorHAnsi" w:hAnsiTheme="majorHAnsi" w:cstheme="majorHAnsi" w:hint="eastAsia"/>
          <w:sz w:val="19"/>
          <w:szCs w:val="19"/>
        </w:rPr>
        <w:t xml:space="preserve">these </w:t>
      </w:r>
      <w:r w:rsidR="00171C66">
        <w:rPr>
          <w:rFonts w:asciiTheme="majorHAnsi" w:hAnsiTheme="majorHAnsi" w:cstheme="majorHAnsi"/>
          <w:sz w:val="19"/>
          <w:szCs w:val="19"/>
        </w:rPr>
        <w:t>results</w:t>
      </w:r>
      <w:r w:rsidR="00171C66">
        <w:rPr>
          <w:rFonts w:asciiTheme="majorHAnsi" w:hAnsiTheme="majorHAnsi" w:cstheme="majorHAnsi" w:hint="eastAsia"/>
          <w:sz w:val="19"/>
          <w:szCs w:val="19"/>
        </w:rPr>
        <w:t xml:space="preserve"> indicated that superheated steam did not </w:t>
      </w:r>
      <w:r w:rsidR="0089684C">
        <w:rPr>
          <w:rFonts w:asciiTheme="majorHAnsi" w:hAnsiTheme="majorHAnsi" w:cstheme="majorHAnsi" w:hint="eastAsia"/>
          <w:sz w:val="19"/>
          <w:szCs w:val="19"/>
        </w:rPr>
        <w:t xml:space="preserve">significantly </w:t>
      </w:r>
      <w:r w:rsidR="00171C66">
        <w:rPr>
          <w:rFonts w:asciiTheme="majorHAnsi" w:hAnsiTheme="majorHAnsi" w:cstheme="majorHAnsi" w:hint="eastAsia"/>
          <w:sz w:val="19"/>
          <w:szCs w:val="19"/>
        </w:rPr>
        <w:t xml:space="preserve">penetrate </w:t>
      </w:r>
      <w:r w:rsidR="0089684C">
        <w:rPr>
          <w:rFonts w:asciiTheme="majorHAnsi" w:hAnsiTheme="majorHAnsi" w:cstheme="majorHAnsi" w:hint="eastAsia"/>
          <w:sz w:val="19"/>
          <w:szCs w:val="19"/>
        </w:rPr>
        <w:t xml:space="preserve">into the </w:t>
      </w:r>
      <w:r w:rsidR="00171C66">
        <w:rPr>
          <w:rFonts w:asciiTheme="majorHAnsi" w:hAnsiTheme="majorHAnsi" w:cstheme="majorHAnsi" w:hint="eastAsia"/>
          <w:sz w:val="19"/>
          <w:szCs w:val="19"/>
        </w:rPr>
        <w:t>inside of the glass used in this study.</w:t>
      </w:r>
    </w:p>
    <w:p w14:paraId="1C57A09F" w14:textId="6251DC45" w:rsidR="00E04956" w:rsidRDefault="00645C56" w:rsidP="00A56B3B">
      <w:pPr>
        <w:spacing w:line="480" w:lineRule="auto"/>
        <w:rPr>
          <w:rFonts w:asciiTheme="majorHAnsi" w:hAnsiTheme="majorHAnsi" w:cstheme="majorHAnsi"/>
          <w:sz w:val="19"/>
          <w:szCs w:val="19"/>
        </w:rPr>
      </w:pPr>
      <w:r>
        <w:rPr>
          <w:rFonts w:asciiTheme="majorHAnsi" w:hAnsiTheme="majorHAnsi" w:cstheme="majorHAnsi"/>
          <w:sz w:val="19"/>
          <w:szCs w:val="19"/>
        </w:rPr>
        <w:tab/>
      </w:r>
      <w:r>
        <w:rPr>
          <w:rFonts w:asciiTheme="majorHAnsi" w:hAnsiTheme="majorHAnsi" w:cstheme="majorHAnsi" w:hint="eastAsia"/>
          <w:sz w:val="19"/>
          <w:szCs w:val="19"/>
        </w:rPr>
        <w:t xml:space="preserve">As mentioned above, </w:t>
      </w:r>
      <w:r w:rsidR="00045235">
        <w:rPr>
          <w:rFonts w:asciiTheme="majorHAnsi" w:hAnsiTheme="majorHAnsi" w:cstheme="majorHAnsi" w:hint="eastAsia"/>
          <w:sz w:val="19"/>
          <w:szCs w:val="19"/>
        </w:rPr>
        <w:t xml:space="preserve">the </w:t>
      </w:r>
      <w:r w:rsidR="008D23B9">
        <w:rPr>
          <w:rFonts w:asciiTheme="majorHAnsi" w:hAnsiTheme="majorHAnsi" w:cstheme="majorHAnsi" w:hint="eastAsia"/>
          <w:sz w:val="19"/>
          <w:szCs w:val="19"/>
        </w:rPr>
        <w:t xml:space="preserve">thickness of the </w:t>
      </w:r>
      <w:r w:rsidR="00045235">
        <w:rPr>
          <w:rFonts w:asciiTheme="majorHAnsi" w:hAnsiTheme="majorHAnsi" w:cstheme="majorHAnsi" w:hint="eastAsia"/>
          <w:sz w:val="19"/>
          <w:szCs w:val="19"/>
        </w:rPr>
        <w:t xml:space="preserve">surface crystalline </w:t>
      </w:r>
      <w:r w:rsidR="008D23B9">
        <w:rPr>
          <w:rFonts w:asciiTheme="majorHAnsi" w:hAnsiTheme="majorHAnsi" w:cstheme="majorHAnsi" w:hint="eastAsia"/>
          <w:sz w:val="19"/>
          <w:szCs w:val="19"/>
        </w:rPr>
        <w:t>layer on t</w:t>
      </w:r>
      <w:r w:rsidR="00045235">
        <w:rPr>
          <w:rFonts w:asciiTheme="majorHAnsi" w:hAnsiTheme="majorHAnsi" w:cstheme="majorHAnsi" w:hint="eastAsia"/>
          <w:sz w:val="19"/>
          <w:szCs w:val="19"/>
        </w:rPr>
        <w:t>he plate glass specimen increase</w:t>
      </w:r>
      <w:r w:rsidR="008D23B9">
        <w:rPr>
          <w:rFonts w:asciiTheme="majorHAnsi" w:hAnsiTheme="majorHAnsi" w:cstheme="majorHAnsi" w:hint="eastAsia"/>
          <w:sz w:val="19"/>
          <w:szCs w:val="19"/>
        </w:rPr>
        <w:t>s</w:t>
      </w:r>
      <w:r w:rsidR="00045235">
        <w:rPr>
          <w:rFonts w:asciiTheme="majorHAnsi" w:hAnsiTheme="majorHAnsi" w:cstheme="majorHAnsi" w:hint="eastAsia"/>
          <w:sz w:val="19"/>
          <w:szCs w:val="19"/>
        </w:rPr>
        <w:t xml:space="preserve"> under superheated steam (Figure 6a-d). </w:t>
      </w:r>
      <w:r w:rsidR="00C25796">
        <w:rPr>
          <w:rFonts w:asciiTheme="majorHAnsi" w:hAnsiTheme="majorHAnsi" w:cstheme="majorHAnsi" w:hint="eastAsia"/>
          <w:sz w:val="19"/>
          <w:szCs w:val="19"/>
        </w:rPr>
        <w:t xml:space="preserve">This is </w:t>
      </w:r>
      <w:r w:rsidR="004168D3">
        <w:rPr>
          <w:rFonts w:asciiTheme="majorHAnsi" w:hAnsiTheme="majorHAnsi" w:cstheme="majorHAnsi" w:hint="eastAsia"/>
          <w:sz w:val="19"/>
          <w:szCs w:val="19"/>
        </w:rPr>
        <w:t xml:space="preserve">further </w:t>
      </w:r>
      <w:r w:rsidR="00C25796">
        <w:rPr>
          <w:rFonts w:asciiTheme="majorHAnsi" w:hAnsiTheme="majorHAnsi" w:cstheme="majorHAnsi" w:hint="eastAsia"/>
          <w:sz w:val="19"/>
          <w:szCs w:val="19"/>
        </w:rPr>
        <w:t>supported by the SEM (BE) images o</w:t>
      </w:r>
      <w:r w:rsidR="008D23B9">
        <w:rPr>
          <w:rFonts w:asciiTheme="majorHAnsi" w:hAnsiTheme="majorHAnsi" w:cstheme="majorHAnsi" w:hint="eastAsia"/>
          <w:sz w:val="19"/>
          <w:szCs w:val="19"/>
        </w:rPr>
        <w:t>f</w:t>
      </w:r>
      <w:r w:rsidR="00C25796">
        <w:rPr>
          <w:rFonts w:asciiTheme="majorHAnsi" w:hAnsiTheme="majorHAnsi" w:cstheme="majorHAnsi" w:hint="eastAsia"/>
          <w:sz w:val="19"/>
          <w:szCs w:val="19"/>
        </w:rPr>
        <w:t xml:space="preserve"> the white surface layers of plate glass specimens calcined at 1050</w:t>
      </w:r>
      <w:r w:rsidR="00C25796" w:rsidRPr="00137C5A">
        <w:rPr>
          <w:rFonts w:asciiTheme="majorHAnsi" w:hAnsiTheme="majorHAnsi" w:cstheme="majorHAnsi"/>
          <w:sz w:val="19"/>
          <w:szCs w:val="19"/>
        </w:rPr>
        <w:t>°C</w:t>
      </w:r>
      <w:r w:rsidR="00C25796">
        <w:rPr>
          <w:rFonts w:asciiTheme="majorHAnsi" w:hAnsiTheme="majorHAnsi" w:cstheme="majorHAnsi" w:hint="eastAsia"/>
          <w:sz w:val="19"/>
          <w:szCs w:val="19"/>
        </w:rPr>
        <w:t xml:space="preserve"> for 6 h (Figure 7)</w:t>
      </w:r>
      <w:r w:rsidR="006F6039">
        <w:rPr>
          <w:rFonts w:asciiTheme="majorHAnsi" w:hAnsiTheme="majorHAnsi" w:cstheme="majorHAnsi" w:hint="eastAsia"/>
          <w:sz w:val="19"/>
          <w:szCs w:val="19"/>
        </w:rPr>
        <w:t xml:space="preserve">. </w:t>
      </w:r>
      <w:r w:rsidR="00E46CD7">
        <w:rPr>
          <w:rFonts w:asciiTheme="majorHAnsi" w:hAnsiTheme="majorHAnsi" w:cstheme="majorHAnsi" w:hint="eastAsia"/>
          <w:sz w:val="19"/>
          <w:szCs w:val="19"/>
        </w:rPr>
        <w:t>Figure 7b</w:t>
      </w:r>
      <w:r w:rsidR="00E46CD7">
        <w:rPr>
          <w:rFonts w:asciiTheme="majorHAnsi" w:hAnsiTheme="majorHAnsi" w:cstheme="majorHAnsi"/>
          <w:sz w:val="19"/>
          <w:szCs w:val="19"/>
        </w:rPr>
        <w:t>’</w:t>
      </w:r>
      <w:r w:rsidR="008D23B9">
        <w:rPr>
          <w:rFonts w:asciiTheme="majorHAnsi" w:hAnsiTheme="majorHAnsi" w:cstheme="majorHAnsi" w:hint="eastAsia"/>
          <w:sz w:val="19"/>
          <w:szCs w:val="19"/>
        </w:rPr>
        <w:t>, representing a cross-section</w:t>
      </w:r>
      <w:r w:rsidR="00E46CD7">
        <w:rPr>
          <w:rFonts w:asciiTheme="majorHAnsi" w:hAnsiTheme="majorHAnsi" w:cstheme="majorHAnsi" w:hint="eastAsia"/>
          <w:sz w:val="19"/>
          <w:szCs w:val="19"/>
        </w:rPr>
        <w:t xml:space="preserve"> approximately 120 µm</w:t>
      </w:r>
      <w:r w:rsidR="008D23B9">
        <w:rPr>
          <w:rFonts w:asciiTheme="majorHAnsi" w:hAnsiTheme="majorHAnsi" w:cstheme="majorHAnsi" w:hint="eastAsia"/>
          <w:sz w:val="19"/>
          <w:szCs w:val="19"/>
        </w:rPr>
        <w:t>―</w:t>
      </w:r>
      <w:r w:rsidR="008D23B9">
        <w:rPr>
          <w:rFonts w:asciiTheme="majorHAnsi" w:hAnsiTheme="majorHAnsi" w:cstheme="majorHAnsi" w:hint="eastAsia"/>
          <w:sz w:val="19"/>
          <w:szCs w:val="19"/>
        </w:rPr>
        <w:t xml:space="preserve">midway </w:t>
      </w:r>
      <w:r w:rsidR="00E46CD7">
        <w:rPr>
          <w:rFonts w:asciiTheme="majorHAnsi" w:hAnsiTheme="majorHAnsi" w:cstheme="majorHAnsi" w:hint="eastAsia"/>
          <w:sz w:val="19"/>
          <w:szCs w:val="19"/>
        </w:rPr>
        <w:t xml:space="preserve">between Figure 7b and </w:t>
      </w:r>
      <w:proofErr w:type="gramStart"/>
      <w:r w:rsidR="00E46CD7">
        <w:rPr>
          <w:rFonts w:asciiTheme="majorHAnsi" w:hAnsiTheme="majorHAnsi" w:cstheme="majorHAnsi" w:hint="eastAsia"/>
          <w:sz w:val="19"/>
          <w:szCs w:val="19"/>
        </w:rPr>
        <w:t>b</w:t>
      </w:r>
      <w:r w:rsidR="00E46CD7">
        <w:rPr>
          <w:rFonts w:asciiTheme="majorHAnsi" w:hAnsiTheme="majorHAnsi" w:cstheme="majorHAnsi"/>
          <w:sz w:val="19"/>
          <w:szCs w:val="19"/>
        </w:rPr>
        <w:t>”</w:t>
      </w:r>
      <w:r w:rsidR="008D23B9">
        <w:rPr>
          <w:rFonts w:asciiTheme="majorHAnsi" w:hAnsiTheme="majorHAnsi" w:cstheme="majorHAnsi" w:hint="eastAsia"/>
          <w:sz w:val="19"/>
          <w:szCs w:val="19"/>
        </w:rPr>
        <w:t>―</w:t>
      </w:r>
      <w:proofErr w:type="gramEnd"/>
      <w:r w:rsidR="008D23B9">
        <w:rPr>
          <w:rFonts w:asciiTheme="majorHAnsi" w:hAnsiTheme="majorHAnsi" w:cstheme="majorHAnsi" w:hint="eastAsia"/>
          <w:sz w:val="19"/>
          <w:szCs w:val="19"/>
        </w:rPr>
        <w:t xml:space="preserve">corresponds closely to the </w:t>
      </w:r>
      <w:r w:rsidR="00E46CD7">
        <w:rPr>
          <w:rFonts w:asciiTheme="majorHAnsi" w:hAnsiTheme="majorHAnsi" w:cstheme="majorHAnsi"/>
          <w:sz w:val="19"/>
          <w:szCs w:val="19"/>
        </w:rPr>
        <w:t>difference</w:t>
      </w:r>
      <w:r w:rsidR="00E46CD7">
        <w:rPr>
          <w:rFonts w:asciiTheme="majorHAnsi" w:hAnsiTheme="majorHAnsi" w:cstheme="majorHAnsi" w:hint="eastAsia"/>
          <w:sz w:val="19"/>
          <w:szCs w:val="19"/>
        </w:rPr>
        <w:t xml:space="preserve"> in </w:t>
      </w:r>
      <w:r w:rsidR="009C5E4C">
        <w:rPr>
          <w:rFonts w:asciiTheme="majorHAnsi" w:hAnsiTheme="majorHAnsi" w:cstheme="majorHAnsi" w:hint="eastAsia"/>
          <w:sz w:val="19"/>
          <w:szCs w:val="19"/>
        </w:rPr>
        <w:t>surface layer</w:t>
      </w:r>
      <w:r w:rsidR="00E46CD7">
        <w:rPr>
          <w:rFonts w:asciiTheme="majorHAnsi" w:hAnsiTheme="majorHAnsi" w:cstheme="majorHAnsi" w:hint="eastAsia"/>
          <w:sz w:val="19"/>
          <w:szCs w:val="19"/>
        </w:rPr>
        <w:t xml:space="preserve"> thickness (120 µm = 460 </w:t>
      </w:r>
      <w:r w:rsidR="00E46CD7">
        <w:rPr>
          <w:rFonts w:asciiTheme="majorHAnsi" w:hAnsiTheme="majorHAnsi" w:cstheme="majorHAnsi"/>
          <w:sz w:val="19"/>
          <w:szCs w:val="19"/>
        </w:rPr>
        <w:t>–</w:t>
      </w:r>
      <w:r w:rsidR="00E46CD7">
        <w:rPr>
          <w:rFonts w:asciiTheme="majorHAnsi" w:hAnsiTheme="majorHAnsi" w:cstheme="majorHAnsi" w:hint="eastAsia"/>
          <w:sz w:val="19"/>
          <w:szCs w:val="19"/>
        </w:rPr>
        <w:t xml:space="preserve"> 340 µm: </w:t>
      </w:r>
      <w:r w:rsidR="009C5E4C">
        <w:rPr>
          <w:rFonts w:asciiTheme="majorHAnsi" w:hAnsiTheme="majorHAnsi" w:cstheme="majorHAnsi" w:hint="eastAsia"/>
          <w:sz w:val="19"/>
          <w:szCs w:val="19"/>
        </w:rPr>
        <w:t xml:space="preserve">see </w:t>
      </w:r>
      <w:r w:rsidR="00E46CD7">
        <w:rPr>
          <w:rFonts w:asciiTheme="majorHAnsi" w:hAnsiTheme="majorHAnsi" w:cstheme="majorHAnsi" w:hint="eastAsia"/>
          <w:sz w:val="19"/>
          <w:szCs w:val="19"/>
        </w:rPr>
        <w:t>Figure 6a and b)</w:t>
      </w:r>
      <w:r w:rsidR="006F6039">
        <w:rPr>
          <w:rFonts w:asciiTheme="majorHAnsi" w:hAnsiTheme="majorHAnsi" w:cstheme="majorHAnsi" w:hint="eastAsia"/>
          <w:sz w:val="19"/>
          <w:szCs w:val="19"/>
        </w:rPr>
        <w:t xml:space="preserve">. </w:t>
      </w:r>
      <w:r w:rsidR="00F23436">
        <w:rPr>
          <w:rFonts w:asciiTheme="majorHAnsi" w:hAnsiTheme="majorHAnsi" w:cstheme="majorHAnsi" w:hint="eastAsia"/>
          <w:sz w:val="19"/>
          <w:szCs w:val="19"/>
        </w:rPr>
        <w:t xml:space="preserve">The surface crystalline phases are the same as those observed in the compact specimens (Figures 2d, 2h, S3a, and S3c). </w:t>
      </w:r>
      <w:r w:rsidR="009C5E4C">
        <w:rPr>
          <w:rFonts w:asciiTheme="majorHAnsi" w:hAnsiTheme="majorHAnsi" w:cstheme="majorHAnsi" w:hint="eastAsia"/>
          <w:sz w:val="19"/>
          <w:szCs w:val="19"/>
        </w:rPr>
        <w:t xml:space="preserve">The significant difference </w:t>
      </w:r>
      <w:r w:rsidR="00D120F4">
        <w:rPr>
          <w:rFonts w:asciiTheme="majorHAnsi" w:hAnsiTheme="majorHAnsi" w:cstheme="majorHAnsi" w:hint="eastAsia"/>
          <w:sz w:val="19"/>
          <w:szCs w:val="19"/>
        </w:rPr>
        <w:t xml:space="preserve">is absent </w:t>
      </w:r>
      <w:r w:rsidR="009C5E4C">
        <w:rPr>
          <w:rFonts w:asciiTheme="majorHAnsi" w:hAnsiTheme="majorHAnsi" w:cstheme="majorHAnsi" w:hint="eastAsia"/>
          <w:sz w:val="19"/>
          <w:szCs w:val="19"/>
        </w:rPr>
        <w:t xml:space="preserve">in the thickness of the plate glass specimens </w:t>
      </w:r>
      <w:r w:rsidR="008A3C28">
        <w:rPr>
          <w:rFonts w:asciiTheme="majorHAnsi" w:hAnsiTheme="majorHAnsi" w:cstheme="majorHAnsi" w:hint="eastAsia"/>
          <w:sz w:val="19"/>
          <w:szCs w:val="19"/>
        </w:rPr>
        <w:t>calcined at 1050</w:t>
      </w:r>
      <w:r w:rsidR="008A3C28" w:rsidRPr="00137C5A">
        <w:rPr>
          <w:rFonts w:asciiTheme="majorHAnsi" w:hAnsiTheme="majorHAnsi" w:cstheme="majorHAnsi"/>
          <w:sz w:val="19"/>
          <w:szCs w:val="19"/>
        </w:rPr>
        <w:t>°C</w:t>
      </w:r>
      <w:r w:rsidR="008A3C28">
        <w:rPr>
          <w:rFonts w:asciiTheme="majorHAnsi" w:hAnsiTheme="majorHAnsi" w:cstheme="majorHAnsi" w:hint="eastAsia"/>
          <w:sz w:val="19"/>
          <w:szCs w:val="19"/>
        </w:rPr>
        <w:t xml:space="preserve"> </w:t>
      </w:r>
      <w:r w:rsidR="009C5E4C">
        <w:rPr>
          <w:rFonts w:asciiTheme="majorHAnsi" w:hAnsiTheme="majorHAnsi" w:cstheme="majorHAnsi" w:hint="eastAsia"/>
          <w:sz w:val="19"/>
          <w:szCs w:val="19"/>
        </w:rPr>
        <w:t>under air</w:t>
      </w:r>
      <w:r w:rsidR="008A3C28">
        <w:rPr>
          <w:rFonts w:asciiTheme="majorHAnsi" w:hAnsiTheme="majorHAnsi" w:cstheme="majorHAnsi" w:hint="eastAsia"/>
          <w:sz w:val="19"/>
          <w:szCs w:val="19"/>
        </w:rPr>
        <w:t xml:space="preserve"> for 6 h</w:t>
      </w:r>
      <w:r w:rsidR="009C5E4C">
        <w:rPr>
          <w:rFonts w:asciiTheme="majorHAnsi" w:hAnsiTheme="majorHAnsi" w:cstheme="majorHAnsi" w:hint="eastAsia"/>
          <w:sz w:val="19"/>
          <w:szCs w:val="19"/>
        </w:rPr>
        <w:t xml:space="preserve">, </w:t>
      </w:r>
      <w:r w:rsidR="00045235">
        <w:rPr>
          <w:rFonts w:asciiTheme="majorHAnsi" w:hAnsiTheme="majorHAnsi" w:cstheme="majorHAnsi" w:hint="eastAsia"/>
          <w:sz w:val="19"/>
          <w:szCs w:val="19"/>
        </w:rPr>
        <w:t xml:space="preserve">as well as those </w:t>
      </w:r>
      <w:r w:rsidR="009C5E4C">
        <w:rPr>
          <w:rFonts w:asciiTheme="majorHAnsi" w:hAnsiTheme="majorHAnsi" w:cstheme="majorHAnsi" w:hint="eastAsia"/>
          <w:sz w:val="19"/>
          <w:szCs w:val="19"/>
        </w:rPr>
        <w:t xml:space="preserve">treated with </w:t>
      </w:r>
      <w:r w:rsidR="00045235">
        <w:rPr>
          <w:rFonts w:asciiTheme="majorHAnsi" w:hAnsiTheme="majorHAnsi" w:cstheme="majorHAnsi" w:hint="eastAsia"/>
          <w:sz w:val="19"/>
          <w:szCs w:val="19"/>
        </w:rPr>
        <w:t>superheated steam only up to 1050</w:t>
      </w:r>
      <w:r w:rsidR="00045235" w:rsidRPr="00137C5A">
        <w:rPr>
          <w:rFonts w:asciiTheme="majorHAnsi" w:hAnsiTheme="majorHAnsi" w:cstheme="majorHAnsi"/>
          <w:sz w:val="19"/>
          <w:szCs w:val="19"/>
        </w:rPr>
        <w:t>°C</w:t>
      </w:r>
      <w:r w:rsidR="00045235">
        <w:rPr>
          <w:rFonts w:asciiTheme="majorHAnsi" w:hAnsiTheme="majorHAnsi" w:cstheme="majorHAnsi" w:hint="eastAsia"/>
          <w:sz w:val="19"/>
          <w:szCs w:val="19"/>
        </w:rPr>
        <w:t xml:space="preserve"> or only during </w:t>
      </w:r>
      <w:r w:rsidR="009C5E4C">
        <w:rPr>
          <w:rFonts w:asciiTheme="majorHAnsi" w:hAnsiTheme="majorHAnsi" w:cstheme="majorHAnsi" w:hint="eastAsia"/>
          <w:sz w:val="19"/>
          <w:szCs w:val="19"/>
        </w:rPr>
        <w:t>that temperature</w:t>
      </w:r>
      <w:r w:rsidR="007410BA">
        <w:rPr>
          <w:rFonts w:asciiTheme="majorHAnsi" w:hAnsiTheme="majorHAnsi" w:cstheme="majorHAnsi" w:hint="eastAsia"/>
          <w:sz w:val="19"/>
          <w:szCs w:val="19"/>
        </w:rPr>
        <w:t xml:space="preserve"> </w:t>
      </w:r>
      <w:r w:rsidR="009C5E4C">
        <w:rPr>
          <w:rFonts w:asciiTheme="majorHAnsi" w:hAnsiTheme="majorHAnsi" w:cstheme="majorHAnsi" w:hint="eastAsia"/>
          <w:sz w:val="19"/>
          <w:szCs w:val="19"/>
        </w:rPr>
        <w:t>(Figure 6c</w:t>
      </w:r>
      <w:r w:rsidR="00045235">
        <w:rPr>
          <w:rFonts w:asciiTheme="majorHAnsi" w:hAnsiTheme="majorHAnsi" w:cstheme="majorHAnsi" w:hint="eastAsia"/>
          <w:sz w:val="19"/>
          <w:szCs w:val="19"/>
        </w:rPr>
        <w:t>-f)</w:t>
      </w:r>
      <w:r w:rsidR="00D120F4">
        <w:rPr>
          <w:rFonts w:asciiTheme="majorHAnsi" w:hAnsiTheme="majorHAnsi" w:cstheme="majorHAnsi" w:hint="eastAsia"/>
          <w:sz w:val="19"/>
          <w:szCs w:val="19"/>
        </w:rPr>
        <w:t>.</w:t>
      </w:r>
      <w:r w:rsidR="00D63086" w:rsidRPr="00D63086">
        <w:t xml:space="preserve"> </w:t>
      </w:r>
      <w:r w:rsidR="00D63086" w:rsidRPr="00D63086">
        <w:rPr>
          <w:rFonts w:asciiTheme="majorHAnsi" w:hAnsiTheme="majorHAnsi" w:cstheme="majorHAnsi"/>
          <w:sz w:val="19"/>
          <w:szCs w:val="19"/>
        </w:rPr>
        <w:t xml:space="preserve">Given the lack of significant differences in the </w:t>
      </w:r>
      <w:r w:rsidR="00D63086" w:rsidRPr="00D63086">
        <w:rPr>
          <w:rFonts w:asciiTheme="majorHAnsi" w:hAnsiTheme="majorHAnsi" w:cstheme="majorHAnsi"/>
          <w:sz w:val="19"/>
          <w:szCs w:val="19"/>
        </w:rPr>
        <w:lastRenderedPageBreak/>
        <w:t xml:space="preserve">microstructures of compact specimens calcined at 1050°C (Figure 5), superheated steam does not appear to affect the nucleation behavior of CAS glass with the present composition. Additionally, the surface crystallization of this glass is not promoted by the type of rapid ion diffusion </w:t>
      </w:r>
      <w:r w:rsidR="00D63086">
        <w:rPr>
          <w:rFonts w:asciiTheme="majorHAnsi" w:hAnsiTheme="majorHAnsi" w:cstheme="majorHAnsi" w:hint="eastAsia"/>
          <w:sz w:val="19"/>
          <w:szCs w:val="19"/>
        </w:rPr>
        <w:t>discussed</w:t>
      </w:r>
      <w:r w:rsidR="00D63086" w:rsidRPr="00D63086">
        <w:rPr>
          <w:rFonts w:asciiTheme="majorHAnsi" w:hAnsiTheme="majorHAnsi" w:cstheme="majorHAnsi"/>
          <w:sz w:val="19"/>
          <w:szCs w:val="19"/>
        </w:rPr>
        <w:t xml:space="preserve"> in alumina-based systems</w:t>
      </w:r>
      <w:r w:rsidR="00750EBC">
        <w:rPr>
          <w:rFonts w:asciiTheme="majorHAnsi" w:hAnsiTheme="majorHAnsi" w:cstheme="majorHAnsi" w:hint="eastAsia"/>
          <w:sz w:val="19"/>
          <w:szCs w:val="19"/>
          <w:vertAlign w:val="superscript"/>
        </w:rPr>
        <w:t>7-9</w:t>
      </w:r>
      <w:r w:rsidR="00D63086" w:rsidRPr="00D63086">
        <w:rPr>
          <w:rFonts w:asciiTheme="majorHAnsi" w:hAnsiTheme="majorHAnsi" w:cstheme="majorHAnsi"/>
          <w:sz w:val="19"/>
          <w:szCs w:val="19"/>
        </w:rPr>
        <w:t xml:space="preserve"> (see Introduction). Unfortunately, the fire-formed surfaces of plate glass specimens calcined for less than 3 h </w:t>
      </w:r>
      <w:r w:rsidR="0022011D" w:rsidRPr="0022011D">
        <w:rPr>
          <w:rFonts w:asciiTheme="majorHAnsi" w:hAnsiTheme="majorHAnsi" w:cstheme="majorHAnsi" w:hint="eastAsia"/>
          <w:color w:val="FF0000"/>
          <w:sz w:val="19"/>
          <w:szCs w:val="19"/>
        </w:rPr>
        <w:t>were</w:t>
      </w:r>
      <w:r w:rsidR="00D63086" w:rsidRPr="00D63086">
        <w:rPr>
          <w:rFonts w:asciiTheme="majorHAnsi" w:hAnsiTheme="majorHAnsi" w:cstheme="majorHAnsi"/>
          <w:sz w:val="19"/>
          <w:szCs w:val="19"/>
        </w:rPr>
        <w:t xml:space="preserve"> not visually homogeneous.</w:t>
      </w:r>
      <w:r w:rsidR="00D63086">
        <w:rPr>
          <w:rFonts w:asciiTheme="majorHAnsi" w:hAnsiTheme="majorHAnsi" w:cstheme="majorHAnsi" w:hint="eastAsia"/>
          <w:sz w:val="19"/>
          <w:szCs w:val="19"/>
        </w:rPr>
        <w:t xml:space="preserve"> </w:t>
      </w:r>
      <w:r w:rsidR="00D63086" w:rsidRPr="00D63086">
        <w:rPr>
          <w:rFonts w:asciiTheme="majorHAnsi" w:hAnsiTheme="majorHAnsi" w:cstheme="majorHAnsi"/>
          <w:sz w:val="19"/>
          <w:szCs w:val="19"/>
        </w:rPr>
        <w:t xml:space="preserve">Moreover, the influence of the bulk crystalline phase on the growth of surface crystalline layers could be investigated by altering the glass composition and bulk morphology, although such changes may increase the risk of surface layer delamination. While further studies will require a wide range of glass compositions and morphologies, the results </w:t>
      </w:r>
      <w:r w:rsidR="00E556FC">
        <w:rPr>
          <w:rFonts w:asciiTheme="majorHAnsi" w:hAnsiTheme="majorHAnsi" w:cstheme="majorHAnsi" w:hint="eastAsia"/>
          <w:sz w:val="19"/>
          <w:szCs w:val="19"/>
        </w:rPr>
        <w:t>in</w:t>
      </w:r>
      <w:r w:rsidR="00D63086" w:rsidRPr="00D63086">
        <w:rPr>
          <w:rFonts w:asciiTheme="majorHAnsi" w:hAnsiTheme="majorHAnsi" w:cstheme="majorHAnsi"/>
          <w:sz w:val="19"/>
          <w:szCs w:val="19"/>
        </w:rPr>
        <w:t xml:space="preserve"> this </w:t>
      </w:r>
      <w:r w:rsidR="00E556FC">
        <w:rPr>
          <w:rFonts w:asciiTheme="majorHAnsi" w:hAnsiTheme="majorHAnsi" w:cstheme="majorHAnsi" w:hint="eastAsia"/>
          <w:sz w:val="19"/>
          <w:szCs w:val="19"/>
        </w:rPr>
        <w:t>study</w:t>
      </w:r>
      <w:r w:rsidR="00D63086" w:rsidRPr="00D63086">
        <w:rPr>
          <w:rFonts w:asciiTheme="majorHAnsi" w:hAnsiTheme="majorHAnsi" w:cstheme="majorHAnsi"/>
          <w:sz w:val="19"/>
          <w:szCs w:val="19"/>
        </w:rPr>
        <w:t xml:space="preserve"> indicate that continuous exposure of glass above its glass transition temperature under superheated steam is critical for accelerating surface crystallization in bulk glass materials.</w:t>
      </w:r>
    </w:p>
    <w:p w14:paraId="50C6FC6C" w14:textId="6A119295" w:rsidR="008D23B9" w:rsidRPr="00277505" w:rsidRDefault="00EE5BF0" w:rsidP="00A56B3B">
      <w:pPr>
        <w:spacing w:line="480" w:lineRule="auto"/>
        <w:rPr>
          <w:rFonts w:asciiTheme="majorHAnsi" w:hAnsiTheme="majorHAnsi" w:cstheme="majorHAnsi"/>
          <w:sz w:val="19"/>
          <w:szCs w:val="19"/>
        </w:rPr>
      </w:pPr>
      <w:r>
        <w:rPr>
          <w:rFonts w:asciiTheme="majorHAnsi" w:hAnsiTheme="majorHAnsi" w:cstheme="majorHAnsi"/>
          <w:sz w:val="19"/>
          <w:szCs w:val="19"/>
        </w:rPr>
        <w:tab/>
      </w:r>
      <w:r w:rsidR="003379C1" w:rsidRPr="003379C1">
        <w:rPr>
          <w:rFonts w:asciiTheme="majorHAnsi" w:hAnsiTheme="majorHAnsi" w:cstheme="majorHAnsi"/>
          <w:sz w:val="19"/>
          <w:szCs w:val="19"/>
        </w:rPr>
        <w:t>Based on the results and discussion above, the possible mechanism is proposed as follows. The lower-temperature shift of the endothermic peak attributed to glass transition (Figure 1), the relatively higher strength of the compact calcined at 800°C under superheated steam compared to that under air, the presence of larger fragments in the 800°C specimen under superheated steam than in the corresponding air-calcined specimen or the uncalcined glass powder (Figure 4), and the general understanding that glass fusi</w:t>
      </w:r>
      <w:r w:rsidR="00750EBC">
        <w:rPr>
          <w:rFonts w:asciiTheme="majorHAnsi" w:hAnsiTheme="majorHAnsi" w:cstheme="majorHAnsi" w:hint="eastAsia"/>
          <w:sz w:val="19"/>
          <w:szCs w:val="19"/>
        </w:rPr>
        <w:t>on</w:t>
      </w:r>
      <w:r w:rsidR="003379C1" w:rsidRPr="003379C1">
        <w:rPr>
          <w:rFonts w:asciiTheme="majorHAnsi" w:hAnsiTheme="majorHAnsi" w:cstheme="majorHAnsi"/>
          <w:sz w:val="19"/>
          <w:szCs w:val="19"/>
        </w:rPr>
        <w:t xml:space="preserve"> begins in the </w:t>
      </w:r>
      <w:r w:rsidR="003379C1">
        <w:rPr>
          <w:rFonts w:asciiTheme="majorHAnsi" w:hAnsiTheme="majorHAnsi" w:cstheme="majorHAnsi" w:hint="eastAsia"/>
          <w:sz w:val="19"/>
          <w:szCs w:val="19"/>
        </w:rPr>
        <w:t>initial</w:t>
      </w:r>
      <w:r w:rsidR="003379C1" w:rsidRPr="003379C1">
        <w:rPr>
          <w:rFonts w:asciiTheme="majorHAnsi" w:hAnsiTheme="majorHAnsi" w:cstheme="majorHAnsi"/>
          <w:sz w:val="19"/>
          <w:szCs w:val="19"/>
        </w:rPr>
        <w:t xml:space="preserve"> stage of sintering </w:t>
      </w:r>
      <w:r w:rsidR="003379C1">
        <w:rPr>
          <w:rFonts w:asciiTheme="majorHAnsi" w:hAnsiTheme="majorHAnsi" w:cstheme="majorHAnsi" w:hint="eastAsia"/>
          <w:i/>
          <w:iCs/>
          <w:sz w:val="19"/>
          <w:szCs w:val="19"/>
        </w:rPr>
        <w:t>via</w:t>
      </w:r>
      <w:r w:rsidR="003379C1" w:rsidRPr="003379C1">
        <w:rPr>
          <w:rFonts w:asciiTheme="majorHAnsi" w:hAnsiTheme="majorHAnsi" w:cstheme="majorHAnsi"/>
          <w:sz w:val="19"/>
          <w:szCs w:val="19"/>
        </w:rPr>
        <w:t xml:space="preserve"> surface diffusion</w:t>
      </w:r>
      <w:r w:rsidR="00750EBC">
        <w:rPr>
          <w:rFonts w:asciiTheme="majorHAnsi" w:hAnsiTheme="majorHAnsi" w:cstheme="majorHAnsi" w:hint="eastAsia"/>
          <w:sz w:val="19"/>
          <w:szCs w:val="19"/>
          <w:vertAlign w:val="superscript"/>
        </w:rPr>
        <w:t>2</w:t>
      </w:r>
      <w:r w:rsidR="000F5542">
        <w:rPr>
          <w:rFonts w:asciiTheme="majorHAnsi" w:hAnsiTheme="majorHAnsi" w:cstheme="majorHAnsi" w:hint="eastAsia"/>
          <w:sz w:val="19"/>
          <w:szCs w:val="19"/>
          <w:vertAlign w:val="superscript"/>
        </w:rPr>
        <w:t>6</w:t>
      </w:r>
      <w:r w:rsidR="00750EBC">
        <w:rPr>
          <w:rFonts w:asciiTheme="majorHAnsi" w:hAnsiTheme="majorHAnsi" w:cstheme="majorHAnsi" w:hint="eastAsia"/>
          <w:sz w:val="19"/>
          <w:szCs w:val="19"/>
          <w:vertAlign w:val="superscript"/>
        </w:rPr>
        <w:t>,2</w:t>
      </w:r>
      <w:r w:rsidR="000F5542">
        <w:rPr>
          <w:rFonts w:asciiTheme="majorHAnsi" w:hAnsiTheme="majorHAnsi" w:cstheme="majorHAnsi" w:hint="eastAsia"/>
          <w:sz w:val="19"/>
          <w:szCs w:val="19"/>
          <w:vertAlign w:val="superscript"/>
        </w:rPr>
        <w:t>8</w:t>
      </w:r>
      <w:r w:rsidR="00750EBC">
        <w:rPr>
          <w:rFonts w:asciiTheme="majorHAnsi" w:hAnsiTheme="majorHAnsi" w:cstheme="majorHAnsi" w:hint="eastAsia"/>
          <w:sz w:val="19"/>
          <w:szCs w:val="19"/>
          <w:vertAlign w:val="superscript"/>
        </w:rPr>
        <w:t>,2</w:t>
      </w:r>
      <w:r w:rsidR="000F5542">
        <w:rPr>
          <w:rFonts w:asciiTheme="majorHAnsi" w:hAnsiTheme="majorHAnsi" w:cstheme="majorHAnsi" w:hint="eastAsia"/>
          <w:sz w:val="19"/>
          <w:szCs w:val="19"/>
          <w:vertAlign w:val="superscript"/>
        </w:rPr>
        <w:t>9</w:t>
      </w:r>
      <w:r w:rsidR="001702FC">
        <w:rPr>
          <w:rFonts w:asciiTheme="majorHAnsi" w:hAnsiTheme="majorHAnsi" w:cstheme="majorHAnsi" w:hint="eastAsia"/>
          <w:sz w:val="19"/>
          <w:szCs w:val="19"/>
          <w:vertAlign w:val="superscript"/>
        </w:rPr>
        <w:t>,3</w:t>
      </w:r>
      <w:r w:rsidR="000F5542">
        <w:rPr>
          <w:rFonts w:asciiTheme="majorHAnsi" w:hAnsiTheme="majorHAnsi" w:cstheme="majorHAnsi" w:hint="eastAsia"/>
          <w:sz w:val="19"/>
          <w:szCs w:val="19"/>
          <w:vertAlign w:val="superscript"/>
        </w:rPr>
        <w:t>4</w:t>
      </w:r>
      <w:r w:rsidR="001702FC">
        <w:rPr>
          <w:rFonts w:asciiTheme="majorHAnsi" w:hAnsiTheme="majorHAnsi" w:cstheme="majorHAnsi" w:hint="eastAsia"/>
          <w:sz w:val="19"/>
          <w:szCs w:val="19"/>
          <w:vertAlign w:val="superscript"/>
        </w:rPr>
        <w:t>-3</w:t>
      </w:r>
      <w:r w:rsidR="000F5542">
        <w:rPr>
          <w:rFonts w:asciiTheme="majorHAnsi" w:hAnsiTheme="majorHAnsi" w:cstheme="majorHAnsi" w:hint="eastAsia"/>
          <w:sz w:val="19"/>
          <w:szCs w:val="19"/>
          <w:vertAlign w:val="superscript"/>
        </w:rPr>
        <w:t>7</w:t>
      </w:r>
      <w:r w:rsidR="003379C1" w:rsidRPr="003379C1">
        <w:rPr>
          <w:rFonts w:asciiTheme="majorHAnsi" w:hAnsiTheme="majorHAnsi" w:cstheme="majorHAnsi"/>
          <w:sz w:val="19"/>
          <w:szCs w:val="19"/>
        </w:rPr>
        <w:t xml:space="preserve"> collectively suggest that the glass transition of amorphous materials is accelerated by enhanced surface diffusion under superheated </w:t>
      </w:r>
      <w:r w:rsidR="00B03FF4">
        <w:rPr>
          <w:rFonts w:asciiTheme="majorHAnsi" w:hAnsiTheme="majorHAnsi" w:cstheme="majorHAnsi" w:hint="eastAsia"/>
          <w:sz w:val="19"/>
          <w:szCs w:val="19"/>
        </w:rPr>
        <w:t>steam.</w:t>
      </w:r>
      <w:r w:rsidR="00442FD3" w:rsidRPr="00442FD3">
        <w:t xml:space="preserve"> </w:t>
      </w:r>
      <w:r w:rsidR="00442FD3" w:rsidRPr="00442FD3">
        <w:rPr>
          <w:rFonts w:asciiTheme="majorHAnsi" w:hAnsiTheme="majorHAnsi" w:cstheme="majorHAnsi"/>
          <w:sz w:val="19"/>
          <w:szCs w:val="19"/>
        </w:rPr>
        <w:t>In general, a decrease in the glass transition temperature enhances ion diffusion, thereby lowering the crystallization temperature of glass.</w:t>
      </w:r>
      <w:r w:rsidR="007B4605">
        <w:rPr>
          <w:rFonts w:asciiTheme="majorHAnsi" w:hAnsiTheme="majorHAnsi" w:cstheme="majorHAnsi" w:hint="eastAsia"/>
          <w:sz w:val="19"/>
          <w:szCs w:val="19"/>
          <w:vertAlign w:val="superscript"/>
        </w:rPr>
        <w:t>14,3</w:t>
      </w:r>
      <w:r w:rsidR="001A7ADF">
        <w:rPr>
          <w:rFonts w:asciiTheme="majorHAnsi" w:hAnsiTheme="majorHAnsi" w:cstheme="majorHAnsi" w:hint="eastAsia"/>
          <w:sz w:val="19"/>
          <w:szCs w:val="19"/>
          <w:vertAlign w:val="superscript"/>
        </w:rPr>
        <w:t>8</w:t>
      </w:r>
      <w:r w:rsidR="00442FD3" w:rsidRPr="00442FD3">
        <w:rPr>
          <w:rFonts w:asciiTheme="majorHAnsi" w:hAnsiTheme="majorHAnsi" w:cstheme="majorHAnsi"/>
          <w:sz w:val="19"/>
          <w:szCs w:val="19"/>
        </w:rPr>
        <w:t xml:space="preserve"> Therefore, the accelerated surface crystallization observed in the CAS glass used in this study is likely due to a reduction in its glass transition temperature under superheated steam.</w:t>
      </w:r>
      <w:r w:rsidR="00442FD3">
        <w:rPr>
          <w:rFonts w:asciiTheme="majorHAnsi" w:hAnsiTheme="majorHAnsi" w:cstheme="majorHAnsi" w:hint="eastAsia"/>
          <w:sz w:val="19"/>
          <w:szCs w:val="19"/>
        </w:rPr>
        <w:t xml:space="preserve"> </w:t>
      </w:r>
      <w:r w:rsidR="00324BEB" w:rsidRPr="00324BEB">
        <w:rPr>
          <w:rFonts w:asciiTheme="majorHAnsi" w:hAnsiTheme="majorHAnsi" w:cstheme="majorHAnsi"/>
          <w:sz w:val="19"/>
          <w:szCs w:val="19"/>
        </w:rPr>
        <w:t xml:space="preserve">Given the unchanged surface crystallization behavior of CAS </w:t>
      </w:r>
      <w:r w:rsidR="00324BEB" w:rsidRPr="00324BEB">
        <w:rPr>
          <w:rFonts w:asciiTheme="majorHAnsi" w:hAnsiTheme="majorHAnsi" w:cstheme="majorHAnsi"/>
          <w:sz w:val="19"/>
          <w:szCs w:val="19"/>
        </w:rPr>
        <w:lastRenderedPageBreak/>
        <w:t>glass specimens subjected to only partial superheated steam exposure (Figure 6c–f), and the low likelihood of superheated steam penetrating into the glass, it is suggested that changes in the physical properties of the glass are governed by the atmosphere surrounding its surface region.</w:t>
      </w:r>
      <w:r w:rsidR="00324BEB">
        <w:rPr>
          <w:rFonts w:asciiTheme="majorHAnsi" w:hAnsiTheme="majorHAnsi" w:cstheme="majorHAnsi" w:hint="eastAsia"/>
          <w:sz w:val="19"/>
          <w:szCs w:val="19"/>
        </w:rPr>
        <w:t xml:space="preserve"> </w:t>
      </w:r>
      <w:r w:rsidR="00983F0E" w:rsidRPr="00983F0E">
        <w:rPr>
          <w:rFonts w:asciiTheme="majorHAnsi" w:hAnsiTheme="majorHAnsi" w:cstheme="majorHAnsi"/>
          <w:sz w:val="19"/>
          <w:szCs w:val="19"/>
        </w:rPr>
        <w:t xml:space="preserve">Notably, the effects of humidity and water vapor on </w:t>
      </w:r>
      <w:r w:rsidR="00983F0E">
        <w:rPr>
          <w:rFonts w:asciiTheme="majorHAnsi" w:hAnsiTheme="majorHAnsi" w:cstheme="majorHAnsi" w:hint="eastAsia"/>
          <w:sz w:val="19"/>
          <w:szCs w:val="19"/>
        </w:rPr>
        <w:t xml:space="preserve">surface </w:t>
      </w:r>
      <w:r w:rsidR="00983F0E" w:rsidRPr="00983F0E">
        <w:rPr>
          <w:rFonts w:asciiTheme="majorHAnsi" w:hAnsiTheme="majorHAnsi" w:cstheme="majorHAnsi"/>
          <w:sz w:val="19"/>
          <w:szCs w:val="19"/>
        </w:rPr>
        <w:t xml:space="preserve">crystallization </w:t>
      </w:r>
      <w:r w:rsidR="00983F0E">
        <w:rPr>
          <w:rFonts w:asciiTheme="majorHAnsi" w:hAnsiTheme="majorHAnsi" w:cstheme="majorHAnsi" w:hint="eastAsia"/>
          <w:sz w:val="19"/>
          <w:szCs w:val="19"/>
        </w:rPr>
        <w:t xml:space="preserve">of </w:t>
      </w:r>
      <w:r w:rsidR="00983F0E">
        <w:rPr>
          <w:rFonts w:asciiTheme="majorHAnsi" w:hAnsiTheme="majorHAnsi" w:cstheme="majorHAnsi"/>
          <w:sz w:val="19"/>
          <w:szCs w:val="19"/>
        </w:rPr>
        <w:t>silicate</w:t>
      </w:r>
      <w:r w:rsidR="00983F0E">
        <w:rPr>
          <w:rFonts w:asciiTheme="majorHAnsi" w:hAnsiTheme="majorHAnsi" w:cstheme="majorHAnsi" w:hint="eastAsia"/>
          <w:sz w:val="19"/>
          <w:szCs w:val="19"/>
        </w:rPr>
        <w:t xml:space="preserve"> glasses </w:t>
      </w:r>
      <w:r w:rsidR="00983F0E" w:rsidRPr="00983F0E">
        <w:rPr>
          <w:rFonts w:asciiTheme="majorHAnsi" w:hAnsiTheme="majorHAnsi" w:cstheme="majorHAnsi"/>
          <w:sz w:val="19"/>
          <w:szCs w:val="19"/>
        </w:rPr>
        <w:t>have been previously discussed.</w:t>
      </w:r>
      <w:r w:rsidR="00983F0E">
        <w:rPr>
          <w:rFonts w:asciiTheme="majorHAnsi" w:hAnsiTheme="majorHAnsi" w:cstheme="majorHAnsi" w:hint="eastAsia"/>
          <w:sz w:val="19"/>
          <w:szCs w:val="19"/>
          <w:vertAlign w:val="superscript"/>
        </w:rPr>
        <w:t>23,24</w:t>
      </w:r>
      <w:r w:rsidR="00983F0E" w:rsidRPr="00983F0E">
        <w:rPr>
          <w:rFonts w:asciiTheme="majorHAnsi" w:hAnsiTheme="majorHAnsi" w:cstheme="majorHAnsi"/>
          <w:sz w:val="19"/>
          <w:szCs w:val="19"/>
        </w:rPr>
        <w:t xml:space="preserve"> Water vapor is considered to influence the size of nucleation sites and the crystallization rate</w:t>
      </w:r>
      <w:r w:rsidR="00605A6B" w:rsidRPr="00605A6B">
        <w:rPr>
          <w:rFonts w:asciiTheme="majorHAnsi" w:hAnsiTheme="majorHAnsi" w:cstheme="majorHAnsi" w:hint="eastAsia"/>
          <w:color w:val="FF0000"/>
          <w:sz w:val="19"/>
          <w:szCs w:val="19"/>
        </w:rPr>
        <w:t>,</w:t>
      </w:r>
      <w:r w:rsidR="00983F0E" w:rsidRPr="00605A6B">
        <w:rPr>
          <w:rFonts w:asciiTheme="majorHAnsi" w:hAnsiTheme="majorHAnsi" w:cstheme="majorHAnsi"/>
          <w:color w:val="FF0000"/>
          <w:sz w:val="19"/>
          <w:szCs w:val="19"/>
        </w:rPr>
        <w:t xml:space="preserve"> but </w:t>
      </w:r>
      <w:r w:rsidR="00605A6B" w:rsidRPr="00605A6B">
        <w:rPr>
          <w:rFonts w:asciiTheme="majorHAnsi" w:hAnsiTheme="majorHAnsi" w:cstheme="majorHAnsi" w:hint="eastAsia"/>
          <w:color w:val="FF0000"/>
          <w:sz w:val="19"/>
          <w:szCs w:val="19"/>
        </w:rPr>
        <w:t xml:space="preserve">it </w:t>
      </w:r>
      <w:r w:rsidR="00983F0E" w:rsidRPr="00983F0E">
        <w:rPr>
          <w:rFonts w:asciiTheme="majorHAnsi" w:hAnsiTheme="majorHAnsi" w:cstheme="majorHAnsi"/>
          <w:sz w:val="19"/>
          <w:szCs w:val="19"/>
        </w:rPr>
        <w:t>does not correlate with the number of nucleation sites—likely due to relatively low vapor concentrations and moderate temperatures used in those studies</w:t>
      </w:r>
      <w:r w:rsidR="00983F0E">
        <w:rPr>
          <w:rFonts w:asciiTheme="majorHAnsi" w:hAnsiTheme="majorHAnsi" w:cstheme="majorHAnsi" w:hint="eastAsia"/>
          <w:sz w:val="19"/>
          <w:szCs w:val="19"/>
        </w:rPr>
        <w:t>.</w:t>
      </w:r>
      <w:r w:rsidR="00983F0E">
        <w:rPr>
          <w:rFonts w:asciiTheme="majorHAnsi" w:hAnsiTheme="majorHAnsi" w:cstheme="majorHAnsi" w:hint="eastAsia"/>
          <w:sz w:val="19"/>
          <w:szCs w:val="19"/>
          <w:vertAlign w:val="superscript"/>
        </w:rPr>
        <w:t>23,24</w:t>
      </w:r>
      <w:r w:rsidR="00983F0E">
        <w:rPr>
          <w:rFonts w:asciiTheme="majorHAnsi" w:hAnsiTheme="majorHAnsi" w:cstheme="majorHAnsi" w:hint="eastAsia"/>
          <w:sz w:val="19"/>
          <w:szCs w:val="19"/>
        </w:rPr>
        <w:t xml:space="preserve"> </w:t>
      </w:r>
      <w:r w:rsidR="00983F0E" w:rsidRPr="00983F0E">
        <w:rPr>
          <w:rFonts w:asciiTheme="majorHAnsi" w:hAnsiTheme="majorHAnsi" w:cstheme="majorHAnsi"/>
          <w:sz w:val="19"/>
          <w:szCs w:val="19"/>
        </w:rPr>
        <w:t>Additionally, accelerated surface diffusion, as discussed in alumina systems</w:t>
      </w:r>
      <w:r w:rsidR="00983F0E">
        <w:rPr>
          <w:rFonts w:asciiTheme="majorHAnsi" w:hAnsiTheme="majorHAnsi" w:cstheme="majorHAnsi" w:hint="eastAsia"/>
          <w:sz w:val="19"/>
          <w:szCs w:val="19"/>
          <w:vertAlign w:val="superscript"/>
        </w:rPr>
        <w:t>7-9</w:t>
      </w:r>
      <w:r w:rsidR="00983F0E" w:rsidRPr="00983F0E">
        <w:rPr>
          <w:rFonts w:asciiTheme="majorHAnsi" w:hAnsiTheme="majorHAnsi" w:cstheme="majorHAnsi"/>
          <w:sz w:val="19"/>
          <w:szCs w:val="19"/>
        </w:rPr>
        <w:t>, cannot be excluded and may depend on the extent of surface crystalline phases.</w:t>
      </w:r>
      <w:r w:rsidR="00983F0E">
        <w:rPr>
          <w:rFonts w:asciiTheme="majorHAnsi" w:hAnsiTheme="majorHAnsi" w:cstheme="majorHAnsi" w:hint="eastAsia"/>
          <w:sz w:val="19"/>
          <w:szCs w:val="19"/>
          <w:vertAlign w:val="superscript"/>
        </w:rPr>
        <w:t>23</w:t>
      </w:r>
      <w:r w:rsidR="00983F0E" w:rsidRPr="00983F0E">
        <w:rPr>
          <w:rFonts w:asciiTheme="majorHAnsi" w:hAnsiTheme="majorHAnsi" w:cstheme="majorHAnsi"/>
          <w:sz w:val="19"/>
          <w:szCs w:val="19"/>
        </w:rPr>
        <w:t xml:space="preserve"> Moreover, many of these studies applied water vapor during only the early stages of treatment and proceeded with crystallization in dry conditions. In contrast, continuous exposure to high concentrations of superheated steam—a dry vapor—may yield different effects across various glass compositions.</w:t>
      </w:r>
      <w:r w:rsidR="00983F0E">
        <w:rPr>
          <w:rFonts w:asciiTheme="majorHAnsi" w:hAnsiTheme="majorHAnsi" w:cstheme="majorHAnsi" w:hint="eastAsia"/>
          <w:sz w:val="19"/>
          <w:szCs w:val="19"/>
        </w:rPr>
        <w:t xml:space="preserve"> </w:t>
      </w:r>
      <w:r w:rsidR="00983F0E" w:rsidRPr="00983F0E">
        <w:rPr>
          <w:rFonts w:asciiTheme="majorHAnsi" w:hAnsiTheme="majorHAnsi" w:cstheme="majorHAnsi"/>
          <w:sz w:val="19"/>
          <w:szCs w:val="19"/>
        </w:rPr>
        <w:t>Therefore, the detailed mechanisms may be further clarified by investigating a range of glass compositions, morphologies, and surface crystalline phases with precisely controlled surface roughness, as well as by examining the effects of superheated steam in the presence or absence of bulk crystalline phases</w:t>
      </w:r>
      <w:r w:rsidR="00983F0E">
        <w:rPr>
          <w:rFonts w:asciiTheme="majorHAnsi" w:hAnsiTheme="majorHAnsi" w:cstheme="majorHAnsi" w:hint="eastAsia"/>
          <w:sz w:val="19"/>
          <w:szCs w:val="19"/>
        </w:rPr>
        <w:t>.</w:t>
      </w:r>
      <w:r w:rsidR="00324BEB" w:rsidRPr="00324BEB">
        <w:rPr>
          <w:rFonts w:asciiTheme="majorHAnsi" w:hAnsiTheme="majorHAnsi" w:cstheme="majorHAnsi"/>
          <w:sz w:val="19"/>
          <w:szCs w:val="19"/>
        </w:rPr>
        <w:t xml:space="preserve"> These studies are currently underway, and the results will be reported in due course.</w:t>
      </w:r>
    </w:p>
    <w:p w14:paraId="7F2192F8" w14:textId="6D5E788A" w:rsidR="009C5E4C" w:rsidRDefault="009C5E4C" w:rsidP="00A56B3B">
      <w:pPr>
        <w:spacing w:line="480" w:lineRule="auto"/>
        <w:rPr>
          <w:rFonts w:asciiTheme="majorHAnsi" w:hAnsiTheme="majorHAnsi" w:cstheme="majorHAnsi"/>
          <w:sz w:val="19"/>
          <w:szCs w:val="19"/>
        </w:rPr>
      </w:pPr>
    </w:p>
    <w:p w14:paraId="26EFF791" w14:textId="021B074F" w:rsidR="00411ACC" w:rsidRPr="00B63CBB" w:rsidRDefault="006A4F5C" w:rsidP="00A56B3B">
      <w:pPr>
        <w:spacing w:line="480" w:lineRule="auto"/>
        <w:rPr>
          <w:rFonts w:asciiTheme="majorHAnsi" w:hAnsiTheme="majorHAnsi" w:cstheme="majorHAnsi"/>
          <w:b/>
          <w:bCs/>
          <w:sz w:val="19"/>
          <w:szCs w:val="19"/>
        </w:rPr>
      </w:pPr>
      <w:r w:rsidRPr="00B63CBB">
        <w:rPr>
          <w:rFonts w:asciiTheme="majorHAnsi" w:hAnsiTheme="majorHAnsi" w:cstheme="majorHAnsi"/>
          <w:b/>
          <w:bCs/>
          <w:sz w:val="19"/>
          <w:szCs w:val="19"/>
        </w:rPr>
        <w:t>Conclusions</w:t>
      </w:r>
    </w:p>
    <w:p w14:paraId="5B0E4E7A" w14:textId="01458083" w:rsidR="00C13512" w:rsidRPr="00F57838" w:rsidRDefault="00C13512" w:rsidP="00C13512">
      <w:pPr>
        <w:spacing w:line="480" w:lineRule="auto"/>
        <w:ind w:firstLine="840"/>
        <w:rPr>
          <w:rFonts w:asciiTheme="majorHAnsi" w:hAnsiTheme="majorHAnsi" w:cstheme="majorHAnsi"/>
          <w:sz w:val="19"/>
          <w:szCs w:val="19"/>
          <w:vertAlign w:val="superscript"/>
        </w:rPr>
      </w:pPr>
      <w:r w:rsidRPr="00C13512">
        <w:rPr>
          <w:rFonts w:asciiTheme="majorHAnsi" w:hAnsiTheme="majorHAnsi" w:cstheme="majorHAnsi"/>
          <w:sz w:val="19"/>
          <w:szCs w:val="19"/>
        </w:rPr>
        <w:t xml:space="preserve">This study clearly demonstrated that the physical properties of amorphous materials can be effectively controlled by superheated steam and that inorganic glass, as an inorganic polymer, serves as a useful model system for investigating thermal behavior not easily accessible in organic polymers. To clarify the effects of superheated </w:t>
      </w:r>
      <w:r w:rsidRPr="00C13512">
        <w:rPr>
          <w:rFonts w:asciiTheme="majorHAnsi" w:hAnsiTheme="majorHAnsi" w:cstheme="majorHAnsi"/>
          <w:sz w:val="19"/>
          <w:szCs w:val="19"/>
        </w:rPr>
        <w:lastRenderedPageBreak/>
        <w:t>steam, CaO–</w:t>
      </w:r>
      <w:r>
        <w:rPr>
          <w:rFonts w:asciiTheme="majorHAnsi" w:hAnsiTheme="majorHAnsi" w:cstheme="majorHAnsi" w:hint="eastAsia"/>
          <w:sz w:val="19"/>
          <w:szCs w:val="19"/>
        </w:rPr>
        <w:t>Al</w:t>
      </w:r>
      <w:r>
        <w:rPr>
          <w:rFonts w:asciiTheme="majorHAnsi" w:hAnsiTheme="majorHAnsi" w:cstheme="majorHAnsi" w:hint="eastAsia"/>
          <w:sz w:val="19"/>
          <w:szCs w:val="19"/>
          <w:vertAlign w:val="subscript"/>
        </w:rPr>
        <w:t>2</w:t>
      </w:r>
      <w:r>
        <w:rPr>
          <w:rFonts w:asciiTheme="majorHAnsi" w:hAnsiTheme="majorHAnsi" w:cstheme="majorHAnsi" w:hint="eastAsia"/>
          <w:sz w:val="19"/>
          <w:szCs w:val="19"/>
        </w:rPr>
        <w:t>O</w:t>
      </w:r>
      <w:r>
        <w:rPr>
          <w:rFonts w:asciiTheme="majorHAnsi" w:hAnsiTheme="majorHAnsi" w:cstheme="majorHAnsi" w:hint="eastAsia"/>
          <w:sz w:val="19"/>
          <w:szCs w:val="19"/>
          <w:vertAlign w:val="subscript"/>
        </w:rPr>
        <w:t>3</w:t>
      </w:r>
      <w:r w:rsidRPr="00C13512">
        <w:rPr>
          <w:rFonts w:ascii="Arial" w:hAnsi="Arial" w:cs="Arial"/>
          <w:sz w:val="19"/>
          <w:szCs w:val="19"/>
        </w:rPr>
        <w:t>–</w:t>
      </w:r>
      <w:r w:rsidRPr="00C13512">
        <w:rPr>
          <w:rFonts w:asciiTheme="majorHAnsi" w:hAnsiTheme="majorHAnsi" w:cstheme="majorHAnsi"/>
          <w:sz w:val="19"/>
          <w:szCs w:val="19"/>
        </w:rPr>
        <w:t>Si</w:t>
      </w:r>
      <w:r>
        <w:rPr>
          <w:rFonts w:asciiTheme="majorHAnsi" w:hAnsiTheme="majorHAnsi" w:cstheme="majorHAnsi" w:hint="eastAsia"/>
          <w:sz w:val="19"/>
          <w:szCs w:val="19"/>
        </w:rPr>
        <w:t>O</w:t>
      </w:r>
      <w:r>
        <w:rPr>
          <w:rFonts w:asciiTheme="majorHAnsi" w:hAnsiTheme="majorHAnsi" w:cstheme="majorHAnsi" w:hint="eastAsia"/>
          <w:sz w:val="19"/>
          <w:szCs w:val="19"/>
          <w:vertAlign w:val="subscript"/>
        </w:rPr>
        <w:t>2</w:t>
      </w:r>
      <w:r w:rsidRPr="00C13512">
        <w:rPr>
          <w:rFonts w:asciiTheme="majorHAnsi" w:hAnsiTheme="majorHAnsi" w:cstheme="majorHAnsi"/>
          <w:sz w:val="19"/>
          <w:szCs w:val="19"/>
        </w:rPr>
        <w:t xml:space="preserve"> (CAS) glass specimens</w:t>
      </w:r>
      <w:r w:rsidRPr="00C13512">
        <w:rPr>
          <w:rFonts w:ascii="Arial" w:hAnsi="Arial" w:cs="Arial"/>
          <w:sz w:val="19"/>
          <w:szCs w:val="19"/>
        </w:rPr>
        <w:t>—</w:t>
      </w:r>
      <w:r w:rsidRPr="00C13512">
        <w:rPr>
          <w:rFonts w:asciiTheme="majorHAnsi" w:hAnsiTheme="majorHAnsi" w:cstheme="majorHAnsi"/>
          <w:sz w:val="19"/>
          <w:szCs w:val="19"/>
        </w:rPr>
        <w:t>both powder compacts and plate forms</w:t>
      </w:r>
      <w:r w:rsidRPr="00C13512">
        <w:rPr>
          <w:rFonts w:ascii="Arial" w:hAnsi="Arial" w:cs="Arial"/>
          <w:sz w:val="19"/>
          <w:szCs w:val="19"/>
        </w:rPr>
        <w:t>—</w:t>
      </w:r>
      <w:r w:rsidRPr="00C13512">
        <w:rPr>
          <w:rFonts w:asciiTheme="majorHAnsi" w:hAnsiTheme="majorHAnsi" w:cstheme="majorHAnsi"/>
          <w:sz w:val="19"/>
          <w:szCs w:val="19"/>
        </w:rPr>
        <w:t>were calcined at 800</w:t>
      </w:r>
      <w:r w:rsidRPr="00C13512">
        <w:rPr>
          <w:rFonts w:ascii="Arial" w:hAnsi="Arial" w:cs="Arial"/>
          <w:sz w:val="19"/>
          <w:szCs w:val="19"/>
        </w:rPr>
        <w:t>–</w:t>
      </w:r>
      <w:r w:rsidRPr="00C13512">
        <w:rPr>
          <w:rFonts w:asciiTheme="majorHAnsi" w:hAnsiTheme="majorHAnsi" w:cstheme="majorHAnsi"/>
          <w:sz w:val="19"/>
          <w:szCs w:val="19"/>
        </w:rPr>
        <w:t>1050</w:t>
      </w:r>
      <w:r w:rsidRPr="00C13512">
        <w:rPr>
          <w:rFonts w:ascii="Arial" w:hAnsi="Arial" w:cs="Arial"/>
          <w:sz w:val="19"/>
          <w:szCs w:val="19"/>
        </w:rPr>
        <w:t>°</w:t>
      </w:r>
      <w:r w:rsidRPr="00C13512">
        <w:rPr>
          <w:rFonts w:asciiTheme="majorHAnsi" w:hAnsiTheme="majorHAnsi" w:cstheme="majorHAnsi"/>
          <w:sz w:val="19"/>
          <w:szCs w:val="19"/>
        </w:rPr>
        <w:t>C under either superheated steam. T</w:t>
      </w:r>
      <w:r>
        <w:rPr>
          <w:rFonts w:asciiTheme="majorHAnsi" w:hAnsiTheme="majorHAnsi" w:cstheme="majorHAnsi" w:hint="eastAsia"/>
          <w:sz w:val="19"/>
          <w:szCs w:val="19"/>
        </w:rPr>
        <w:t xml:space="preserve">G-DTA </w:t>
      </w:r>
      <w:r w:rsidRPr="00C13512">
        <w:rPr>
          <w:rFonts w:asciiTheme="majorHAnsi" w:hAnsiTheme="majorHAnsi" w:cstheme="majorHAnsi"/>
          <w:sz w:val="19"/>
          <w:szCs w:val="19"/>
        </w:rPr>
        <w:t xml:space="preserve">analyses revealed a 60°C decrease in the onset of glass transition and 25–15°C reductions in the onset of crystallization. Complementary characterizations using X-ray diffraction, scanning electron microscopy, and surface photographs showed earlier appearance of </w:t>
      </w:r>
      <w:r>
        <w:rPr>
          <w:rFonts w:asciiTheme="majorHAnsi" w:hAnsiTheme="majorHAnsi" w:cstheme="majorHAnsi"/>
          <w:sz w:val="19"/>
          <w:szCs w:val="19"/>
        </w:rPr>
        <w:t>surface</w:t>
      </w:r>
      <w:r>
        <w:rPr>
          <w:rFonts w:asciiTheme="majorHAnsi" w:hAnsiTheme="majorHAnsi" w:cstheme="majorHAnsi" w:hint="eastAsia"/>
          <w:sz w:val="19"/>
          <w:szCs w:val="19"/>
        </w:rPr>
        <w:t xml:space="preserve"> </w:t>
      </w:r>
      <w:r w:rsidRPr="00C13512">
        <w:rPr>
          <w:rFonts w:asciiTheme="majorHAnsi" w:hAnsiTheme="majorHAnsi" w:cstheme="majorHAnsi"/>
          <w:sz w:val="19"/>
          <w:szCs w:val="19"/>
        </w:rPr>
        <w:t>crystalline phases such as anorthite, wollastonite, and cristobalite, along with thicker surface crystalline layers under superheated steam—indicating enhanced surface crystallization.</w:t>
      </w:r>
      <w:r>
        <w:rPr>
          <w:rFonts w:asciiTheme="majorHAnsi" w:hAnsiTheme="majorHAnsi" w:cstheme="majorHAnsi" w:hint="eastAsia"/>
          <w:sz w:val="19"/>
          <w:szCs w:val="19"/>
        </w:rPr>
        <w:t xml:space="preserve"> </w:t>
      </w:r>
      <w:r w:rsidRPr="00C13512">
        <w:rPr>
          <w:rFonts w:asciiTheme="majorHAnsi" w:hAnsiTheme="majorHAnsi" w:cstheme="majorHAnsi"/>
          <w:sz w:val="19"/>
          <w:szCs w:val="19"/>
        </w:rPr>
        <w:t xml:space="preserve">These findings establish a clear relationship between superheated steam exposure and accelerated surface crystallization through the lowering of the glass transition point. </w:t>
      </w:r>
      <w:r w:rsidR="002854AB" w:rsidRPr="002854AB">
        <w:rPr>
          <w:rFonts w:asciiTheme="majorHAnsi" w:hAnsiTheme="majorHAnsi" w:cstheme="majorHAnsi"/>
          <w:sz w:val="19"/>
          <w:szCs w:val="19"/>
        </w:rPr>
        <w:t xml:space="preserve">Therefore, this study sheds light on the broader utility of glass materials, as inorganic polymers, for exploring thermal processes that are not easily investigated in organic systems. Furthermore, these insights pave the way for future studies aimed at tuning composition and morphology to control crystallization in a wide range of </w:t>
      </w:r>
      <w:r w:rsidR="00B01A30">
        <w:rPr>
          <w:rFonts w:asciiTheme="majorHAnsi" w:hAnsiTheme="majorHAnsi" w:cstheme="majorHAnsi"/>
          <w:sz w:val="19"/>
          <w:szCs w:val="19"/>
        </w:rPr>
        <w:t>inorganic</w:t>
      </w:r>
      <w:r w:rsidR="00B01A30">
        <w:rPr>
          <w:rFonts w:asciiTheme="majorHAnsi" w:hAnsiTheme="majorHAnsi" w:cstheme="majorHAnsi" w:hint="eastAsia"/>
          <w:sz w:val="19"/>
          <w:szCs w:val="19"/>
        </w:rPr>
        <w:t xml:space="preserve"> or </w:t>
      </w:r>
      <w:r w:rsidR="00B01A30">
        <w:rPr>
          <w:rFonts w:asciiTheme="majorHAnsi" w:hAnsiTheme="majorHAnsi" w:cstheme="majorHAnsi"/>
          <w:sz w:val="19"/>
          <w:szCs w:val="19"/>
        </w:rPr>
        <w:t>organic</w:t>
      </w:r>
      <w:r w:rsidR="00B01A30">
        <w:rPr>
          <w:rFonts w:asciiTheme="majorHAnsi" w:hAnsiTheme="majorHAnsi" w:cstheme="majorHAnsi" w:hint="eastAsia"/>
          <w:sz w:val="19"/>
          <w:szCs w:val="19"/>
        </w:rPr>
        <w:t xml:space="preserve"> </w:t>
      </w:r>
      <w:r w:rsidR="002854AB" w:rsidRPr="002854AB">
        <w:rPr>
          <w:rFonts w:asciiTheme="majorHAnsi" w:hAnsiTheme="majorHAnsi" w:cstheme="majorHAnsi"/>
          <w:sz w:val="19"/>
          <w:szCs w:val="19"/>
        </w:rPr>
        <w:t>amorphous materials.</w:t>
      </w:r>
      <w:r w:rsidR="00F57838">
        <w:rPr>
          <w:rFonts w:asciiTheme="majorHAnsi" w:hAnsiTheme="majorHAnsi" w:cstheme="majorHAnsi" w:hint="eastAsia"/>
          <w:sz w:val="19"/>
          <w:szCs w:val="19"/>
          <w:vertAlign w:val="superscript"/>
        </w:rPr>
        <w:t>1-6,11-14,39,40</w:t>
      </w:r>
    </w:p>
    <w:p w14:paraId="54F545E6" w14:textId="77777777" w:rsidR="00E10CDA" w:rsidRPr="00B63CBB" w:rsidRDefault="00E10CDA" w:rsidP="00E10CDA">
      <w:pPr>
        <w:spacing w:line="480" w:lineRule="auto"/>
        <w:rPr>
          <w:rFonts w:asciiTheme="majorHAnsi" w:hAnsiTheme="majorHAnsi" w:cstheme="majorHAnsi"/>
          <w:sz w:val="19"/>
          <w:szCs w:val="19"/>
        </w:rPr>
      </w:pPr>
    </w:p>
    <w:p w14:paraId="2E0B79C9" w14:textId="77777777" w:rsidR="006D777B" w:rsidRPr="00B63CBB" w:rsidRDefault="006D777B" w:rsidP="006D777B">
      <w:pPr>
        <w:pStyle w:val="TAMainText"/>
        <w:ind w:firstLine="0"/>
        <w:rPr>
          <w:rFonts w:asciiTheme="majorHAnsi" w:hAnsiTheme="majorHAnsi" w:cstheme="majorHAnsi"/>
          <w:b/>
          <w:bCs/>
          <w:sz w:val="19"/>
          <w:szCs w:val="19"/>
          <w:shd w:val="clear" w:color="auto" w:fill="FFFFFF"/>
          <w:lang w:eastAsia="ja-JP"/>
        </w:rPr>
      </w:pPr>
      <w:r w:rsidRPr="00B63CBB">
        <w:rPr>
          <w:rFonts w:asciiTheme="majorHAnsi" w:hAnsiTheme="majorHAnsi" w:cstheme="majorHAnsi"/>
          <w:b/>
          <w:bCs/>
          <w:sz w:val="19"/>
          <w:szCs w:val="19"/>
          <w:shd w:val="clear" w:color="auto" w:fill="FFFFFF"/>
          <w:lang w:eastAsia="ja-JP"/>
        </w:rPr>
        <w:t>Acknowledgement</w:t>
      </w:r>
    </w:p>
    <w:p w14:paraId="45782AB7" w14:textId="519A03EC" w:rsidR="006D777B" w:rsidRPr="00B63CBB" w:rsidRDefault="00AC77FB" w:rsidP="009F79C1">
      <w:pPr>
        <w:pStyle w:val="ReferencesChar"/>
        <w:framePr w:wrap="auto" w:vAnchor="margin" w:yAlign="inline"/>
        <w:numPr>
          <w:ilvl w:val="0"/>
          <w:numId w:val="0"/>
        </w:numPr>
        <w:spacing w:line="480" w:lineRule="auto"/>
        <w:ind w:firstLine="840"/>
        <w:rPr>
          <w:rFonts w:asciiTheme="majorHAnsi" w:hAnsiTheme="majorHAnsi" w:cstheme="majorHAnsi"/>
          <w:sz w:val="19"/>
          <w:szCs w:val="19"/>
        </w:rPr>
      </w:pPr>
      <w:r>
        <w:rPr>
          <w:rFonts w:asciiTheme="majorHAnsi" w:hAnsiTheme="majorHAnsi" w:cstheme="majorHAnsi" w:hint="eastAsia"/>
          <w:sz w:val="19"/>
          <w:szCs w:val="19"/>
        </w:rPr>
        <w:t>T</w:t>
      </w:r>
      <w:r w:rsidRPr="00167BBA">
        <w:rPr>
          <w:rFonts w:asciiTheme="majorHAnsi" w:hAnsiTheme="majorHAnsi" w:cstheme="majorHAnsi"/>
          <w:sz w:val="19"/>
          <w:szCs w:val="19"/>
        </w:rPr>
        <w:t>his research was supported by J</w:t>
      </w:r>
      <w:r>
        <w:rPr>
          <w:rFonts w:asciiTheme="majorHAnsi" w:hAnsiTheme="majorHAnsi" w:cstheme="majorHAnsi" w:hint="eastAsia"/>
          <w:sz w:val="19"/>
          <w:szCs w:val="19"/>
        </w:rPr>
        <w:t>apan Fine Ceramic Center</w:t>
      </w:r>
      <w:r w:rsidRPr="00167BBA">
        <w:rPr>
          <w:rFonts w:asciiTheme="majorHAnsi" w:hAnsiTheme="majorHAnsi" w:cstheme="majorHAnsi"/>
          <w:sz w:val="19"/>
          <w:szCs w:val="19"/>
        </w:rPr>
        <w:t xml:space="preserve"> Grant for Advanced Technology Development Research (T24A4560).</w:t>
      </w:r>
    </w:p>
    <w:p w14:paraId="2CEF7DC2" w14:textId="77777777" w:rsidR="00BD4622" w:rsidRPr="00B63CBB" w:rsidRDefault="00BD4622" w:rsidP="007C6797">
      <w:pPr>
        <w:pStyle w:val="ReferencesChar"/>
        <w:framePr w:wrap="auto" w:vAnchor="margin" w:yAlign="inline"/>
        <w:numPr>
          <w:ilvl w:val="0"/>
          <w:numId w:val="0"/>
        </w:numPr>
        <w:tabs>
          <w:tab w:val="left" w:pos="65"/>
        </w:tabs>
        <w:spacing w:line="480" w:lineRule="auto"/>
        <w:rPr>
          <w:rFonts w:asciiTheme="majorHAnsi" w:hAnsiTheme="majorHAnsi" w:cstheme="majorHAnsi"/>
          <w:sz w:val="19"/>
          <w:szCs w:val="19"/>
        </w:rPr>
      </w:pPr>
    </w:p>
    <w:p w14:paraId="1FD6FEA8" w14:textId="12E57794" w:rsidR="00411ACC" w:rsidRPr="00B63CBB" w:rsidRDefault="003A466D" w:rsidP="00411ACC">
      <w:pPr>
        <w:pStyle w:val="TAMainText"/>
        <w:ind w:firstLine="0"/>
        <w:rPr>
          <w:rFonts w:asciiTheme="majorHAnsi" w:hAnsiTheme="majorHAnsi" w:cstheme="majorHAnsi"/>
          <w:b/>
          <w:bCs/>
          <w:sz w:val="19"/>
          <w:szCs w:val="19"/>
          <w:lang w:eastAsia="ja-JP"/>
        </w:rPr>
      </w:pPr>
      <w:r w:rsidRPr="00B63CBB">
        <w:rPr>
          <w:rFonts w:asciiTheme="majorHAnsi" w:hAnsiTheme="majorHAnsi" w:cstheme="majorHAnsi"/>
          <w:b/>
          <w:bCs/>
          <w:sz w:val="19"/>
          <w:szCs w:val="19"/>
          <w:lang w:eastAsia="ja-JP"/>
        </w:rPr>
        <w:t>Author contribution</w:t>
      </w:r>
    </w:p>
    <w:p w14:paraId="15F42FA7" w14:textId="51F71E74" w:rsidR="00411ACC" w:rsidRPr="00B63CBB" w:rsidRDefault="00411ACC" w:rsidP="009F79C1">
      <w:pPr>
        <w:pStyle w:val="TAMainText"/>
        <w:ind w:firstLine="840"/>
        <w:rPr>
          <w:rFonts w:asciiTheme="majorHAnsi" w:hAnsiTheme="majorHAnsi" w:cstheme="majorHAnsi"/>
          <w:sz w:val="18"/>
          <w:szCs w:val="18"/>
          <w:shd w:val="clear" w:color="auto" w:fill="FFFFFF"/>
        </w:rPr>
      </w:pPr>
      <w:r w:rsidRPr="00B63CBB">
        <w:rPr>
          <w:rFonts w:asciiTheme="majorHAnsi" w:hAnsiTheme="majorHAnsi" w:cstheme="majorHAnsi"/>
          <w:kern w:val="2"/>
          <w:sz w:val="18"/>
          <w:szCs w:val="18"/>
          <w:shd w:val="clear" w:color="auto" w:fill="FFFFFF"/>
        </w:rPr>
        <w:t>Shingo Machida</w:t>
      </w:r>
      <w:r w:rsidRPr="00B63CBB">
        <w:rPr>
          <w:rFonts w:asciiTheme="majorHAnsi" w:hAnsiTheme="majorHAnsi" w:cstheme="majorHAnsi"/>
          <w:sz w:val="18"/>
          <w:szCs w:val="18"/>
          <w:shd w:val="clear" w:color="auto" w:fill="FFFFFF"/>
        </w:rPr>
        <w:t>: conceptualization</w:t>
      </w:r>
      <w:r w:rsidRPr="00B63CBB">
        <w:rPr>
          <w:rFonts w:asciiTheme="majorHAnsi" w:hAnsiTheme="majorHAnsi" w:cstheme="majorHAnsi"/>
          <w:sz w:val="18"/>
          <w:szCs w:val="18"/>
          <w:shd w:val="clear" w:color="auto" w:fill="FFFFFF"/>
          <w:lang w:eastAsia="ja-JP"/>
        </w:rPr>
        <w:t>,</w:t>
      </w:r>
      <w:r w:rsidRPr="00B63CBB">
        <w:rPr>
          <w:rFonts w:asciiTheme="majorHAnsi" w:hAnsiTheme="majorHAnsi" w:cstheme="majorHAnsi"/>
          <w:sz w:val="18"/>
          <w:szCs w:val="18"/>
          <w:shd w:val="clear" w:color="auto" w:fill="FFFFFF"/>
        </w:rPr>
        <w:t xml:space="preserve"> data curation, </w:t>
      </w:r>
      <w:r w:rsidR="00C14148" w:rsidRPr="00B63CBB">
        <w:rPr>
          <w:rFonts w:asciiTheme="majorHAnsi" w:hAnsiTheme="majorHAnsi" w:cstheme="majorHAnsi"/>
          <w:sz w:val="18"/>
          <w:szCs w:val="18"/>
          <w:shd w:val="clear" w:color="auto" w:fill="FFFFFF"/>
        </w:rPr>
        <w:t xml:space="preserve">investigation, </w:t>
      </w:r>
      <w:r w:rsidRPr="00B63CBB">
        <w:rPr>
          <w:rFonts w:asciiTheme="majorHAnsi" w:hAnsiTheme="majorHAnsi" w:cstheme="majorHAnsi"/>
          <w:sz w:val="18"/>
          <w:szCs w:val="18"/>
          <w:shd w:val="clear" w:color="auto" w:fill="FFFFFF"/>
        </w:rPr>
        <w:t xml:space="preserve">writing—original draft, </w:t>
      </w:r>
      <w:r w:rsidR="00CA3FE2" w:rsidRPr="00B63CBB">
        <w:rPr>
          <w:rFonts w:asciiTheme="majorHAnsi" w:hAnsiTheme="majorHAnsi" w:cstheme="majorHAnsi"/>
          <w:sz w:val="18"/>
          <w:szCs w:val="18"/>
          <w:shd w:val="clear" w:color="auto" w:fill="FFFFFF"/>
          <w:lang w:eastAsia="ja-JP"/>
        </w:rPr>
        <w:t xml:space="preserve">project administration, </w:t>
      </w:r>
      <w:r w:rsidRPr="00B63CBB">
        <w:rPr>
          <w:rFonts w:asciiTheme="majorHAnsi" w:hAnsiTheme="majorHAnsi" w:cstheme="majorHAnsi"/>
          <w:sz w:val="18"/>
          <w:szCs w:val="18"/>
          <w:shd w:val="clear" w:color="auto" w:fill="FFFFFF"/>
        </w:rPr>
        <w:t>supervision</w:t>
      </w:r>
      <w:r w:rsidR="008A14C4" w:rsidRPr="00B63CBB">
        <w:rPr>
          <w:rFonts w:asciiTheme="majorHAnsi" w:hAnsiTheme="majorHAnsi" w:cstheme="majorHAnsi"/>
          <w:sz w:val="18"/>
          <w:szCs w:val="18"/>
          <w:shd w:val="clear" w:color="auto" w:fill="FFFFFF"/>
        </w:rPr>
        <w:t xml:space="preserve">. </w:t>
      </w:r>
      <w:r w:rsidR="00C07B7A" w:rsidRPr="00B63CBB">
        <w:rPr>
          <w:rFonts w:asciiTheme="majorHAnsi" w:hAnsiTheme="majorHAnsi" w:cstheme="majorHAnsi"/>
          <w:sz w:val="18"/>
          <w:szCs w:val="18"/>
          <w:shd w:val="clear" w:color="auto" w:fill="FFFFFF"/>
          <w:lang w:eastAsia="ja-JP"/>
        </w:rPr>
        <w:t xml:space="preserve">Yasuo Nagano: investigation. </w:t>
      </w:r>
      <w:r w:rsidR="008A14C4" w:rsidRPr="00B63CBB">
        <w:rPr>
          <w:rFonts w:asciiTheme="majorHAnsi" w:hAnsiTheme="majorHAnsi" w:cstheme="majorHAnsi"/>
          <w:sz w:val="18"/>
          <w:szCs w:val="18"/>
          <w:shd w:val="clear" w:color="auto" w:fill="FFFFFF"/>
        </w:rPr>
        <w:t xml:space="preserve">Gaku Okuma: writing—review and editing. </w:t>
      </w:r>
    </w:p>
    <w:p w14:paraId="7A51927D" w14:textId="3C01D1D7" w:rsidR="006D777B" w:rsidRPr="00B63CBB" w:rsidRDefault="006D777B" w:rsidP="00411ACC">
      <w:pPr>
        <w:pStyle w:val="TAMainText"/>
        <w:ind w:firstLine="0"/>
        <w:rPr>
          <w:rFonts w:asciiTheme="majorHAnsi" w:hAnsiTheme="majorHAnsi" w:cstheme="majorHAnsi"/>
          <w:sz w:val="18"/>
          <w:szCs w:val="18"/>
          <w:shd w:val="clear" w:color="auto" w:fill="FFFFFF"/>
        </w:rPr>
      </w:pPr>
    </w:p>
    <w:p w14:paraId="2BC2F5F2" w14:textId="77777777" w:rsidR="00411ACC" w:rsidRPr="00B63CBB" w:rsidRDefault="00411ACC" w:rsidP="00411ACC">
      <w:pPr>
        <w:pStyle w:val="TAMainText"/>
        <w:ind w:firstLine="0"/>
        <w:rPr>
          <w:rFonts w:asciiTheme="majorHAnsi" w:hAnsiTheme="majorHAnsi" w:cstheme="majorHAnsi"/>
          <w:b/>
          <w:bCs/>
          <w:sz w:val="19"/>
          <w:szCs w:val="19"/>
          <w:lang w:eastAsia="ja-JP"/>
        </w:rPr>
      </w:pPr>
      <w:r w:rsidRPr="00B63CBB">
        <w:rPr>
          <w:rFonts w:asciiTheme="majorHAnsi" w:hAnsiTheme="majorHAnsi" w:cstheme="majorHAnsi"/>
          <w:b/>
          <w:bCs/>
          <w:sz w:val="19"/>
          <w:szCs w:val="19"/>
          <w:lang w:eastAsia="ja-JP"/>
        </w:rPr>
        <w:t>Conflicts of Interest</w:t>
      </w:r>
    </w:p>
    <w:p w14:paraId="1CE532B5" w14:textId="16300798" w:rsidR="00A20C24" w:rsidRPr="00B63CBB" w:rsidRDefault="00411ACC" w:rsidP="00411ACC">
      <w:pPr>
        <w:pStyle w:val="ReferencesChar"/>
        <w:framePr w:wrap="auto" w:vAnchor="margin" w:yAlign="inline"/>
        <w:numPr>
          <w:ilvl w:val="0"/>
          <w:numId w:val="0"/>
        </w:numPr>
        <w:tabs>
          <w:tab w:val="left" w:pos="840"/>
        </w:tabs>
        <w:spacing w:line="480" w:lineRule="auto"/>
        <w:rPr>
          <w:rFonts w:asciiTheme="majorHAnsi" w:hAnsiTheme="majorHAnsi" w:cstheme="majorHAnsi"/>
          <w:sz w:val="19"/>
          <w:szCs w:val="19"/>
        </w:rPr>
      </w:pPr>
      <w:r w:rsidRPr="00B63CBB">
        <w:rPr>
          <w:rFonts w:asciiTheme="majorHAnsi" w:hAnsiTheme="majorHAnsi" w:cstheme="majorHAnsi"/>
          <w:sz w:val="19"/>
          <w:szCs w:val="19"/>
        </w:rPr>
        <w:t>The authors declare no conflict of interest.</w:t>
      </w:r>
    </w:p>
    <w:p w14:paraId="03534095" w14:textId="25A5C366" w:rsidR="00260ABD" w:rsidRPr="00B63CBB" w:rsidRDefault="00260ABD">
      <w:pPr>
        <w:widowControl/>
        <w:jc w:val="left"/>
        <w:rPr>
          <w:rFonts w:asciiTheme="majorHAnsi" w:hAnsiTheme="majorHAnsi" w:cstheme="majorHAnsi"/>
          <w:kern w:val="0"/>
          <w:sz w:val="19"/>
          <w:szCs w:val="19"/>
        </w:rPr>
      </w:pPr>
      <w:r w:rsidRPr="00B63CBB">
        <w:rPr>
          <w:rFonts w:asciiTheme="majorHAnsi" w:hAnsiTheme="majorHAnsi" w:cstheme="majorHAnsi"/>
          <w:sz w:val="19"/>
          <w:szCs w:val="19"/>
        </w:rPr>
        <w:br w:type="page"/>
      </w:r>
    </w:p>
    <w:p w14:paraId="692A211B" w14:textId="77777777" w:rsidR="009C52B4" w:rsidRPr="00B63CBB" w:rsidRDefault="009C52B4" w:rsidP="009C52B4">
      <w:pPr>
        <w:pStyle w:val="ReferencesChar"/>
        <w:framePr w:wrap="auto" w:vAnchor="margin" w:yAlign="inline"/>
        <w:numPr>
          <w:ilvl w:val="0"/>
          <w:numId w:val="0"/>
        </w:numPr>
        <w:spacing w:line="480" w:lineRule="auto"/>
        <w:rPr>
          <w:rFonts w:asciiTheme="majorHAnsi" w:hAnsiTheme="majorHAnsi" w:cstheme="majorHAnsi"/>
          <w:b/>
          <w:bCs/>
          <w:sz w:val="19"/>
          <w:szCs w:val="19"/>
        </w:rPr>
      </w:pPr>
      <w:r w:rsidRPr="00B63CBB">
        <w:rPr>
          <w:rFonts w:asciiTheme="majorHAnsi" w:hAnsiTheme="majorHAnsi" w:cstheme="majorHAnsi"/>
          <w:b/>
          <w:bCs/>
          <w:sz w:val="19"/>
          <w:szCs w:val="19"/>
        </w:rPr>
        <w:lastRenderedPageBreak/>
        <w:t>References</w:t>
      </w:r>
    </w:p>
    <w:p w14:paraId="13DA571A" w14:textId="77777777" w:rsidR="00301709" w:rsidRDefault="00301709" w:rsidP="00301709">
      <w:pPr>
        <w:pStyle w:val="ReferencesChar"/>
        <w:framePr w:wrap="auto" w:vAnchor="margin" w:yAlign="inline"/>
        <w:numPr>
          <w:ilvl w:val="0"/>
          <w:numId w:val="6"/>
        </w:numPr>
        <w:spacing w:line="480" w:lineRule="auto"/>
        <w:rPr>
          <w:rFonts w:ascii="Arial" w:hAnsi="Arial" w:cs="Arial"/>
          <w:sz w:val="19"/>
          <w:szCs w:val="19"/>
        </w:rPr>
      </w:pPr>
      <w:proofErr w:type="spellStart"/>
      <w:r w:rsidRPr="00C17FC9">
        <w:rPr>
          <w:rFonts w:ascii="Arial" w:hAnsi="Arial" w:cs="Arial"/>
          <w:sz w:val="19"/>
          <w:szCs w:val="19"/>
        </w:rPr>
        <w:t>Saa</w:t>
      </w:r>
      <w:r>
        <w:rPr>
          <w:rFonts w:ascii="Arial" w:hAnsi="Arial" w:cs="Arial" w:hint="eastAsia"/>
          <w:sz w:val="19"/>
          <w:szCs w:val="19"/>
        </w:rPr>
        <w:t>l</w:t>
      </w:r>
      <w:r w:rsidRPr="00C17FC9">
        <w:rPr>
          <w:rFonts w:ascii="Arial" w:hAnsi="Arial" w:cs="Arial"/>
          <w:sz w:val="19"/>
          <w:szCs w:val="19"/>
        </w:rPr>
        <w:t>wä</w:t>
      </w:r>
      <w:r>
        <w:rPr>
          <w:rFonts w:ascii="Arial" w:hAnsi="Arial" w:cs="Arial" w:hint="eastAsia"/>
          <w:sz w:val="19"/>
          <w:szCs w:val="19"/>
        </w:rPr>
        <w:t>chter</w:t>
      </w:r>
      <w:proofErr w:type="spellEnd"/>
      <w:r>
        <w:rPr>
          <w:rFonts w:ascii="Arial" w:hAnsi="Arial" w:cs="Arial" w:hint="eastAsia"/>
          <w:sz w:val="19"/>
          <w:szCs w:val="19"/>
        </w:rPr>
        <w:t xml:space="preserve">, K.; Thurn-Albrecht, T.; Paul, W. Recent Progress in Understanding Polymer Crystallization. </w:t>
      </w:r>
      <w:proofErr w:type="spellStart"/>
      <w:r>
        <w:rPr>
          <w:rFonts w:ascii="Arial" w:hAnsi="Arial" w:cs="Arial" w:hint="eastAsia"/>
          <w:i/>
          <w:iCs/>
          <w:sz w:val="19"/>
          <w:szCs w:val="19"/>
        </w:rPr>
        <w:t>Macromol</w:t>
      </w:r>
      <w:proofErr w:type="spellEnd"/>
      <w:r>
        <w:rPr>
          <w:rFonts w:ascii="Arial" w:hAnsi="Arial" w:cs="Arial" w:hint="eastAsia"/>
          <w:i/>
          <w:iCs/>
          <w:sz w:val="19"/>
          <w:szCs w:val="19"/>
        </w:rPr>
        <w:t xml:space="preserve">. Chem. Phys., </w:t>
      </w:r>
      <w:r>
        <w:rPr>
          <w:rFonts w:ascii="Arial" w:hAnsi="Arial" w:cs="Arial" w:hint="eastAsia"/>
          <w:sz w:val="19"/>
          <w:szCs w:val="19"/>
        </w:rPr>
        <w:t xml:space="preserve">2023, </w:t>
      </w:r>
      <w:r>
        <w:rPr>
          <w:rFonts w:ascii="Arial" w:hAnsi="Arial" w:cs="Arial" w:hint="eastAsia"/>
          <w:b/>
          <w:bCs/>
          <w:sz w:val="19"/>
          <w:szCs w:val="19"/>
        </w:rPr>
        <w:t>224</w:t>
      </w:r>
      <w:r>
        <w:rPr>
          <w:rFonts w:ascii="Arial" w:hAnsi="Arial" w:cs="Arial" w:hint="eastAsia"/>
          <w:sz w:val="19"/>
          <w:szCs w:val="19"/>
        </w:rPr>
        <w:t>, 2200424.</w:t>
      </w:r>
    </w:p>
    <w:p w14:paraId="3A4C38B8" w14:textId="77777777" w:rsidR="00301709" w:rsidRPr="00C17FC9" w:rsidRDefault="00301709" w:rsidP="00301709">
      <w:pPr>
        <w:pStyle w:val="ReferencesChar"/>
        <w:framePr w:wrap="auto" w:vAnchor="margin" w:yAlign="inline"/>
        <w:numPr>
          <w:ilvl w:val="0"/>
          <w:numId w:val="6"/>
        </w:numPr>
        <w:spacing w:line="480" w:lineRule="auto"/>
        <w:rPr>
          <w:rFonts w:ascii="Arial" w:hAnsi="Arial" w:cs="Arial"/>
          <w:sz w:val="19"/>
          <w:szCs w:val="19"/>
        </w:rPr>
      </w:pPr>
      <w:r>
        <w:rPr>
          <w:rFonts w:ascii="Arial" w:hAnsi="Arial" w:cs="Arial" w:hint="eastAsia"/>
          <w:sz w:val="19"/>
          <w:szCs w:val="19"/>
        </w:rPr>
        <w:t>K</w:t>
      </w:r>
      <w:r>
        <w:rPr>
          <w:rFonts w:ascii="Arial" w:hAnsi="Arial" w:cs="Arial"/>
          <w:sz w:val="19"/>
          <w:szCs w:val="19"/>
        </w:rPr>
        <w:t>o</w:t>
      </w:r>
      <w:r>
        <w:rPr>
          <w:rFonts w:ascii="Arial" w:hAnsi="Arial" w:cs="Arial" w:hint="eastAsia"/>
          <w:sz w:val="19"/>
          <w:szCs w:val="19"/>
        </w:rPr>
        <w:t xml:space="preserve">ng, D.-C.; Yang, M.-H.; Zhang, X.-S.; Du, Z.-C.; Fu, Q.; Gao, X.-Q.; Gong, J.-W. Control Polymer Properties by Entanglement: A Review. </w:t>
      </w:r>
      <w:proofErr w:type="spellStart"/>
      <w:r>
        <w:rPr>
          <w:rFonts w:ascii="Arial" w:hAnsi="Arial" w:cs="Arial" w:hint="eastAsia"/>
          <w:i/>
          <w:iCs/>
          <w:sz w:val="19"/>
          <w:szCs w:val="19"/>
        </w:rPr>
        <w:t>Macromol</w:t>
      </w:r>
      <w:proofErr w:type="spellEnd"/>
      <w:r>
        <w:rPr>
          <w:rFonts w:ascii="Arial" w:hAnsi="Arial" w:cs="Arial" w:hint="eastAsia"/>
          <w:i/>
          <w:iCs/>
          <w:sz w:val="19"/>
          <w:szCs w:val="19"/>
        </w:rPr>
        <w:t xml:space="preserve">. Chem. Eng., </w:t>
      </w:r>
      <w:r>
        <w:rPr>
          <w:rFonts w:ascii="Arial" w:hAnsi="Arial" w:cs="Arial" w:hint="eastAsia"/>
          <w:sz w:val="19"/>
          <w:szCs w:val="19"/>
        </w:rPr>
        <w:t xml:space="preserve">2021, </w:t>
      </w:r>
      <w:r>
        <w:rPr>
          <w:rFonts w:ascii="Arial" w:hAnsi="Arial" w:cs="Arial" w:hint="eastAsia"/>
          <w:b/>
          <w:bCs/>
          <w:sz w:val="19"/>
          <w:szCs w:val="19"/>
        </w:rPr>
        <w:t>306</w:t>
      </w:r>
      <w:r>
        <w:rPr>
          <w:rFonts w:ascii="Arial" w:hAnsi="Arial" w:cs="Arial" w:hint="eastAsia"/>
          <w:sz w:val="19"/>
          <w:szCs w:val="19"/>
        </w:rPr>
        <w:t>, 2100536.</w:t>
      </w:r>
    </w:p>
    <w:p w14:paraId="1928AE22" w14:textId="77777777" w:rsidR="00301709" w:rsidRPr="00F862CD" w:rsidRDefault="00301709" w:rsidP="00301709">
      <w:pPr>
        <w:pStyle w:val="ReferencesChar"/>
        <w:framePr w:wrap="auto" w:vAnchor="margin" w:yAlign="inline"/>
        <w:numPr>
          <w:ilvl w:val="0"/>
          <w:numId w:val="6"/>
        </w:numPr>
        <w:spacing w:line="480" w:lineRule="auto"/>
        <w:rPr>
          <w:rFonts w:ascii="Arial" w:hAnsi="Arial" w:cs="Arial"/>
          <w:sz w:val="19"/>
          <w:szCs w:val="19"/>
        </w:rPr>
      </w:pPr>
      <w:r>
        <w:rPr>
          <w:rFonts w:ascii="Arial" w:hAnsi="Arial" w:cs="Arial" w:hint="eastAsia"/>
          <w:sz w:val="19"/>
          <w:szCs w:val="19"/>
        </w:rPr>
        <w:t>R</w:t>
      </w:r>
      <w:r>
        <w:rPr>
          <w:rFonts w:ascii="Arial" w:hAnsi="Arial" w:cs="Arial"/>
          <w:sz w:val="19"/>
          <w:szCs w:val="19"/>
        </w:rPr>
        <w:t>e</w:t>
      </w:r>
      <w:r>
        <w:rPr>
          <w:rFonts w:ascii="Arial" w:hAnsi="Arial" w:cs="Arial" w:hint="eastAsia"/>
          <w:sz w:val="19"/>
          <w:szCs w:val="19"/>
        </w:rPr>
        <w:t>iter, G</w:t>
      </w:r>
      <w:r w:rsidRPr="00F862CD">
        <w:rPr>
          <w:rFonts w:ascii="Arial" w:hAnsi="Arial" w:cs="Arial"/>
          <w:sz w:val="19"/>
          <w:szCs w:val="19"/>
        </w:rPr>
        <w:t xml:space="preserve">. </w:t>
      </w:r>
      <w:r>
        <w:rPr>
          <w:rFonts w:ascii="Arial" w:hAnsi="Arial" w:cs="Arial" w:hint="eastAsia"/>
          <w:sz w:val="19"/>
          <w:szCs w:val="19"/>
        </w:rPr>
        <w:t>Some Unique Feature of Polymer Crystallization.</w:t>
      </w:r>
      <w:r w:rsidRPr="00F862CD">
        <w:rPr>
          <w:rFonts w:ascii="Arial" w:hAnsi="Arial" w:cs="Arial"/>
          <w:i/>
          <w:iCs/>
          <w:sz w:val="19"/>
          <w:szCs w:val="19"/>
        </w:rPr>
        <w:t xml:space="preserve"> </w:t>
      </w:r>
      <w:r>
        <w:rPr>
          <w:rFonts w:ascii="Arial" w:hAnsi="Arial" w:cs="Arial" w:hint="eastAsia"/>
          <w:i/>
          <w:iCs/>
          <w:sz w:val="19"/>
          <w:szCs w:val="19"/>
        </w:rPr>
        <w:t xml:space="preserve">Chem. Soc. Rev., </w:t>
      </w:r>
      <w:r>
        <w:rPr>
          <w:rFonts w:ascii="Arial" w:hAnsi="Arial" w:cs="Arial" w:hint="eastAsia"/>
          <w:sz w:val="19"/>
          <w:szCs w:val="19"/>
        </w:rPr>
        <w:t xml:space="preserve">2014, </w:t>
      </w:r>
      <w:r>
        <w:rPr>
          <w:rFonts w:ascii="Arial" w:hAnsi="Arial" w:cs="Arial" w:hint="eastAsia"/>
          <w:b/>
          <w:bCs/>
          <w:sz w:val="19"/>
          <w:szCs w:val="19"/>
        </w:rPr>
        <w:t>43</w:t>
      </w:r>
      <w:r>
        <w:rPr>
          <w:rFonts w:ascii="Arial" w:hAnsi="Arial" w:cs="Arial" w:hint="eastAsia"/>
          <w:sz w:val="19"/>
          <w:szCs w:val="19"/>
        </w:rPr>
        <w:t>, 2055-2065</w:t>
      </w:r>
      <w:r w:rsidRPr="00F862CD">
        <w:rPr>
          <w:rFonts w:ascii="Arial" w:hAnsi="Arial" w:cs="Arial"/>
          <w:sz w:val="19"/>
          <w:szCs w:val="19"/>
        </w:rPr>
        <w:t>.</w:t>
      </w:r>
    </w:p>
    <w:p w14:paraId="48AD062C" w14:textId="77777777" w:rsidR="00301709" w:rsidRDefault="00301709" w:rsidP="00301709">
      <w:pPr>
        <w:pStyle w:val="ReferencesChar"/>
        <w:framePr w:wrap="auto" w:vAnchor="margin" w:yAlign="inline"/>
        <w:numPr>
          <w:ilvl w:val="0"/>
          <w:numId w:val="6"/>
        </w:numPr>
        <w:spacing w:line="480" w:lineRule="auto"/>
        <w:rPr>
          <w:rFonts w:ascii="Arial" w:hAnsi="Arial" w:cs="Arial"/>
          <w:sz w:val="19"/>
          <w:szCs w:val="19"/>
        </w:rPr>
      </w:pPr>
      <w:r>
        <w:rPr>
          <w:rFonts w:ascii="Arial" w:hAnsi="Arial" w:cs="Arial" w:hint="eastAsia"/>
          <w:sz w:val="19"/>
          <w:szCs w:val="19"/>
        </w:rPr>
        <w:t xml:space="preserve">Ungar, G.; Zeng, X.-B. Learning Polymer Crystallization with the Aid of Linear, Branched and Cyclic Model Compounds. </w:t>
      </w:r>
      <w:r>
        <w:rPr>
          <w:rFonts w:ascii="Arial" w:hAnsi="Arial" w:cs="Arial" w:hint="eastAsia"/>
          <w:i/>
          <w:iCs/>
          <w:sz w:val="19"/>
          <w:szCs w:val="19"/>
        </w:rPr>
        <w:t xml:space="preserve">Chem. Rev., </w:t>
      </w:r>
      <w:r>
        <w:rPr>
          <w:rFonts w:ascii="Arial" w:hAnsi="Arial" w:cs="Arial" w:hint="eastAsia"/>
          <w:b/>
          <w:bCs/>
          <w:sz w:val="19"/>
          <w:szCs w:val="19"/>
        </w:rPr>
        <w:t>101</w:t>
      </w:r>
      <w:r>
        <w:rPr>
          <w:rFonts w:ascii="Arial" w:hAnsi="Arial" w:cs="Arial" w:hint="eastAsia"/>
          <w:sz w:val="19"/>
          <w:szCs w:val="19"/>
        </w:rPr>
        <w:t>, 4157-4188.</w:t>
      </w:r>
    </w:p>
    <w:p w14:paraId="30D2AC30" w14:textId="77777777" w:rsidR="00301709" w:rsidRDefault="00301709" w:rsidP="00301709">
      <w:pPr>
        <w:pStyle w:val="ReferencesChar"/>
        <w:framePr w:wrap="auto" w:vAnchor="margin" w:yAlign="inline"/>
        <w:numPr>
          <w:ilvl w:val="0"/>
          <w:numId w:val="6"/>
        </w:numPr>
        <w:spacing w:line="480" w:lineRule="auto"/>
        <w:rPr>
          <w:rFonts w:ascii="Arial" w:hAnsi="Arial" w:cs="Arial"/>
          <w:sz w:val="19"/>
          <w:szCs w:val="19"/>
        </w:rPr>
      </w:pPr>
      <w:r>
        <w:rPr>
          <w:rFonts w:ascii="Arial" w:hAnsi="Arial" w:cs="Arial" w:hint="eastAsia"/>
          <w:sz w:val="19"/>
          <w:szCs w:val="19"/>
        </w:rPr>
        <w:t xml:space="preserve">Keller, A..; Goldbeck-Wood, G.; </w:t>
      </w:r>
      <w:proofErr w:type="spellStart"/>
      <w:r>
        <w:rPr>
          <w:rFonts w:ascii="Arial" w:hAnsi="Arial" w:cs="Arial" w:hint="eastAsia"/>
          <w:sz w:val="19"/>
          <w:szCs w:val="19"/>
        </w:rPr>
        <w:t>Hikosaka</w:t>
      </w:r>
      <w:proofErr w:type="spellEnd"/>
      <w:r>
        <w:rPr>
          <w:rFonts w:ascii="Arial" w:hAnsi="Arial" w:cs="Arial" w:hint="eastAsia"/>
          <w:sz w:val="19"/>
          <w:szCs w:val="19"/>
        </w:rPr>
        <w:t>, M. Polymer Crystallization: Survey and N</w:t>
      </w:r>
      <w:r>
        <w:rPr>
          <w:rFonts w:ascii="Arial" w:hAnsi="Arial" w:cs="Arial"/>
          <w:sz w:val="19"/>
          <w:szCs w:val="19"/>
        </w:rPr>
        <w:t>e</w:t>
      </w:r>
      <w:r>
        <w:rPr>
          <w:rFonts w:ascii="Arial" w:hAnsi="Arial" w:cs="Arial" w:hint="eastAsia"/>
          <w:sz w:val="19"/>
          <w:szCs w:val="19"/>
        </w:rPr>
        <w:t>w Trends with Wider I</w:t>
      </w:r>
      <w:r>
        <w:rPr>
          <w:rFonts w:ascii="Arial" w:hAnsi="Arial" w:cs="Arial"/>
          <w:sz w:val="19"/>
          <w:szCs w:val="19"/>
        </w:rPr>
        <w:t>m</w:t>
      </w:r>
      <w:r>
        <w:rPr>
          <w:rFonts w:ascii="Arial" w:hAnsi="Arial" w:cs="Arial" w:hint="eastAsia"/>
          <w:sz w:val="19"/>
          <w:szCs w:val="19"/>
        </w:rPr>
        <w:t xml:space="preserve">plications for Phase Transformations. </w:t>
      </w:r>
      <w:r>
        <w:rPr>
          <w:rFonts w:ascii="Arial" w:hAnsi="Arial" w:cs="Arial" w:hint="eastAsia"/>
          <w:i/>
          <w:iCs/>
          <w:sz w:val="19"/>
          <w:szCs w:val="19"/>
        </w:rPr>
        <w:t xml:space="preserve">Faraday Discuss., </w:t>
      </w:r>
      <w:r>
        <w:rPr>
          <w:rFonts w:ascii="Arial" w:hAnsi="Arial" w:cs="Arial" w:hint="eastAsia"/>
          <w:sz w:val="19"/>
          <w:szCs w:val="19"/>
        </w:rPr>
        <w:t xml:space="preserve">1993, </w:t>
      </w:r>
      <w:r>
        <w:rPr>
          <w:rFonts w:ascii="Arial" w:hAnsi="Arial" w:cs="Arial" w:hint="eastAsia"/>
          <w:b/>
          <w:bCs/>
          <w:sz w:val="19"/>
          <w:szCs w:val="19"/>
        </w:rPr>
        <w:t>95</w:t>
      </w:r>
      <w:r>
        <w:rPr>
          <w:rFonts w:ascii="Arial" w:hAnsi="Arial" w:cs="Arial" w:hint="eastAsia"/>
          <w:sz w:val="19"/>
          <w:szCs w:val="19"/>
        </w:rPr>
        <w:t>, 109-128.</w:t>
      </w:r>
    </w:p>
    <w:p w14:paraId="1D247DFD" w14:textId="77777777" w:rsidR="00301709" w:rsidRDefault="00301709" w:rsidP="00301709">
      <w:pPr>
        <w:pStyle w:val="ReferencesChar"/>
        <w:framePr w:wrap="auto" w:vAnchor="margin" w:yAlign="inline"/>
        <w:numPr>
          <w:ilvl w:val="0"/>
          <w:numId w:val="6"/>
        </w:numPr>
        <w:spacing w:line="480" w:lineRule="auto"/>
        <w:rPr>
          <w:rFonts w:ascii="Arial" w:hAnsi="Arial" w:cs="Arial"/>
          <w:sz w:val="19"/>
          <w:szCs w:val="19"/>
        </w:rPr>
      </w:pPr>
      <w:proofErr w:type="spellStart"/>
      <w:r>
        <w:rPr>
          <w:rFonts w:ascii="Arial" w:hAnsi="Arial" w:cs="Arial" w:hint="eastAsia"/>
          <w:sz w:val="19"/>
          <w:szCs w:val="19"/>
        </w:rPr>
        <w:t>Mandelkern</w:t>
      </w:r>
      <w:proofErr w:type="spellEnd"/>
      <w:r>
        <w:rPr>
          <w:rFonts w:ascii="Arial" w:hAnsi="Arial" w:cs="Arial" w:hint="eastAsia"/>
          <w:sz w:val="19"/>
          <w:szCs w:val="19"/>
        </w:rPr>
        <w:t xml:space="preserve">, L.; The Crystallization of Flexible Polymer Molecules. </w:t>
      </w:r>
      <w:r>
        <w:rPr>
          <w:rFonts w:ascii="Arial" w:hAnsi="Arial" w:cs="Arial" w:hint="eastAsia"/>
          <w:i/>
          <w:iCs/>
          <w:sz w:val="19"/>
          <w:szCs w:val="19"/>
        </w:rPr>
        <w:t xml:space="preserve">Chem. Rev., </w:t>
      </w:r>
      <w:r>
        <w:rPr>
          <w:rFonts w:ascii="Arial" w:hAnsi="Arial" w:cs="Arial" w:hint="eastAsia"/>
          <w:sz w:val="19"/>
          <w:szCs w:val="19"/>
        </w:rPr>
        <w:t xml:space="preserve">1956, </w:t>
      </w:r>
      <w:r>
        <w:rPr>
          <w:rFonts w:ascii="Arial" w:hAnsi="Arial" w:cs="Arial" w:hint="eastAsia"/>
          <w:b/>
          <w:bCs/>
          <w:sz w:val="19"/>
          <w:szCs w:val="19"/>
        </w:rPr>
        <w:t>5</w:t>
      </w:r>
      <w:r>
        <w:rPr>
          <w:rFonts w:ascii="Arial" w:hAnsi="Arial" w:cs="Arial" w:hint="eastAsia"/>
          <w:sz w:val="19"/>
          <w:szCs w:val="19"/>
        </w:rPr>
        <w:t>, 903-958.</w:t>
      </w:r>
    </w:p>
    <w:p w14:paraId="1C021081" w14:textId="77777777" w:rsidR="00301709" w:rsidRDefault="00301709" w:rsidP="00301709">
      <w:pPr>
        <w:pStyle w:val="ReferencesChar"/>
        <w:framePr w:wrap="auto" w:vAnchor="margin" w:yAlign="inline"/>
        <w:numPr>
          <w:ilvl w:val="0"/>
          <w:numId w:val="6"/>
        </w:numPr>
        <w:spacing w:line="480" w:lineRule="auto"/>
        <w:rPr>
          <w:rFonts w:ascii="Arial" w:hAnsi="Arial" w:cs="Arial"/>
          <w:sz w:val="19"/>
          <w:szCs w:val="19"/>
        </w:rPr>
      </w:pPr>
      <w:r>
        <w:rPr>
          <w:rFonts w:ascii="Arial" w:hAnsi="Arial" w:cs="Arial" w:hint="eastAsia"/>
          <w:sz w:val="19"/>
          <w:szCs w:val="19"/>
        </w:rPr>
        <w:t xml:space="preserve">Waters, R. F.; Peri, J. B.; John, G. S.; Seelig, H. S. Alumina Structure and Activity of Platinum-Alumina Catalysts. </w:t>
      </w:r>
      <w:r>
        <w:rPr>
          <w:rFonts w:ascii="Arial" w:hAnsi="Arial" w:cs="Arial" w:hint="eastAsia"/>
          <w:i/>
          <w:iCs/>
          <w:sz w:val="19"/>
          <w:szCs w:val="19"/>
        </w:rPr>
        <w:t xml:space="preserve">J. Am. Ceram. Soc., </w:t>
      </w:r>
      <w:r>
        <w:rPr>
          <w:rFonts w:ascii="Arial" w:hAnsi="Arial" w:cs="Arial" w:hint="eastAsia"/>
          <w:sz w:val="19"/>
          <w:szCs w:val="19"/>
        </w:rPr>
        <w:t xml:space="preserve">1960, </w:t>
      </w:r>
      <w:r>
        <w:rPr>
          <w:rFonts w:ascii="Arial" w:hAnsi="Arial" w:cs="Arial" w:hint="eastAsia"/>
          <w:b/>
          <w:bCs/>
          <w:sz w:val="19"/>
          <w:szCs w:val="19"/>
        </w:rPr>
        <w:t>52</w:t>
      </w:r>
      <w:r>
        <w:rPr>
          <w:rFonts w:ascii="Arial" w:hAnsi="Arial" w:cs="Arial" w:hint="eastAsia"/>
          <w:sz w:val="19"/>
          <w:szCs w:val="19"/>
        </w:rPr>
        <w:t>, 415-416.</w:t>
      </w:r>
    </w:p>
    <w:p w14:paraId="163FE42E" w14:textId="77777777" w:rsidR="00301709" w:rsidRDefault="00301709" w:rsidP="00301709">
      <w:pPr>
        <w:pStyle w:val="ReferencesChar"/>
        <w:framePr w:wrap="auto" w:vAnchor="margin" w:yAlign="inline"/>
        <w:numPr>
          <w:ilvl w:val="0"/>
          <w:numId w:val="6"/>
        </w:numPr>
        <w:spacing w:line="480" w:lineRule="auto"/>
        <w:rPr>
          <w:rFonts w:ascii="Arial" w:hAnsi="Arial" w:cs="Arial"/>
          <w:sz w:val="19"/>
          <w:szCs w:val="19"/>
        </w:rPr>
      </w:pPr>
      <w:r>
        <w:rPr>
          <w:rFonts w:ascii="Arial" w:hAnsi="Arial" w:cs="Arial" w:hint="eastAsia"/>
          <w:sz w:val="19"/>
          <w:szCs w:val="19"/>
        </w:rPr>
        <w:t xml:space="preserve">Yanagida, H.; Yamaguchi, G.; Kubota, J. The Role of Water Vapor in Formation of Alpha Alumina from Transient Alumina. </w:t>
      </w:r>
      <w:r>
        <w:rPr>
          <w:rFonts w:ascii="Arial" w:hAnsi="Arial" w:cs="Arial" w:hint="eastAsia"/>
          <w:i/>
          <w:iCs/>
          <w:sz w:val="19"/>
          <w:szCs w:val="19"/>
        </w:rPr>
        <w:t xml:space="preserve">J. Ceram. Assoc. </w:t>
      </w:r>
      <w:proofErr w:type="spellStart"/>
      <w:r>
        <w:rPr>
          <w:rFonts w:ascii="Arial" w:hAnsi="Arial" w:cs="Arial" w:hint="eastAsia"/>
          <w:i/>
          <w:iCs/>
          <w:sz w:val="19"/>
          <w:szCs w:val="19"/>
        </w:rPr>
        <w:t>Jpn</w:t>
      </w:r>
      <w:proofErr w:type="spellEnd"/>
      <w:r>
        <w:rPr>
          <w:rFonts w:ascii="Arial" w:hAnsi="Arial" w:cs="Arial" w:hint="eastAsia"/>
          <w:i/>
          <w:iCs/>
          <w:sz w:val="19"/>
          <w:szCs w:val="19"/>
        </w:rPr>
        <w:t xml:space="preserve">., </w:t>
      </w:r>
      <w:r>
        <w:rPr>
          <w:rFonts w:ascii="Arial" w:hAnsi="Arial" w:cs="Arial" w:hint="eastAsia"/>
          <w:sz w:val="19"/>
          <w:szCs w:val="19"/>
        </w:rPr>
        <w:t xml:space="preserve">1966, </w:t>
      </w:r>
      <w:r>
        <w:rPr>
          <w:rFonts w:ascii="Arial" w:hAnsi="Arial" w:cs="Arial" w:hint="eastAsia"/>
          <w:b/>
          <w:bCs/>
          <w:sz w:val="19"/>
          <w:szCs w:val="19"/>
        </w:rPr>
        <w:t>74</w:t>
      </w:r>
      <w:r>
        <w:rPr>
          <w:rFonts w:ascii="Arial" w:hAnsi="Arial" w:cs="Arial" w:hint="eastAsia"/>
          <w:sz w:val="19"/>
          <w:szCs w:val="19"/>
        </w:rPr>
        <w:t>, 371-378.</w:t>
      </w:r>
    </w:p>
    <w:p w14:paraId="2C217ED8" w14:textId="77777777" w:rsidR="00301709" w:rsidRDefault="00301709" w:rsidP="00301709">
      <w:pPr>
        <w:pStyle w:val="ReferencesChar"/>
        <w:framePr w:wrap="auto" w:vAnchor="margin" w:yAlign="inline"/>
        <w:numPr>
          <w:ilvl w:val="0"/>
          <w:numId w:val="6"/>
        </w:numPr>
        <w:spacing w:line="480" w:lineRule="auto"/>
        <w:rPr>
          <w:rFonts w:ascii="Arial" w:hAnsi="Arial" w:cs="Arial"/>
          <w:sz w:val="19"/>
          <w:szCs w:val="19"/>
        </w:rPr>
      </w:pPr>
      <w:r>
        <w:rPr>
          <w:rFonts w:ascii="Arial" w:hAnsi="Arial" w:cs="Arial" w:hint="eastAsia"/>
          <w:sz w:val="19"/>
          <w:szCs w:val="19"/>
        </w:rPr>
        <w:t xml:space="preserve">Bagwell, R. B.; Messing, G. L. Effect of Seeding and Water Vapor on the Nucleation and Growth of </w:t>
      </w:r>
      <w:r>
        <w:rPr>
          <w:rFonts w:ascii="Arial" w:hAnsi="Arial" w:cs="Arial" w:hint="eastAsia"/>
          <w:sz w:val="19"/>
          <w:szCs w:val="19"/>
        </w:rPr>
        <w:t>α</w:t>
      </w:r>
      <w:r>
        <w:rPr>
          <w:rFonts w:ascii="Arial" w:hAnsi="Arial" w:cs="Arial" w:hint="eastAsia"/>
          <w:sz w:val="19"/>
          <w:szCs w:val="19"/>
        </w:rPr>
        <w:t>-Al</w:t>
      </w:r>
      <w:r>
        <w:rPr>
          <w:rFonts w:ascii="Arial" w:hAnsi="Arial" w:cs="Arial" w:hint="eastAsia"/>
          <w:sz w:val="19"/>
          <w:szCs w:val="19"/>
          <w:vertAlign w:val="subscript"/>
        </w:rPr>
        <w:t>2</w:t>
      </w:r>
      <w:r>
        <w:rPr>
          <w:rFonts w:ascii="Arial" w:hAnsi="Arial" w:cs="Arial" w:hint="eastAsia"/>
          <w:sz w:val="19"/>
          <w:szCs w:val="19"/>
        </w:rPr>
        <w:t>O</w:t>
      </w:r>
      <w:r>
        <w:rPr>
          <w:rFonts w:ascii="Arial" w:hAnsi="Arial" w:cs="Arial" w:hint="eastAsia"/>
          <w:sz w:val="19"/>
          <w:szCs w:val="19"/>
          <w:vertAlign w:val="subscript"/>
        </w:rPr>
        <w:t>3</w:t>
      </w:r>
      <w:r>
        <w:rPr>
          <w:rFonts w:ascii="Arial" w:hAnsi="Arial" w:cs="Arial" w:hint="eastAsia"/>
          <w:sz w:val="19"/>
          <w:szCs w:val="19"/>
        </w:rPr>
        <w:t xml:space="preserve"> from </w:t>
      </w:r>
      <w:r>
        <w:rPr>
          <w:rFonts w:ascii="Arial" w:hAnsi="Arial" w:cs="Arial" w:hint="eastAsia"/>
          <w:sz w:val="19"/>
          <w:szCs w:val="19"/>
        </w:rPr>
        <w:t>γ</w:t>
      </w:r>
      <w:r>
        <w:rPr>
          <w:rFonts w:ascii="Arial" w:hAnsi="Arial" w:cs="Arial" w:hint="eastAsia"/>
          <w:sz w:val="19"/>
          <w:szCs w:val="19"/>
        </w:rPr>
        <w:t>-Al</w:t>
      </w:r>
      <w:r>
        <w:rPr>
          <w:rFonts w:ascii="Arial" w:hAnsi="Arial" w:cs="Arial" w:hint="eastAsia"/>
          <w:sz w:val="19"/>
          <w:szCs w:val="19"/>
          <w:vertAlign w:val="subscript"/>
        </w:rPr>
        <w:t>2</w:t>
      </w:r>
      <w:r>
        <w:rPr>
          <w:rFonts w:ascii="Arial" w:hAnsi="Arial" w:cs="Arial" w:hint="eastAsia"/>
          <w:sz w:val="19"/>
          <w:szCs w:val="19"/>
        </w:rPr>
        <w:t>O</w:t>
      </w:r>
      <w:r>
        <w:rPr>
          <w:rFonts w:ascii="Arial" w:hAnsi="Arial" w:cs="Arial" w:hint="eastAsia"/>
          <w:sz w:val="19"/>
          <w:szCs w:val="19"/>
          <w:vertAlign w:val="subscript"/>
        </w:rPr>
        <w:t>3</w:t>
      </w:r>
      <w:r>
        <w:rPr>
          <w:rFonts w:ascii="Arial" w:hAnsi="Arial" w:cs="Arial" w:hint="eastAsia"/>
          <w:sz w:val="19"/>
          <w:szCs w:val="19"/>
        </w:rPr>
        <w:t xml:space="preserve">. </w:t>
      </w:r>
      <w:r>
        <w:rPr>
          <w:rFonts w:ascii="Arial" w:hAnsi="Arial" w:cs="Arial" w:hint="eastAsia"/>
          <w:i/>
          <w:iCs/>
          <w:sz w:val="19"/>
          <w:szCs w:val="19"/>
        </w:rPr>
        <w:t xml:space="preserve">J. Am. Ceram. Soc., </w:t>
      </w:r>
      <w:r>
        <w:rPr>
          <w:rFonts w:ascii="Arial" w:hAnsi="Arial" w:cs="Arial" w:hint="eastAsia"/>
          <w:sz w:val="19"/>
          <w:szCs w:val="19"/>
        </w:rPr>
        <w:t xml:space="preserve">1999, </w:t>
      </w:r>
      <w:r>
        <w:rPr>
          <w:rFonts w:ascii="Arial" w:hAnsi="Arial" w:cs="Arial" w:hint="eastAsia"/>
          <w:b/>
          <w:bCs/>
          <w:sz w:val="19"/>
          <w:szCs w:val="19"/>
        </w:rPr>
        <w:t>82</w:t>
      </w:r>
      <w:r>
        <w:rPr>
          <w:rFonts w:ascii="Arial" w:hAnsi="Arial" w:cs="Arial" w:hint="eastAsia"/>
          <w:sz w:val="19"/>
          <w:szCs w:val="19"/>
        </w:rPr>
        <w:t>, 825-832.</w:t>
      </w:r>
    </w:p>
    <w:p w14:paraId="1C0BFEE9" w14:textId="77777777" w:rsidR="00301709" w:rsidRDefault="00301709" w:rsidP="00301709">
      <w:pPr>
        <w:pStyle w:val="ReferencesChar"/>
        <w:framePr w:wrap="auto" w:vAnchor="margin" w:yAlign="inline"/>
        <w:numPr>
          <w:ilvl w:val="0"/>
          <w:numId w:val="6"/>
        </w:numPr>
        <w:spacing w:line="480" w:lineRule="auto"/>
        <w:rPr>
          <w:rFonts w:ascii="Arial" w:hAnsi="Arial" w:cs="Arial"/>
          <w:sz w:val="19"/>
          <w:szCs w:val="19"/>
        </w:rPr>
      </w:pPr>
      <w:r>
        <w:rPr>
          <w:rFonts w:ascii="Arial" w:hAnsi="Arial" w:cs="Arial" w:hint="eastAsia"/>
          <w:sz w:val="19"/>
          <w:szCs w:val="19"/>
        </w:rPr>
        <w:lastRenderedPageBreak/>
        <w:t xml:space="preserve">Nakamura, T.; Wada, M.; Hayashi, K.; Kitaoka, S.; Nagai, T.; Yano, J.; Muto, N.; Nakahira, A. Development of Rapid </w:t>
      </w:r>
      <w:proofErr w:type="spellStart"/>
      <w:r>
        <w:rPr>
          <w:rFonts w:ascii="Arial" w:hAnsi="Arial" w:cs="Arial" w:hint="eastAsia"/>
          <w:sz w:val="19"/>
          <w:szCs w:val="19"/>
        </w:rPr>
        <w:t>Debinding</w:t>
      </w:r>
      <w:proofErr w:type="spellEnd"/>
      <w:r>
        <w:rPr>
          <w:rFonts w:ascii="Arial" w:hAnsi="Arial" w:cs="Arial" w:hint="eastAsia"/>
          <w:sz w:val="19"/>
          <w:szCs w:val="19"/>
        </w:rPr>
        <w:t xml:space="preserve"> </w:t>
      </w:r>
      <w:proofErr w:type="spellStart"/>
      <w:r>
        <w:rPr>
          <w:rFonts w:ascii="Arial" w:hAnsi="Arial" w:cs="Arial" w:hint="eastAsia"/>
          <w:sz w:val="19"/>
          <w:szCs w:val="19"/>
        </w:rPr>
        <w:t>Treatement</w:t>
      </w:r>
      <w:proofErr w:type="spellEnd"/>
      <w:r>
        <w:rPr>
          <w:rFonts w:ascii="Arial" w:hAnsi="Arial" w:cs="Arial" w:hint="eastAsia"/>
          <w:sz w:val="19"/>
          <w:szCs w:val="19"/>
        </w:rPr>
        <w:t xml:space="preserve"> Using Superheated Steam and </w:t>
      </w:r>
      <w:proofErr w:type="spellStart"/>
      <w:r>
        <w:rPr>
          <w:rFonts w:ascii="Arial" w:hAnsi="Arial" w:cs="Arial" w:hint="eastAsia"/>
          <w:sz w:val="19"/>
          <w:szCs w:val="19"/>
        </w:rPr>
        <w:t>Debinding</w:t>
      </w:r>
      <w:proofErr w:type="spellEnd"/>
      <w:r>
        <w:rPr>
          <w:rFonts w:ascii="Arial" w:hAnsi="Arial" w:cs="Arial" w:hint="eastAsia"/>
          <w:sz w:val="19"/>
          <w:szCs w:val="19"/>
        </w:rPr>
        <w:t xml:space="preserve"> Behavior for Alumina Molded Bodies. </w:t>
      </w:r>
      <w:r>
        <w:rPr>
          <w:rFonts w:ascii="Arial" w:hAnsi="Arial" w:cs="Arial" w:hint="eastAsia"/>
          <w:i/>
          <w:iCs/>
          <w:sz w:val="19"/>
          <w:szCs w:val="19"/>
        </w:rPr>
        <w:t xml:space="preserve">J. </w:t>
      </w:r>
      <w:proofErr w:type="spellStart"/>
      <w:r>
        <w:rPr>
          <w:rFonts w:ascii="Arial" w:hAnsi="Arial" w:cs="Arial" w:hint="eastAsia"/>
          <w:i/>
          <w:iCs/>
          <w:sz w:val="19"/>
          <w:szCs w:val="19"/>
        </w:rPr>
        <w:t>Jpn</w:t>
      </w:r>
      <w:proofErr w:type="spellEnd"/>
      <w:r>
        <w:rPr>
          <w:rFonts w:ascii="Arial" w:hAnsi="Arial" w:cs="Arial" w:hint="eastAsia"/>
          <w:i/>
          <w:iCs/>
          <w:sz w:val="19"/>
          <w:szCs w:val="19"/>
        </w:rPr>
        <w:t xml:space="preserve">. Soc. Powder </w:t>
      </w:r>
      <w:proofErr w:type="spellStart"/>
      <w:r>
        <w:rPr>
          <w:rFonts w:ascii="Arial" w:hAnsi="Arial" w:cs="Arial" w:hint="eastAsia"/>
          <w:i/>
          <w:iCs/>
          <w:sz w:val="19"/>
          <w:szCs w:val="19"/>
        </w:rPr>
        <w:t>Powder</w:t>
      </w:r>
      <w:proofErr w:type="spellEnd"/>
      <w:r>
        <w:rPr>
          <w:rFonts w:ascii="Arial" w:hAnsi="Arial" w:cs="Arial" w:hint="eastAsia"/>
          <w:i/>
          <w:iCs/>
          <w:sz w:val="19"/>
          <w:szCs w:val="19"/>
        </w:rPr>
        <w:t xml:space="preserve"> Metallurgy, </w:t>
      </w:r>
      <w:r>
        <w:rPr>
          <w:rFonts w:ascii="Arial" w:hAnsi="Arial" w:cs="Arial" w:hint="eastAsia"/>
          <w:sz w:val="19"/>
          <w:szCs w:val="19"/>
        </w:rPr>
        <w:t xml:space="preserve">2019, </w:t>
      </w:r>
      <w:r>
        <w:rPr>
          <w:rFonts w:ascii="Arial" w:hAnsi="Arial" w:cs="Arial" w:hint="eastAsia"/>
          <w:b/>
          <w:bCs/>
          <w:sz w:val="19"/>
          <w:szCs w:val="19"/>
        </w:rPr>
        <w:t>66</w:t>
      </w:r>
      <w:r>
        <w:rPr>
          <w:rFonts w:ascii="Arial" w:hAnsi="Arial" w:cs="Arial" w:hint="eastAsia"/>
          <w:sz w:val="19"/>
          <w:szCs w:val="19"/>
        </w:rPr>
        <w:t>, 275-281.</w:t>
      </w:r>
    </w:p>
    <w:p w14:paraId="133EED57" w14:textId="77777777" w:rsidR="00301709" w:rsidRPr="00EC2A36" w:rsidRDefault="00301709" w:rsidP="00301709">
      <w:pPr>
        <w:pStyle w:val="ReferencesChar"/>
        <w:framePr w:wrap="auto" w:vAnchor="margin" w:yAlign="inline"/>
        <w:numPr>
          <w:ilvl w:val="0"/>
          <w:numId w:val="6"/>
        </w:numPr>
        <w:spacing w:line="480" w:lineRule="auto"/>
        <w:rPr>
          <w:rFonts w:asciiTheme="majorHAnsi" w:hAnsiTheme="majorHAnsi" w:cstheme="majorHAnsi"/>
          <w:sz w:val="19"/>
          <w:szCs w:val="19"/>
        </w:rPr>
      </w:pPr>
      <w:bookmarkStart w:id="5" w:name="_Hlk106690635"/>
      <w:proofErr w:type="spellStart"/>
      <w:r w:rsidRPr="00EC2A36">
        <w:rPr>
          <w:rFonts w:ascii="Arial" w:hAnsi="Arial" w:cs="Arial" w:hint="eastAsia"/>
          <w:sz w:val="19"/>
          <w:szCs w:val="19"/>
        </w:rPr>
        <w:t>D</w:t>
      </w:r>
      <w:r w:rsidRPr="00EC2A36">
        <w:rPr>
          <w:rFonts w:ascii="Arial" w:hAnsi="Arial" w:cs="Arial"/>
          <w:sz w:val="19"/>
          <w:szCs w:val="19"/>
        </w:rPr>
        <w:t>eceanne</w:t>
      </w:r>
      <w:proofErr w:type="spellEnd"/>
      <w:r w:rsidRPr="00EC2A36">
        <w:rPr>
          <w:rFonts w:ascii="Arial" w:hAnsi="Arial" w:cs="Arial"/>
          <w:sz w:val="19"/>
          <w:szCs w:val="19"/>
        </w:rPr>
        <w:t xml:space="preserve">, A. V.; Rodrigues, L. R.; Wilkinson, C. J.; Mauro, J. C.; Zanotto, E. D. Examining the Role of Nucleating Agents within Glass-Ceramic Systems. </w:t>
      </w:r>
      <w:r w:rsidRPr="00EC2A36">
        <w:rPr>
          <w:rFonts w:ascii="Arial" w:hAnsi="Arial" w:cs="Arial"/>
          <w:i/>
          <w:iCs/>
          <w:sz w:val="19"/>
          <w:szCs w:val="19"/>
        </w:rPr>
        <w:t xml:space="preserve">J. </w:t>
      </w:r>
      <w:proofErr w:type="gramStart"/>
      <w:r w:rsidRPr="00EC2A36">
        <w:rPr>
          <w:rFonts w:ascii="Arial" w:hAnsi="Arial" w:cs="Arial"/>
          <w:i/>
          <w:iCs/>
          <w:sz w:val="19"/>
          <w:szCs w:val="19"/>
        </w:rPr>
        <w:t>Non-</w:t>
      </w:r>
      <w:proofErr w:type="spellStart"/>
      <w:r w:rsidRPr="00EC2A36">
        <w:rPr>
          <w:rFonts w:ascii="Arial" w:hAnsi="Arial" w:cs="Arial"/>
          <w:i/>
          <w:iCs/>
          <w:sz w:val="19"/>
          <w:szCs w:val="19"/>
        </w:rPr>
        <w:t>Cryst</w:t>
      </w:r>
      <w:proofErr w:type="spellEnd"/>
      <w:proofErr w:type="gramEnd"/>
      <w:r w:rsidRPr="00EC2A36">
        <w:rPr>
          <w:rFonts w:ascii="Arial" w:hAnsi="Arial" w:cs="Arial"/>
          <w:i/>
          <w:iCs/>
          <w:sz w:val="19"/>
          <w:szCs w:val="19"/>
        </w:rPr>
        <w:t xml:space="preserve">. Solid, </w:t>
      </w:r>
      <w:r w:rsidRPr="00EC2A36">
        <w:rPr>
          <w:rFonts w:ascii="Arial" w:hAnsi="Arial" w:cs="Arial"/>
          <w:sz w:val="19"/>
          <w:szCs w:val="19"/>
        </w:rPr>
        <w:t xml:space="preserve">2022, </w:t>
      </w:r>
      <w:r w:rsidRPr="00EC2A36">
        <w:rPr>
          <w:rFonts w:ascii="Arial" w:hAnsi="Arial" w:cs="Arial"/>
          <w:b/>
          <w:bCs/>
          <w:sz w:val="19"/>
          <w:szCs w:val="19"/>
        </w:rPr>
        <w:t>591</w:t>
      </w:r>
      <w:r w:rsidRPr="00EC2A36">
        <w:rPr>
          <w:rFonts w:ascii="Arial" w:hAnsi="Arial" w:cs="Arial"/>
          <w:sz w:val="19"/>
          <w:szCs w:val="19"/>
        </w:rPr>
        <w:t>, 121714.</w:t>
      </w:r>
    </w:p>
    <w:p w14:paraId="7023DB06" w14:textId="77777777" w:rsidR="00301709" w:rsidRPr="00F84A02" w:rsidRDefault="00301709" w:rsidP="00301709">
      <w:pPr>
        <w:pStyle w:val="ReferencesChar"/>
        <w:framePr w:wrap="auto" w:vAnchor="margin" w:yAlign="inline"/>
        <w:numPr>
          <w:ilvl w:val="0"/>
          <w:numId w:val="6"/>
        </w:numPr>
        <w:spacing w:line="480" w:lineRule="auto"/>
        <w:rPr>
          <w:rFonts w:ascii="Arial" w:hAnsi="Arial" w:cs="Arial"/>
          <w:sz w:val="19"/>
          <w:szCs w:val="19"/>
        </w:rPr>
      </w:pPr>
      <w:proofErr w:type="spellStart"/>
      <w:r w:rsidRPr="00F84A02">
        <w:rPr>
          <w:rFonts w:ascii="Arial" w:hAnsi="Arial" w:cs="Arial"/>
          <w:sz w:val="19"/>
          <w:szCs w:val="19"/>
        </w:rPr>
        <w:t>Höland</w:t>
      </w:r>
      <w:proofErr w:type="spellEnd"/>
      <w:r w:rsidRPr="00F84A02">
        <w:rPr>
          <w:rFonts w:ascii="Arial" w:hAnsi="Arial" w:cs="Arial"/>
          <w:sz w:val="19"/>
          <w:szCs w:val="19"/>
        </w:rPr>
        <w:t xml:space="preserve">, W.; Beall, G. H. </w:t>
      </w:r>
      <w:r w:rsidRPr="00F84A02">
        <w:rPr>
          <w:rFonts w:ascii="Arial" w:hAnsi="Arial" w:cs="Arial"/>
          <w:i/>
          <w:iCs/>
          <w:sz w:val="19"/>
          <w:szCs w:val="19"/>
        </w:rPr>
        <w:t>Glass-Ceramic Technology</w:t>
      </w:r>
      <w:r w:rsidRPr="00F84A02">
        <w:rPr>
          <w:rFonts w:ascii="Arial" w:hAnsi="Arial" w:cs="Arial"/>
          <w:sz w:val="19"/>
          <w:szCs w:val="19"/>
        </w:rPr>
        <w:t>, 3rd ed;</w:t>
      </w:r>
      <w:r w:rsidRPr="00F84A02">
        <w:rPr>
          <w:rFonts w:ascii="Arial" w:hAnsi="Arial" w:cs="Arial"/>
          <w:i/>
          <w:sz w:val="19"/>
          <w:szCs w:val="19"/>
        </w:rPr>
        <w:t xml:space="preserve"> </w:t>
      </w:r>
      <w:proofErr w:type="spellStart"/>
      <w:r w:rsidRPr="00F84A02">
        <w:rPr>
          <w:rFonts w:ascii="Arial" w:hAnsi="Arial" w:cs="Arial"/>
          <w:sz w:val="19"/>
          <w:szCs w:val="19"/>
        </w:rPr>
        <w:t>Höland</w:t>
      </w:r>
      <w:proofErr w:type="spellEnd"/>
      <w:r w:rsidRPr="00F84A02">
        <w:rPr>
          <w:rFonts w:ascii="Arial" w:hAnsi="Arial" w:cs="Arial"/>
          <w:sz w:val="19"/>
          <w:szCs w:val="19"/>
        </w:rPr>
        <w:t>, W.; Beall, G. H., Eds.; Wiley-America Ceramic Society: Hoboken, New Jersey, 2019; pp 67-357.</w:t>
      </w:r>
      <w:r w:rsidRPr="00F84A02">
        <w:rPr>
          <w:rFonts w:ascii="Arial" w:eastAsiaTheme="minorEastAsia" w:hAnsi="Arial" w:cs="Arial"/>
          <w:sz w:val="20"/>
        </w:rPr>
        <w:t xml:space="preserve"> </w:t>
      </w:r>
    </w:p>
    <w:p w14:paraId="2A966CC4" w14:textId="77777777" w:rsidR="00301709" w:rsidRDefault="00301709" w:rsidP="00301709">
      <w:pPr>
        <w:pStyle w:val="ReferencesChar"/>
        <w:framePr w:wrap="auto" w:vAnchor="margin" w:yAlign="inline"/>
        <w:numPr>
          <w:ilvl w:val="0"/>
          <w:numId w:val="6"/>
        </w:numPr>
        <w:spacing w:line="480" w:lineRule="auto"/>
        <w:rPr>
          <w:rFonts w:ascii="Arial" w:hAnsi="Arial" w:cs="Arial"/>
          <w:sz w:val="19"/>
          <w:szCs w:val="19"/>
        </w:rPr>
      </w:pPr>
      <w:r w:rsidRPr="00F84A02">
        <w:rPr>
          <w:rFonts w:ascii="Arial" w:hAnsi="Arial" w:cs="Arial"/>
          <w:sz w:val="19"/>
          <w:szCs w:val="19"/>
        </w:rPr>
        <w:t xml:space="preserve">Allix, M.; Cormier, L. Crystallization and Glas-Ceramics, In </w:t>
      </w:r>
      <w:r w:rsidRPr="00F84A02">
        <w:rPr>
          <w:rFonts w:ascii="Arial" w:hAnsi="Arial" w:cs="Arial"/>
          <w:i/>
          <w:iCs/>
          <w:sz w:val="19"/>
          <w:szCs w:val="19"/>
        </w:rPr>
        <w:t xml:space="preserve">Springer </w:t>
      </w:r>
      <w:r w:rsidRPr="00F84A02">
        <w:rPr>
          <w:rFonts w:ascii="Arial" w:hAnsi="Arial" w:cs="Arial"/>
          <w:i/>
          <w:sz w:val="19"/>
          <w:szCs w:val="19"/>
        </w:rPr>
        <w:t>Handbook of Glass</w:t>
      </w:r>
      <w:r w:rsidRPr="00F84A02">
        <w:rPr>
          <w:rFonts w:ascii="Arial" w:hAnsi="Arial" w:cs="Arial"/>
          <w:sz w:val="19"/>
          <w:szCs w:val="19"/>
        </w:rPr>
        <w:t>, 1st ed;</w:t>
      </w:r>
      <w:r w:rsidRPr="00F84A02">
        <w:rPr>
          <w:rFonts w:ascii="Arial" w:hAnsi="Arial" w:cs="Arial"/>
          <w:i/>
          <w:sz w:val="19"/>
          <w:szCs w:val="19"/>
        </w:rPr>
        <w:t xml:space="preserve"> </w:t>
      </w:r>
      <w:r w:rsidRPr="00F84A02">
        <w:rPr>
          <w:rFonts w:ascii="Arial" w:hAnsi="Arial" w:cs="Arial"/>
          <w:iCs/>
          <w:sz w:val="19"/>
          <w:szCs w:val="19"/>
        </w:rPr>
        <w:t>Musgraves</w:t>
      </w:r>
      <w:r w:rsidRPr="00F84A02">
        <w:rPr>
          <w:rFonts w:ascii="Arial" w:hAnsi="Arial" w:cs="Arial"/>
          <w:sz w:val="19"/>
          <w:szCs w:val="19"/>
        </w:rPr>
        <w:t>, J. D., Hu, J., Calvez, L., Eds.; Springer Nature: Switzerland, 2019; pp 113-168.</w:t>
      </w:r>
      <w:bookmarkEnd w:id="5"/>
    </w:p>
    <w:p w14:paraId="67D77125" w14:textId="77777777" w:rsidR="00301709" w:rsidRDefault="00301709" w:rsidP="00301709">
      <w:pPr>
        <w:pStyle w:val="ReferencesChar"/>
        <w:framePr w:wrap="auto" w:vAnchor="margin" w:yAlign="inline"/>
        <w:numPr>
          <w:ilvl w:val="0"/>
          <w:numId w:val="6"/>
        </w:numPr>
        <w:spacing w:line="480" w:lineRule="auto"/>
        <w:rPr>
          <w:rFonts w:ascii="Arial" w:hAnsi="Arial" w:cs="Arial"/>
          <w:sz w:val="19"/>
          <w:szCs w:val="19"/>
        </w:rPr>
      </w:pPr>
      <w:proofErr w:type="spellStart"/>
      <w:r w:rsidRPr="00A92CC8">
        <w:rPr>
          <w:rFonts w:ascii="Arial" w:hAnsi="Arial" w:cs="Arial"/>
          <w:sz w:val="19"/>
          <w:szCs w:val="19"/>
        </w:rPr>
        <w:t>Deubener</w:t>
      </w:r>
      <w:proofErr w:type="spellEnd"/>
      <w:r w:rsidRPr="00A92CC8">
        <w:rPr>
          <w:rFonts w:ascii="Arial" w:hAnsi="Arial" w:cs="Arial"/>
          <w:sz w:val="19"/>
          <w:szCs w:val="19"/>
        </w:rPr>
        <w:t xml:space="preserve">, J.; Allix, M.; Davis, M. J.; Duran, A.; </w:t>
      </w:r>
      <w:proofErr w:type="spellStart"/>
      <w:r w:rsidRPr="00A92CC8">
        <w:rPr>
          <w:rFonts w:ascii="Arial" w:hAnsi="Arial" w:cs="Arial"/>
          <w:sz w:val="19"/>
          <w:szCs w:val="19"/>
        </w:rPr>
        <w:t>Höche</w:t>
      </w:r>
      <w:proofErr w:type="spellEnd"/>
      <w:r w:rsidRPr="00A92CC8">
        <w:rPr>
          <w:rFonts w:ascii="Arial" w:hAnsi="Arial" w:cs="Arial"/>
          <w:sz w:val="19"/>
          <w:szCs w:val="19"/>
        </w:rPr>
        <w:t xml:space="preserve">, T.; Honma, T.; Komatsu, T.; Krüger, S.; Mitra, I, Müller, S.; Nakane, S.; Pascual, M. J.; Schmelzeri, J. W. P., Zanotto, E. D.; Zhou, S. Updated Definition of Glass-Ceramics. </w:t>
      </w:r>
      <w:r w:rsidRPr="00A92CC8">
        <w:rPr>
          <w:rFonts w:ascii="Arial" w:hAnsi="Arial" w:cs="Arial"/>
          <w:i/>
          <w:iCs/>
          <w:sz w:val="19"/>
          <w:szCs w:val="19"/>
        </w:rPr>
        <w:t xml:space="preserve">J. Non. </w:t>
      </w:r>
      <w:proofErr w:type="spellStart"/>
      <w:r w:rsidRPr="00A92CC8">
        <w:rPr>
          <w:rFonts w:ascii="Arial" w:hAnsi="Arial" w:cs="Arial"/>
          <w:i/>
          <w:iCs/>
          <w:sz w:val="19"/>
          <w:szCs w:val="19"/>
        </w:rPr>
        <w:t>Cryst</w:t>
      </w:r>
      <w:proofErr w:type="spellEnd"/>
      <w:r w:rsidRPr="00A92CC8">
        <w:rPr>
          <w:rFonts w:ascii="Arial" w:hAnsi="Arial" w:cs="Arial"/>
          <w:i/>
          <w:iCs/>
          <w:sz w:val="19"/>
          <w:szCs w:val="19"/>
        </w:rPr>
        <w:t xml:space="preserve">. Solids, </w:t>
      </w:r>
      <w:r w:rsidRPr="00A92CC8">
        <w:rPr>
          <w:rFonts w:ascii="Arial" w:hAnsi="Arial" w:cs="Arial"/>
          <w:sz w:val="19"/>
          <w:szCs w:val="19"/>
        </w:rPr>
        <w:t xml:space="preserve">2018, </w:t>
      </w:r>
      <w:r w:rsidRPr="00A92CC8">
        <w:rPr>
          <w:rFonts w:ascii="Arial" w:hAnsi="Arial" w:cs="Arial"/>
          <w:b/>
          <w:bCs/>
          <w:sz w:val="19"/>
          <w:szCs w:val="19"/>
        </w:rPr>
        <w:t>501</w:t>
      </w:r>
      <w:r w:rsidRPr="00A92CC8">
        <w:rPr>
          <w:rFonts w:ascii="Arial" w:hAnsi="Arial" w:cs="Arial"/>
          <w:sz w:val="19"/>
          <w:szCs w:val="19"/>
        </w:rPr>
        <w:t>, 3-10.</w:t>
      </w:r>
    </w:p>
    <w:p w14:paraId="4F1C7F64" w14:textId="77777777" w:rsidR="00301709" w:rsidRDefault="00301709" w:rsidP="00301709">
      <w:pPr>
        <w:pStyle w:val="ReferencesChar"/>
        <w:framePr w:wrap="auto" w:vAnchor="margin" w:yAlign="inline"/>
        <w:numPr>
          <w:ilvl w:val="0"/>
          <w:numId w:val="6"/>
        </w:numPr>
        <w:spacing w:line="480" w:lineRule="auto"/>
        <w:rPr>
          <w:rFonts w:ascii="Arial" w:hAnsi="Arial" w:cs="Arial"/>
          <w:sz w:val="19"/>
          <w:szCs w:val="19"/>
        </w:rPr>
      </w:pPr>
      <w:r>
        <w:rPr>
          <w:rFonts w:ascii="Arial" w:hAnsi="Arial" w:cs="Arial" w:hint="eastAsia"/>
          <w:sz w:val="19"/>
          <w:szCs w:val="19"/>
        </w:rPr>
        <w:t>Machida, S. Suppression of Surface Crystallization of CaO</w:t>
      </w:r>
      <w:r>
        <w:rPr>
          <w:rFonts w:ascii="Arial" w:hAnsi="Arial" w:cs="Arial" w:hint="eastAsia"/>
          <w:sz w:val="19"/>
          <w:szCs w:val="19"/>
        </w:rPr>
        <w:t>―</w:t>
      </w:r>
      <w:r>
        <w:rPr>
          <w:rFonts w:ascii="Arial" w:hAnsi="Arial" w:cs="Arial" w:hint="eastAsia"/>
          <w:sz w:val="19"/>
          <w:szCs w:val="19"/>
        </w:rPr>
        <w:t>Al</w:t>
      </w:r>
      <w:r>
        <w:rPr>
          <w:rFonts w:ascii="Arial" w:hAnsi="Arial" w:cs="Arial" w:hint="eastAsia"/>
          <w:sz w:val="19"/>
          <w:szCs w:val="19"/>
          <w:vertAlign w:val="subscript"/>
        </w:rPr>
        <w:t>2</w:t>
      </w:r>
      <w:r>
        <w:rPr>
          <w:rFonts w:ascii="Arial" w:hAnsi="Arial" w:cs="Arial" w:hint="eastAsia"/>
          <w:sz w:val="19"/>
          <w:szCs w:val="19"/>
        </w:rPr>
        <w:t>O</w:t>
      </w:r>
      <w:r>
        <w:rPr>
          <w:rFonts w:ascii="Arial" w:hAnsi="Arial" w:cs="Arial" w:hint="eastAsia"/>
          <w:sz w:val="19"/>
          <w:szCs w:val="19"/>
          <w:vertAlign w:val="subscript"/>
        </w:rPr>
        <w:t>3</w:t>
      </w:r>
      <w:r>
        <w:rPr>
          <w:rFonts w:ascii="Arial" w:hAnsi="Arial" w:cs="Arial" w:hint="eastAsia"/>
          <w:sz w:val="19"/>
          <w:szCs w:val="19"/>
        </w:rPr>
        <w:t>―</w:t>
      </w:r>
      <w:r>
        <w:rPr>
          <w:rFonts w:ascii="Arial" w:hAnsi="Arial" w:cs="Arial" w:hint="eastAsia"/>
          <w:sz w:val="19"/>
          <w:szCs w:val="19"/>
        </w:rPr>
        <w:t>SiO</w:t>
      </w:r>
      <w:r>
        <w:rPr>
          <w:rFonts w:ascii="Arial" w:hAnsi="Arial" w:cs="Arial" w:hint="eastAsia"/>
          <w:sz w:val="19"/>
          <w:szCs w:val="19"/>
          <w:vertAlign w:val="subscript"/>
        </w:rPr>
        <w:t>2</w:t>
      </w:r>
      <w:r>
        <w:rPr>
          <w:rFonts w:ascii="Arial" w:hAnsi="Arial" w:cs="Arial" w:hint="eastAsia"/>
          <w:sz w:val="19"/>
          <w:szCs w:val="19"/>
        </w:rPr>
        <w:t xml:space="preserve"> Glass via Hydrothermal Treatment Under Acidic Conditions. </w:t>
      </w:r>
      <w:r>
        <w:rPr>
          <w:rFonts w:ascii="Arial" w:hAnsi="Arial" w:cs="Arial" w:hint="eastAsia"/>
          <w:i/>
          <w:iCs/>
          <w:sz w:val="19"/>
          <w:szCs w:val="19"/>
        </w:rPr>
        <w:t xml:space="preserve">Langmuir, </w:t>
      </w:r>
      <w:r>
        <w:rPr>
          <w:rFonts w:ascii="Arial" w:hAnsi="Arial" w:cs="Arial" w:hint="eastAsia"/>
          <w:sz w:val="19"/>
          <w:szCs w:val="19"/>
        </w:rPr>
        <w:t xml:space="preserve">2024, </w:t>
      </w:r>
      <w:r>
        <w:rPr>
          <w:rFonts w:ascii="Arial" w:hAnsi="Arial" w:cs="Arial" w:hint="eastAsia"/>
          <w:b/>
          <w:bCs/>
          <w:sz w:val="19"/>
          <w:szCs w:val="19"/>
        </w:rPr>
        <w:t>40</w:t>
      </w:r>
      <w:r>
        <w:rPr>
          <w:rFonts w:ascii="Arial" w:hAnsi="Arial" w:cs="Arial" w:hint="eastAsia"/>
          <w:sz w:val="19"/>
          <w:szCs w:val="19"/>
        </w:rPr>
        <w:t>, 1878-1883.</w:t>
      </w:r>
    </w:p>
    <w:p w14:paraId="13500F33" w14:textId="77777777" w:rsidR="00301709" w:rsidRPr="005F38A9" w:rsidRDefault="00301709" w:rsidP="00301709">
      <w:pPr>
        <w:pStyle w:val="ReferencesChar"/>
        <w:framePr w:wrap="auto" w:vAnchor="margin" w:yAlign="inline"/>
        <w:numPr>
          <w:ilvl w:val="0"/>
          <w:numId w:val="6"/>
        </w:numPr>
        <w:spacing w:line="480" w:lineRule="auto"/>
        <w:rPr>
          <w:rFonts w:ascii="Arial" w:hAnsi="Arial" w:cs="Arial"/>
          <w:sz w:val="19"/>
          <w:szCs w:val="19"/>
        </w:rPr>
      </w:pPr>
      <w:r w:rsidRPr="005F38A9">
        <w:rPr>
          <w:rFonts w:ascii="Arial" w:hAnsi="Arial" w:cs="Arial"/>
          <w:sz w:val="19"/>
          <w:szCs w:val="19"/>
        </w:rPr>
        <w:t>Machida, S.; Maeda, K.; Katsumata K.; Yasumori, A. Effect of Starting Materials of Nucleation Agents on Crystallization of CaO-Al</w:t>
      </w:r>
      <w:r w:rsidRPr="005F38A9">
        <w:rPr>
          <w:rFonts w:ascii="Arial" w:hAnsi="Arial" w:cs="Arial"/>
          <w:sz w:val="19"/>
          <w:szCs w:val="19"/>
          <w:vertAlign w:val="subscript"/>
        </w:rPr>
        <w:t>2</w:t>
      </w:r>
      <w:r w:rsidRPr="005F38A9">
        <w:rPr>
          <w:rFonts w:ascii="Arial" w:hAnsi="Arial" w:cs="Arial"/>
          <w:sz w:val="19"/>
          <w:szCs w:val="19"/>
        </w:rPr>
        <w:t>O</w:t>
      </w:r>
      <w:r w:rsidRPr="005F38A9">
        <w:rPr>
          <w:rFonts w:ascii="Arial" w:hAnsi="Arial" w:cs="Arial"/>
          <w:sz w:val="19"/>
          <w:szCs w:val="19"/>
          <w:vertAlign w:val="subscript"/>
        </w:rPr>
        <w:t>3</w:t>
      </w:r>
      <w:r w:rsidRPr="005F38A9">
        <w:rPr>
          <w:rFonts w:ascii="Arial" w:hAnsi="Arial" w:cs="Arial"/>
          <w:sz w:val="19"/>
          <w:szCs w:val="19"/>
        </w:rPr>
        <w:t>-SiO</w:t>
      </w:r>
      <w:r w:rsidRPr="005F38A9">
        <w:rPr>
          <w:rFonts w:ascii="Arial" w:hAnsi="Arial" w:cs="Arial"/>
          <w:sz w:val="19"/>
          <w:szCs w:val="19"/>
          <w:vertAlign w:val="subscript"/>
        </w:rPr>
        <w:t>2</w:t>
      </w:r>
      <w:r w:rsidRPr="005F38A9">
        <w:rPr>
          <w:rFonts w:ascii="Arial" w:hAnsi="Arial" w:cs="Arial"/>
          <w:sz w:val="19"/>
          <w:szCs w:val="19"/>
        </w:rPr>
        <w:t xml:space="preserve"> Glass. </w:t>
      </w:r>
      <w:r w:rsidRPr="005F38A9">
        <w:rPr>
          <w:rFonts w:ascii="Arial" w:hAnsi="Arial" w:cs="Arial"/>
          <w:i/>
          <w:iCs/>
          <w:sz w:val="19"/>
          <w:szCs w:val="19"/>
        </w:rPr>
        <w:t xml:space="preserve">Int. J. Appl. Glass Sci., </w:t>
      </w:r>
      <w:r w:rsidRPr="005F38A9">
        <w:rPr>
          <w:rFonts w:ascii="Arial" w:hAnsi="Arial" w:cs="Arial"/>
          <w:sz w:val="19"/>
          <w:szCs w:val="19"/>
        </w:rPr>
        <w:t xml:space="preserve">2023, </w:t>
      </w:r>
      <w:r w:rsidRPr="005F38A9">
        <w:rPr>
          <w:rFonts w:ascii="Arial" w:hAnsi="Arial" w:cs="Arial"/>
          <w:b/>
          <w:bCs/>
          <w:sz w:val="19"/>
          <w:szCs w:val="19"/>
        </w:rPr>
        <w:t>14</w:t>
      </w:r>
      <w:r w:rsidRPr="005F38A9">
        <w:rPr>
          <w:rFonts w:ascii="Arial" w:hAnsi="Arial" w:cs="Arial"/>
          <w:sz w:val="19"/>
          <w:szCs w:val="19"/>
        </w:rPr>
        <w:t>, 88-96.</w:t>
      </w:r>
    </w:p>
    <w:p w14:paraId="0163D246" w14:textId="77777777" w:rsidR="00301709" w:rsidRPr="005F38A9" w:rsidRDefault="00301709" w:rsidP="00301709">
      <w:pPr>
        <w:pStyle w:val="ReferencesChar"/>
        <w:framePr w:wrap="auto" w:vAnchor="margin" w:yAlign="inline"/>
        <w:numPr>
          <w:ilvl w:val="0"/>
          <w:numId w:val="6"/>
        </w:numPr>
        <w:spacing w:line="480" w:lineRule="auto"/>
        <w:rPr>
          <w:rFonts w:ascii="Arial" w:hAnsi="Arial" w:cs="Arial"/>
          <w:sz w:val="19"/>
          <w:szCs w:val="19"/>
        </w:rPr>
      </w:pPr>
      <w:r w:rsidRPr="005F38A9">
        <w:rPr>
          <w:rFonts w:ascii="Arial" w:hAnsi="Arial" w:cs="Arial"/>
          <w:sz w:val="19"/>
          <w:szCs w:val="19"/>
        </w:rPr>
        <w:t>Machida, S.; Yamaguchi, T.; Emori, N.; Katsumata, K.; Maeda, K.; Yasumori, A. Assessment of the Crystallization Process of CaO-Al</w:t>
      </w:r>
      <w:r w:rsidRPr="005F38A9">
        <w:rPr>
          <w:rFonts w:ascii="Arial" w:hAnsi="Arial" w:cs="Arial"/>
          <w:sz w:val="19"/>
          <w:szCs w:val="19"/>
          <w:vertAlign w:val="subscript"/>
        </w:rPr>
        <w:t>2</w:t>
      </w:r>
      <w:r w:rsidRPr="005F38A9">
        <w:rPr>
          <w:rFonts w:ascii="Arial" w:hAnsi="Arial" w:cs="Arial"/>
          <w:sz w:val="19"/>
          <w:szCs w:val="19"/>
        </w:rPr>
        <w:t>O</w:t>
      </w:r>
      <w:r w:rsidRPr="005F38A9">
        <w:rPr>
          <w:rFonts w:ascii="Arial" w:hAnsi="Arial" w:cs="Arial"/>
          <w:sz w:val="19"/>
          <w:szCs w:val="19"/>
          <w:vertAlign w:val="subscript"/>
        </w:rPr>
        <w:t>3</w:t>
      </w:r>
      <w:r w:rsidRPr="005F38A9">
        <w:rPr>
          <w:rFonts w:ascii="Arial" w:hAnsi="Arial" w:cs="Arial"/>
          <w:sz w:val="19"/>
          <w:szCs w:val="19"/>
        </w:rPr>
        <w:t>-SiO</w:t>
      </w:r>
      <w:r w:rsidRPr="005F38A9">
        <w:rPr>
          <w:rFonts w:ascii="Arial" w:hAnsi="Arial" w:cs="Arial"/>
          <w:sz w:val="19"/>
          <w:szCs w:val="19"/>
          <w:vertAlign w:val="subscript"/>
        </w:rPr>
        <w:t>2</w:t>
      </w:r>
      <w:r w:rsidRPr="005F38A9">
        <w:rPr>
          <w:rFonts w:ascii="Arial" w:hAnsi="Arial" w:cs="Arial"/>
          <w:sz w:val="19"/>
          <w:szCs w:val="19"/>
        </w:rPr>
        <w:t xml:space="preserve"> Glass Probed with Tb</w:t>
      </w:r>
      <w:r w:rsidRPr="005F38A9">
        <w:rPr>
          <w:rFonts w:ascii="Arial" w:hAnsi="Arial" w:cs="Arial"/>
          <w:sz w:val="19"/>
          <w:szCs w:val="19"/>
          <w:vertAlign w:val="superscript"/>
        </w:rPr>
        <w:t>3+</w:t>
      </w:r>
      <w:r w:rsidRPr="005F38A9">
        <w:rPr>
          <w:rFonts w:ascii="Arial" w:hAnsi="Arial" w:cs="Arial"/>
          <w:sz w:val="19"/>
          <w:szCs w:val="19"/>
        </w:rPr>
        <w:t xml:space="preserve"> Luminescence. </w:t>
      </w:r>
      <w:r w:rsidRPr="005F38A9">
        <w:rPr>
          <w:rFonts w:ascii="Arial" w:hAnsi="Arial" w:cs="Arial"/>
          <w:i/>
          <w:iCs/>
          <w:sz w:val="19"/>
          <w:szCs w:val="19"/>
        </w:rPr>
        <w:t xml:space="preserve">Inorg. Chem., </w:t>
      </w:r>
      <w:r w:rsidRPr="005F38A9">
        <w:rPr>
          <w:rFonts w:ascii="Arial" w:hAnsi="Arial" w:cs="Arial"/>
          <w:sz w:val="19"/>
          <w:szCs w:val="19"/>
        </w:rPr>
        <w:t xml:space="preserve">2022, </w:t>
      </w:r>
      <w:r w:rsidRPr="005F38A9">
        <w:rPr>
          <w:rFonts w:ascii="Arial" w:hAnsi="Arial" w:cs="Arial"/>
          <w:b/>
          <w:bCs/>
          <w:sz w:val="19"/>
          <w:szCs w:val="19"/>
        </w:rPr>
        <w:t>61</w:t>
      </w:r>
      <w:r w:rsidRPr="005F38A9">
        <w:rPr>
          <w:rFonts w:ascii="Arial" w:hAnsi="Arial" w:cs="Arial"/>
          <w:sz w:val="19"/>
          <w:szCs w:val="19"/>
        </w:rPr>
        <w:t>, 11478-11483.</w:t>
      </w:r>
    </w:p>
    <w:p w14:paraId="6D868A7D" w14:textId="77777777" w:rsidR="00301709" w:rsidRPr="005F38A9" w:rsidRDefault="00301709" w:rsidP="00301709">
      <w:pPr>
        <w:pStyle w:val="ReferencesChar"/>
        <w:framePr w:wrap="auto" w:vAnchor="margin" w:yAlign="inline"/>
        <w:numPr>
          <w:ilvl w:val="0"/>
          <w:numId w:val="6"/>
        </w:numPr>
        <w:spacing w:line="480" w:lineRule="auto"/>
        <w:rPr>
          <w:rFonts w:ascii="Arial" w:hAnsi="Arial" w:cs="Arial"/>
          <w:sz w:val="19"/>
          <w:szCs w:val="19"/>
        </w:rPr>
      </w:pPr>
      <w:r w:rsidRPr="005F38A9">
        <w:rPr>
          <w:rFonts w:ascii="Arial" w:hAnsi="Arial" w:cs="Arial"/>
          <w:sz w:val="19"/>
          <w:szCs w:val="19"/>
        </w:rPr>
        <w:lastRenderedPageBreak/>
        <w:t>Machida, S.; Murayama, N.; Maeda, K.; Katsumata K.; Yasumori, A. Microstructural Control of CaO-Al</w:t>
      </w:r>
      <w:r w:rsidRPr="005F38A9">
        <w:rPr>
          <w:rFonts w:ascii="Arial" w:hAnsi="Arial" w:cs="Arial"/>
          <w:sz w:val="19"/>
          <w:szCs w:val="19"/>
          <w:vertAlign w:val="subscript"/>
        </w:rPr>
        <w:t>2</w:t>
      </w:r>
      <w:r w:rsidRPr="005F38A9">
        <w:rPr>
          <w:rFonts w:ascii="Arial" w:hAnsi="Arial" w:cs="Arial"/>
          <w:sz w:val="19"/>
          <w:szCs w:val="19"/>
        </w:rPr>
        <w:t>O</w:t>
      </w:r>
      <w:r w:rsidRPr="005F38A9">
        <w:rPr>
          <w:rFonts w:ascii="Arial" w:hAnsi="Arial" w:cs="Arial"/>
          <w:sz w:val="19"/>
          <w:szCs w:val="19"/>
          <w:vertAlign w:val="subscript"/>
        </w:rPr>
        <w:t>3</w:t>
      </w:r>
      <w:r w:rsidRPr="005F38A9">
        <w:rPr>
          <w:rFonts w:ascii="Arial" w:hAnsi="Arial" w:cs="Arial"/>
          <w:sz w:val="19"/>
          <w:szCs w:val="19"/>
        </w:rPr>
        <w:t>-SiO</w:t>
      </w:r>
      <w:r w:rsidRPr="005F38A9">
        <w:rPr>
          <w:rFonts w:ascii="Arial" w:hAnsi="Arial" w:cs="Arial"/>
          <w:sz w:val="19"/>
          <w:szCs w:val="19"/>
          <w:vertAlign w:val="subscript"/>
        </w:rPr>
        <w:t>2</w:t>
      </w:r>
      <w:r w:rsidRPr="005F38A9">
        <w:rPr>
          <w:rFonts w:ascii="Arial" w:hAnsi="Arial" w:cs="Arial"/>
          <w:sz w:val="19"/>
          <w:szCs w:val="19"/>
        </w:rPr>
        <w:t xml:space="preserve"> Glass-Ceramics by the Amounts of Tungsten Oxide and Carbon Added as Nucleation Agent Sources. </w:t>
      </w:r>
      <w:r w:rsidRPr="005F38A9">
        <w:rPr>
          <w:rFonts w:ascii="Arial" w:hAnsi="Arial" w:cs="Arial"/>
          <w:i/>
          <w:iCs/>
          <w:sz w:val="19"/>
          <w:szCs w:val="19"/>
        </w:rPr>
        <w:t xml:space="preserve">J. Ceram. Soc. </w:t>
      </w:r>
      <w:proofErr w:type="spellStart"/>
      <w:r w:rsidRPr="005F38A9">
        <w:rPr>
          <w:rFonts w:ascii="Arial" w:hAnsi="Arial" w:cs="Arial"/>
          <w:i/>
          <w:iCs/>
          <w:sz w:val="19"/>
          <w:szCs w:val="19"/>
        </w:rPr>
        <w:t>Jpn</w:t>
      </w:r>
      <w:proofErr w:type="spellEnd"/>
      <w:r w:rsidRPr="005F38A9">
        <w:rPr>
          <w:rFonts w:ascii="Arial" w:hAnsi="Arial" w:cs="Arial"/>
          <w:i/>
          <w:iCs/>
          <w:sz w:val="19"/>
          <w:szCs w:val="19"/>
        </w:rPr>
        <w:t xml:space="preserve">., </w:t>
      </w:r>
      <w:r w:rsidRPr="005F38A9">
        <w:rPr>
          <w:rFonts w:ascii="Arial" w:hAnsi="Arial" w:cs="Arial"/>
          <w:sz w:val="19"/>
          <w:szCs w:val="19"/>
        </w:rPr>
        <w:t xml:space="preserve">2022, </w:t>
      </w:r>
      <w:r w:rsidRPr="005F38A9">
        <w:rPr>
          <w:rFonts w:ascii="Arial" w:hAnsi="Arial" w:cs="Arial"/>
          <w:b/>
          <w:bCs/>
          <w:sz w:val="19"/>
          <w:szCs w:val="19"/>
        </w:rPr>
        <w:t>130</w:t>
      </w:r>
      <w:r w:rsidRPr="005F38A9">
        <w:rPr>
          <w:rFonts w:ascii="Arial" w:hAnsi="Arial" w:cs="Arial"/>
          <w:sz w:val="19"/>
          <w:szCs w:val="19"/>
        </w:rPr>
        <w:t>, 850-856.</w:t>
      </w:r>
    </w:p>
    <w:p w14:paraId="5D7BCD0E" w14:textId="77777777" w:rsidR="00301709" w:rsidRPr="005F38A9" w:rsidRDefault="00301709" w:rsidP="00301709">
      <w:pPr>
        <w:pStyle w:val="ReferencesChar"/>
        <w:framePr w:wrap="auto" w:vAnchor="margin" w:yAlign="inline"/>
        <w:numPr>
          <w:ilvl w:val="0"/>
          <w:numId w:val="6"/>
        </w:numPr>
        <w:spacing w:line="480" w:lineRule="auto"/>
        <w:rPr>
          <w:rFonts w:ascii="Arial" w:hAnsi="Arial" w:cs="Arial"/>
          <w:sz w:val="19"/>
          <w:szCs w:val="19"/>
        </w:rPr>
      </w:pPr>
      <w:r w:rsidRPr="005F38A9">
        <w:rPr>
          <w:rFonts w:ascii="Arial" w:hAnsi="Arial" w:cs="Arial"/>
          <w:sz w:val="19"/>
          <w:szCs w:val="19"/>
        </w:rPr>
        <w:t>Machida, S.; Maeda, K.; Katsumata K.; Yasumori, A. Microstructural Control of CaO-Al</w:t>
      </w:r>
      <w:r w:rsidRPr="005F38A9">
        <w:rPr>
          <w:rFonts w:ascii="Arial" w:hAnsi="Arial" w:cs="Arial"/>
          <w:sz w:val="19"/>
          <w:szCs w:val="19"/>
          <w:vertAlign w:val="subscript"/>
        </w:rPr>
        <w:t>2</w:t>
      </w:r>
      <w:r w:rsidRPr="005F38A9">
        <w:rPr>
          <w:rFonts w:ascii="Arial" w:hAnsi="Arial" w:cs="Arial"/>
          <w:sz w:val="19"/>
          <w:szCs w:val="19"/>
        </w:rPr>
        <w:t>O</w:t>
      </w:r>
      <w:r w:rsidRPr="005F38A9">
        <w:rPr>
          <w:rFonts w:ascii="Arial" w:hAnsi="Arial" w:cs="Arial"/>
          <w:sz w:val="19"/>
          <w:szCs w:val="19"/>
          <w:vertAlign w:val="subscript"/>
        </w:rPr>
        <w:t>3</w:t>
      </w:r>
      <w:r w:rsidRPr="005F38A9">
        <w:rPr>
          <w:rFonts w:ascii="Arial" w:hAnsi="Arial" w:cs="Arial"/>
          <w:sz w:val="19"/>
          <w:szCs w:val="19"/>
        </w:rPr>
        <w:t>-SiO</w:t>
      </w:r>
      <w:r w:rsidRPr="005F38A9">
        <w:rPr>
          <w:rFonts w:ascii="Arial" w:hAnsi="Arial" w:cs="Arial"/>
          <w:sz w:val="19"/>
          <w:szCs w:val="19"/>
          <w:vertAlign w:val="subscript"/>
        </w:rPr>
        <w:t>2</w:t>
      </w:r>
      <w:r w:rsidRPr="005F38A9">
        <w:rPr>
          <w:rFonts w:ascii="Arial" w:hAnsi="Arial" w:cs="Arial"/>
          <w:sz w:val="19"/>
          <w:szCs w:val="19"/>
        </w:rPr>
        <w:t xml:space="preserve"> Glass-Ceramics by Oxidation and Mixing with Nucleation Agents. </w:t>
      </w:r>
      <w:r w:rsidRPr="005F38A9">
        <w:rPr>
          <w:rFonts w:ascii="Arial" w:hAnsi="Arial" w:cs="Arial"/>
          <w:i/>
          <w:iCs/>
          <w:sz w:val="19"/>
          <w:szCs w:val="19"/>
        </w:rPr>
        <w:t xml:space="preserve">ACS Omega, </w:t>
      </w:r>
      <w:r w:rsidRPr="005F38A9">
        <w:rPr>
          <w:rFonts w:ascii="Arial" w:hAnsi="Arial" w:cs="Arial"/>
          <w:sz w:val="19"/>
          <w:szCs w:val="19"/>
        </w:rPr>
        <w:t xml:space="preserve">2022, </w:t>
      </w:r>
      <w:r w:rsidRPr="005F38A9">
        <w:rPr>
          <w:rFonts w:ascii="Arial" w:hAnsi="Arial" w:cs="Arial"/>
          <w:b/>
          <w:bCs/>
          <w:sz w:val="19"/>
          <w:szCs w:val="19"/>
        </w:rPr>
        <w:t>7</w:t>
      </w:r>
      <w:r w:rsidRPr="005F38A9">
        <w:rPr>
          <w:rFonts w:ascii="Arial" w:hAnsi="Arial" w:cs="Arial"/>
          <w:sz w:val="19"/>
          <w:szCs w:val="19"/>
        </w:rPr>
        <w:t>, 33266-33272.</w:t>
      </w:r>
    </w:p>
    <w:p w14:paraId="717669D3" w14:textId="77777777" w:rsidR="00301709" w:rsidRDefault="00301709" w:rsidP="00301709">
      <w:pPr>
        <w:pStyle w:val="ReferencesChar"/>
        <w:framePr w:wrap="auto" w:vAnchor="margin" w:yAlign="inline"/>
        <w:numPr>
          <w:ilvl w:val="0"/>
          <w:numId w:val="6"/>
        </w:numPr>
        <w:spacing w:line="480" w:lineRule="auto"/>
        <w:rPr>
          <w:rFonts w:ascii="Arial" w:hAnsi="Arial" w:cs="Arial"/>
          <w:sz w:val="19"/>
          <w:szCs w:val="19"/>
        </w:rPr>
      </w:pPr>
      <w:r w:rsidRPr="005F38A9">
        <w:rPr>
          <w:rFonts w:ascii="Arial" w:hAnsi="Arial" w:cs="Arial"/>
          <w:sz w:val="19"/>
          <w:szCs w:val="19"/>
        </w:rPr>
        <w:t xml:space="preserve">Okuma, G.; Maeda, K.; Yoshida, S.; Takeuchi, A.; Wakai, F. Morphology of Subsurface Cracks in glass-Ceramics Induced by Vickers Indentation Observed by </w:t>
      </w:r>
      <w:proofErr w:type="spellStart"/>
      <w:r w:rsidRPr="005F38A9">
        <w:rPr>
          <w:rFonts w:ascii="Arial" w:hAnsi="Arial" w:cs="Arial"/>
          <w:sz w:val="19"/>
          <w:szCs w:val="19"/>
        </w:rPr>
        <w:t>Synchrotoron</w:t>
      </w:r>
      <w:proofErr w:type="spellEnd"/>
      <w:r w:rsidRPr="005F38A9">
        <w:rPr>
          <w:rFonts w:ascii="Arial" w:hAnsi="Arial" w:cs="Arial"/>
          <w:sz w:val="19"/>
          <w:szCs w:val="19"/>
        </w:rPr>
        <w:t xml:space="preserve"> X-ray Multiscale Tomograph. </w:t>
      </w:r>
      <w:r w:rsidRPr="005F38A9">
        <w:rPr>
          <w:rFonts w:ascii="Arial" w:hAnsi="Arial" w:cs="Arial"/>
          <w:i/>
          <w:iCs/>
          <w:sz w:val="19"/>
          <w:szCs w:val="19"/>
        </w:rPr>
        <w:t xml:space="preserve">Sci. Rep., </w:t>
      </w:r>
      <w:r w:rsidRPr="005F38A9">
        <w:rPr>
          <w:rFonts w:ascii="Arial" w:hAnsi="Arial" w:cs="Arial"/>
          <w:sz w:val="19"/>
          <w:szCs w:val="19"/>
        </w:rPr>
        <w:t xml:space="preserve">2022, </w:t>
      </w:r>
      <w:r w:rsidRPr="005F38A9">
        <w:rPr>
          <w:rFonts w:ascii="Arial" w:hAnsi="Arial" w:cs="Arial"/>
          <w:b/>
          <w:bCs/>
          <w:sz w:val="19"/>
          <w:szCs w:val="19"/>
        </w:rPr>
        <w:t>12</w:t>
      </w:r>
      <w:r w:rsidRPr="005F38A9">
        <w:rPr>
          <w:rFonts w:ascii="Arial" w:hAnsi="Arial" w:cs="Arial"/>
          <w:sz w:val="19"/>
          <w:szCs w:val="19"/>
        </w:rPr>
        <w:t>, 6994.</w:t>
      </w:r>
    </w:p>
    <w:p w14:paraId="66C6B863" w14:textId="77777777" w:rsidR="00301709" w:rsidRPr="005F38A9" w:rsidRDefault="00301709" w:rsidP="00301709">
      <w:pPr>
        <w:pStyle w:val="ReferencesChar"/>
        <w:framePr w:wrap="auto" w:vAnchor="margin" w:yAlign="inline"/>
        <w:numPr>
          <w:ilvl w:val="0"/>
          <w:numId w:val="6"/>
        </w:numPr>
        <w:spacing w:line="480" w:lineRule="auto"/>
        <w:rPr>
          <w:rFonts w:ascii="Arial" w:hAnsi="Arial" w:cs="Arial"/>
          <w:sz w:val="19"/>
          <w:szCs w:val="19"/>
        </w:rPr>
      </w:pPr>
      <w:r>
        <w:rPr>
          <w:rFonts w:ascii="Arial" w:hAnsi="Arial" w:cs="Arial" w:hint="eastAsia"/>
          <w:sz w:val="19"/>
          <w:szCs w:val="19"/>
        </w:rPr>
        <w:t>Akatsuka, K.; Yasumori, A.; Maeda, K. Structure of Crystalline CaAl</w:t>
      </w:r>
      <w:r>
        <w:rPr>
          <w:rFonts w:ascii="Arial" w:hAnsi="Arial" w:cs="Arial" w:hint="eastAsia"/>
          <w:sz w:val="19"/>
          <w:szCs w:val="19"/>
          <w:vertAlign w:val="subscript"/>
        </w:rPr>
        <w:t>2</w:t>
      </w:r>
      <w:r>
        <w:rPr>
          <w:rFonts w:ascii="Arial" w:hAnsi="Arial" w:cs="Arial" w:hint="eastAsia"/>
          <w:sz w:val="19"/>
          <w:szCs w:val="19"/>
        </w:rPr>
        <w:t>Si</w:t>
      </w:r>
      <w:r>
        <w:rPr>
          <w:rFonts w:ascii="Arial" w:hAnsi="Arial" w:cs="Arial" w:hint="eastAsia"/>
          <w:sz w:val="19"/>
          <w:szCs w:val="19"/>
          <w:vertAlign w:val="subscript"/>
        </w:rPr>
        <w:t>2</w:t>
      </w:r>
      <w:r>
        <w:rPr>
          <w:rFonts w:ascii="Arial" w:hAnsi="Arial" w:cs="Arial" w:hint="eastAsia"/>
          <w:sz w:val="19"/>
          <w:szCs w:val="19"/>
        </w:rPr>
        <w:t>O</w:t>
      </w:r>
      <w:r>
        <w:rPr>
          <w:rFonts w:ascii="Arial" w:hAnsi="Arial" w:cs="Arial" w:hint="eastAsia"/>
          <w:sz w:val="19"/>
          <w:szCs w:val="19"/>
          <w:vertAlign w:val="subscript"/>
        </w:rPr>
        <w:t>8</w:t>
      </w:r>
      <w:r>
        <w:rPr>
          <w:rFonts w:ascii="Arial" w:hAnsi="Arial" w:cs="Arial" w:hint="eastAsia"/>
          <w:sz w:val="19"/>
          <w:szCs w:val="19"/>
        </w:rPr>
        <w:t xml:space="preserve"> precipitated in a CaO</w:t>
      </w:r>
      <w:r>
        <w:rPr>
          <w:rFonts w:ascii="Arial" w:hAnsi="Arial" w:cs="Arial" w:hint="eastAsia"/>
          <w:sz w:val="19"/>
          <w:szCs w:val="19"/>
        </w:rPr>
        <w:t>―</w:t>
      </w:r>
      <w:r>
        <w:rPr>
          <w:rFonts w:ascii="Arial" w:hAnsi="Arial" w:cs="Arial" w:hint="eastAsia"/>
          <w:sz w:val="19"/>
          <w:szCs w:val="19"/>
        </w:rPr>
        <w:t>Al</w:t>
      </w:r>
      <w:r>
        <w:rPr>
          <w:rFonts w:ascii="Arial" w:hAnsi="Arial" w:cs="Arial" w:hint="eastAsia"/>
          <w:sz w:val="19"/>
          <w:szCs w:val="19"/>
          <w:vertAlign w:val="subscript"/>
        </w:rPr>
        <w:t>2</w:t>
      </w:r>
      <w:r>
        <w:rPr>
          <w:rFonts w:ascii="Arial" w:hAnsi="Arial" w:cs="Arial" w:hint="eastAsia"/>
          <w:sz w:val="19"/>
          <w:szCs w:val="19"/>
        </w:rPr>
        <w:t>O</w:t>
      </w:r>
      <w:r>
        <w:rPr>
          <w:rFonts w:ascii="Arial" w:hAnsi="Arial" w:cs="Arial" w:hint="eastAsia"/>
          <w:sz w:val="19"/>
          <w:szCs w:val="19"/>
          <w:vertAlign w:val="subscript"/>
        </w:rPr>
        <w:t>3</w:t>
      </w:r>
      <w:r>
        <w:rPr>
          <w:rFonts w:ascii="Arial" w:hAnsi="Arial" w:cs="Arial" w:hint="eastAsia"/>
          <w:sz w:val="19"/>
          <w:szCs w:val="19"/>
        </w:rPr>
        <w:t>―</w:t>
      </w:r>
      <w:r>
        <w:rPr>
          <w:rFonts w:ascii="Arial" w:hAnsi="Arial" w:cs="Arial" w:hint="eastAsia"/>
          <w:sz w:val="19"/>
          <w:szCs w:val="19"/>
        </w:rPr>
        <w:t>SiO</w:t>
      </w:r>
      <w:r>
        <w:rPr>
          <w:rFonts w:ascii="Arial" w:hAnsi="Arial" w:cs="Arial" w:hint="eastAsia"/>
          <w:sz w:val="19"/>
          <w:szCs w:val="19"/>
          <w:vertAlign w:val="subscript"/>
        </w:rPr>
        <w:t>2</w:t>
      </w:r>
      <w:r>
        <w:rPr>
          <w:rFonts w:ascii="Arial" w:hAnsi="Arial" w:cs="Arial" w:hint="eastAsia"/>
          <w:sz w:val="19"/>
          <w:szCs w:val="19"/>
        </w:rPr>
        <w:t xml:space="preserve"> Glass-Ceramic. </w:t>
      </w:r>
      <w:r>
        <w:rPr>
          <w:rFonts w:ascii="Arial" w:hAnsi="Arial" w:cs="Arial" w:hint="eastAsia"/>
          <w:i/>
          <w:iCs/>
          <w:sz w:val="19"/>
          <w:szCs w:val="19"/>
        </w:rPr>
        <w:t xml:space="preserve">Mater. Lett., </w:t>
      </w:r>
      <w:r>
        <w:rPr>
          <w:rFonts w:ascii="Arial" w:hAnsi="Arial" w:cs="Arial" w:hint="eastAsia"/>
          <w:sz w:val="19"/>
          <w:szCs w:val="19"/>
        </w:rPr>
        <w:t xml:space="preserve">2019, </w:t>
      </w:r>
      <w:r>
        <w:rPr>
          <w:rFonts w:ascii="Arial" w:hAnsi="Arial" w:cs="Arial" w:hint="eastAsia"/>
          <w:b/>
          <w:bCs/>
          <w:sz w:val="19"/>
          <w:szCs w:val="19"/>
        </w:rPr>
        <w:t>242</w:t>
      </w:r>
      <w:r>
        <w:rPr>
          <w:rFonts w:ascii="Arial" w:hAnsi="Arial" w:cs="Arial" w:hint="eastAsia"/>
          <w:sz w:val="19"/>
          <w:szCs w:val="19"/>
        </w:rPr>
        <w:t>, 163-165.</w:t>
      </w:r>
    </w:p>
    <w:p w14:paraId="709CAE2A" w14:textId="77777777" w:rsidR="00301709" w:rsidRDefault="00301709" w:rsidP="00301709">
      <w:pPr>
        <w:pStyle w:val="ReferencesChar"/>
        <w:framePr w:wrap="auto" w:vAnchor="margin" w:yAlign="inline"/>
        <w:numPr>
          <w:ilvl w:val="0"/>
          <w:numId w:val="6"/>
        </w:numPr>
        <w:spacing w:line="480" w:lineRule="auto"/>
        <w:rPr>
          <w:rFonts w:ascii="Arial" w:hAnsi="Arial" w:cs="Arial"/>
          <w:sz w:val="19"/>
          <w:szCs w:val="19"/>
        </w:rPr>
      </w:pPr>
      <w:r>
        <w:rPr>
          <w:rFonts w:ascii="Arial" w:hAnsi="Arial" w:cs="Arial" w:hint="eastAsia"/>
          <w:sz w:val="19"/>
          <w:szCs w:val="19"/>
        </w:rPr>
        <w:t xml:space="preserve">Maeda, K, </w:t>
      </w:r>
      <w:proofErr w:type="spellStart"/>
      <w:r>
        <w:rPr>
          <w:rFonts w:ascii="Arial" w:hAnsi="Arial" w:cs="Arial" w:hint="eastAsia"/>
          <w:sz w:val="19"/>
          <w:szCs w:val="19"/>
        </w:rPr>
        <w:t>Keisanengarasu</w:t>
      </w:r>
      <w:proofErr w:type="spellEnd"/>
      <w:r>
        <w:rPr>
          <w:rFonts w:ascii="Arial" w:hAnsi="Arial" w:cs="Arial" w:hint="eastAsia"/>
          <w:sz w:val="19"/>
          <w:szCs w:val="19"/>
        </w:rPr>
        <w:t xml:space="preserve"> No </w:t>
      </w:r>
      <w:proofErr w:type="spellStart"/>
      <w:r>
        <w:rPr>
          <w:rFonts w:ascii="Arial" w:hAnsi="Arial" w:cs="Arial" w:hint="eastAsia"/>
          <w:sz w:val="19"/>
          <w:szCs w:val="19"/>
        </w:rPr>
        <w:t>Kessyouka</w:t>
      </w:r>
      <w:proofErr w:type="spellEnd"/>
      <w:r>
        <w:rPr>
          <w:rFonts w:ascii="Arial" w:hAnsi="Arial" w:cs="Arial" w:hint="eastAsia"/>
          <w:sz w:val="19"/>
          <w:szCs w:val="19"/>
        </w:rPr>
        <w:t xml:space="preserve"> </w:t>
      </w:r>
      <w:proofErr w:type="spellStart"/>
      <w:r>
        <w:rPr>
          <w:rFonts w:ascii="Arial" w:hAnsi="Arial" w:cs="Arial" w:hint="eastAsia"/>
          <w:sz w:val="19"/>
          <w:szCs w:val="19"/>
        </w:rPr>
        <w:t>Niyoru</w:t>
      </w:r>
      <w:proofErr w:type="spellEnd"/>
      <w:r>
        <w:rPr>
          <w:rFonts w:ascii="Arial" w:hAnsi="Arial" w:cs="Arial" w:hint="eastAsia"/>
          <w:sz w:val="19"/>
          <w:szCs w:val="19"/>
        </w:rPr>
        <w:t xml:space="preserve"> </w:t>
      </w:r>
      <w:proofErr w:type="spellStart"/>
      <w:r>
        <w:rPr>
          <w:rFonts w:ascii="Arial" w:hAnsi="Arial" w:cs="Arial" w:hint="eastAsia"/>
          <w:sz w:val="19"/>
          <w:szCs w:val="19"/>
        </w:rPr>
        <w:t>Netsu</w:t>
      </w:r>
      <w:proofErr w:type="spellEnd"/>
      <w:r>
        <w:rPr>
          <w:rFonts w:ascii="Arial" w:hAnsi="Arial" w:cs="Arial" w:hint="eastAsia"/>
          <w:sz w:val="19"/>
          <w:szCs w:val="19"/>
        </w:rPr>
        <w:t xml:space="preserve"> </w:t>
      </w:r>
      <w:proofErr w:type="spellStart"/>
      <w:r>
        <w:rPr>
          <w:rFonts w:ascii="Arial" w:hAnsi="Arial" w:cs="Arial" w:hint="eastAsia"/>
          <w:sz w:val="19"/>
          <w:szCs w:val="19"/>
        </w:rPr>
        <w:t>Oyobi</w:t>
      </w:r>
      <w:proofErr w:type="spellEnd"/>
      <w:r>
        <w:rPr>
          <w:rFonts w:ascii="Arial" w:hAnsi="Arial" w:cs="Arial" w:hint="eastAsia"/>
          <w:sz w:val="19"/>
          <w:szCs w:val="19"/>
        </w:rPr>
        <w:t xml:space="preserve"> </w:t>
      </w:r>
      <w:proofErr w:type="spellStart"/>
      <w:r>
        <w:rPr>
          <w:rFonts w:ascii="Arial" w:hAnsi="Arial" w:cs="Arial" w:hint="eastAsia"/>
          <w:sz w:val="19"/>
          <w:szCs w:val="19"/>
        </w:rPr>
        <w:t>Kikaitekitokusei</w:t>
      </w:r>
      <w:proofErr w:type="spellEnd"/>
      <w:r>
        <w:rPr>
          <w:rFonts w:ascii="Arial" w:hAnsi="Arial" w:cs="Arial" w:hint="eastAsia"/>
          <w:sz w:val="19"/>
          <w:szCs w:val="19"/>
        </w:rPr>
        <w:t xml:space="preserve"> No </w:t>
      </w:r>
      <w:proofErr w:type="spellStart"/>
      <w:r>
        <w:rPr>
          <w:rFonts w:ascii="Arial" w:hAnsi="Arial" w:cs="Arial" w:hint="eastAsia"/>
          <w:sz w:val="19"/>
          <w:szCs w:val="19"/>
        </w:rPr>
        <w:t>Kouzyou</w:t>
      </w:r>
      <w:proofErr w:type="spellEnd"/>
      <w:r>
        <w:rPr>
          <w:rFonts w:ascii="Arial" w:hAnsi="Arial" w:cs="Arial" w:hint="eastAsia"/>
          <w:sz w:val="19"/>
          <w:szCs w:val="19"/>
        </w:rPr>
        <w:t xml:space="preserve"> Ni </w:t>
      </w:r>
      <w:proofErr w:type="spellStart"/>
      <w:r>
        <w:rPr>
          <w:rFonts w:ascii="Arial" w:hAnsi="Arial" w:cs="Arial" w:hint="eastAsia"/>
          <w:sz w:val="19"/>
          <w:szCs w:val="19"/>
        </w:rPr>
        <w:t>Kansuru</w:t>
      </w:r>
      <w:proofErr w:type="spellEnd"/>
      <w:r>
        <w:rPr>
          <w:rFonts w:ascii="Arial" w:hAnsi="Arial" w:cs="Arial" w:hint="eastAsia"/>
          <w:sz w:val="19"/>
          <w:szCs w:val="19"/>
        </w:rPr>
        <w:t xml:space="preserve"> </w:t>
      </w:r>
      <w:proofErr w:type="spellStart"/>
      <w:r>
        <w:rPr>
          <w:rFonts w:ascii="Arial" w:hAnsi="Arial" w:cs="Arial" w:hint="eastAsia"/>
          <w:sz w:val="19"/>
          <w:szCs w:val="19"/>
        </w:rPr>
        <w:t>Kennkyuu</w:t>
      </w:r>
      <w:proofErr w:type="spellEnd"/>
      <w:r>
        <w:rPr>
          <w:rFonts w:ascii="Arial" w:hAnsi="Arial" w:cs="Arial" w:hint="eastAsia"/>
          <w:sz w:val="19"/>
          <w:szCs w:val="19"/>
        </w:rPr>
        <w:t xml:space="preserve">. Doctoral Thesis, Tokyo Univ. Sci., Tokyo, 2017.  </w:t>
      </w:r>
    </w:p>
    <w:p w14:paraId="45D2794B" w14:textId="77777777" w:rsidR="00301709" w:rsidRDefault="00301709" w:rsidP="00301709">
      <w:pPr>
        <w:pStyle w:val="ReferencesChar"/>
        <w:framePr w:wrap="auto" w:vAnchor="margin" w:yAlign="inline"/>
        <w:numPr>
          <w:ilvl w:val="0"/>
          <w:numId w:val="6"/>
        </w:numPr>
        <w:spacing w:line="480" w:lineRule="auto"/>
        <w:rPr>
          <w:rFonts w:ascii="Arial" w:hAnsi="Arial" w:cs="Arial"/>
          <w:sz w:val="19"/>
          <w:szCs w:val="19"/>
        </w:rPr>
      </w:pPr>
      <w:r>
        <w:rPr>
          <w:rFonts w:ascii="Arial" w:hAnsi="Arial" w:cs="Arial" w:hint="eastAsia"/>
          <w:sz w:val="19"/>
          <w:szCs w:val="19"/>
        </w:rPr>
        <w:t>M</w:t>
      </w:r>
      <w:r w:rsidRPr="003608C9">
        <w:rPr>
          <w:rFonts w:ascii="Arial" w:hAnsi="Arial" w:cs="Arial"/>
          <w:sz w:val="19"/>
          <w:szCs w:val="19"/>
        </w:rPr>
        <w:t>ü</w:t>
      </w:r>
      <w:r>
        <w:rPr>
          <w:rFonts w:ascii="Arial" w:hAnsi="Arial" w:cs="Arial" w:hint="eastAsia"/>
          <w:sz w:val="19"/>
          <w:szCs w:val="19"/>
        </w:rPr>
        <w:t xml:space="preserve">ller, R.; Zanotto, E. D.; Fokin, V. M. Surface Crystallization of Silicate Glasses: Nucleation Sites and Kinetics. </w:t>
      </w:r>
      <w:r>
        <w:rPr>
          <w:rFonts w:ascii="Arial" w:hAnsi="Arial" w:cs="Arial" w:hint="eastAsia"/>
          <w:i/>
          <w:iCs/>
          <w:sz w:val="19"/>
          <w:szCs w:val="19"/>
        </w:rPr>
        <w:t xml:space="preserve">J. </w:t>
      </w:r>
      <w:proofErr w:type="gramStart"/>
      <w:r>
        <w:rPr>
          <w:rFonts w:ascii="Arial" w:hAnsi="Arial" w:cs="Arial" w:hint="eastAsia"/>
          <w:i/>
          <w:iCs/>
          <w:sz w:val="19"/>
          <w:szCs w:val="19"/>
        </w:rPr>
        <w:t>Non-</w:t>
      </w:r>
      <w:proofErr w:type="spellStart"/>
      <w:r>
        <w:rPr>
          <w:rFonts w:ascii="Arial" w:hAnsi="Arial" w:cs="Arial" w:hint="eastAsia"/>
          <w:i/>
          <w:iCs/>
          <w:sz w:val="19"/>
          <w:szCs w:val="19"/>
        </w:rPr>
        <w:t>Cryst</w:t>
      </w:r>
      <w:proofErr w:type="spellEnd"/>
      <w:proofErr w:type="gramEnd"/>
      <w:r>
        <w:rPr>
          <w:rFonts w:ascii="Arial" w:hAnsi="Arial" w:cs="Arial" w:hint="eastAsia"/>
          <w:i/>
          <w:iCs/>
          <w:sz w:val="19"/>
          <w:szCs w:val="19"/>
        </w:rPr>
        <w:t xml:space="preserve">. Solids, </w:t>
      </w:r>
      <w:r>
        <w:rPr>
          <w:rFonts w:ascii="Arial" w:hAnsi="Arial" w:cs="Arial" w:hint="eastAsia"/>
          <w:sz w:val="19"/>
          <w:szCs w:val="19"/>
        </w:rPr>
        <w:t xml:space="preserve">2000, </w:t>
      </w:r>
      <w:r>
        <w:rPr>
          <w:rFonts w:ascii="Arial" w:hAnsi="Arial" w:cs="Arial" w:hint="eastAsia"/>
          <w:b/>
          <w:bCs/>
          <w:sz w:val="19"/>
          <w:szCs w:val="19"/>
        </w:rPr>
        <w:t>274</w:t>
      </w:r>
      <w:r>
        <w:rPr>
          <w:rFonts w:ascii="Arial" w:hAnsi="Arial" w:cs="Arial" w:hint="eastAsia"/>
          <w:sz w:val="19"/>
          <w:szCs w:val="19"/>
        </w:rPr>
        <w:t>, 208-231.</w:t>
      </w:r>
    </w:p>
    <w:p w14:paraId="36840BC9" w14:textId="77777777" w:rsidR="00301709" w:rsidRDefault="00301709" w:rsidP="00301709">
      <w:pPr>
        <w:pStyle w:val="ReferencesChar"/>
        <w:framePr w:wrap="auto" w:vAnchor="margin" w:yAlign="inline"/>
        <w:numPr>
          <w:ilvl w:val="0"/>
          <w:numId w:val="6"/>
        </w:numPr>
        <w:spacing w:line="480" w:lineRule="auto"/>
        <w:rPr>
          <w:rFonts w:ascii="Arial" w:hAnsi="Arial" w:cs="Arial"/>
          <w:sz w:val="19"/>
          <w:szCs w:val="19"/>
        </w:rPr>
      </w:pPr>
      <w:r>
        <w:rPr>
          <w:rFonts w:ascii="Arial" w:hAnsi="Arial" w:cs="Arial" w:hint="eastAsia"/>
          <w:sz w:val="19"/>
          <w:szCs w:val="19"/>
        </w:rPr>
        <w:t xml:space="preserve">Fujita, S.; Sakamoto, A.; </w:t>
      </w:r>
      <w:proofErr w:type="spellStart"/>
      <w:r>
        <w:rPr>
          <w:rFonts w:ascii="Arial" w:hAnsi="Arial" w:cs="Arial" w:hint="eastAsia"/>
          <w:sz w:val="19"/>
          <w:szCs w:val="19"/>
        </w:rPr>
        <w:t>Tomozawa</w:t>
      </w:r>
      <w:proofErr w:type="spellEnd"/>
      <w:r>
        <w:rPr>
          <w:rFonts w:ascii="Arial" w:hAnsi="Arial" w:cs="Arial" w:hint="eastAsia"/>
          <w:sz w:val="19"/>
          <w:szCs w:val="19"/>
        </w:rPr>
        <w:t xml:space="preserve">, M.; Behavior of Water in Glass during Crystallization. </w:t>
      </w:r>
      <w:r>
        <w:rPr>
          <w:rFonts w:ascii="Arial" w:hAnsi="Arial" w:cs="Arial" w:hint="eastAsia"/>
          <w:i/>
          <w:iCs/>
          <w:sz w:val="19"/>
          <w:szCs w:val="19"/>
        </w:rPr>
        <w:t xml:space="preserve">J. </w:t>
      </w:r>
      <w:proofErr w:type="gramStart"/>
      <w:r>
        <w:rPr>
          <w:rFonts w:ascii="Arial" w:hAnsi="Arial" w:cs="Arial" w:hint="eastAsia"/>
          <w:i/>
          <w:iCs/>
          <w:sz w:val="19"/>
          <w:szCs w:val="19"/>
        </w:rPr>
        <w:t>N</w:t>
      </w:r>
      <w:r>
        <w:rPr>
          <w:rFonts w:ascii="Arial" w:hAnsi="Arial" w:cs="Arial"/>
          <w:i/>
          <w:iCs/>
          <w:sz w:val="19"/>
          <w:szCs w:val="19"/>
        </w:rPr>
        <w:t>o</w:t>
      </w:r>
      <w:r>
        <w:rPr>
          <w:rFonts w:ascii="Arial" w:hAnsi="Arial" w:cs="Arial" w:hint="eastAsia"/>
          <w:i/>
          <w:iCs/>
          <w:sz w:val="19"/>
          <w:szCs w:val="19"/>
        </w:rPr>
        <w:t>n-</w:t>
      </w:r>
      <w:proofErr w:type="spellStart"/>
      <w:r>
        <w:rPr>
          <w:rFonts w:ascii="Arial" w:hAnsi="Arial" w:cs="Arial" w:hint="eastAsia"/>
          <w:i/>
          <w:iCs/>
          <w:sz w:val="19"/>
          <w:szCs w:val="19"/>
        </w:rPr>
        <w:t>Cryst</w:t>
      </w:r>
      <w:proofErr w:type="spellEnd"/>
      <w:proofErr w:type="gramEnd"/>
      <w:r>
        <w:rPr>
          <w:rFonts w:ascii="Arial" w:hAnsi="Arial" w:cs="Arial" w:hint="eastAsia"/>
          <w:i/>
          <w:iCs/>
          <w:sz w:val="19"/>
          <w:szCs w:val="19"/>
        </w:rPr>
        <w:t xml:space="preserve">. Solids, </w:t>
      </w:r>
      <w:r>
        <w:rPr>
          <w:rFonts w:ascii="Arial" w:hAnsi="Arial" w:cs="Arial" w:hint="eastAsia"/>
          <w:sz w:val="19"/>
          <w:szCs w:val="19"/>
        </w:rPr>
        <w:t xml:space="preserve">2003, </w:t>
      </w:r>
      <w:r>
        <w:rPr>
          <w:rFonts w:ascii="Arial" w:hAnsi="Arial" w:cs="Arial" w:hint="eastAsia"/>
          <w:b/>
          <w:bCs/>
          <w:sz w:val="19"/>
          <w:szCs w:val="19"/>
        </w:rPr>
        <w:t>320</w:t>
      </w:r>
      <w:r>
        <w:rPr>
          <w:rFonts w:ascii="Arial" w:hAnsi="Arial" w:cs="Arial" w:hint="eastAsia"/>
          <w:sz w:val="19"/>
          <w:szCs w:val="19"/>
        </w:rPr>
        <w:t>, 56-63.</w:t>
      </w:r>
    </w:p>
    <w:p w14:paraId="02C4FA2F" w14:textId="77777777" w:rsidR="00301709" w:rsidRDefault="00301709" w:rsidP="00301709">
      <w:pPr>
        <w:pStyle w:val="ReferencesChar"/>
        <w:framePr w:wrap="auto" w:vAnchor="margin" w:yAlign="inline"/>
        <w:numPr>
          <w:ilvl w:val="0"/>
          <w:numId w:val="6"/>
        </w:numPr>
        <w:spacing w:line="480" w:lineRule="auto"/>
        <w:rPr>
          <w:rFonts w:ascii="Arial" w:hAnsi="Arial" w:cs="Arial"/>
          <w:sz w:val="19"/>
          <w:szCs w:val="19"/>
        </w:rPr>
      </w:pPr>
      <w:r>
        <w:rPr>
          <w:rFonts w:ascii="Arial" w:hAnsi="Arial" w:cs="Arial" w:hint="eastAsia"/>
          <w:sz w:val="19"/>
          <w:szCs w:val="19"/>
        </w:rPr>
        <w:t xml:space="preserve">Clark, T. J.; Reed, J. S. Kinetic Processes Involved in the Sintering and Crystallization of Glass Powders. </w:t>
      </w:r>
      <w:r>
        <w:rPr>
          <w:rFonts w:ascii="Arial" w:hAnsi="Arial" w:cs="Arial" w:hint="eastAsia"/>
          <w:i/>
          <w:iCs/>
          <w:sz w:val="19"/>
          <w:szCs w:val="19"/>
        </w:rPr>
        <w:t xml:space="preserve">J. Am. Ceram. Soc., </w:t>
      </w:r>
      <w:r>
        <w:rPr>
          <w:rFonts w:ascii="Arial" w:hAnsi="Arial" w:cs="Arial" w:hint="eastAsia"/>
          <w:sz w:val="19"/>
          <w:szCs w:val="19"/>
        </w:rPr>
        <w:t xml:space="preserve">1986, </w:t>
      </w:r>
      <w:r>
        <w:rPr>
          <w:rFonts w:ascii="Arial" w:hAnsi="Arial" w:cs="Arial" w:hint="eastAsia"/>
          <w:b/>
          <w:bCs/>
          <w:sz w:val="19"/>
          <w:szCs w:val="19"/>
        </w:rPr>
        <w:t>69</w:t>
      </w:r>
      <w:r>
        <w:rPr>
          <w:rFonts w:ascii="Arial" w:hAnsi="Arial" w:cs="Arial" w:hint="eastAsia"/>
          <w:sz w:val="19"/>
          <w:szCs w:val="19"/>
        </w:rPr>
        <w:t>, 837-846.</w:t>
      </w:r>
    </w:p>
    <w:p w14:paraId="59BEA095" w14:textId="77777777" w:rsidR="00301709" w:rsidRDefault="00301709" w:rsidP="00301709">
      <w:pPr>
        <w:pStyle w:val="ReferencesChar"/>
        <w:framePr w:wrap="auto" w:vAnchor="margin" w:yAlign="inline"/>
        <w:numPr>
          <w:ilvl w:val="0"/>
          <w:numId w:val="6"/>
        </w:numPr>
        <w:spacing w:line="480" w:lineRule="auto"/>
        <w:rPr>
          <w:rFonts w:ascii="Arial" w:hAnsi="Arial" w:cs="Arial"/>
          <w:sz w:val="19"/>
          <w:szCs w:val="19"/>
        </w:rPr>
      </w:pPr>
      <w:r>
        <w:rPr>
          <w:rFonts w:ascii="Arial" w:hAnsi="Arial" w:cs="Arial" w:hint="eastAsia"/>
          <w:sz w:val="19"/>
          <w:szCs w:val="19"/>
        </w:rPr>
        <w:t xml:space="preserve">Rabinovich, E. M. </w:t>
      </w:r>
      <w:r>
        <w:rPr>
          <w:rFonts w:ascii="Arial" w:hAnsi="Arial" w:cs="Arial"/>
          <w:sz w:val="19"/>
          <w:szCs w:val="19"/>
        </w:rPr>
        <w:t>Review</w:t>
      </w:r>
      <w:r>
        <w:rPr>
          <w:rFonts w:ascii="Arial" w:hAnsi="Arial" w:cs="Arial" w:hint="eastAsia"/>
          <w:sz w:val="19"/>
          <w:szCs w:val="19"/>
        </w:rPr>
        <w:t xml:space="preserve"> Preparation of Glass by Sintering. </w:t>
      </w:r>
      <w:r>
        <w:rPr>
          <w:rFonts w:ascii="Arial" w:hAnsi="Arial" w:cs="Arial" w:hint="eastAsia"/>
          <w:i/>
          <w:iCs/>
          <w:sz w:val="19"/>
          <w:szCs w:val="19"/>
        </w:rPr>
        <w:t xml:space="preserve">J. Mater. Sci., </w:t>
      </w:r>
      <w:r>
        <w:rPr>
          <w:rFonts w:ascii="Arial" w:hAnsi="Arial" w:cs="Arial" w:hint="eastAsia"/>
          <w:sz w:val="19"/>
          <w:szCs w:val="19"/>
        </w:rPr>
        <w:t xml:space="preserve">1985, </w:t>
      </w:r>
      <w:r>
        <w:rPr>
          <w:rFonts w:ascii="Arial" w:hAnsi="Arial" w:cs="Arial" w:hint="eastAsia"/>
          <w:b/>
          <w:bCs/>
          <w:sz w:val="19"/>
          <w:szCs w:val="19"/>
        </w:rPr>
        <w:t>20</w:t>
      </w:r>
      <w:r>
        <w:rPr>
          <w:rFonts w:ascii="Arial" w:hAnsi="Arial" w:cs="Arial" w:hint="eastAsia"/>
          <w:sz w:val="19"/>
          <w:szCs w:val="19"/>
        </w:rPr>
        <w:t>, 4259-4297.</w:t>
      </w:r>
    </w:p>
    <w:p w14:paraId="0123673A" w14:textId="77777777" w:rsidR="00301709" w:rsidRDefault="00301709" w:rsidP="00301709">
      <w:pPr>
        <w:pStyle w:val="ReferencesChar"/>
        <w:framePr w:wrap="auto" w:vAnchor="margin" w:yAlign="inline"/>
        <w:numPr>
          <w:ilvl w:val="0"/>
          <w:numId w:val="6"/>
        </w:numPr>
        <w:spacing w:line="480" w:lineRule="auto"/>
        <w:rPr>
          <w:rFonts w:ascii="Arial" w:hAnsi="Arial" w:cs="Arial"/>
          <w:sz w:val="19"/>
          <w:szCs w:val="19"/>
        </w:rPr>
      </w:pPr>
      <w:r>
        <w:rPr>
          <w:rFonts w:ascii="Arial" w:hAnsi="Arial" w:cs="Arial" w:hint="eastAsia"/>
          <w:sz w:val="19"/>
          <w:szCs w:val="19"/>
        </w:rPr>
        <w:lastRenderedPageBreak/>
        <w:t>Sacks, M.; Tseng, T.-Y. Preparation of SiO</w:t>
      </w:r>
      <w:r>
        <w:rPr>
          <w:rFonts w:ascii="Arial" w:hAnsi="Arial" w:cs="Arial" w:hint="eastAsia"/>
          <w:sz w:val="19"/>
          <w:szCs w:val="19"/>
          <w:vertAlign w:val="subscript"/>
        </w:rPr>
        <w:t>2</w:t>
      </w:r>
      <w:r>
        <w:rPr>
          <w:rFonts w:ascii="Arial" w:hAnsi="Arial" w:cs="Arial" w:hint="eastAsia"/>
          <w:sz w:val="19"/>
          <w:szCs w:val="19"/>
        </w:rPr>
        <w:t xml:space="preserve"> Glass from Model Powder Compacts: </w:t>
      </w:r>
      <w:r>
        <w:rPr>
          <w:rFonts w:ascii="Arial" w:hAnsi="Arial" w:cs="Arial" w:hint="eastAsia"/>
          <w:sz w:val="19"/>
          <w:szCs w:val="19"/>
        </w:rPr>
        <w:t>Ⅱ</w:t>
      </w:r>
      <w:r>
        <w:rPr>
          <w:rFonts w:ascii="Arial" w:hAnsi="Arial" w:cs="Arial" w:hint="eastAsia"/>
          <w:sz w:val="19"/>
          <w:szCs w:val="19"/>
        </w:rPr>
        <w:t xml:space="preserve">, Sintering. </w:t>
      </w:r>
      <w:r>
        <w:rPr>
          <w:rFonts w:ascii="Arial" w:hAnsi="Arial" w:cs="Arial" w:hint="eastAsia"/>
          <w:i/>
          <w:iCs/>
          <w:sz w:val="19"/>
          <w:szCs w:val="19"/>
        </w:rPr>
        <w:t>J. Am. C</w:t>
      </w:r>
      <w:r>
        <w:rPr>
          <w:rFonts w:ascii="Arial" w:hAnsi="Arial" w:cs="Arial"/>
          <w:i/>
          <w:iCs/>
          <w:sz w:val="19"/>
          <w:szCs w:val="19"/>
        </w:rPr>
        <w:t>e</w:t>
      </w:r>
      <w:r>
        <w:rPr>
          <w:rFonts w:ascii="Arial" w:hAnsi="Arial" w:cs="Arial" w:hint="eastAsia"/>
          <w:i/>
          <w:iCs/>
          <w:sz w:val="19"/>
          <w:szCs w:val="19"/>
        </w:rPr>
        <w:t xml:space="preserve">ram. Soc., </w:t>
      </w:r>
      <w:r>
        <w:rPr>
          <w:rFonts w:ascii="Arial" w:hAnsi="Arial" w:cs="Arial" w:hint="eastAsia"/>
          <w:sz w:val="19"/>
          <w:szCs w:val="19"/>
        </w:rPr>
        <w:t xml:space="preserve">1984, </w:t>
      </w:r>
      <w:r>
        <w:rPr>
          <w:rFonts w:ascii="Arial" w:hAnsi="Arial" w:cs="Arial" w:hint="eastAsia"/>
          <w:b/>
          <w:bCs/>
          <w:sz w:val="19"/>
          <w:szCs w:val="19"/>
        </w:rPr>
        <w:t>67</w:t>
      </w:r>
      <w:r>
        <w:rPr>
          <w:rFonts w:ascii="Arial" w:hAnsi="Arial" w:cs="Arial" w:hint="eastAsia"/>
          <w:sz w:val="19"/>
          <w:szCs w:val="19"/>
        </w:rPr>
        <w:t>, 533-537.</w:t>
      </w:r>
    </w:p>
    <w:p w14:paraId="463BC030" w14:textId="77777777" w:rsidR="00301709" w:rsidRDefault="00301709" w:rsidP="00301709">
      <w:pPr>
        <w:pStyle w:val="ReferencesChar"/>
        <w:framePr w:wrap="auto" w:vAnchor="margin" w:yAlign="inline"/>
        <w:numPr>
          <w:ilvl w:val="0"/>
          <w:numId w:val="6"/>
        </w:numPr>
        <w:spacing w:line="480" w:lineRule="auto"/>
        <w:rPr>
          <w:rFonts w:ascii="Arial" w:hAnsi="Arial" w:cs="Arial"/>
          <w:sz w:val="19"/>
          <w:szCs w:val="19"/>
        </w:rPr>
      </w:pPr>
      <w:r>
        <w:rPr>
          <w:rFonts w:ascii="Arial" w:hAnsi="Arial" w:cs="Arial" w:hint="eastAsia"/>
          <w:sz w:val="19"/>
          <w:szCs w:val="19"/>
        </w:rPr>
        <w:t xml:space="preserve">Rabinovich, E. M.; Johnson Jr., D. W.; </w:t>
      </w:r>
      <w:proofErr w:type="spellStart"/>
      <w:r>
        <w:rPr>
          <w:rFonts w:ascii="Arial" w:hAnsi="Arial" w:cs="Arial" w:hint="eastAsia"/>
          <w:sz w:val="19"/>
          <w:szCs w:val="19"/>
        </w:rPr>
        <w:t>MacChesney</w:t>
      </w:r>
      <w:proofErr w:type="spellEnd"/>
      <w:r>
        <w:rPr>
          <w:rFonts w:ascii="Arial" w:hAnsi="Arial" w:cs="Arial" w:hint="eastAsia"/>
          <w:sz w:val="19"/>
          <w:szCs w:val="19"/>
        </w:rPr>
        <w:t xml:space="preserve">, J. B.; Vogel, E. M. Preparation of High-Silica Glasses from Colloidal Gels: </w:t>
      </w:r>
      <w:r>
        <w:rPr>
          <w:rFonts w:ascii="Arial" w:hAnsi="Arial" w:cs="Arial" w:hint="eastAsia"/>
          <w:sz w:val="19"/>
          <w:szCs w:val="19"/>
        </w:rPr>
        <w:t>Ⅰ</w:t>
      </w:r>
      <w:r>
        <w:rPr>
          <w:rFonts w:ascii="Arial" w:hAnsi="Arial" w:cs="Arial" w:hint="eastAsia"/>
          <w:sz w:val="19"/>
          <w:szCs w:val="19"/>
        </w:rPr>
        <w:t xml:space="preserve">, Preparation for Sintering and Properties of Sintered Glasses. </w:t>
      </w:r>
      <w:r>
        <w:rPr>
          <w:rFonts w:ascii="Arial" w:hAnsi="Arial" w:cs="Arial" w:hint="eastAsia"/>
          <w:i/>
          <w:iCs/>
          <w:sz w:val="19"/>
          <w:szCs w:val="19"/>
        </w:rPr>
        <w:t xml:space="preserve">J. Am. Ceram. Soc., </w:t>
      </w:r>
      <w:r>
        <w:rPr>
          <w:rFonts w:ascii="Arial" w:hAnsi="Arial" w:cs="Arial" w:hint="eastAsia"/>
          <w:sz w:val="19"/>
          <w:szCs w:val="19"/>
        </w:rPr>
        <w:t xml:space="preserve">1983, </w:t>
      </w:r>
      <w:r>
        <w:rPr>
          <w:rFonts w:ascii="Arial" w:hAnsi="Arial" w:cs="Arial" w:hint="eastAsia"/>
          <w:b/>
          <w:bCs/>
          <w:sz w:val="19"/>
          <w:szCs w:val="19"/>
        </w:rPr>
        <w:t>66</w:t>
      </w:r>
      <w:r>
        <w:rPr>
          <w:rFonts w:ascii="Arial" w:hAnsi="Arial" w:cs="Arial" w:hint="eastAsia"/>
          <w:sz w:val="19"/>
          <w:szCs w:val="19"/>
        </w:rPr>
        <w:t>, 683-688.</w:t>
      </w:r>
    </w:p>
    <w:p w14:paraId="7D48BA0A" w14:textId="77777777" w:rsidR="00301709" w:rsidRDefault="00301709" w:rsidP="00301709">
      <w:pPr>
        <w:pStyle w:val="ReferencesChar"/>
        <w:framePr w:wrap="auto" w:vAnchor="margin" w:yAlign="inline"/>
        <w:numPr>
          <w:ilvl w:val="0"/>
          <w:numId w:val="6"/>
        </w:numPr>
        <w:spacing w:line="480" w:lineRule="auto"/>
        <w:rPr>
          <w:rFonts w:ascii="Arial" w:hAnsi="Arial" w:cs="Arial"/>
          <w:sz w:val="19"/>
          <w:szCs w:val="19"/>
        </w:rPr>
      </w:pPr>
      <w:r>
        <w:rPr>
          <w:rFonts w:ascii="Arial" w:hAnsi="Arial" w:cs="Arial" w:hint="eastAsia"/>
          <w:sz w:val="19"/>
          <w:szCs w:val="19"/>
        </w:rPr>
        <w:t xml:space="preserve">Kingery, W. D.; Berg, M. Study of the Initial Stage of Sintering Solids by Viscous Flow, Evaporation-Condensation, and Self-Diffusion. </w:t>
      </w:r>
      <w:r>
        <w:rPr>
          <w:rFonts w:ascii="Arial" w:hAnsi="Arial" w:cs="Arial" w:hint="eastAsia"/>
          <w:i/>
          <w:iCs/>
          <w:sz w:val="19"/>
          <w:szCs w:val="19"/>
        </w:rPr>
        <w:t xml:space="preserve">J. Appl. Phys., </w:t>
      </w:r>
      <w:r>
        <w:rPr>
          <w:rFonts w:ascii="Arial" w:hAnsi="Arial" w:cs="Arial" w:hint="eastAsia"/>
          <w:sz w:val="19"/>
          <w:szCs w:val="19"/>
        </w:rPr>
        <w:t xml:space="preserve">1955, </w:t>
      </w:r>
      <w:r>
        <w:rPr>
          <w:rFonts w:ascii="Arial" w:hAnsi="Arial" w:cs="Arial" w:hint="eastAsia"/>
          <w:b/>
          <w:bCs/>
          <w:sz w:val="19"/>
          <w:szCs w:val="19"/>
        </w:rPr>
        <w:t>26</w:t>
      </w:r>
      <w:r>
        <w:rPr>
          <w:rFonts w:ascii="Arial" w:hAnsi="Arial" w:cs="Arial" w:hint="eastAsia"/>
          <w:sz w:val="19"/>
          <w:szCs w:val="19"/>
        </w:rPr>
        <w:t>, 1205-1212.</w:t>
      </w:r>
    </w:p>
    <w:p w14:paraId="6A161DAC" w14:textId="77777777" w:rsidR="00301709" w:rsidRDefault="00301709" w:rsidP="00301709">
      <w:pPr>
        <w:pStyle w:val="ReferencesChar"/>
        <w:framePr w:wrap="auto" w:vAnchor="margin" w:yAlign="inline"/>
        <w:numPr>
          <w:ilvl w:val="0"/>
          <w:numId w:val="6"/>
        </w:numPr>
        <w:spacing w:line="480" w:lineRule="auto"/>
        <w:rPr>
          <w:rFonts w:ascii="Arial" w:hAnsi="Arial" w:cs="Arial"/>
          <w:sz w:val="19"/>
          <w:szCs w:val="19"/>
        </w:rPr>
      </w:pPr>
      <w:r>
        <w:rPr>
          <w:rFonts w:ascii="Arial" w:hAnsi="Arial" w:cs="Arial" w:hint="eastAsia"/>
          <w:sz w:val="19"/>
          <w:szCs w:val="19"/>
        </w:rPr>
        <w:t xml:space="preserve">Wolf, W. D.; Vidya, K. J.; Francis, L. F. Mechanical Properties and Failure Analysis of Alumina-Glass Dental Composites. </w:t>
      </w:r>
      <w:r>
        <w:rPr>
          <w:rFonts w:ascii="Arial" w:hAnsi="Arial" w:cs="Arial" w:hint="eastAsia"/>
          <w:i/>
          <w:iCs/>
          <w:sz w:val="19"/>
          <w:szCs w:val="19"/>
        </w:rPr>
        <w:t xml:space="preserve">J. Am. Ceram. Soc., </w:t>
      </w:r>
      <w:r>
        <w:rPr>
          <w:rFonts w:ascii="Arial" w:hAnsi="Arial" w:cs="Arial" w:hint="eastAsia"/>
          <w:sz w:val="19"/>
          <w:szCs w:val="19"/>
        </w:rPr>
        <w:t xml:space="preserve">1996, </w:t>
      </w:r>
      <w:r>
        <w:rPr>
          <w:rFonts w:ascii="Arial" w:hAnsi="Arial" w:cs="Arial" w:hint="eastAsia"/>
          <w:b/>
          <w:bCs/>
          <w:sz w:val="19"/>
          <w:szCs w:val="19"/>
        </w:rPr>
        <w:t>79</w:t>
      </w:r>
      <w:r>
        <w:rPr>
          <w:rFonts w:ascii="Arial" w:hAnsi="Arial" w:cs="Arial" w:hint="eastAsia"/>
          <w:sz w:val="19"/>
          <w:szCs w:val="19"/>
        </w:rPr>
        <w:t>, 1769-1776.</w:t>
      </w:r>
    </w:p>
    <w:p w14:paraId="6D7D3C0E" w14:textId="77777777" w:rsidR="00301709" w:rsidRDefault="00301709" w:rsidP="00301709">
      <w:pPr>
        <w:pStyle w:val="ReferencesChar"/>
        <w:framePr w:wrap="auto" w:vAnchor="margin" w:yAlign="inline"/>
        <w:numPr>
          <w:ilvl w:val="0"/>
          <w:numId w:val="6"/>
        </w:numPr>
        <w:spacing w:line="480" w:lineRule="auto"/>
        <w:rPr>
          <w:rFonts w:ascii="Arial" w:hAnsi="Arial" w:cs="Arial"/>
          <w:sz w:val="19"/>
          <w:szCs w:val="19"/>
        </w:rPr>
      </w:pPr>
      <w:r>
        <w:rPr>
          <w:rFonts w:ascii="Arial" w:hAnsi="Arial" w:cs="Arial" w:hint="eastAsia"/>
          <w:sz w:val="19"/>
          <w:szCs w:val="19"/>
        </w:rPr>
        <w:t xml:space="preserve">Watanabe, A.; Imada, Y.; Kihara, S. Periodic Accumulation of Voids Observed in Calcium Phosphate Glass-Ceramics. </w:t>
      </w:r>
      <w:r>
        <w:rPr>
          <w:rFonts w:ascii="Arial" w:hAnsi="Arial" w:cs="Arial" w:hint="eastAsia"/>
          <w:i/>
          <w:iCs/>
          <w:sz w:val="19"/>
          <w:szCs w:val="19"/>
        </w:rPr>
        <w:t xml:space="preserve">J. Am. Ceram. Soc., </w:t>
      </w:r>
      <w:r>
        <w:rPr>
          <w:rFonts w:ascii="Arial" w:hAnsi="Arial" w:cs="Arial" w:hint="eastAsia"/>
          <w:sz w:val="19"/>
          <w:szCs w:val="19"/>
        </w:rPr>
        <w:t xml:space="preserve">1986, </w:t>
      </w:r>
      <w:r>
        <w:rPr>
          <w:rFonts w:ascii="Arial" w:hAnsi="Arial" w:cs="Arial" w:hint="eastAsia"/>
          <w:b/>
          <w:bCs/>
          <w:sz w:val="19"/>
          <w:szCs w:val="19"/>
        </w:rPr>
        <w:t>69</w:t>
      </w:r>
      <w:r>
        <w:rPr>
          <w:rFonts w:ascii="Arial" w:hAnsi="Arial" w:cs="Arial" w:hint="eastAsia"/>
          <w:sz w:val="19"/>
          <w:szCs w:val="19"/>
        </w:rPr>
        <w:t>, C31-C32.</w:t>
      </w:r>
    </w:p>
    <w:p w14:paraId="7875C67D" w14:textId="77777777" w:rsidR="00301709" w:rsidRDefault="00301709" w:rsidP="00301709">
      <w:pPr>
        <w:pStyle w:val="ReferencesChar"/>
        <w:framePr w:wrap="auto" w:vAnchor="margin" w:yAlign="inline"/>
        <w:numPr>
          <w:ilvl w:val="0"/>
          <w:numId w:val="6"/>
        </w:numPr>
        <w:spacing w:line="480" w:lineRule="auto"/>
        <w:rPr>
          <w:rFonts w:ascii="Arial" w:hAnsi="Arial" w:cs="Arial"/>
          <w:sz w:val="19"/>
          <w:szCs w:val="19"/>
        </w:rPr>
      </w:pPr>
      <w:r>
        <w:rPr>
          <w:rFonts w:ascii="Arial" w:hAnsi="Arial" w:cs="Arial" w:hint="eastAsia"/>
          <w:sz w:val="19"/>
          <w:szCs w:val="19"/>
        </w:rPr>
        <w:t xml:space="preserve">Sakka, S.; Matsushita, K.; Watanabe, T.; Kamiya, K. Effects of Small Amounts of Water on the Viscosity, Glass Transition Temperature and Vickers Hardness of Silicate Glasses. </w:t>
      </w:r>
      <w:proofErr w:type="spellStart"/>
      <w:r>
        <w:rPr>
          <w:rFonts w:ascii="Arial" w:hAnsi="Arial" w:cs="Arial" w:hint="eastAsia"/>
          <w:i/>
          <w:iCs/>
          <w:sz w:val="19"/>
          <w:szCs w:val="19"/>
        </w:rPr>
        <w:t>Yogyo</w:t>
      </w:r>
      <w:proofErr w:type="spellEnd"/>
      <w:r>
        <w:rPr>
          <w:rFonts w:ascii="Arial" w:hAnsi="Arial" w:cs="Arial" w:hint="eastAsia"/>
          <w:i/>
          <w:iCs/>
          <w:sz w:val="19"/>
          <w:szCs w:val="19"/>
        </w:rPr>
        <w:t>-</w:t>
      </w:r>
      <w:proofErr w:type="spellStart"/>
      <w:r>
        <w:rPr>
          <w:rFonts w:ascii="Arial" w:hAnsi="Arial" w:cs="Arial" w:hint="eastAsia"/>
          <w:i/>
          <w:iCs/>
          <w:sz w:val="19"/>
          <w:szCs w:val="19"/>
        </w:rPr>
        <w:t>Kyokai</w:t>
      </w:r>
      <w:proofErr w:type="spellEnd"/>
      <w:r>
        <w:rPr>
          <w:rFonts w:ascii="Arial" w:hAnsi="Arial" w:cs="Arial" w:hint="eastAsia"/>
          <w:i/>
          <w:iCs/>
          <w:sz w:val="19"/>
          <w:szCs w:val="19"/>
        </w:rPr>
        <w:t xml:space="preserve">-Shi, </w:t>
      </w:r>
      <w:r>
        <w:rPr>
          <w:rFonts w:ascii="Arial" w:hAnsi="Arial" w:cs="Arial" w:hint="eastAsia"/>
          <w:sz w:val="19"/>
          <w:szCs w:val="19"/>
        </w:rPr>
        <w:t xml:space="preserve">1981, </w:t>
      </w:r>
      <w:r>
        <w:rPr>
          <w:rFonts w:ascii="Arial" w:hAnsi="Arial" w:cs="Arial" w:hint="eastAsia"/>
          <w:b/>
          <w:bCs/>
          <w:sz w:val="19"/>
          <w:szCs w:val="19"/>
        </w:rPr>
        <w:t>50</w:t>
      </w:r>
      <w:r>
        <w:rPr>
          <w:rFonts w:ascii="Arial" w:hAnsi="Arial" w:cs="Arial" w:hint="eastAsia"/>
          <w:sz w:val="19"/>
          <w:szCs w:val="19"/>
        </w:rPr>
        <w:t>, 61-68.</w:t>
      </w:r>
    </w:p>
    <w:p w14:paraId="594CAEB5" w14:textId="77777777" w:rsidR="00301709" w:rsidRDefault="00301709" w:rsidP="00301709">
      <w:pPr>
        <w:pStyle w:val="ReferencesChar"/>
        <w:framePr w:wrap="auto" w:vAnchor="margin" w:yAlign="inline"/>
        <w:numPr>
          <w:ilvl w:val="0"/>
          <w:numId w:val="6"/>
        </w:numPr>
        <w:spacing w:line="480" w:lineRule="auto"/>
        <w:rPr>
          <w:rFonts w:ascii="Arial" w:hAnsi="Arial" w:cs="Arial"/>
          <w:sz w:val="19"/>
          <w:szCs w:val="19"/>
        </w:rPr>
      </w:pPr>
      <w:proofErr w:type="spellStart"/>
      <w:r>
        <w:rPr>
          <w:rFonts w:ascii="Arial" w:hAnsi="Arial" w:cs="Arial" w:hint="eastAsia"/>
          <w:sz w:val="19"/>
          <w:szCs w:val="19"/>
        </w:rPr>
        <w:t>Deubener</w:t>
      </w:r>
      <w:proofErr w:type="spellEnd"/>
      <w:r>
        <w:rPr>
          <w:rFonts w:ascii="Arial" w:hAnsi="Arial" w:cs="Arial" w:hint="eastAsia"/>
          <w:sz w:val="19"/>
          <w:szCs w:val="19"/>
        </w:rPr>
        <w:t xml:space="preserve">, J.; </w:t>
      </w:r>
      <w:r w:rsidRPr="00E13BB8">
        <w:rPr>
          <w:rFonts w:ascii="Arial" w:hAnsi="Arial" w:cs="Arial"/>
          <w:sz w:val="19"/>
          <w:szCs w:val="19"/>
        </w:rPr>
        <w:t>Behrens, H.; Müller</w:t>
      </w:r>
      <w:r>
        <w:rPr>
          <w:rFonts w:ascii="Arial" w:hAnsi="Arial" w:cs="Arial" w:hint="eastAsia"/>
          <w:sz w:val="19"/>
          <w:szCs w:val="19"/>
        </w:rPr>
        <w:t xml:space="preserve">, R. An Overview on the Effect of Dissolved Water on the Viscosity of Soda lime Silicate Melts. </w:t>
      </w:r>
      <w:r>
        <w:rPr>
          <w:rFonts w:ascii="Arial" w:hAnsi="Arial" w:cs="Arial" w:hint="eastAsia"/>
          <w:i/>
          <w:iCs/>
          <w:sz w:val="19"/>
          <w:szCs w:val="19"/>
        </w:rPr>
        <w:t xml:space="preserve">J. </w:t>
      </w:r>
      <w:proofErr w:type="gramStart"/>
      <w:r>
        <w:rPr>
          <w:rFonts w:ascii="Arial" w:hAnsi="Arial" w:cs="Arial" w:hint="eastAsia"/>
          <w:i/>
          <w:iCs/>
          <w:sz w:val="19"/>
          <w:szCs w:val="19"/>
        </w:rPr>
        <w:t>Non-</w:t>
      </w:r>
      <w:proofErr w:type="spellStart"/>
      <w:r>
        <w:rPr>
          <w:rFonts w:ascii="Arial" w:hAnsi="Arial" w:cs="Arial" w:hint="eastAsia"/>
          <w:i/>
          <w:iCs/>
          <w:sz w:val="19"/>
          <w:szCs w:val="19"/>
        </w:rPr>
        <w:t>Cryst</w:t>
      </w:r>
      <w:proofErr w:type="spellEnd"/>
      <w:proofErr w:type="gramEnd"/>
      <w:r>
        <w:rPr>
          <w:rFonts w:ascii="Arial" w:hAnsi="Arial" w:cs="Arial" w:hint="eastAsia"/>
          <w:i/>
          <w:iCs/>
          <w:sz w:val="19"/>
          <w:szCs w:val="19"/>
        </w:rPr>
        <w:t xml:space="preserve">. Solids: X, </w:t>
      </w:r>
      <w:r>
        <w:rPr>
          <w:rFonts w:ascii="Arial" w:hAnsi="Arial" w:cs="Arial" w:hint="eastAsia"/>
          <w:sz w:val="19"/>
          <w:szCs w:val="19"/>
        </w:rPr>
        <w:t xml:space="preserve">2023, </w:t>
      </w:r>
      <w:r>
        <w:rPr>
          <w:rFonts w:ascii="Arial" w:hAnsi="Arial" w:cs="Arial" w:hint="eastAsia"/>
          <w:b/>
          <w:bCs/>
          <w:sz w:val="19"/>
          <w:szCs w:val="19"/>
        </w:rPr>
        <w:t>19</w:t>
      </w:r>
      <w:r>
        <w:rPr>
          <w:rFonts w:ascii="Arial" w:hAnsi="Arial" w:cs="Arial" w:hint="eastAsia"/>
          <w:sz w:val="19"/>
          <w:szCs w:val="19"/>
        </w:rPr>
        <w:t>, 100195.</w:t>
      </w:r>
    </w:p>
    <w:p w14:paraId="6DD734FC" w14:textId="77777777" w:rsidR="00301709" w:rsidRDefault="00301709" w:rsidP="00301709">
      <w:pPr>
        <w:pStyle w:val="ReferencesChar"/>
        <w:framePr w:wrap="auto" w:vAnchor="margin" w:yAlign="inline"/>
        <w:numPr>
          <w:ilvl w:val="0"/>
          <w:numId w:val="6"/>
        </w:numPr>
        <w:spacing w:line="480" w:lineRule="auto"/>
        <w:rPr>
          <w:rFonts w:ascii="Arial" w:hAnsi="Arial" w:cs="Arial"/>
          <w:sz w:val="19"/>
          <w:szCs w:val="19"/>
        </w:rPr>
      </w:pPr>
      <w:r>
        <w:rPr>
          <w:rFonts w:ascii="Arial" w:hAnsi="Arial" w:cs="Arial" w:hint="eastAsia"/>
          <w:sz w:val="19"/>
          <w:szCs w:val="19"/>
        </w:rPr>
        <w:t xml:space="preserve">Wakai, F.; </w:t>
      </w:r>
      <w:proofErr w:type="gramStart"/>
      <w:r>
        <w:rPr>
          <w:rFonts w:ascii="Arial" w:hAnsi="Arial" w:cs="Arial" w:hint="eastAsia"/>
          <w:sz w:val="19"/>
          <w:szCs w:val="19"/>
        </w:rPr>
        <w:t>Okuma ,</w:t>
      </w:r>
      <w:proofErr w:type="gramEnd"/>
      <w:r>
        <w:rPr>
          <w:rFonts w:ascii="Arial" w:hAnsi="Arial" w:cs="Arial" w:hint="eastAsia"/>
          <w:sz w:val="19"/>
          <w:szCs w:val="19"/>
        </w:rPr>
        <w:t xml:space="preserve"> G. Rigid Body Motion of Multiple Particles in Solid-State Sintering. </w:t>
      </w:r>
      <w:r>
        <w:rPr>
          <w:rFonts w:ascii="Arial" w:hAnsi="Arial" w:cs="Arial" w:hint="eastAsia"/>
          <w:i/>
          <w:iCs/>
          <w:sz w:val="19"/>
          <w:szCs w:val="19"/>
        </w:rPr>
        <w:t xml:space="preserve">Acta </w:t>
      </w:r>
      <w:proofErr w:type="spellStart"/>
      <w:r>
        <w:rPr>
          <w:rFonts w:ascii="Arial" w:hAnsi="Arial" w:cs="Arial" w:hint="eastAsia"/>
          <w:i/>
          <w:iCs/>
          <w:sz w:val="19"/>
          <w:szCs w:val="19"/>
        </w:rPr>
        <w:t>Materialia</w:t>
      </w:r>
      <w:proofErr w:type="spellEnd"/>
      <w:r>
        <w:rPr>
          <w:rFonts w:ascii="Arial" w:hAnsi="Arial" w:cs="Arial" w:hint="eastAsia"/>
          <w:i/>
          <w:iCs/>
          <w:sz w:val="19"/>
          <w:szCs w:val="19"/>
        </w:rPr>
        <w:t xml:space="preserve">, </w:t>
      </w:r>
      <w:r>
        <w:rPr>
          <w:rFonts w:ascii="Arial" w:hAnsi="Arial" w:cs="Arial" w:hint="eastAsia"/>
          <w:sz w:val="19"/>
          <w:szCs w:val="19"/>
        </w:rPr>
        <w:t xml:space="preserve">2022, </w:t>
      </w:r>
      <w:r>
        <w:rPr>
          <w:rFonts w:ascii="Arial" w:hAnsi="Arial" w:cs="Arial" w:hint="eastAsia"/>
          <w:b/>
          <w:bCs/>
          <w:sz w:val="19"/>
          <w:szCs w:val="19"/>
        </w:rPr>
        <w:t>235</w:t>
      </w:r>
      <w:r>
        <w:rPr>
          <w:rFonts w:ascii="Arial" w:hAnsi="Arial" w:cs="Arial" w:hint="eastAsia"/>
          <w:sz w:val="19"/>
          <w:szCs w:val="19"/>
        </w:rPr>
        <w:t>, 118092.</w:t>
      </w:r>
    </w:p>
    <w:p w14:paraId="7418A294" w14:textId="77777777" w:rsidR="00301709" w:rsidRDefault="00301709" w:rsidP="00301709">
      <w:pPr>
        <w:pStyle w:val="ReferencesChar"/>
        <w:framePr w:wrap="auto" w:vAnchor="margin" w:yAlign="inline"/>
        <w:numPr>
          <w:ilvl w:val="0"/>
          <w:numId w:val="6"/>
        </w:numPr>
        <w:spacing w:line="480" w:lineRule="auto"/>
        <w:rPr>
          <w:rFonts w:ascii="Arial" w:hAnsi="Arial" w:cs="Arial"/>
          <w:sz w:val="19"/>
          <w:szCs w:val="19"/>
        </w:rPr>
      </w:pPr>
      <w:proofErr w:type="gramStart"/>
      <w:r>
        <w:rPr>
          <w:rFonts w:ascii="Arial" w:hAnsi="Arial" w:cs="Arial" w:hint="eastAsia"/>
          <w:sz w:val="19"/>
          <w:szCs w:val="19"/>
        </w:rPr>
        <w:t>Okuma ,</w:t>
      </w:r>
      <w:proofErr w:type="gramEnd"/>
      <w:r>
        <w:rPr>
          <w:rFonts w:ascii="Arial" w:hAnsi="Arial" w:cs="Arial" w:hint="eastAsia"/>
          <w:sz w:val="19"/>
          <w:szCs w:val="19"/>
        </w:rPr>
        <w:t xml:space="preserve">G.; Tanaka, S.; Waki, F. Domain Coarsening in Viscos Sintering as a Result of Topological Pore </w:t>
      </w:r>
      <w:proofErr w:type="spellStart"/>
      <w:r>
        <w:rPr>
          <w:rFonts w:ascii="Arial" w:hAnsi="Arial" w:cs="Arial" w:hint="eastAsia"/>
          <w:sz w:val="19"/>
          <w:szCs w:val="19"/>
        </w:rPr>
        <w:t>Evoluation</w:t>
      </w:r>
      <w:proofErr w:type="spellEnd"/>
      <w:r>
        <w:rPr>
          <w:rFonts w:ascii="Arial" w:hAnsi="Arial" w:cs="Arial" w:hint="eastAsia"/>
          <w:sz w:val="19"/>
          <w:szCs w:val="19"/>
        </w:rPr>
        <w:t>.</w:t>
      </w:r>
    </w:p>
    <w:p w14:paraId="7021EB7E" w14:textId="77777777" w:rsidR="00301709" w:rsidRDefault="00301709" w:rsidP="00301709">
      <w:pPr>
        <w:pStyle w:val="ReferencesChar"/>
        <w:framePr w:wrap="auto" w:vAnchor="margin" w:yAlign="inline"/>
        <w:numPr>
          <w:ilvl w:val="0"/>
          <w:numId w:val="6"/>
        </w:numPr>
        <w:spacing w:line="480" w:lineRule="auto"/>
        <w:rPr>
          <w:rFonts w:ascii="Arial" w:hAnsi="Arial" w:cs="Arial"/>
          <w:sz w:val="19"/>
          <w:szCs w:val="19"/>
        </w:rPr>
      </w:pPr>
      <w:r>
        <w:rPr>
          <w:rFonts w:ascii="Arial" w:hAnsi="Arial" w:cs="Arial" w:hint="eastAsia"/>
          <w:sz w:val="19"/>
          <w:szCs w:val="19"/>
        </w:rPr>
        <w:lastRenderedPageBreak/>
        <w:t xml:space="preserve">Wakai, F.; Guillon, O.; </w:t>
      </w:r>
      <w:proofErr w:type="gramStart"/>
      <w:r>
        <w:rPr>
          <w:rFonts w:ascii="Arial" w:hAnsi="Arial" w:cs="Arial" w:hint="eastAsia"/>
          <w:sz w:val="19"/>
          <w:szCs w:val="19"/>
        </w:rPr>
        <w:t>Okuma ,</w:t>
      </w:r>
      <w:proofErr w:type="gramEnd"/>
      <w:r>
        <w:rPr>
          <w:rFonts w:ascii="Arial" w:hAnsi="Arial" w:cs="Arial" w:hint="eastAsia"/>
          <w:sz w:val="19"/>
          <w:szCs w:val="19"/>
        </w:rPr>
        <w:t xml:space="preserve">G.; Nishiyama, N. Sintering Forces Acting among Particles during Sintering by Grain-Boundary/Surface Diffusion. </w:t>
      </w:r>
      <w:r>
        <w:rPr>
          <w:rFonts w:ascii="Arial" w:hAnsi="Arial" w:cs="Arial" w:hint="eastAsia"/>
          <w:i/>
          <w:iCs/>
          <w:sz w:val="19"/>
          <w:szCs w:val="19"/>
        </w:rPr>
        <w:t xml:space="preserve">J. Am. Ceram. Soc., </w:t>
      </w:r>
      <w:r>
        <w:rPr>
          <w:rFonts w:ascii="Arial" w:hAnsi="Arial" w:cs="Arial" w:hint="eastAsia"/>
          <w:sz w:val="19"/>
          <w:szCs w:val="19"/>
        </w:rPr>
        <w:t xml:space="preserve">2019, </w:t>
      </w:r>
      <w:r>
        <w:rPr>
          <w:rFonts w:ascii="Arial" w:hAnsi="Arial" w:cs="Arial" w:hint="eastAsia"/>
          <w:b/>
          <w:bCs/>
          <w:sz w:val="19"/>
          <w:szCs w:val="19"/>
        </w:rPr>
        <w:t>102</w:t>
      </w:r>
      <w:r>
        <w:rPr>
          <w:rFonts w:ascii="Arial" w:hAnsi="Arial" w:cs="Arial" w:hint="eastAsia"/>
          <w:sz w:val="19"/>
          <w:szCs w:val="19"/>
        </w:rPr>
        <w:t>, 538-547.</w:t>
      </w:r>
    </w:p>
    <w:p w14:paraId="605437FC" w14:textId="77777777" w:rsidR="00301709" w:rsidRDefault="00301709" w:rsidP="00301709">
      <w:pPr>
        <w:pStyle w:val="ReferencesChar"/>
        <w:framePr w:wrap="auto" w:vAnchor="margin" w:yAlign="inline"/>
        <w:numPr>
          <w:ilvl w:val="0"/>
          <w:numId w:val="6"/>
        </w:numPr>
        <w:spacing w:line="480" w:lineRule="auto"/>
        <w:rPr>
          <w:rFonts w:ascii="Arial" w:hAnsi="Arial" w:cs="Arial"/>
          <w:sz w:val="19"/>
          <w:szCs w:val="19"/>
        </w:rPr>
      </w:pPr>
      <w:r>
        <w:rPr>
          <w:rFonts w:ascii="Arial" w:hAnsi="Arial" w:cs="Arial" w:hint="eastAsia"/>
          <w:sz w:val="19"/>
          <w:szCs w:val="19"/>
        </w:rPr>
        <w:t xml:space="preserve">Okuma, G.; Kadowaki, D.; Hondo, T.; Tanaka, S.; Wakai, F. Interface Topology for Distinguishing Stage of Sintering. </w:t>
      </w:r>
      <w:r>
        <w:rPr>
          <w:rFonts w:ascii="Arial" w:hAnsi="Arial" w:cs="Arial" w:hint="eastAsia"/>
          <w:i/>
          <w:iCs/>
          <w:sz w:val="19"/>
          <w:szCs w:val="19"/>
        </w:rPr>
        <w:t xml:space="preserve">Sci. Rep., </w:t>
      </w:r>
      <w:r>
        <w:rPr>
          <w:rFonts w:ascii="Arial" w:hAnsi="Arial" w:cs="Arial" w:hint="eastAsia"/>
          <w:sz w:val="19"/>
          <w:szCs w:val="19"/>
        </w:rPr>
        <w:t xml:space="preserve">2017, </w:t>
      </w:r>
      <w:r>
        <w:rPr>
          <w:rFonts w:ascii="Arial" w:hAnsi="Arial" w:cs="Arial" w:hint="eastAsia"/>
          <w:b/>
          <w:bCs/>
          <w:sz w:val="19"/>
          <w:szCs w:val="19"/>
        </w:rPr>
        <w:t>7</w:t>
      </w:r>
      <w:r>
        <w:rPr>
          <w:rFonts w:ascii="Arial" w:hAnsi="Arial" w:cs="Arial" w:hint="eastAsia"/>
          <w:sz w:val="19"/>
          <w:szCs w:val="19"/>
        </w:rPr>
        <w:t>, 11106.</w:t>
      </w:r>
    </w:p>
    <w:p w14:paraId="19F49817" w14:textId="77777777" w:rsidR="00301709" w:rsidRDefault="00301709" w:rsidP="00301709">
      <w:pPr>
        <w:pStyle w:val="ReferencesChar"/>
        <w:framePr w:wrap="auto" w:vAnchor="margin" w:yAlign="inline"/>
        <w:numPr>
          <w:ilvl w:val="0"/>
          <w:numId w:val="6"/>
        </w:numPr>
        <w:spacing w:line="480" w:lineRule="auto"/>
        <w:rPr>
          <w:rFonts w:ascii="Arial" w:hAnsi="Arial" w:cs="Arial"/>
          <w:sz w:val="19"/>
          <w:szCs w:val="19"/>
        </w:rPr>
      </w:pPr>
      <w:r>
        <w:rPr>
          <w:rFonts w:ascii="Arial" w:hAnsi="Arial" w:cs="Arial" w:hint="eastAsia"/>
          <w:sz w:val="19"/>
          <w:szCs w:val="19"/>
        </w:rPr>
        <w:t xml:space="preserve">Schmelzer, J. W. P.; </w:t>
      </w:r>
      <w:proofErr w:type="spellStart"/>
      <w:r>
        <w:rPr>
          <w:rFonts w:ascii="Arial" w:hAnsi="Arial" w:cs="Arial" w:hint="eastAsia"/>
          <w:sz w:val="19"/>
          <w:szCs w:val="19"/>
        </w:rPr>
        <w:t>Abyzov</w:t>
      </w:r>
      <w:proofErr w:type="spellEnd"/>
      <w:r>
        <w:rPr>
          <w:rFonts w:ascii="Arial" w:hAnsi="Arial" w:cs="Arial" w:hint="eastAsia"/>
          <w:sz w:val="19"/>
          <w:szCs w:val="19"/>
        </w:rPr>
        <w:t xml:space="preserve">, A. S.; Fokin, V. M.; Schick, C.; Zanotto, E. D. Crystallization in Glass-Forming Liquids: Effects of Fragility and Glass Transition Temperature. </w:t>
      </w:r>
      <w:r>
        <w:rPr>
          <w:rFonts w:ascii="Arial" w:hAnsi="Arial" w:cs="Arial" w:hint="eastAsia"/>
          <w:i/>
          <w:iCs/>
          <w:sz w:val="19"/>
          <w:szCs w:val="19"/>
        </w:rPr>
        <w:t xml:space="preserve">J. Non-Crystalline Solids, </w:t>
      </w:r>
      <w:r>
        <w:rPr>
          <w:rFonts w:ascii="Arial" w:hAnsi="Arial" w:cs="Arial" w:hint="eastAsia"/>
          <w:sz w:val="19"/>
          <w:szCs w:val="19"/>
        </w:rPr>
        <w:t xml:space="preserve">2015, </w:t>
      </w:r>
      <w:r>
        <w:rPr>
          <w:rFonts w:ascii="Arial" w:hAnsi="Arial" w:cs="Arial" w:hint="eastAsia"/>
          <w:b/>
          <w:bCs/>
          <w:sz w:val="19"/>
          <w:szCs w:val="19"/>
        </w:rPr>
        <w:t>428</w:t>
      </w:r>
      <w:r>
        <w:rPr>
          <w:rFonts w:ascii="Arial" w:hAnsi="Arial" w:cs="Arial" w:hint="eastAsia"/>
          <w:sz w:val="19"/>
          <w:szCs w:val="19"/>
        </w:rPr>
        <w:t>, 68-74.</w:t>
      </w:r>
    </w:p>
    <w:p w14:paraId="577B6027" w14:textId="77777777" w:rsidR="00301709" w:rsidRDefault="00301709" w:rsidP="00301709">
      <w:pPr>
        <w:pStyle w:val="ReferencesChar"/>
        <w:framePr w:wrap="auto" w:vAnchor="margin" w:yAlign="inline"/>
        <w:numPr>
          <w:ilvl w:val="0"/>
          <w:numId w:val="6"/>
        </w:numPr>
        <w:spacing w:line="480" w:lineRule="auto"/>
        <w:rPr>
          <w:rFonts w:ascii="Arial" w:hAnsi="Arial" w:cs="Arial"/>
          <w:sz w:val="19"/>
          <w:szCs w:val="19"/>
        </w:rPr>
      </w:pPr>
      <w:r>
        <w:rPr>
          <w:rFonts w:ascii="Arial" w:hAnsi="Arial" w:cs="Arial" w:hint="eastAsia"/>
          <w:sz w:val="19"/>
          <w:szCs w:val="19"/>
        </w:rPr>
        <w:t xml:space="preserve">Li, J.; Corma, A.; Yu, J. Synthesis of New Zeolite Structures. </w:t>
      </w:r>
      <w:r>
        <w:rPr>
          <w:rFonts w:ascii="Arial" w:hAnsi="Arial" w:cs="Arial" w:hint="eastAsia"/>
          <w:i/>
          <w:iCs/>
          <w:sz w:val="19"/>
          <w:szCs w:val="19"/>
        </w:rPr>
        <w:t>Chem. S</w:t>
      </w:r>
      <w:r>
        <w:rPr>
          <w:rFonts w:ascii="Arial" w:hAnsi="Arial" w:cs="Arial"/>
          <w:i/>
          <w:iCs/>
          <w:sz w:val="19"/>
          <w:szCs w:val="19"/>
        </w:rPr>
        <w:t>o</w:t>
      </w:r>
      <w:r>
        <w:rPr>
          <w:rFonts w:ascii="Arial" w:hAnsi="Arial" w:cs="Arial" w:hint="eastAsia"/>
          <w:i/>
          <w:iCs/>
          <w:sz w:val="19"/>
          <w:szCs w:val="19"/>
        </w:rPr>
        <w:t xml:space="preserve">c. Rev. </w:t>
      </w:r>
      <w:r>
        <w:rPr>
          <w:rFonts w:ascii="Arial" w:hAnsi="Arial" w:cs="Arial" w:hint="eastAsia"/>
          <w:sz w:val="19"/>
          <w:szCs w:val="19"/>
        </w:rPr>
        <w:t xml:space="preserve">2015, </w:t>
      </w:r>
      <w:r>
        <w:rPr>
          <w:rFonts w:ascii="Arial" w:hAnsi="Arial" w:cs="Arial" w:hint="eastAsia"/>
          <w:b/>
          <w:bCs/>
          <w:sz w:val="19"/>
          <w:szCs w:val="19"/>
        </w:rPr>
        <w:t>15</w:t>
      </w:r>
      <w:r>
        <w:rPr>
          <w:rFonts w:ascii="Arial" w:hAnsi="Arial" w:cs="Arial" w:hint="eastAsia"/>
          <w:sz w:val="19"/>
          <w:szCs w:val="19"/>
        </w:rPr>
        <w:t>, 7112-7127.</w:t>
      </w:r>
    </w:p>
    <w:p w14:paraId="10450784" w14:textId="3324A20B" w:rsidR="009C52B4" w:rsidRPr="00B63CBB" w:rsidRDefault="00301709" w:rsidP="00301709">
      <w:pPr>
        <w:pStyle w:val="ReferencesChar"/>
        <w:framePr w:wrap="auto" w:vAnchor="margin" w:yAlign="inline"/>
        <w:numPr>
          <w:ilvl w:val="0"/>
          <w:numId w:val="6"/>
        </w:numPr>
        <w:spacing w:line="480" w:lineRule="auto"/>
        <w:rPr>
          <w:rFonts w:asciiTheme="majorHAnsi" w:hAnsiTheme="majorHAnsi" w:cstheme="majorHAnsi"/>
          <w:sz w:val="19"/>
          <w:szCs w:val="19"/>
        </w:rPr>
      </w:pPr>
      <w:r>
        <w:rPr>
          <w:rFonts w:ascii="Arial" w:hAnsi="Arial" w:cs="Arial" w:hint="eastAsia"/>
          <w:sz w:val="19"/>
          <w:szCs w:val="19"/>
        </w:rPr>
        <w:t xml:space="preserve">Ma, N. </w:t>
      </w:r>
      <w:proofErr w:type="spellStart"/>
      <w:r>
        <w:rPr>
          <w:rFonts w:ascii="Arial" w:hAnsi="Arial" w:cs="Arial" w:hint="eastAsia"/>
          <w:sz w:val="19"/>
          <w:szCs w:val="19"/>
        </w:rPr>
        <w:t>Horike</w:t>
      </w:r>
      <w:proofErr w:type="spellEnd"/>
      <w:r>
        <w:rPr>
          <w:rFonts w:ascii="Arial" w:hAnsi="Arial" w:cs="Arial" w:hint="eastAsia"/>
          <w:sz w:val="19"/>
          <w:szCs w:val="19"/>
        </w:rPr>
        <w:t xml:space="preserve">, S. Metal-Organic Network-Forming Glasses. </w:t>
      </w:r>
      <w:r>
        <w:rPr>
          <w:rFonts w:ascii="Arial" w:hAnsi="Arial" w:cs="Arial" w:hint="eastAsia"/>
          <w:i/>
          <w:iCs/>
          <w:sz w:val="19"/>
          <w:szCs w:val="19"/>
        </w:rPr>
        <w:t xml:space="preserve">Chem. Rev., </w:t>
      </w:r>
      <w:r>
        <w:rPr>
          <w:rFonts w:ascii="Arial" w:hAnsi="Arial" w:cs="Arial" w:hint="eastAsia"/>
          <w:sz w:val="19"/>
          <w:szCs w:val="19"/>
        </w:rPr>
        <w:t xml:space="preserve">2022, </w:t>
      </w:r>
      <w:r>
        <w:rPr>
          <w:rFonts w:ascii="Arial" w:hAnsi="Arial" w:cs="Arial" w:hint="eastAsia"/>
          <w:b/>
          <w:bCs/>
          <w:sz w:val="19"/>
          <w:szCs w:val="19"/>
        </w:rPr>
        <w:t>122</w:t>
      </w:r>
      <w:r>
        <w:rPr>
          <w:rFonts w:ascii="Arial" w:hAnsi="Arial" w:cs="Arial" w:hint="eastAsia"/>
          <w:sz w:val="19"/>
          <w:szCs w:val="19"/>
        </w:rPr>
        <w:t>, 4163-4203.</w:t>
      </w:r>
    </w:p>
    <w:p w14:paraId="46FBB884" w14:textId="7AEB0386" w:rsidR="001F348A" w:rsidRPr="00B63CBB" w:rsidRDefault="001F348A" w:rsidP="00301709">
      <w:pPr>
        <w:pStyle w:val="ReferencesChar"/>
        <w:framePr w:wrap="auto" w:vAnchor="margin" w:yAlign="inline"/>
        <w:numPr>
          <w:ilvl w:val="0"/>
          <w:numId w:val="0"/>
        </w:numPr>
        <w:spacing w:line="480" w:lineRule="auto"/>
        <w:ind w:left="150"/>
        <w:rPr>
          <w:rFonts w:asciiTheme="majorHAnsi" w:hAnsiTheme="majorHAnsi" w:cstheme="majorHAnsi"/>
          <w:sz w:val="19"/>
          <w:szCs w:val="19"/>
        </w:rPr>
      </w:pPr>
    </w:p>
    <w:p w14:paraId="3D444ABC" w14:textId="5F7D1376" w:rsidR="001F348A" w:rsidRPr="00B63CBB" w:rsidRDefault="001F348A">
      <w:pPr>
        <w:widowControl/>
        <w:jc w:val="left"/>
        <w:rPr>
          <w:rFonts w:asciiTheme="majorHAnsi" w:hAnsiTheme="majorHAnsi" w:cstheme="majorHAnsi"/>
          <w:sz w:val="19"/>
          <w:szCs w:val="19"/>
        </w:rPr>
      </w:pPr>
      <w:r w:rsidRPr="00B63CBB">
        <w:rPr>
          <w:rFonts w:asciiTheme="majorHAnsi" w:hAnsiTheme="majorHAnsi" w:cstheme="majorHAnsi"/>
          <w:sz w:val="19"/>
          <w:szCs w:val="19"/>
        </w:rPr>
        <w:br w:type="page"/>
      </w:r>
    </w:p>
    <w:p w14:paraId="748053CB" w14:textId="0BD5A880" w:rsidR="00950D99" w:rsidRDefault="00E064B9" w:rsidP="00950D99">
      <w:pPr>
        <w:pStyle w:val="TAMainText"/>
        <w:ind w:firstLine="0"/>
        <w:rPr>
          <w:rFonts w:asciiTheme="majorHAnsi" w:hAnsiTheme="majorHAnsi" w:cstheme="majorHAnsi"/>
          <w:b/>
          <w:bCs/>
          <w:sz w:val="19"/>
          <w:szCs w:val="19"/>
        </w:rPr>
      </w:pPr>
      <w:r>
        <w:rPr>
          <w:noProof/>
        </w:rPr>
        <w:lastRenderedPageBreak/>
        <w:drawing>
          <wp:anchor distT="0" distB="0" distL="114300" distR="114300" simplePos="0" relativeHeight="251659264" behindDoc="0" locked="0" layoutInCell="1" allowOverlap="1" wp14:anchorId="656632D8" wp14:editId="0EE3C4F0">
            <wp:simplePos x="0" y="0"/>
            <wp:positionH relativeFrom="margin">
              <wp:align>center</wp:align>
            </wp:positionH>
            <wp:positionV relativeFrom="paragraph">
              <wp:posOffset>319405</wp:posOffset>
            </wp:positionV>
            <wp:extent cx="2700000" cy="2600789"/>
            <wp:effectExtent l="0" t="0" r="5715" b="0"/>
            <wp:wrapTopAndBottom/>
            <wp:docPr id="1330700235"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00000" cy="2600789"/>
                    </a:xfrm>
                    <a:prstGeom prst="rect">
                      <a:avLst/>
                    </a:prstGeom>
                    <a:noFill/>
                    <a:ln>
                      <a:noFill/>
                    </a:ln>
                  </pic:spPr>
                </pic:pic>
              </a:graphicData>
            </a:graphic>
            <wp14:sizeRelH relativeFrom="page">
              <wp14:pctWidth>0</wp14:pctWidth>
            </wp14:sizeRelH>
            <wp14:sizeRelV relativeFrom="page">
              <wp14:pctHeight>0</wp14:pctHeight>
            </wp14:sizeRelV>
          </wp:anchor>
        </w:drawing>
      </w:r>
      <w:r w:rsidR="001F348A" w:rsidRPr="00B63CBB">
        <w:rPr>
          <w:rFonts w:asciiTheme="majorHAnsi" w:hAnsiTheme="majorHAnsi" w:cstheme="majorHAnsi"/>
          <w:b/>
          <w:bCs/>
          <w:sz w:val="19"/>
          <w:szCs w:val="19"/>
          <w:lang w:eastAsia="ja-JP"/>
        </w:rPr>
        <w:t>Figure</w:t>
      </w:r>
      <w:r w:rsidR="001F348A" w:rsidRPr="00B63CBB">
        <w:rPr>
          <w:rFonts w:asciiTheme="majorHAnsi" w:hAnsiTheme="majorHAnsi" w:cstheme="majorHAnsi"/>
          <w:b/>
          <w:bCs/>
          <w:sz w:val="19"/>
          <w:szCs w:val="19"/>
        </w:rPr>
        <w:t xml:space="preserve">s </w:t>
      </w:r>
    </w:p>
    <w:p w14:paraId="222582AB" w14:textId="1EADFEA9" w:rsidR="00950D99" w:rsidRDefault="002E171E" w:rsidP="00950D99">
      <w:pPr>
        <w:pStyle w:val="TAMainText"/>
        <w:ind w:firstLine="0"/>
        <w:rPr>
          <w:rFonts w:asciiTheme="majorHAnsi" w:hAnsiTheme="majorHAnsi" w:cstheme="majorHAnsi"/>
          <w:sz w:val="19"/>
          <w:szCs w:val="19"/>
          <w:lang w:eastAsia="ja-JP"/>
        </w:rPr>
      </w:pPr>
      <w:r>
        <w:rPr>
          <w:noProof/>
        </w:rPr>
        <w:drawing>
          <wp:anchor distT="0" distB="0" distL="114300" distR="114300" simplePos="0" relativeHeight="251660288" behindDoc="0" locked="0" layoutInCell="1" allowOverlap="1" wp14:anchorId="319BFC35" wp14:editId="450A47E1">
            <wp:simplePos x="0" y="0"/>
            <wp:positionH relativeFrom="margin">
              <wp:align>center</wp:align>
            </wp:positionH>
            <wp:positionV relativeFrom="paragraph">
              <wp:posOffset>3242310</wp:posOffset>
            </wp:positionV>
            <wp:extent cx="2700000" cy="4001264"/>
            <wp:effectExtent l="0" t="0" r="5715" b="0"/>
            <wp:wrapTopAndBottom/>
            <wp:docPr id="605810637"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00000" cy="4001264"/>
                    </a:xfrm>
                    <a:prstGeom prst="rect">
                      <a:avLst/>
                    </a:prstGeom>
                    <a:noFill/>
                    <a:ln>
                      <a:noFill/>
                    </a:ln>
                  </pic:spPr>
                </pic:pic>
              </a:graphicData>
            </a:graphic>
            <wp14:sizeRelH relativeFrom="page">
              <wp14:pctWidth>0</wp14:pctWidth>
            </wp14:sizeRelH>
            <wp14:sizeRelV relativeFrom="page">
              <wp14:pctHeight>0</wp14:pctHeight>
            </wp14:sizeRelV>
          </wp:anchor>
        </w:drawing>
      </w:r>
      <w:r w:rsidR="00E064B9">
        <w:rPr>
          <w:rFonts w:asciiTheme="majorHAnsi" w:hAnsiTheme="majorHAnsi" w:cstheme="majorHAnsi" w:hint="eastAsia"/>
          <w:sz w:val="19"/>
          <w:szCs w:val="19"/>
          <w:lang w:eastAsia="ja-JP"/>
        </w:rPr>
        <w:t>Figure 1. TG-DTA (d</w:t>
      </w:r>
      <w:r w:rsidR="00FF0DBC">
        <w:rPr>
          <w:rFonts w:asciiTheme="majorHAnsi" w:hAnsiTheme="majorHAnsi" w:cstheme="majorHAnsi" w:hint="eastAsia"/>
          <w:sz w:val="19"/>
          <w:szCs w:val="19"/>
          <w:lang w:eastAsia="ja-JP"/>
        </w:rPr>
        <w:t>otted</w:t>
      </w:r>
      <w:r w:rsidR="00E064B9">
        <w:rPr>
          <w:rFonts w:asciiTheme="majorHAnsi" w:hAnsiTheme="majorHAnsi" w:cstheme="majorHAnsi" w:hint="eastAsia"/>
          <w:sz w:val="19"/>
          <w:szCs w:val="19"/>
          <w:lang w:eastAsia="ja-JP"/>
        </w:rPr>
        <w:t xml:space="preserve"> and solid lines) of the CAS glass powder passed </w:t>
      </w:r>
      <w:r w:rsidR="00E064B9">
        <w:rPr>
          <w:rFonts w:asciiTheme="majorHAnsi" w:hAnsiTheme="majorHAnsi" w:cstheme="majorHAnsi"/>
          <w:sz w:val="19"/>
          <w:szCs w:val="19"/>
          <w:lang w:eastAsia="ja-JP"/>
        </w:rPr>
        <w:t>th</w:t>
      </w:r>
      <w:r w:rsidR="00E064B9">
        <w:rPr>
          <w:rFonts w:asciiTheme="majorHAnsi" w:hAnsiTheme="majorHAnsi" w:cstheme="majorHAnsi" w:hint="eastAsia"/>
          <w:sz w:val="19"/>
          <w:szCs w:val="19"/>
          <w:lang w:eastAsia="ja-JP"/>
        </w:rPr>
        <w:t>r</w:t>
      </w:r>
      <w:r w:rsidR="00E064B9">
        <w:rPr>
          <w:rFonts w:asciiTheme="majorHAnsi" w:hAnsiTheme="majorHAnsi" w:cstheme="majorHAnsi"/>
          <w:sz w:val="19"/>
          <w:szCs w:val="19"/>
          <w:lang w:eastAsia="ja-JP"/>
        </w:rPr>
        <w:t>ough</w:t>
      </w:r>
      <w:r w:rsidR="00E064B9">
        <w:rPr>
          <w:rFonts w:asciiTheme="majorHAnsi" w:hAnsiTheme="majorHAnsi" w:cstheme="majorHAnsi" w:hint="eastAsia"/>
          <w:sz w:val="19"/>
          <w:szCs w:val="19"/>
          <w:lang w:eastAsia="ja-JP"/>
        </w:rPr>
        <w:t xml:space="preserve"> a 150 µm sieve under (a) </w:t>
      </w:r>
      <w:proofErr w:type="spellStart"/>
      <w:r w:rsidR="00E064B9">
        <w:rPr>
          <w:rFonts w:asciiTheme="majorHAnsi" w:hAnsiTheme="majorHAnsi" w:cstheme="majorHAnsi" w:hint="eastAsia"/>
          <w:sz w:val="19"/>
          <w:szCs w:val="19"/>
          <w:lang w:eastAsia="ja-JP"/>
        </w:rPr>
        <w:t>Ar</w:t>
      </w:r>
      <w:proofErr w:type="spellEnd"/>
      <w:r w:rsidR="00E064B9">
        <w:rPr>
          <w:rFonts w:asciiTheme="majorHAnsi" w:hAnsiTheme="majorHAnsi" w:cstheme="majorHAnsi" w:hint="eastAsia"/>
          <w:sz w:val="19"/>
          <w:szCs w:val="19"/>
          <w:lang w:eastAsia="ja-JP"/>
        </w:rPr>
        <w:t xml:space="preserve"> and (b) superheated steam. </w:t>
      </w:r>
    </w:p>
    <w:p w14:paraId="734C8AF9" w14:textId="7732D47F" w:rsidR="008F3534" w:rsidRDefault="00930BD2" w:rsidP="002E171E">
      <w:pPr>
        <w:pStyle w:val="TAMainText"/>
        <w:ind w:firstLine="0"/>
        <w:rPr>
          <w:rFonts w:asciiTheme="majorHAnsi" w:hAnsiTheme="majorHAnsi" w:cstheme="majorHAnsi"/>
          <w:sz w:val="19"/>
          <w:szCs w:val="19"/>
        </w:rPr>
      </w:pPr>
      <w:r>
        <w:rPr>
          <w:rFonts w:asciiTheme="majorHAnsi" w:hAnsiTheme="majorHAnsi" w:cstheme="majorHAnsi" w:hint="eastAsia"/>
          <w:sz w:val="19"/>
          <w:szCs w:val="19"/>
          <w:lang w:eastAsia="ja-JP"/>
        </w:rPr>
        <w:t>Figure 2</w:t>
      </w:r>
      <w:r w:rsidR="009C7D07">
        <w:rPr>
          <w:rFonts w:asciiTheme="majorHAnsi" w:hAnsiTheme="majorHAnsi" w:cstheme="majorHAnsi" w:hint="eastAsia"/>
          <w:sz w:val="19"/>
          <w:szCs w:val="19"/>
          <w:lang w:eastAsia="ja-JP"/>
        </w:rPr>
        <w:t xml:space="preserve">. </w:t>
      </w:r>
      <w:r w:rsidR="009C7D07" w:rsidRPr="009C7D07">
        <w:rPr>
          <w:rFonts w:asciiTheme="majorHAnsi" w:hAnsiTheme="majorHAnsi" w:cstheme="majorHAnsi"/>
          <w:sz w:val="19"/>
          <w:szCs w:val="19"/>
          <w:lang w:eastAsia="ja-JP"/>
        </w:rPr>
        <w:t>XRD patterns of compact specimens calcined at 850, 900, 950, and 1050 °C under (a–d) air and (e–h) superheated steam, respectively.</w:t>
      </w:r>
      <w:r w:rsidR="008F3534">
        <w:rPr>
          <w:rFonts w:asciiTheme="majorHAnsi" w:hAnsiTheme="majorHAnsi" w:cstheme="majorHAnsi"/>
          <w:sz w:val="19"/>
          <w:szCs w:val="19"/>
        </w:rPr>
        <w:br w:type="page"/>
      </w:r>
    </w:p>
    <w:p w14:paraId="4B700093" w14:textId="5FAEEC1A" w:rsidR="002E171E" w:rsidRDefault="002156A3" w:rsidP="00420BB5">
      <w:pPr>
        <w:widowControl/>
        <w:spacing w:line="480" w:lineRule="auto"/>
        <w:rPr>
          <w:rFonts w:asciiTheme="majorHAnsi" w:hAnsiTheme="majorHAnsi" w:cstheme="majorHAnsi"/>
          <w:sz w:val="19"/>
          <w:szCs w:val="19"/>
        </w:rPr>
      </w:pPr>
      <w:r>
        <w:rPr>
          <w:noProof/>
        </w:rPr>
        <w:lastRenderedPageBreak/>
        <w:drawing>
          <wp:anchor distT="0" distB="0" distL="114300" distR="114300" simplePos="0" relativeHeight="251661312" behindDoc="0" locked="0" layoutInCell="1" allowOverlap="1" wp14:anchorId="261B2887" wp14:editId="145E8C8A">
            <wp:simplePos x="0" y="0"/>
            <wp:positionH relativeFrom="margin">
              <wp:align>center</wp:align>
            </wp:positionH>
            <wp:positionV relativeFrom="paragraph">
              <wp:posOffset>0</wp:posOffset>
            </wp:positionV>
            <wp:extent cx="5039995" cy="1832610"/>
            <wp:effectExtent l="0" t="0" r="8255" b="0"/>
            <wp:wrapTopAndBottom/>
            <wp:docPr id="216954239"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39995" cy="1832610"/>
                    </a:xfrm>
                    <a:prstGeom prst="rect">
                      <a:avLst/>
                    </a:prstGeom>
                    <a:noFill/>
                    <a:ln>
                      <a:noFill/>
                    </a:ln>
                  </pic:spPr>
                </pic:pic>
              </a:graphicData>
            </a:graphic>
            <wp14:sizeRelH relativeFrom="page">
              <wp14:pctWidth>0</wp14:pctWidth>
            </wp14:sizeRelH>
            <wp14:sizeRelV relativeFrom="page">
              <wp14:pctHeight>0</wp14:pctHeight>
            </wp14:sizeRelV>
          </wp:anchor>
        </w:drawing>
      </w:r>
      <w:r w:rsidR="002E171E">
        <w:rPr>
          <w:rFonts w:asciiTheme="majorHAnsi" w:hAnsiTheme="majorHAnsi" w:cstheme="majorHAnsi" w:hint="eastAsia"/>
          <w:sz w:val="19"/>
          <w:szCs w:val="19"/>
        </w:rPr>
        <w:t>Figure 3.</w:t>
      </w:r>
      <w:r w:rsidR="009C7D07">
        <w:rPr>
          <w:rFonts w:asciiTheme="majorHAnsi" w:hAnsiTheme="majorHAnsi" w:cstheme="majorHAnsi" w:hint="eastAsia"/>
          <w:sz w:val="19"/>
          <w:szCs w:val="19"/>
        </w:rPr>
        <w:t xml:space="preserve"> </w:t>
      </w:r>
      <w:r w:rsidR="00B83DDF" w:rsidRPr="00B83DDF">
        <w:rPr>
          <w:rFonts w:asciiTheme="majorHAnsi" w:hAnsiTheme="majorHAnsi" w:cstheme="majorHAnsi"/>
          <w:sz w:val="19"/>
          <w:szCs w:val="19"/>
        </w:rPr>
        <w:t>Photographs of compact specimens calcined at 800, 850, 900, 950, and 1050 °C (a–e), with each pair showing samples treated under air (top) and superheated steam (bottom).</w:t>
      </w:r>
      <w:r>
        <w:rPr>
          <w:rFonts w:asciiTheme="majorHAnsi" w:hAnsiTheme="majorHAnsi" w:cstheme="majorHAnsi" w:hint="eastAsia"/>
          <w:sz w:val="19"/>
          <w:szCs w:val="19"/>
        </w:rPr>
        <w:t xml:space="preserve"> </w:t>
      </w:r>
      <w:r w:rsidR="00BF2B72" w:rsidRPr="00BF2B72">
        <w:rPr>
          <w:rFonts w:asciiTheme="majorHAnsi" w:hAnsiTheme="majorHAnsi" w:cstheme="majorHAnsi"/>
          <w:sz w:val="19"/>
          <w:szCs w:val="19"/>
        </w:rPr>
        <w:t>The inset shows the compact specimen prepared by applying superheated steam only up to 850 °C, followed by conventional calcination and cooling under air.</w:t>
      </w:r>
    </w:p>
    <w:p w14:paraId="73C088C9" w14:textId="1020CA73" w:rsidR="00BF2B72" w:rsidRDefault="00420BB5" w:rsidP="00420BB5">
      <w:pPr>
        <w:widowControl/>
        <w:spacing w:line="480" w:lineRule="auto"/>
        <w:rPr>
          <w:rFonts w:asciiTheme="majorHAnsi" w:hAnsiTheme="majorHAnsi" w:cstheme="majorHAnsi"/>
          <w:b/>
          <w:bCs/>
          <w:sz w:val="19"/>
          <w:szCs w:val="19"/>
        </w:rPr>
      </w:pPr>
      <w:r>
        <w:rPr>
          <w:noProof/>
        </w:rPr>
        <w:drawing>
          <wp:anchor distT="0" distB="0" distL="114300" distR="114300" simplePos="0" relativeHeight="251662336" behindDoc="0" locked="0" layoutInCell="1" allowOverlap="1" wp14:anchorId="51C1CC39" wp14:editId="2BD06209">
            <wp:simplePos x="0" y="0"/>
            <wp:positionH relativeFrom="margin">
              <wp:align>right</wp:align>
            </wp:positionH>
            <wp:positionV relativeFrom="paragraph">
              <wp:posOffset>676429</wp:posOffset>
            </wp:positionV>
            <wp:extent cx="6120130" cy="1473200"/>
            <wp:effectExtent l="0" t="0" r="0" b="0"/>
            <wp:wrapTopAndBottom/>
            <wp:docPr id="1863044931"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20130" cy="1473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67D732" w14:textId="7BB4AA4E" w:rsidR="002E7103" w:rsidRDefault="002E171E" w:rsidP="002E7103">
      <w:pPr>
        <w:widowControl/>
        <w:spacing w:line="480" w:lineRule="auto"/>
        <w:rPr>
          <w:rFonts w:asciiTheme="majorHAnsi" w:hAnsiTheme="majorHAnsi" w:cstheme="majorHAnsi"/>
          <w:sz w:val="19"/>
          <w:szCs w:val="19"/>
        </w:rPr>
      </w:pPr>
      <w:r>
        <w:rPr>
          <w:rFonts w:asciiTheme="majorHAnsi" w:hAnsiTheme="majorHAnsi" w:cstheme="majorHAnsi" w:hint="eastAsia"/>
          <w:sz w:val="19"/>
          <w:szCs w:val="19"/>
        </w:rPr>
        <w:t xml:space="preserve">Figure </w:t>
      </w:r>
      <w:r w:rsidR="009C7D07">
        <w:rPr>
          <w:rFonts w:asciiTheme="majorHAnsi" w:hAnsiTheme="majorHAnsi" w:cstheme="majorHAnsi" w:hint="eastAsia"/>
          <w:sz w:val="19"/>
          <w:szCs w:val="19"/>
        </w:rPr>
        <w:t>4</w:t>
      </w:r>
      <w:r>
        <w:rPr>
          <w:rFonts w:asciiTheme="majorHAnsi" w:hAnsiTheme="majorHAnsi" w:cstheme="majorHAnsi" w:hint="eastAsia"/>
          <w:sz w:val="19"/>
          <w:szCs w:val="19"/>
        </w:rPr>
        <w:t xml:space="preserve">. </w:t>
      </w:r>
      <w:r w:rsidR="00420BB5" w:rsidRPr="00420BB5">
        <w:rPr>
          <w:rFonts w:asciiTheme="majorHAnsi" w:hAnsiTheme="majorHAnsi" w:cstheme="majorHAnsi"/>
          <w:sz w:val="19"/>
          <w:szCs w:val="19"/>
        </w:rPr>
        <w:t xml:space="preserve">SEM (SE) images of (a) the powder specimen before calcination and the compact specimens calcined at 850°C </w:t>
      </w:r>
      <w:r w:rsidR="000553AE" w:rsidRPr="000553AE">
        <w:rPr>
          <w:rFonts w:asciiTheme="majorHAnsi" w:hAnsiTheme="majorHAnsi" w:cstheme="majorHAnsi" w:hint="eastAsia"/>
          <w:color w:val="FF0000"/>
          <w:sz w:val="19"/>
          <w:szCs w:val="19"/>
        </w:rPr>
        <w:t>in</w:t>
      </w:r>
      <w:r w:rsidR="00420BB5" w:rsidRPr="000553AE">
        <w:rPr>
          <w:rFonts w:asciiTheme="majorHAnsi" w:hAnsiTheme="majorHAnsi" w:cstheme="majorHAnsi"/>
          <w:color w:val="FF0000"/>
          <w:sz w:val="19"/>
          <w:szCs w:val="19"/>
        </w:rPr>
        <w:t xml:space="preserve"> </w:t>
      </w:r>
      <w:r w:rsidR="000553AE" w:rsidRPr="000553AE">
        <w:rPr>
          <w:rFonts w:asciiTheme="majorHAnsi" w:hAnsiTheme="majorHAnsi" w:cstheme="majorHAnsi"/>
          <w:color w:val="FF0000"/>
          <w:sz w:val="19"/>
          <w:szCs w:val="19"/>
        </w:rPr>
        <w:t xml:space="preserve">(b) </w:t>
      </w:r>
      <w:r w:rsidR="00420BB5" w:rsidRPr="000553AE">
        <w:rPr>
          <w:rFonts w:asciiTheme="majorHAnsi" w:hAnsiTheme="majorHAnsi" w:cstheme="majorHAnsi"/>
          <w:color w:val="FF0000"/>
          <w:sz w:val="19"/>
          <w:szCs w:val="19"/>
        </w:rPr>
        <w:t xml:space="preserve">air </w:t>
      </w:r>
      <w:r w:rsidR="00420BB5" w:rsidRPr="00420BB5">
        <w:rPr>
          <w:rFonts w:asciiTheme="majorHAnsi" w:hAnsiTheme="majorHAnsi" w:cstheme="majorHAnsi"/>
          <w:sz w:val="19"/>
          <w:szCs w:val="19"/>
        </w:rPr>
        <w:t xml:space="preserve">and </w:t>
      </w:r>
      <w:r w:rsidR="000B78BB">
        <w:rPr>
          <w:rFonts w:asciiTheme="majorHAnsi" w:hAnsiTheme="majorHAnsi" w:cstheme="majorHAnsi" w:hint="eastAsia"/>
          <w:sz w:val="19"/>
          <w:szCs w:val="19"/>
        </w:rPr>
        <w:t xml:space="preserve">(c) </w:t>
      </w:r>
      <w:r w:rsidR="00420BB5" w:rsidRPr="00420BB5">
        <w:rPr>
          <w:rFonts w:asciiTheme="majorHAnsi" w:hAnsiTheme="majorHAnsi" w:cstheme="majorHAnsi"/>
          <w:sz w:val="19"/>
          <w:szCs w:val="19"/>
        </w:rPr>
        <w:t>superheated steam</w:t>
      </w:r>
      <w:r w:rsidR="00420BB5">
        <w:rPr>
          <w:rFonts w:asciiTheme="majorHAnsi" w:hAnsiTheme="majorHAnsi" w:cstheme="majorHAnsi" w:hint="eastAsia"/>
          <w:sz w:val="19"/>
          <w:szCs w:val="19"/>
        </w:rPr>
        <w:t>.</w:t>
      </w:r>
    </w:p>
    <w:p w14:paraId="53340580" w14:textId="77777777" w:rsidR="002E7103" w:rsidRDefault="002E7103">
      <w:pPr>
        <w:widowControl/>
        <w:jc w:val="left"/>
        <w:rPr>
          <w:rFonts w:asciiTheme="majorHAnsi" w:hAnsiTheme="majorHAnsi" w:cstheme="majorHAnsi"/>
          <w:sz w:val="19"/>
          <w:szCs w:val="19"/>
        </w:rPr>
      </w:pPr>
      <w:r>
        <w:rPr>
          <w:rFonts w:asciiTheme="majorHAnsi" w:hAnsiTheme="majorHAnsi" w:cstheme="majorHAnsi"/>
          <w:sz w:val="19"/>
          <w:szCs w:val="19"/>
        </w:rPr>
        <w:br w:type="page"/>
      </w:r>
    </w:p>
    <w:p w14:paraId="22919C00" w14:textId="5342D9F7" w:rsidR="003D428C" w:rsidRDefault="002E7103" w:rsidP="002E7103">
      <w:pPr>
        <w:widowControl/>
        <w:spacing w:line="480" w:lineRule="auto"/>
        <w:rPr>
          <w:rFonts w:asciiTheme="majorHAnsi" w:hAnsiTheme="majorHAnsi" w:cstheme="majorHAnsi"/>
          <w:sz w:val="19"/>
          <w:szCs w:val="19"/>
        </w:rPr>
      </w:pPr>
      <w:r>
        <w:rPr>
          <w:noProof/>
        </w:rPr>
        <w:lastRenderedPageBreak/>
        <w:drawing>
          <wp:anchor distT="0" distB="0" distL="114300" distR="114300" simplePos="0" relativeHeight="251663360" behindDoc="0" locked="0" layoutInCell="1" allowOverlap="1" wp14:anchorId="007A4936" wp14:editId="51ABE70D">
            <wp:simplePos x="0" y="0"/>
            <wp:positionH relativeFrom="margin">
              <wp:align>center</wp:align>
            </wp:positionH>
            <wp:positionV relativeFrom="paragraph">
              <wp:posOffset>451</wp:posOffset>
            </wp:positionV>
            <wp:extent cx="5272405" cy="2399665"/>
            <wp:effectExtent l="0" t="0" r="4445" b="635"/>
            <wp:wrapTopAndBottom/>
            <wp:docPr id="54076495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2405" cy="23996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HAnsi" w:hAnsiTheme="majorHAnsi" w:cstheme="majorHAnsi" w:hint="eastAsia"/>
          <w:sz w:val="19"/>
          <w:szCs w:val="19"/>
        </w:rPr>
        <w:t xml:space="preserve">Figure 5. </w:t>
      </w:r>
      <w:r w:rsidR="006A5E56" w:rsidRPr="006A5E56">
        <w:rPr>
          <w:rFonts w:asciiTheme="majorHAnsi" w:hAnsiTheme="majorHAnsi" w:cstheme="majorHAnsi"/>
          <w:sz w:val="19"/>
          <w:szCs w:val="19"/>
        </w:rPr>
        <w:t>SEM (BE) images of the compact specimens calcined at 1050 °C under air (a) and superheated steam (b). Enlarged images are shown in (a’), (a”), (b’), and (b”), respectively.</w:t>
      </w:r>
    </w:p>
    <w:p w14:paraId="3407509D" w14:textId="46B0C78D" w:rsidR="000412B0" w:rsidRDefault="000412B0" w:rsidP="002E7103">
      <w:pPr>
        <w:widowControl/>
        <w:spacing w:line="480" w:lineRule="auto"/>
        <w:rPr>
          <w:rFonts w:asciiTheme="majorHAnsi" w:hAnsiTheme="majorHAnsi" w:cstheme="majorHAnsi"/>
          <w:sz w:val="19"/>
          <w:szCs w:val="19"/>
        </w:rPr>
      </w:pPr>
      <w:r>
        <w:rPr>
          <w:noProof/>
        </w:rPr>
        <w:drawing>
          <wp:anchor distT="0" distB="0" distL="114300" distR="114300" simplePos="0" relativeHeight="251664384" behindDoc="0" locked="0" layoutInCell="1" allowOverlap="1" wp14:anchorId="0664872C" wp14:editId="6C92AAB6">
            <wp:simplePos x="0" y="0"/>
            <wp:positionH relativeFrom="margin">
              <wp:align>center</wp:align>
            </wp:positionH>
            <wp:positionV relativeFrom="paragraph">
              <wp:posOffset>329565</wp:posOffset>
            </wp:positionV>
            <wp:extent cx="2375535" cy="2837180"/>
            <wp:effectExtent l="0" t="0" r="5715" b="1270"/>
            <wp:wrapTopAndBottom/>
            <wp:docPr id="1668129102"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75535" cy="28371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834D7D" w14:textId="389CF89B" w:rsidR="001C0533" w:rsidRDefault="007D0A25" w:rsidP="002E7103">
      <w:pPr>
        <w:widowControl/>
        <w:spacing w:line="480" w:lineRule="auto"/>
        <w:rPr>
          <w:rFonts w:asciiTheme="majorHAnsi" w:hAnsiTheme="majorHAnsi" w:cstheme="majorHAnsi"/>
          <w:sz w:val="19"/>
          <w:szCs w:val="19"/>
        </w:rPr>
      </w:pPr>
      <w:r>
        <w:rPr>
          <w:rFonts w:asciiTheme="majorHAnsi" w:hAnsiTheme="majorHAnsi" w:cstheme="majorHAnsi" w:hint="eastAsia"/>
          <w:sz w:val="19"/>
          <w:szCs w:val="19"/>
        </w:rPr>
        <w:t xml:space="preserve">Figure 6. </w:t>
      </w:r>
      <w:r w:rsidR="000412B0" w:rsidRPr="000412B0">
        <w:rPr>
          <w:rFonts w:asciiTheme="majorHAnsi" w:hAnsiTheme="majorHAnsi" w:cstheme="majorHAnsi"/>
          <w:sz w:val="19"/>
          <w:szCs w:val="19"/>
        </w:rPr>
        <w:t xml:space="preserve">Photographs of (a) the surface layers and (b) the interiors of plate specimens calcined at 1050 °C </w:t>
      </w:r>
      <w:r w:rsidR="00C0649B">
        <w:rPr>
          <w:rFonts w:asciiTheme="majorHAnsi" w:hAnsiTheme="majorHAnsi" w:cstheme="majorHAnsi" w:hint="eastAsia"/>
          <w:sz w:val="19"/>
          <w:szCs w:val="19"/>
        </w:rPr>
        <w:t xml:space="preserve">for 6 h </w:t>
      </w:r>
      <w:r w:rsidR="000412B0" w:rsidRPr="000412B0">
        <w:rPr>
          <w:rFonts w:asciiTheme="majorHAnsi" w:hAnsiTheme="majorHAnsi" w:cstheme="majorHAnsi"/>
          <w:sz w:val="19"/>
          <w:szCs w:val="19"/>
        </w:rPr>
        <w:t>under air and superheated steam (left and right, respectively); enlarged images of their lower edges are shown in (c) and (d), along with the corresponding parts of specimens treated with superheated steam only up to 1050 °C and only during 1050 °C in (e) and (f), respectively.</w:t>
      </w:r>
      <w:r w:rsidR="00427722">
        <w:rPr>
          <w:rFonts w:asciiTheme="majorHAnsi" w:hAnsiTheme="majorHAnsi" w:cstheme="majorHAnsi" w:hint="eastAsia"/>
          <w:sz w:val="19"/>
          <w:szCs w:val="19"/>
        </w:rPr>
        <w:t xml:space="preserve"> </w:t>
      </w:r>
    </w:p>
    <w:p w14:paraId="2BA6F58E" w14:textId="77777777" w:rsidR="001C0533" w:rsidRDefault="001C0533">
      <w:pPr>
        <w:widowControl/>
        <w:jc w:val="left"/>
        <w:rPr>
          <w:rFonts w:asciiTheme="majorHAnsi" w:hAnsiTheme="majorHAnsi" w:cstheme="majorHAnsi"/>
          <w:sz w:val="19"/>
          <w:szCs w:val="19"/>
        </w:rPr>
      </w:pPr>
      <w:r>
        <w:rPr>
          <w:rFonts w:asciiTheme="majorHAnsi" w:hAnsiTheme="majorHAnsi" w:cstheme="majorHAnsi"/>
          <w:sz w:val="19"/>
          <w:szCs w:val="19"/>
        </w:rPr>
        <w:br w:type="page"/>
      </w:r>
    </w:p>
    <w:p w14:paraId="392EE9A1" w14:textId="0194715A" w:rsidR="001C0533" w:rsidRPr="001C0533" w:rsidRDefault="00C0649B" w:rsidP="002E7103">
      <w:pPr>
        <w:widowControl/>
        <w:spacing w:line="480" w:lineRule="auto"/>
        <w:rPr>
          <w:rFonts w:asciiTheme="majorHAnsi" w:hAnsiTheme="majorHAnsi" w:cstheme="majorHAnsi"/>
          <w:sz w:val="19"/>
          <w:szCs w:val="19"/>
        </w:rPr>
      </w:pPr>
      <w:r>
        <w:rPr>
          <w:noProof/>
        </w:rPr>
        <w:lastRenderedPageBreak/>
        <w:drawing>
          <wp:anchor distT="0" distB="0" distL="114300" distR="114300" simplePos="0" relativeHeight="251665408" behindDoc="0" locked="0" layoutInCell="1" allowOverlap="1" wp14:anchorId="2A848B36" wp14:editId="36CD317C">
            <wp:simplePos x="0" y="0"/>
            <wp:positionH relativeFrom="margin">
              <wp:align>right</wp:align>
            </wp:positionH>
            <wp:positionV relativeFrom="paragraph">
              <wp:posOffset>320</wp:posOffset>
            </wp:positionV>
            <wp:extent cx="6120130" cy="2776220"/>
            <wp:effectExtent l="0" t="0" r="0" b="5080"/>
            <wp:wrapTopAndBottom/>
            <wp:docPr id="2097710591"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20130" cy="2776220"/>
                    </a:xfrm>
                    <a:prstGeom prst="rect">
                      <a:avLst/>
                    </a:prstGeom>
                    <a:noFill/>
                    <a:ln>
                      <a:noFill/>
                    </a:ln>
                  </pic:spPr>
                </pic:pic>
              </a:graphicData>
            </a:graphic>
            <wp14:sizeRelH relativeFrom="page">
              <wp14:pctWidth>0</wp14:pctWidth>
            </wp14:sizeRelH>
            <wp14:sizeRelV relativeFrom="page">
              <wp14:pctHeight>0</wp14:pctHeight>
            </wp14:sizeRelV>
          </wp:anchor>
        </w:drawing>
      </w:r>
      <w:r w:rsidR="001C0533">
        <w:rPr>
          <w:rFonts w:asciiTheme="majorHAnsi" w:hAnsiTheme="majorHAnsi" w:cstheme="majorHAnsi" w:hint="eastAsia"/>
          <w:sz w:val="19"/>
          <w:szCs w:val="19"/>
        </w:rPr>
        <w:t xml:space="preserve">Figure 7. </w:t>
      </w:r>
      <w:r w:rsidRPr="00C0649B">
        <w:rPr>
          <w:rFonts w:asciiTheme="majorHAnsi" w:hAnsiTheme="majorHAnsi" w:cstheme="majorHAnsi"/>
          <w:sz w:val="19"/>
          <w:szCs w:val="19"/>
        </w:rPr>
        <w:t xml:space="preserve">SEM (BE) images of the edges of the plate specimens calcined at 1050 °C for 6 h under air (a) and superheated steam (b). For the air-treated specimen, </w:t>
      </w:r>
      <w:r>
        <w:rPr>
          <w:rFonts w:asciiTheme="majorHAnsi" w:hAnsiTheme="majorHAnsi" w:cstheme="majorHAnsi" w:hint="eastAsia"/>
          <w:sz w:val="19"/>
          <w:szCs w:val="19"/>
        </w:rPr>
        <w:t xml:space="preserve">the </w:t>
      </w:r>
      <w:r w:rsidRPr="00C0649B">
        <w:rPr>
          <w:rFonts w:asciiTheme="majorHAnsi" w:hAnsiTheme="majorHAnsi" w:cstheme="majorHAnsi"/>
          <w:sz w:val="19"/>
          <w:szCs w:val="19"/>
        </w:rPr>
        <w:t xml:space="preserve">image just below the edge </w:t>
      </w:r>
      <w:r>
        <w:rPr>
          <w:rFonts w:asciiTheme="majorHAnsi" w:hAnsiTheme="majorHAnsi" w:cstheme="majorHAnsi" w:hint="eastAsia"/>
          <w:sz w:val="19"/>
          <w:szCs w:val="19"/>
        </w:rPr>
        <w:t>is</w:t>
      </w:r>
      <w:r w:rsidRPr="00C0649B">
        <w:rPr>
          <w:rFonts w:asciiTheme="majorHAnsi" w:hAnsiTheme="majorHAnsi" w:cstheme="majorHAnsi"/>
          <w:sz w:val="19"/>
          <w:szCs w:val="19"/>
        </w:rPr>
        <w:t xml:space="preserve"> shown in (a’). For the superheated steam-treated specimen, a thicker surface layer required t</w:t>
      </w:r>
      <w:r>
        <w:rPr>
          <w:rFonts w:asciiTheme="majorHAnsi" w:hAnsiTheme="majorHAnsi" w:cstheme="majorHAnsi" w:hint="eastAsia"/>
          <w:sz w:val="19"/>
          <w:szCs w:val="19"/>
        </w:rPr>
        <w:t>wo</w:t>
      </w:r>
      <w:r w:rsidRPr="00C0649B">
        <w:rPr>
          <w:rFonts w:asciiTheme="majorHAnsi" w:hAnsiTheme="majorHAnsi" w:cstheme="majorHAnsi"/>
          <w:sz w:val="19"/>
          <w:szCs w:val="19"/>
        </w:rPr>
        <w:t xml:space="preserve"> depth-resolved images, shown in (b’)</w:t>
      </w:r>
      <w:r>
        <w:rPr>
          <w:rFonts w:asciiTheme="majorHAnsi" w:hAnsiTheme="majorHAnsi" w:cstheme="majorHAnsi" w:hint="eastAsia"/>
          <w:sz w:val="19"/>
          <w:szCs w:val="19"/>
        </w:rPr>
        <w:t xml:space="preserve"> and</w:t>
      </w:r>
      <w:r w:rsidRPr="00C0649B">
        <w:rPr>
          <w:rFonts w:asciiTheme="majorHAnsi" w:hAnsiTheme="majorHAnsi" w:cstheme="majorHAnsi"/>
          <w:sz w:val="19"/>
          <w:szCs w:val="19"/>
        </w:rPr>
        <w:t xml:space="preserve"> (b”), respectively.</w:t>
      </w:r>
    </w:p>
    <w:p w14:paraId="2677EA6E" w14:textId="2C50F760" w:rsidR="002E171E" w:rsidRDefault="002E171E" w:rsidP="002E7103">
      <w:pPr>
        <w:widowControl/>
        <w:spacing w:line="480" w:lineRule="auto"/>
        <w:rPr>
          <w:rFonts w:asciiTheme="majorHAnsi" w:hAnsiTheme="majorHAnsi" w:cstheme="majorHAnsi"/>
          <w:b/>
          <w:bCs/>
          <w:sz w:val="19"/>
          <w:szCs w:val="19"/>
        </w:rPr>
      </w:pPr>
      <w:r>
        <w:rPr>
          <w:rFonts w:asciiTheme="majorHAnsi" w:hAnsiTheme="majorHAnsi" w:cstheme="majorHAnsi"/>
          <w:b/>
          <w:bCs/>
          <w:sz w:val="19"/>
          <w:szCs w:val="19"/>
        </w:rPr>
        <w:br w:type="page"/>
      </w:r>
    </w:p>
    <w:p w14:paraId="2EB7A70B" w14:textId="609DF2C9" w:rsidR="001F348A" w:rsidRDefault="00472109" w:rsidP="00CF0610">
      <w:pPr>
        <w:widowControl/>
        <w:spacing w:line="480" w:lineRule="auto"/>
        <w:jc w:val="left"/>
        <w:rPr>
          <w:rFonts w:asciiTheme="majorHAnsi" w:hAnsiTheme="majorHAnsi" w:cstheme="majorHAnsi"/>
          <w:b/>
          <w:bCs/>
          <w:sz w:val="19"/>
          <w:szCs w:val="19"/>
        </w:rPr>
      </w:pPr>
      <w:r>
        <w:rPr>
          <w:noProof/>
        </w:rPr>
        <w:lastRenderedPageBreak/>
        <w:drawing>
          <wp:anchor distT="0" distB="0" distL="114300" distR="114300" simplePos="0" relativeHeight="251658240" behindDoc="1" locked="0" layoutInCell="1" allowOverlap="1" wp14:anchorId="0BB81E8B" wp14:editId="42D23005">
            <wp:simplePos x="0" y="0"/>
            <wp:positionH relativeFrom="margin">
              <wp:align>center</wp:align>
            </wp:positionH>
            <wp:positionV relativeFrom="paragraph">
              <wp:posOffset>314796</wp:posOffset>
            </wp:positionV>
            <wp:extent cx="1668145" cy="1602105"/>
            <wp:effectExtent l="0" t="0" r="8255" b="0"/>
            <wp:wrapTopAndBottom/>
            <wp:docPr id="168710278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68145" cy="1602105"/>
                    </a:xfrm>
                    <a:prstGeom prst="rect">
                      <a:avLst/>
                    </a:prstGeom>
                    <a:noFill/>
                    <a:ln>
                      <a:noFill/>
                    </a:ln>
                  </pic:spPr>
                </pic:pic>
              </a:graphicData>
            </a:graphic>
            <wp14:sizeRelH relativeFrom="page">
              <wp14:pctWidth>0</wp14:pctWidth>
            </wp14:sizeRelH>
            <wp14:sizeRelV relativeFrom="page">
              <wp14:pctHeight>0</wp14:pctHeight>
            </wp14:sizeRelV>
          </wp:anchor>
        </w:drawing>
      </w:r>
      <w:r w:rsidR="008F3534">
        <w:rPr>
          <w:rFonts w:asciiTheme="majorHAnsi" w:hAnsiTheme="majorHAnsi" w:cstheme="majorHAnsi" w:hint="eastAsia"/>
          <w:b/>
          <w:bCs/>
          <w:sz w:val="19"/>
          <w:szCs w:val="19"/>
        </w:rPr>
        <w:t>TOC</w:t>
      </w:r>
    </w:p>
    <w:p w14:paraId="6611930D" w14:textId="66DA50CC" w:rsidR="00950D99" w:rsidRDefault="0071098D" w:rsidP="0071098D">
      <w:pPr>
        <w:widowControl/>
        <w:spacing w:line="480" w:lineRule="auto"/>
        <w:ind w:firstLine="840"/>
        <w:jc w:val="left"/>
        <w:rPr>
          <w:rFonts w:asciiTheme="majorHAnsi" w:hAnsiTheme="majorHAnsi" w:cstheme="majorHAnsi"/>
          <w:b/>
          <w:bCs/>
          <w:sz w:val="19"/>
          <w:szCs w:val="19"/>
        </w:rPr>
      </w:pPr>
      <w:r>
        <w:rPr>
          <w:rFonts w:ascii="Arial" w:hAnsi="Arial" w:cs="Arial" w:hint="eastAsia"/>
          <w:sz w:val="19"/>
          <w:szCs w:val="19"/>
        </w:rPr>
        <w:t>S</w:t>
      </w:r>
      <w:r w:rsidRPr="003C3F90">
        <w:rPr>
          <w:rFonts w:ascii="Arial" w:hAnsi="Arial" w:cs="Arial"/>
          <w:sz w:val="19"/>
          <w:szCs w:val="19"/>
        </w:rPr>
        <w:t>uperheated steam lowers the glass transition temperature of polymeric amorphous materials by enhancing surface ion diffusion, thereby accelerating crystallization</w:t>
      </w:r>
      <w:r>
        <w:rPr>
          <w:rFonts w:ascii="Arial" w:hAnsi="Arial" w:cs="Arial" w:hint="eastAsia"/>
          <w:i/>
          <w:iCs/>
          <w:sz w:val="19"/>
          <w:szCs w:val="19"/>
        </w:rPr>
        <w:t>.</w:t>
      </w:r>
    </w:p>
    <w:p w14:paraId="6F59C7BC" w14:textId="77777777" w:rsidR="00950D99" w:rsidRPr="008F3534" w:rsidRDefault="00950D99" w:rsidP="00CF0610">
      <w:pPr>
        <w:widowControl/>
        <w:spacing w:line="480" w:lineRule="auto"/>
        <w:jc w:val="left"/>
        <w:rPr>
          <w:rFonts w:asciiTheme="majorHAnsi" w:hAnsiTheme="majorHAnsi" w:cstheme="majorHAnsi"/>
          <w:b/>
          <w:bCs/>
          <w:sz w:val="19"/>
          <w:szCs w:val="19"/>
        </w:rPr>
      </w:pPr>
    </w:p>
    <w:sectPr w:rsidR="00950D99" w:rsidRPr="008F3534" w:rsidSect="009B34C5">
      <w:footerReference w:type="default" r:id="rId16"/>
      <w:pgSz w:w="11906" w:h="16838"/>
      <w:pgMar w:top="1701" w:right="1134" w:bottom="170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7071B9" w14:textId="77777777" w:rsidR="00065F6B" w:rsidRDefault="00065F6B" w:rsidP="00CE4B0A">
      <w:r>
        <w:separator/>
      </w:r>
    </w:p>
  </w:endnote>
  <w:endnote w:type="continuationSeparator" w:id="0">
    <w:p w14:paraId="321709BA" w14:textId="77777777" w:rsidR="00065F6B" w:rsidRDefault="00065F6B" w:rsidP="00CE4B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dvGulliv-R">
    <w:altName w:val="游ゴシック"/>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cstheme="majorHAnsi"/>
        <w:sz w:val="19"/>
        <w:szCs w:val="19"/>
      </w:rPr>
      <w:id w:val="-1880242661"/>
      <w:docPartObj>
        <w:docPartGallery w:val="Page Numbers (Bottom of Page)"/>
        <w:docPartUnique/>
      </w:docPartObj>
    </w:sdtPr>
    <w:sdtContent>
      <w:p w14:paraId="66CBC595" w14:textId="52E1ED13" w:rsidR="005C28C4" w:rsidRPr="005C28C4" w:rsidRDefault="005C28C4">
        <w:pPr>
          <w:pStyle w:val="a6"/>
          <w:jc w:val="center"/>
          <w:rPr>
            <w:rFonts w:asciiTheme="majorHAnsi" w:hAnsiTheme="majorHAnsi" w:cstheme="majorHAnsi"/>
            <w:sz w:val="19"/>
            <w:szCs w:val="19"/>
          </w:rPr>
        </w:pPr>
        <w:r w:rsidRPr="005C28C4">
          <w:rPr>
            <w:rFonts w:asciiTheme="majorHAnsi" w:hAnsiTheme="majorHAnsi" w:cstheme="majorHAnsi"/>
            <w:sz w:val="19"/>
            <w:szCs w:val="19"/>
          </w:rPr>
          <w:fldChar w:fldCharType="begin"/>
        </w:r>
        <w:r w:rsidRPr="005C28C4">
          <w:rPr>
            <w:rFonts w:asciiTheme="majorHAnsi" w:hAnsiTheme="majorHAnsi" w:cstheme="majorHAnsi"/>
            <w:sz w:val="19"/>
            <w:szCs w:val="19"/>
          </w:rPr>
          <w:instrText>PAGE   \* MERGEFORMAT</w:instrText>
        </w:r>
        <w:r w:rsidRPr="005C28C4">
          <w:rPr>
            <w:rFonts w:asciiTheme="majorHAnsi" w:hAnsiTheme="majorHAnsi" w:cstheme="majorHAnsi"/>
            <w:sz w:val="19"/>
            <w:szCs w:val="19"/>
          </w:rPr>
          <w:fldChar w:fldCharType="separate"/>
        </w:r>
        <w:r w:rsidRPr="005C28C4">
          <w:rPr>
            <w:rFonts w:asciiTheme="majorHAnsi" w:hAnsiTheme="majorHAnsi" w:cstheme="majorHAnsi"/>
            <w:sz w:val="19"/>
            <w:szCs w:val="19"/>
            <w:lang w:val="ja-JP"/>
          </w:rPr>
          <w:t>2</w:t>
        </w:r>
        <w:r w:rsidRPr="005C28C4">
          <w:rPr>
            <w:rFonts w:asciiTheme="majorHAnsi" w:hAnsiTheme="majorHAnsi" w:cstheme="majorHAnsi"/>
            <w:sz w:val="19"/>
            <w:szCs w:val="19"/>
          </w:rPr>
          <w:fldChar w:fldCharType="end"/>
        </w:r>
      </w:p>
    </w:sdtContent>
  </w:sdt>
  <w:p w14:paraId="4216FA97" w14:textId="77777777" w:rsidR="00407A36" w:rsidRPr="005C28C4" w:rsidRDefault="00407A36">
    <w:pPr>
      <w:pStyle w:val="a6"/>
      <w:rPr>
        <w:rFonts w:asciiTheme="majorHAnsi" w:hAnsiTheme="majorHAnsi" w:cstheme="majorHAnsi"/>
        <w:sz w:val="19"/>
        <w:szCs w:val="1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36D161" w14:textId="77777777" w:rsidR="00065F6B" w:rsidRDefault="00065F6B" w:rsidP="00CE4B0A">
      <w:r>
        <w:separator/>
      </w:r>
    </w:p>
  </w:footnote>
  <w:footnote w:type="continuationSeparator" w:id="0">
    <w:p w14:paraId="58059EAA" w14:textId="77777777" w:rsidR="00065F6B" w:rsidRDefault="00065F6B" w:rsidP="00CE4B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36CB610"/>
    <w:lvl w:ilvl="0">
      <w:start w:val="1"/>
      <w:numFmt w:val="bullet"/>
      <w:pStyle w:val="a"/>
      <w:lvlText w:val=""/>
      <w:lvlJc w:val="left"/>
      <w:pPr>
        <w:tabs>
          <w:tab w:val="num" w:pos="360"/>
        </w:tabs>
        <w:ind w:left="360" w:hangingChars="200" w:hanging="360"/>
      </w:pPr>
      <w:rPr>
        <w:rFonts w:ascii="Wingdings" w:hAnsi="Wingdings" w:hint="default"/>
      </w:rPr>
    </w:lvl>
  </w:abstractNum>
  <w:abstractNum w:abstractNumId="1" w15:restartNumberingAfterBreak="0">
    <w:nsid w:val="00ED2F1E"/>
    <w:multiLevelType w:val="hybridMultilevel"/>
    <w:tmpl w:val="AEB28B46"/>
    <w:lvl w:ilvl="0" w:tplc="8E0CC99E">
      <w:start w:val="1"/>
      <w:numFmt w:val="decimal"/>
      <w:lvlText w:val="%1."/>
      <w:lvlJc w:val="left"/>
      <w:pPr>
        <w:ind w:left="360" w:hanging="360"/>
      </w:pPr>
      <w:rPr>
        <w:rFonts w:hint="default"/>
        <w:b/>
        <w:bC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C5E1CFC"/>
    <w:multiLevelType w:val="hybridMultilevel"/>
    <w:tmpl w:val="5118609E"/>
    <w:lvl w:ilvl="0" w:tplc="15F6C36A">
      <w:start w:val="1"/>
      <w:numFmt w:val="decimal"/>
      <w:lvlText w:val="%1."/>
      <w:lvlJc w:val="left"/>
      <w:pPr>
        <w:ind w:left="510" w:hanging="360"/>
      </w:pPr>
      <w:rPr>
        <w:rFonts w:ascii="Arial" w:hAnsi="Arial" w:cs="Arial" w:hint="default"/>
        <w:b w:val="0"/>
        <w:bCs w:val="0"/>
        <w:i w:val="0"/>
        <w:iCs w:val="0"/>
      </w:rPr>
    </w:lvl>
    <w:lvl w:ilvl="1" w:tplc="04090017" w:tentative="1">
      <w:start w:val="1"/>
      <w:numFmt w:val="aiueoFullWidth"/>
      <w:lvlText w:val="(%2)"/>
      <w:lvlJc w:val="left"/>
      <w:pPr>
        <w:ind w:left="990" w:hanging="420"/>
      </w:pPr>
    </w:lvl>
    <w:lvl w:ilvl="2" w:tplc="04090011" w:tentative="1">
      <w:start w:val="1"/>
      <w:numFmt w:val="decimalEnclosedCircle"/>
      <w:lvlText w:val="%3"/>
      <w:lvlJc w:val="left"/>
      <w:pPr>
        <w:ind w:left="1410" w:hanging="420"/>
      </w:pPr>
    </w:lvl>
    <w:lvl w:ilvl="3" w:tplc="0409000F" w:tentative="1">
      <w:start w:val="1"/>
      <w:numFmt w:val="decimal"/>
      <w:lvlText w:val="%4."/>
      <w:lvlJc w:val="left"/>
      <w:pPr>
        <w:ind w:left="1830" w:hanging="420"/>
      </w:pPr>
    </w:lvl>
    <w:lvl w:ilvl="4" w:tplc="04090017" w:tentative="1">
      <w:start w:val="1"/>
      <w:numFmt w:val="aiueoFullWidth"/>
      <w:lvlText w:val="(%5)"/>
      <w:lvlJc w:val="left"/>
      <w:pPr>
        <w:ind w:left="2250" w:hanging="420"/>
      </w:pPr>
    </w:lvl>
    <w:lvl w:ilvl="5" w:tplc="04090011" w:tentative="1">
      <w:start w:val="1"/>
      <w:numFmt w:val="decimalEnclosedCircle"/>
      <w:lvlText w:val="%6"/>
      <w:lvlJc w:val="left"/>
      <w:pPr>
        <w:ind w:left="2670" w:hanging="420"/>
      </w:pPr>
    </w:lvl>
    <w:lvl w:ilvl="6" w:tplc="0409000F" w:tentative="1">
      <w:start w:val="1"/>
      <w:numFmt w:val="decimal"/>
      <w:lvlText w:val="%7."/>
      <w:lvlJc w:val="left"/>
      <w:pPr>
        <w:ind w:left="3090" w:hanging="420"/>
      </w:pPr>
    </w:lvl>
    <w:lvl w:ilvl="7" w:tplc="04090017" w:tentative="1">
      <w:start w:val="1"/>
      <w:numFmt w:val="aiueoFullWidth"/>
      <w:lvlText w:val="(%8)"/>
      <w:lvlJc w:val="left"/>
      <w:pPr>
        <w:ind w:left="3510" w:hanging="420"/>
      </w:pPr>
    </w:lvl>
    <w:lvl w:ilvl="8" w:tplc="04090011" w:tentative="1">
      <w:start w:val="1"/>
      <w:numFmt w:val="decimalEnclosedCircle"/>
      <w:lvlText w:val="%9"/>
      <w:lvlJc w:val="left"/>
      <w:pPr>
        <w:ind w:left="3930" w:hanging="420"/>
      </w:pPr>
    </w:lvl>
  </w:abstractNum>
  <w:abstractNum w:abstractNumId="3" w15:restartNumberingAfterBreak="0">
    <w:nsid w:val="493545E0"/>
    <w:multiLevelType w:val="hybridMultilevel"/>
    <w:tmpl w:val="BF12CF1A"/>
    <w:lvl w:ilvl="0" w:tplc="73DC37E6">
      <w:start w:val="1"/>
      <w:numFmt w:val="decimal"/>
      <w:lvlText w:val="%1."/>
      <w:lvlJc w:val="left"/>
      <w:pPr>
        <w:ind w:left="562" w:hanging="360"/>
      </w:pPr>
      <w:rPr>
        <w:rFonts w:hint="default"/>
      </w:rPr>
    </w:lvl>
    <w:lvl w:ilvl="1" w:tplc="04090017" w:tentative="1">
      <w:start w:val="1"/>
      <w:numFmt w:val="aiueoFullWidth"/>
      <w:lvlText w:val="(%2)"/>
      <w:lvlJc w:val="left"/>
      <w:pPr>
        <w:ind w:left="1042" w:hanging="420"/>
      </w:pPr>
    </w:lvl>
    <w:lvl w:ilvl="2" w:tplc="04090011" w:tentative="1">
      <w:start w:val="1"/>
      <w:numFmt w:val="decimalEnclosedCircle"/>
      <w:lvlText w:val="%3"/>
      <w:lvlJc w:val="left"/>
      <w:pPr>
        <w:ind w:left="1462" w:hanging="420"/>
      </w:pPr>
    </w:lvl>
    <w:lvl w:ilvl="3" w:tplc="0409000F" w:tentative="1">
      <w:start w:val="1"/>
      <w:numFmt w:val="decimal"/>
      <w:lvlText w:val="%4."/>
      <w:lvlJc w:val="left"/>
      <w:pPr>
        <w:ind w:left="1882" w:hanging="420"/>
      </w:pPr>
    </w:lvl>
    <w:lvl w:ilvl="4" w:tplc="04090017" w:tentative="1">
      <w:start w:val="1"/>
      <w:numFmt w:val="aiueoFullWidth"/>
      <w:lvlText w:val="(%5)"/>
      <w:lvlJc w:val="left"/>
      <w:pPr>
        <w:ind w:left="2302" w:hanging="420"/>
      </w:pPr>
    </w:lvl>
    <w:lvl w:ilvl="5" w:tplc="04090011" w:tentative="1">
      <w:start w:val="1"/>
      <w:numFmt w:val="decimalEnclosedCircle"/>
      <w:lvlText w:val="%6"/>
      <w:lvlJc w:val="left"/>
      <w:pPr>
        <w:ind w:left="2722" w:hanging="420"/>
      </w:pPr>
    </w:lvl>
    <w:lvl w:ilvl="6" w:tplc="0409000F" w:tentative="1">
      <w:start w:val="1"/>
      <w:numFmt w:val="decimal"/>
      <w:lvlText w:val="%7."/>
      <w:lvlJc w:val="left"/>
      <w:pPr>
        <w:ind w:left="3142" w:hanging="420"/>
      </w:pPr>
    </w:lvl>
    <w:lvl w:ilvl="7" w:tplc="04090017" w:tentative="1">
      <w:start w:val="1"/>
      <w:numFmt w:val="aiueoFullWidth"/>
      <w:lvlText w:val="(%8)"/>
      <w:lvlJc w:val="left"/>
      <w:pPr>
        <w:ind w:left="3562" w:hanging="420"/>
      </w:pPr>
    </w:lvl>
    <w:lvl w:ilvl="8" w:tplc="04090011" w:tentative="1">
      <w:start w:val="1"/>
      <w:numFmt w:val="decimalEnclosedCircle"/>
      <w:lvlText w:val="%9"/>
      <w:lvlJc w:val="left"/>
      <w:pPr>
        <w:ind w:left="3982" w:hanging="420"/>
      </w:pPr>
    </w:lvl>
  </w:abstractNum>
  <w:abstractNum w:abstractNumId="4" w15:restartNumberingAfterBreak="0">
    <w:nsid w:val="497B3D63"/>
    <w:multiLevelType w:val="multilevel"/>
    <w:tmpl w:val="96220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F230D98"/>
    <w:multiLevelType w:val="hybridMultilevel"/>
    <w:tmpl w:val="E8E2CCE2"/>
    <w:lvl w:ilvl="0" w:tplc="2EE2EC32">
      <w:start w:val="1"/>
      <w:numFmt w:val="decimal"/>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6" w15:restartNumberingAfterBreak="0">
    <w:nsid w:val="65275C0D"/>
    <w:multiLevelType w:val="singleLevel"/>
    <w:tmpl w:val="C8ECBF1C"/>
    <w:lvl w:ilvl="0">
      <w:start w:val="1"/>
      <w:numFmt w:val="decimal"/>
      <w:pStyle w:val="ReferencesChar"/>
      <w:lvlText w:val="%1"/>
      <w:lvlJc w:val="left"/>
      <w:pPr>
        <w:tabs>
          <w:tab w:val="num" w:pos="360"/>
        </w:tabs>
        <w:ind w:left="360" w:hanging="360"/>
      </w:pPr>
      <w:rPr>
        <w:rFonts w:asciiTheme="majorHAnsi" w:hAnsiTheme="majorHAnsi" w:cstheme="majorHAnsi" w:hint="default"/>
        <w:b w:val="0"/>
        <w:i w:val="0"/>
        <w:sz w:val="19"/>
        <w:szCs w:val="19"/>
      </w:rPr>
    </w:lvl>
  </w:abstractNum>
  <w:num w:numId="1" w16cid:durableId="1605379806">
    <w:abstractNumId w:val="0"/>
  </w:num>
  <w:num w:numId="2" w16cid:durableId="2012684762">
    <w:abstractNumId w:val="6"/>
  </w:num>
  <w:num w:numId="3" w16cid:durableId="874388240">
    <w:abstractNumId w:val="5"/>
  </w:num>
  <w:num w:numId="4" w16cid:durableId="911306351">
    <w:abstractNumId w:val="3"/>
  </w:num>
  <w:num w:numId="5" w16cid:durableId="1965959017">
    <w:abstractNumId w:val="1"/>
  </w:num>
  <w:num w:numId="6" w16cid:durableId="1612929666">
    <w:abstractNumId w:val="2"/>
  </w:num>
  <w:num w:numId="7" w16cid:durableId="12114586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bordersDoNotSurroundHeader/>
  <w:bordersDoNotSurroundFooter/>
  <w:hideGrammaticalErrors/>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2F47"/>
    <w:rsid w:val="000000EF"/>
    <w:rsid w:val="000002A8"/>
    <w:rsid w:val="000002BD"/>
    <w:rsid w:val="00000362"/>
    <w:rsid w:val="00000425"/>
    <w:rsid w:val="0000065D"/>
    <w:rsid w:val="000007D8"/>
    <w:rsid w:val="00000A91"/>
    <w:rsid w:val="00000D29"/>
    <w:rsid w:val="0000144A"/>
    <w:rsid w:val="00001553"/>
    <w:rsid w:val="000018B5"/>
    <w:rsid w:val="00001AEE"/>
    <w:rsid w:val="00001E0A"/>
    <w:rsid w:val="0000204E"/>
    <w:rsid w:val="0000207D"/>
    <w:rsid w:val="00002121"/>
    <w:rsid w:val="000022C1"/>
    <w:rsid w:val="00002589"/>
    <w:rsid w:val="00002903"/>
    <w:rsid w:val="00002B13"/>
    <w:rsid w:val="00002F97"/>
    <w:rsid w:val="000034E8"/>
    <w:rsid w:val="000035D5"/>
    <w:rsid w:val="00003702"/>
    <w:rsid w:val="000039C8"/>
    <w:rsid w:val="00003F5D"/>
    <w:rsid w:val="000040E7"/>
    <w:rsid w:val="000040E9"/>
    <w:rsid w:val="000042AD"/>
    <w:rsid w:val="000048A7"/>
    <w:rsid w:val="00004935"/>
    <w:rsid w:val="00004B21"/>
    <w:rsid w:val="00004DDE"/>
    <w:rsid w:val="00005502"/>
    <w:rsid w:val="000055FD"/>
    <w:rsid w:val="000056CC"/>
    <w:rsid w:val="0000574D"/>
    <w:rsid w:val="000057A0"/>
    <w:rsid w:val="00005B53"/>
    <w:rsid w:val="00005C1C"/>
    <w:rsid w:val="0000607C"/>
    <w:rsid w:val="00006176"/>
    <w:rsid w:val="00006471"/>
    <w:rsid w:val="000065C9"/>
    <w:rsid w:val="00006698"/>
    <w:rsid w:val="0000670C"/>
    <w:rsid w:val="00006795"/>
    <w:rsid w:val="000067A9"/>
    <w:rsid w:val="00006EB6"/>
    <w:rsid w:val="000071FB"/>
    <w:rsid w:val="000073D0"/>
    <w:rsid w:val="00007411"/>
    <w:rsid w:val="000077AB"/>
    <w:rsid w:val="00007EDD"/>
    <w:rsid w:val="0001007C"/>
    <w:rsid w:val="000106CE"/>
    <w:rsid w:val="00010884"/>
    <w:rsid w:val="00010BAD"/>
    <w:rsid w:val="00010C08"/>
    <w:rsid w:val="00010CE9"/>
    <w:rsid w:val="00011087"/>
    <w:rsid w:val="00011112"/>
    <w:rsid w:val="00011859"/>
    <w:rsid w:val="000118B7"/>
    <w:rsid w:val="00011C77"/>
    <w:rsid w:val="00011E5A"/>
    <w:rsid w:val="000121EB"/>
    <w:rsid w:val="0001267B"/>
    <w:rsid w:val="00012A76"/>
    <w:rsid w:val="000133C8"/>
    <w:rsid w:val="00013720"/>
    <w:rsid w:val="00013946"/>
    <w:rsid w:val="00013D99"/>
    <w:rsid w:val="0001402C"/>
    <w:rsid w:val="000140C6"/>
    <w:rsid w:val="000144B6"/>
    <w:rsid w:val="00014572"/>
    <w:rsid w:val="0001467E"/>
    <w:rsid w:val="00014D8B"/>
    <w:rsid w:val="00014E81"/>
    <w:rsid w:val="00014FB0"/>
    <w:rsid w:val="0001500E"/>
    <w:rsid w:val="000150C5"/>
    <w:rsid w:val="00015664"/>
    <w:rsid w:val="00015787"/>
    <w:rsid w:val="000157E1"/>
    <w:rsid w:val="00015A49"/>
    <w:rsid w:val="00015ADC"/>
    <w:rsid w:val="000169D9"/>
    <w:rsid w:val="00016C07"/>
    <w:rsid w:val="00016FD5"/>
    <w:rsid w:val="0001750A"/>
    <w:rsid w:val="0001759E"/>
    <w:rsid w:val="00017B7B"/>
    <w:rsid w:val="00020364"/>
    <w:rsid w:val="000203DC"/>
    <w:rsid w:val="00020481"/>
    <w:rsid w:val="000205AA"/>
    <w:rsid w:val="000206B9"/>
    <w:rsid w:val="00020703"/>
    <w:rsid w:val="00020786"/>
    <w:rsid w:val="000207E2"/>
    <w:rsid w:val="000209CA"/>
    <w:rsid w:val="00020A0B"/>
    <w:rsid w:val="00020A2A"/>
    <w:rsid w:val="00020C3B"/>
    <w:rsid w:val="00020D2C"/>
    <w:rsid w:val="00020DA9"/>
    <w:rsid w:val="00020EAC"/>
    <w:rsid w:val="00020EB7"/>
    <w:rsid w:val="00021066"/>
    <w:rsid w:val="000210DF"/>
    <w:rsid w:val="000211E4"/>
    <w:rsid w:val="00021227"/>
    <w:rsid w:val="00021AD4"/>
    <w:rsid w:val="00021DFE"/>
    <w:rsid w:val="00021E27"/>
    <w:rsid w:val="00021E39"/>
    <w:rsid w:val="000221A4"/>
    <w:rsid w:val="0002229B"/>
    <w:rsid w:val="0002307C"/>
    <w:rsid w:val="000230D6"/>
    <w:rsid w:val="00023213"/>
    <w:rsid w:val="00023377"/>
    <w:rsid w:val="000233E9"/>
    <w:rsid w:val="00023509"/>
    <w:rsid w:val="00023688"/>
    <w:rsid w:val="00023997"/>
    <w:rsid w:val="000243A6"/>
    <w:rsid w:val="000244CE"/>
    <w:rsid w:val="00024718"/>
    <w:rsid w:val="00024888"/>
    <w:rsid w:val="00024C95"/>
    <w:rsid w:val="00024E8F"/>
    <w:rsid w:val="000251A1"/>
    <w:rsid w:val="0002537E"/>
    <w:rsid w:val="00025645"/>
    <w:rsid w:val="00025C31"/>
    <w:rsid w:val="00025C4F"/>
    <w:rsid w:val="00025EFC"/>
    <w:rsid w:val="00025F24"/>
    <w:rsid w:val="00026097"/>
    <w:rsid w:val="0002653F"/>
    <w:rsid w:val="0002687B"/>
    <w:rsid w:val="00026DDC"/>
    <w:rsid w:val="00027272"/>
    <w:rsid w:val="00027533"/>
    <w:rsid w:val="000275B6"/>
    <w:rsid w:val="0002762E"/>
    <w:rsid w:val="00027942"/>
    <w:rsid w:val="00027D03"/>
    <w:rsid w:val="00027E38"/>
    <w:rsid w:val="00030050"/>
    <w:rsid w:val="000301F2"/>
    <w:rsid w:val="000304A8"/>
    <w:rsid w:val="00030716"/>
    <w:rsid w:val="00030985"/>
    <w:rsid w:val="000312C9"/>
    <w:rsid w:val="00031D68"/>
    <w:rsid w:val="00031E4E"/>
    <w:rsid w:val="0003253C"/>
    <w:rsid w:val="00032619"/>
    <w:rsid w:val="00032E46"/>
    <w:rsid w:val="0003300E"/>
    <w:rsid w:val="00033086"/>
    <w:rsid w:val="00033374"/>
    <w:rsid w:val="0003377B"/>
    <w:rsid w:val="00033988"/>
    <w:rsid w:val="00033E0D"/>
    <w:rsid w:val="00034144"/>
    <w:rsid w:val="000341FA"/>
    <w:rsid w:val="00034369"/>
    <w:rsid w:val="000343C9"/>
    <w:rsid w:val="0003446C"/>
    <w:rsid w:val="0003480B"/>
    <w:rsid w:val="00034837"/>
    <w:rsid w:val="00034FEC"/>
    <w:rsid w:val="000351E8"/>
    <w:rsid w:val="0003546B"/>
    <w:rsid w:val="000359B5"/>
    <w:rsid w:val="00035B57"/>
    <w:rsid w:val="00035BFA"/>
    <w:rsid w:val="000365BE"/>
    <w:rsid w:val="00036660"/>
    <w:rsid w:val="00036762"/>
    <w:rsid w:val="000368A1"/>
    <w:rsid w:val="000368EA"/>
    <w:rsid w:val="00036FDB"/>
    <w:rsid w:val="000371A7"/>
    <w:rsid w:val="000374AD"/>
    <w:rsid w:val="00037802"/>
    <w:rsid w:val="0003780E"/>
    <w:rsid w:val="000378B8"/>
    <w:rsid w:val="00037959"/>
    <w:rsid w:val="000379C5"/>
    <w:rsid w:val="00037B59"/>
    <w:rsid w:val="00037B74"/>
    <w:rsid w:val="00037B82"/>
    <w:rsid w:val="000401D2"/>
    <w:rsid w:val="00040212"/>
    <w:rsid w:val="00040384"/>
    <w:rsid w:val="00040459"/>
    <w:rsid w:val="00040478"/>
    <w:rsid w:val="00040722"/>
    <w:rsid w:val="0004077B"/>
    <w:rsid w:val="00040F66"/>
    <w:rsid w:val="000410F6"/>
    <w:rsid w:val="000412B0"/>
    <w:rsid w:val="000416C5"/>
    <w:rsid w:val="000418D2"/>
    <w:rsid w:val="00041C50"/>
    <w:rsid w:val="00041CA4"/>
    <w:rsid w:val="00041E8C"/>
    <w:rsid w:val="00041F77"/>
    <w:rsid w:val="0004218C"/>
    <w:rsid w:val="0004257B"/>
    <w:rsid w:val="00042600"/>
    <w:rsid w:val="0004260F"/>
    <w:rsid w:val="00042C62"/>
    <w:rsid w:val="00043496"/>
    <w:rsid w:val="00043613"/>
    <w:rsid w:val="00043D52"/>
    <w:rsid w:val="00043E83"/>
    <w:rsid w:val="00044E02"/>
    <w:rsid w:val="00045073"/>
    <w:rsid w:val="00045235"/>
    <w:rsid w:val="0004536A"/>
    <w:rsid w:val="00045637"/>
    <w:rsid w:val="00045812"/>
    <w:rsid w:val="000459F7"/>
    <w:rsid w:val="00045C4F"/>
    <w:rsid w:val="00045D96"/>
    <w:rsid w:val="00045D9A"/>
    <w:rsid w:val="00045DF9"/>
    <w:rsid w:val="00045F78"/>
    <w:rsid w:val="00046111"/>
    <w:rsid w:val="0004689E"/>
    <w:rsid w:val="0004744D"/>
    <w:rsid w:val="00047EA6"/>
    <w:rsid w:val="00047EB5"/>
    <w:rsid w:val="00047FCB"/>
    <w:rsid w:val="000501CA"/>
    <w:rsid w:val="0005060F"/>
    <w:rsid w:val="0005077D"/>
    <w:rsid w:val="000507EF"/>
    <w:rsid w:val="00050918"/>
    <w:rsid w:val="000509E5"/>
    <w:rsid w:val="00050A59"/>
    <w:rsid w:val="00050D49"/>
    <w:rsid w:val="00050F36"/>
    <w:rsid w:val="00050F86"/>
    <w:rsid w:val="00050FFD"/>
    <w:rsid w:val="00051314"/>
    <w:rsid w:val="000516D5"/>
    <w:rsid w:val="000518DE"/>
    <w:rsid w:val="00051D77"/>
    <w:rsid w:val="00052670"/>
    <w:rsid w:val="00052889"/>
    <w:rsid w:val="00053089"/>
    <w:rsid w:val="000531A8"/>
    <w:rsid w:val="00053399"/>
    <w:rsid w:val="0005349F"/>
    <w:rsid w:val="0005363F"/>
    <w:rsid w:val="00053658"/>
    <w:rsid w:val="000537BF"/>
    <w:rsid w:val="00053BAC"/>
    <w:rsid w:val="00053F19"/>
    <w:rsid w:val="00054220"/>
    <w:rsid w:val="000543D2"/>
    <w:rsid w:val="000546B8"/>
    <w:rsid w:val="000546F4"/>
    <w:rsid w:val="000549D6"/>
    <w:rsid w:val="0005501B"/>
    <w:rsid w:val="000551D5"/>
    <w:rsid w:val="000553AE"/>
    <w:rsid w:val="000557CF"/>
    <w:rsid w:val="00055A05"/>
    <w:rsid w:val="00055AEB"/>
    <w:rsid w:val="00055B08"/>
    <w:rsid w:val="00055E12"/>
    <w:rsid w:val="000562EE"/>
    <w:rsid w:val="00056711"/>
    <w:rsid w:val="00056E66"/>
    <w:rsid w:val="00056F96"/>
    <w:rsid w:val="00057517"/>
    <w:rsid w:val="000576B1"/>
    <w:rsid w:val="00057C46"/>
    <w:rsid w:val="00057D56"/>
    <w:rsid w:val="00057F1B"/>
    <w:rsid w:val="00057F49"/>
    <w:rsid w:val="0006040B"/>
    <w:rsid w:val="000605B5"/>
    <w:rsid w:val="000606E4"/>
    <w:rsid w:val="000608DA"/>
    <w:rsid w:val="00060AD0"/>
    <w:rsid w:val="00060DC6"/>
    <w:rsid w:val="00060F8C"/>
    <w:rsid w:val="0006101D"/>
    <w:rsid w:val="00061093"/>
    <w:rsid w:val="000613A3"/>
    <w:rsid w:val="0006178A"/>
    <w:rsid w:val="000618C2"/>
    <w:rsid w:val="00061C52"/>
    <w:rsid w:val="00061E0B"/>
    <w:rsid w:val="00062289"/>
    <w:rsid w:val="0006257F"/>
    <w:rsid w:val="00062810"/>
    <w:rsid w:val="00062841"/>
    <w:rsid w:val="00062A02"/>
    <w:rsid w:val="00062ADC"/>
    <w:rsid w:val="00062D88"/>
    <w:rsid w:val="0006315B"/>
    <w:rsid w:val="0006373F"/>
    <w:rsid w:val="00063D62"/>
    <w:rsid w:val="00063DE1"/>
    <w:rsid w:val="00064163"/>
    <w:rsid w:val="000645FA"/>
    <w:rsid w:val="00064702"/>
    <w:rsid w:val="00064B5E"/>
    <w:rsid w:val="000650B1"/>
    <w:rsid w:val="000651FF"/>
    <w:rsid w:val="000654AC"/>
    <w:rsid w:val="0006550B"/>
    <w:rsid w:val="00065604"/>
    <w:rsid w:val="00065932"/>
    <w:rsid w:val="00065F6B"/>
    <w:rsid w:val="0006608E"/>
    <w:rsid w:val="00066722"/>
    <w:rsid w:val="000668E7"/>
    <w:rsid w:val="00066CCF"/>
    <w:rsid w:val="00066FB6"/>
    <w:rsid w:val="0006705E"/>
    <w:rsid w:val="000671D5"/>
    <w:rsid w:val="00067229"/>
    <w:rsid w:val="000675F1"/>
    <w:rsid w:val="00067688"/>
    <w:rsid w:val="000676CA"/>
    <w:rsid w:val="00067DFF"/>
    <w:rsid w:val="000702E7"/>
    <w:rsid w:val="000703A9"/>
    <w:rsid w:val="00070474"/>
    <w:rsid w:val="000705C6"/>
    <w:rsid w:val="000706C6"/>
    <w:rsid w:val="000709FA"/>
    <w:rsid w:val="000709FE"/>
    <w:rsid w:val="00070B3E"/>
    <w:rsid w:val="00070CB0"/>
    <w:rsid w:val="00070D13"/>
    <w:rsid w:val="00070F9D"/>
    <w:rsid w:val="00071092"/>
    <w:rsid w:val="0007116A"/>
    <w:rsid w:val="000715C3"/>
    <w:rsid w:val="00071761"/>
    <w:rsid w:val="00071B1F"/>
    <w:rsid w:val="00071B63"/>
    <w:rsid w:val="00071BDA"/>
    <w:rsid w:val="00071EE5"/>
    <w:rsid w:val="00072220"/>
    <w:rsid w:val="00072362"/>
    <w:rsid w:val="00072683"/>
    <w:rsid w:val="00072AD4"/>
    <w:rsid w:val="00072BAD"/>
    <w:rsid w:val="00073018"/>
    <w:rsid w:val="0007373D"/>
    <w:rsid w:val="00073916"/>
    <w:rsid w:val="00073B1B"/>
    <w:rsid w:val="00073B6C"/>
    <w:rsid w:val="00073CAC"/>
    <w:rsid w:val="00073D93"/>
    <w:rsid w:val="00073FBB"/>
    <w:rsid w:val="00074058"/>
    <w:rsid w:val="000740BB"/>
    <w:rsid w:val="000740DF"/>
    <w:rsid w:val="00074458"/>
    <w:rsid w:val="000751E0"/>
    <w:rsid w:val="0007528C"/>
    <w:rsid w:val="0007532A"/>
    <w:rsid w:val="0007589E"/>
    <w:rsid w:val="000759D8"/>
    <w:rsid w:val="00075DFF"/>
    <w:rsid w:val="00076827"/>
    <w:rsid w:val="000779BA"/>
    <w:rsid w:val="00077BF0"/>
    <w:rsid w:val="00077C68"/>
    <w:rsid w:val="00077C8F"/>
    <w:rsid w:val="00077CBF"/>
    <w:rsid w:val="00077DB4"/>
    <w:rsid w:val="00077E9D"/>
    <w:rsid w:val="000803C8"/>
    <w:rsid w:val="00080455"/>
    <w:rsid w:val="000806BF"/>
    <w:rsid w:val="00080B9A"/>
    <w:rsid w:val="00080D75"/>
    <w:rsid w:val="00080E81"/>
    <w:rsid w:val="00080F9D"/>
    <w:rsid w:val="00081232"/>
    <w:rsid w:val="00081620"/>
    <w:rsid w:val="00081918"/>
    <w:rsid w:val="00081B4E"/>
    <w:rsid w:val="00081BCC"/>
    <w:rsid w:val="00081CD2"/>
    <w:rsid w:val="00081DE4"/>
    <w:rsid w:val="00081DE8"/>
    <w:rsid w:val="000827F4"/>
    <w:rsid w:val="00082822"/>
    <w:rsid w:val="0008292B"/>
    <w:rsid w:val="00082C03"/>
    <w:rsid w:val="00082CBE"/>
    <w:rsid w:val="00082D7C"/>
    <w:rsid w:val="0008311B"/>
    <w:rsid w:val="00083139"/>
    <w:rsid w:val="000831E0"/>
    <w:rsid w:val="000832C2"/>
    <w:rsid w:val="0008353F"/>
    <w:rsid w:val="00083A48"/>
    <w:rsid w:val="00083ADA"/>
    <w:rsid w:val="00083CD2"/>
    <w:rsid w:val="00084D1F"/>
    <w:rsid w:val="00084F23"/>
    <w:rsid w:val="00084F96"/>
    <w:rsid w:val="00084FE5"/>
    <w:rsid w:val="00085308"/>
    <w:rsid w:val="0008545C"/>
    <w:rsid w:val="000856F6"/>
    <w:rsid w:val="00085766"/>
    <w:rsid w:val="00085768"/>
    <w:rsid w:val="0008581F"/>
    <w:rsid w:val="00085893"/>
    <w:rsid w:val="00085A7F"/>
    <w:rsid w:val="00085EDC"/>
    <w:rsid w:val="0008656C"/>
    <w:rsid w:val="0008659E"/>
    <w:rsid w:val="00086A66"/>
    <w:rsid w:val="00086BB6"/>
    <w:rsid w:val="0008712B"/>
    <w:rsid w:val="00087145"/>
    <w:rsid w:val="000871C1"/>
    <w:rsid w:val="00087288"/>
    <w:rsid w:val="000875C2"/>
    <w:rsid w:val="0008777A"/>
    <w:rsid w:val="0008780B"/>
    <w:rsid w:val="00087852"/>
    <w:rsid w:val="00087AAB"/>
    <w:rsid w:val="00090144"/>
    <w:rsid w:val="00090218"/>
    <w:rsid w:val="000906A5"/>
    <w:rsid w:val="0009089C"/>
    <w:rsid w:val="00090B95"/>
    <w:rsid w:val="00091139"/>
    <w:rsid w:val="00091784"/>
    <w:rsid w:val="00091D78"/>
    <w:rsid w:val="000923F8"/>
    <w:rsid w:val="000923FB"/>
    <w:rsid w:val="00092A13"/>
    <w:rsid w:val="00092B46"/>
    <w:rsid w:val="00092BFF"/>
    <w:rsid w:val="00092DA8"/>
    <w:rsid w:val="00092F30"/>
    <w:rsid w:val="00093202"/>
    <w:rsid w:val="00093457"/>
    <w:rsid w:val="00093AF5"/>
    <w:rsid w:val="0009438E"/>
    <w:rsid w:val="00094655"/>
    <w:rsid w:val="00094B90"/>
    <w:rsid w:val="00094C39"/>
    <w:rsid w:val="00094DD3"/>
    <w:rsid w:val="00094E52"/>
    <w:rsid w:val="00094E60"/>
    <w:rsid w:val="000952EA"/>
    <w:rsid w:val="000952FF"/>
    <w:rsid w:val="00095C46"/>
    <w:rsid w:val="00095DDB"/>
    <w:rsid w:val="000960C2"/>
    <w:rsid w:val="00096456"/>
    <w:rsid w:val="00096497"/>
    <w:rsid w:val="00096C1B"/>
    <w:rsid w:val="00097594"/>
    <w:rsid w:val="0009780E"/>
    <w:rsid w:val="00097831"/>
    <w:rsid w:val="00097AA7"/>
    <w:rsid w:val="00097ACA"/>
    <w:rsid w:val="00097BB9"/>
    <w:rsid w:val="00097C43"/>
    <w:rsid w:val="00097E45"/>
    <w:rsid w:val="00097F98"/>
    <w:rsid w:val="000A0320"/>
    <w:rsid w:val="000A05D0"/>
    <w:rsid w:val="000A0633"/>
    <w:rsid w:val="000A0BE2"/>
    <w:rsid w:val="000A0D6C"/>
    <w:rsid w:val="000A1614"/>
    <w:rsid w:val="000A1704"/>
    <w:rsid w:val="000A1864"/>
    <w:rsid w:val="000A1BAD"/>
    <w:rsid w:val="000A1E90"/>
    <w:rsid w:val="000A20C4"/>
    <w:rsid w:val="000A2592"/>
    <w:rsid w:val="000A25CF"/>
    <w:rsid w:val="000A2611"/>
    <w:rsid w:val="000A277E"/>
    <w:rsid w:val="000A2846"/>
    <w:rsid w:val="000A2859"/>
    <w:rsid w:val="000A2CDE"/>
    <w:rsid w:val="000A2E7E"/>
    <w:rsid w:val="000A2ECB"/>
    <w:rsid w:val="000A3458"/>
    <w:rsid w:val="000A359A"/>
    <w:rsid w:val="000A3AE2"/>
    <w:rsid w:val="000A3FBA"/>
    <w:rsid w:val="000A4246"/>
    <w:rsid w:val="000A4258"/>
    <w:rsid w:val="000A44FA"/>
    <w:rsid w:val="000A4C36"/>
    <w:rsid w:val="000A5688"/>
    <w:rsid w:val="000A5726"/>
    <w:rsid w:val="000A6426"/>
    <w:rsid w:val="000A6444"/>
    <w:rsid w:val="000A661C"/>
    <w:rsid w:val="000A66F2"/>
    <w:rsid w:val="000A6C98"/>
    <w:rsid w:val="000A6E20"/>
    <w:rsid w:val="000A6F94"/>
    <w:rsid w:val="000A75AD"/>
    <w:rsid w:val="000A7653"/>
    <w:rsid w:val="000A7BAD"/>
    <w:rsid w:val="000B0069"/>
    <w:rsid w:val="000B022E"/>
    <w:rsid w:val="000B03EF"/>
    <w:rsid w:val="000B040A"/>
    <w:rsid w:val="000B091B"/>
    <w:rsid w:val="000B0A46"/>
    <w:rsid w:val="000B0CB2"/>
    <w:rsid w:val="000B124C"/>
    <w:rsid w:val="000B13D2"/>
    <w:rsid w:val="000B14F1"/>
    <w:rsid w:val="000B15E0"/>
    <w:rsid w:val="000B15FB"/>
    <w:rsid w:val="000B1B83"/>
    <w:rsid w:val="000B1FC5"/>
    <w:rsid w:val="000B20A4"/>
    <w:rsid w:val="000B2106"/>
    <w:rsid w:val="000B2281"/>
    <w:rsid w:val="000B22F7"/>
    <w:rsid w:val="000B2458"/>
    <w:rsid w:val="000B249A"/>
    <w:rsid w:val="000B2765"/>
    <w:rsid w:val="000B2785"/>
    <w:rsid w:val="000B3170"/>
    <w:rsid w:val="000B3BB0"/>
    <w:rsid w:val="000B3D9B"/>
    <w:rsid w:val="000B4207"/>
    <w:rsid w:val="000B4349"/>
    <w:rsid w:val="000B43D0"/>
    <w:rsid w:val="000B4685"/>
    <w:rsid w:val="000B46F2"/>
    <w:rsid w:val="000B4C90"/>
    <w:rsid w:val="000B4D4E"/>
    <w:rsid w:val="000B4DAD"/>
    <w:rsid w:val="000B4E92"/>
    <w:rsid w:val="000B4FA3"/>
    <w:rsid w:val="000B52E0"/>
    <w:rsid w:val="000B54FA"/>
    <w:rsid w:val="000B5657"/>
    <w:rsid w:val="000B5E13"/>
    <w:rsid w:val="000B61F3"/>
    <w:rsid w:val="000B6752"/>
    <w:rsid w:val="000B67D6"/>
    <w:rsid w:val="000B6814"/>
    <w:rsid w:val="000B681A"/>
    <w:rsid w:val="000B6AC7"/>
    <w:rsid w:val="000B6B5F"/>
    <w:rsid w:val="000B6C8E"/>
    <w:rsid w:val="000B71DE"/>
    <w:rsid w:val="000B71E4"/>
    <w:rsid w:val="000B751B"/>
    <w:rsid w:val="000B7662"/>
    <w:rsid w:val="000B78BB"/>
    <w:rsid w:val="000B78C5"/>
    <w:rsid w:val="000B7A1B"/>
    <w:rsid w:val="000B7BBE"/>
    <w:rsid w:val="000B7DBC"/>
    <w:rsid w:val="000B7E0D"/>
    <w:rsid w:val="000C0014"/>
    <w:rsid w:val="000C00A8"/>
    <w:rsid w:val="000C0239"/>
    <w:rsid w:val="000C0495"/>
    <w:rsid w:val="000C06C1"/>
    <w:rsid w:val="000C0783"/>
    <w:rsid w:val="000C087A"/>
    <w:rsid w:val="000C08B7"/>
    <w:rsid w:val="000C08F8"/>
    <w:rsid w:val="000C0BA7"/>
    <w:rsid w:val="000C0E14"/>
    <w:rsid w:val="000C0E75"/>
    <w:rsid w:val="000C0ED9"/>
    <w:rsid w:val="000C0EF5"/>
    <w:rsid w:val="000C1153"/>
    <w:rsid w:val="000C17C0"/>
    <w:rsid w:val="000C1828"/>
    <w:rsid w:val="000C20D6"/>
    <w:rsid w:val="000C2945"/>
    <w:rsid w:val="000C2B84"/>
    <w:rsid w:val="000C2F09"/>
    <w:rsid w:val="000C30CC"/>
    <w:rsid w:val="000C3242"/>
    <w:rsid w:val="000C34A1"/>
    <w:rsid w:val="000C3ABA"/>
    <w:rsid w:val="000C3AE7"/>
    <w:rsid w:val="000C3C87"/>
    <w:rsid w:val="000C4023"/>
    <w:rsid w:val="000C44C9"/>
    <w:rsid w:val="000C497A"/>
    <w:rsid w:val="000C4F31"/>
    <w:rsid w:val="000C51DF"/>
    <w:rsid w:val="000C51F6"/>
    <w:rsid w:val="000C5327"/>
    <w:rsid w:val="000C53BE"/>
    <w:rsid w:val="000C56E0"/>
    <w:rsid w:val="000C57F4"/>
    <w:rsid w:val="000C5908"/>
    <w:rsid w:val="000C5A13"/>
    <w:rsid w:val="000C5BD2"/>
    <w:rsid w:val="000C5FD0"/>
    <w:rsid w:val="000C6196"/>
    <w:rsid w:val="000C65F4"/>
    <w:rsid w:val="000C6793"/>
    <w:rsid w:val="000C68DB"/>
    <w:rsid w:val="000C6A1D"/>
    <w:rsid w:val="000C6B0E"/>
    <w:rsid w:val="000C6BEB"/>
    <w:rsid w:val="000C6EFE"/>
    <w:rsid w:val="000C7C44"/>
    <w:rsid w:val="000C7EEE"/>
    <w:rsid w:val="000D0134"/>
    <w:rsid w:val="000D0221"/>
    <w:rsid w:val="000D0273"/>
    <w:rsid w:val="000D0CAA"/>
    <w:rsid w:val="000D0D92"/>
    <w:rsid w:val="000D0FF5"/>
    <w:rsid w:val="000D1001"/>
    <w:rsid w:val="000D1240"/>
    <w:rsid w:val="000D1351"/>
    <w:rsid w:val="000D14A5"/>
    <w:rsid w:val="000D18BC"/>
    <w:rsid w:val="000D1D14"/>
    <w:rsid w:val="000D1FEA"/>
    <w:rsid w:val="000D2016"/>
    <w:rsid w:val="000D21E9"/>
    <w:rsid w:val="000D25BF"/>
    <w:rsid w:val="000D2735"/>
    <w:rsid w:val="000D27DE"/>
    <w:rsid w:val="000D28A0"/>
    <w:rsid w:val="000D28E9"/>
    <w:rsid w:val="000D2B6B"/>
    <w:rsid w:val="000D2D20"/>
    <w:rsid w:val="000D2E95"/>
    <w:rsid w:val="000D329D"/>
    <w:rsid w:val="000D34D6"/>
    <w:rsid w:val="000D3CB5"/>
    <w:rsid w:val="000D3E95"/>
    <w:rsid w:val="000D4181"/>
    <w:rsid w:val="000D423B"/>
    <w:rsid w:val="000D4868"/>
    <w:rsid w:val="000D49BC"/>
    <w:rsid w:val="000D49D1"/>
    <w:rsid w:val="000D4C32"/>
    <w:rsid w:val="000D4CCD"/>
    <w:rsid w:val="000D4FE6"/>
    <w:rsid w:val="000D50CB"/>
    <w:rsid w:val="000D524E"/>
    <w:rsid w:val="000D54BF"/>
    <w:rsid w:val="000D5C26"/>
    <w:rsid w:val="000D5C31"/>
    <w:rsid w:val="000D5CD5"/>
    <w:rsid w:val="000D5D7F"/>
    <w:rsid w:val="000D5F3D"/>
    <w:rsid w:val="000D5F54"/>
    <w:rsid w:val="000D66C4"/>
    <w:rsid w:val="000D6865"/>
    <w:rsid w:val="000D6BF2"/>
    <w:rsid w:val="000D6C72"/>
    <w:rsid w:val="000D6DFA"/>
    <w:rsid w:val="000D6E93"/>
    <w:rsid w:val="000D6F9B"/>
    <w:rsid w:val="000D72DA"/>
    <w:rsid w:val="000D757B"/>
    <w:rsid w:val="000D7797"/>
    <w:rsid w:val="000D7A68"/>
    <w:rsid w:val="000D7B31"/>
    <w:rsid w:val="000D7B79"/>
    <w:rsid w:val="000D7DB7"/>
    <w:rsid w:val="000E013E"/>
    <w:rsid w:val="000E0146"/>
    <w:rsid w:val="000E01B8"/>
    <w:rsid w:val="000E036B"/>
    <w:rsid w:val="000E0458"/>
    <w:rsid w:val="000E0643"/>
    <w:rsid w:val="000E0876"/>
    <w:rsid w:val="000E0B16"/>
    <w:rsid w:val="000E0D0D"/>
    <w:rsid w:val="000E0F87"/>
    <w:rsid w:val="000E1055"/>
    <w:rsid w:val="000E1090"/>
    <w:rsid w:val="000E1389"/>
    <w:rsid w:val="000E154D"/>
    <w:rsid w:val="000E1DD6"/>
    <w:rsid w:val="000E1E61"/>
    <w:rsid w:val="000E2001"/>
    <w:rsid w:val="000E2275"/>
    <w:rsid w:val="000E2384"/>
    <w:rsid w:val="000E2835"/>
    <w:rsid w:val="000E2841"/>
    <w:rsid w:val="000E2D29"/>
    <w:rsid w:val="000E2D94"/>
    <w:rsid w:val="000E32E7"/>
    <w:rsid w:val="000E373C"/>
    <w:rsid w:val="000E37FD"/>
    <w:rsid w:val="000E39C7"/>
    <w:rsid w:val="000E4244"/>
    <w:rsid w:val="000E4262"/>
    <w:rsid w:val="000E434D"/>
    <w:rsid w:val="000E441D"/>
    <w:rsid w:val="000E4949"/>
    <w:rsid w:val="000E4C80"/>
    <w:rsid w:val="000E4D04"/>
    <w:rsid w:val="000E5655"/>
    <w:rsid w:val="000E5AB0"/>
    <w:rsid w:val="000E5C04"/>
    <w:rsid w:val="000E6294"/>
    <w:rsid w:val="000E633F"/>
    <w:rsid w:val="000E63CF"/>
    <w:rsid w:val="000E64BC"/>
    <w:rsid w:val="000E6763"/>
    <w:rsid w:val="000E68B2"/>
    <w:rsid w:val="000E6DA9"/>
    <w:rsid w:val="000E6F1F"/>
    <w:rsid w:val="000E6F6B"/>
    <w:rsid w:val="000E7347"/>
    <w:rsid w:val="000E73B9"/>
    <w:rsid w:val="000E7935"/>
    <w:rsid w:val="000E7ECB"/>
    <w:rsid w:val="000E7FD9"/>
    <w:rsid w:val="000F037A"/>
    <w:rsid w:val="000F0DB1"/>
    <w:rsid w:val="000F0F46"/>
    <w:rsid w:val="000F0FFA"/>
    <w:rsid w:val="000F105C"/>
    <w:rsid w:val="000F15A1"/>
    <w:rsid w:val="000F1A64"/>
    <w:rsid w:val="000F1BC0"/>
    <w:rsid w:val="000F22C9"/>
    <w:rsid w:val="000F2576"/>
    <w:rsid w:val="000F2650"/>
    <w:rsid w:val="000F29D1"/>
    <w:rsid w:val="000F2E1A"/>
    <w:rsid w:val="000F2F12"/>
    <w:rsid w:val="000F30A5"/>
    <w:rsid w:val="000F30B5"/>
    <w:rsid w:val="000F362F"/>
    <w:rsid w:val="000F36B3"/>
    <w:rsid w:val="000F3A6D"/>
    <w:rsid w:val="000F3B28"/>
    <w:rsid w:val="000F3B4A"/>
    <w:rsid w:val="000F3CFD"/>
    <w:rsid w:val="000F4148"/>
    <w:rsid w:val="000F41D1"/>
    <w:rsid w:val="000F4294"/>
    <w:rsid w:val="000F437F"/>
    <w:rsid w:val="000F4468"/>
    <w:rsid w:val="000F4C44"/>
    <w:rsid w:val="000F504F"/>
    <w:rsid w:val="000F543C"/>
    <w:rsid w:val="000F54DF"/>
    <w:rsid w:val="000F5542"/>
    <w:rsid w:val="000F571A"/>
    <w:rsid w:val="000F6055"/>
    <w:rsid w:val="000F6082"/>
    <w:rsid w:val="000F69BE"/>
    <w:rsid w:val="000F6A2B"/>
    <w:rsid w:val="000F6FE9"/>
    <w:rsid w:val="000F7287"/>
    <w:rsid w:val="000F73D1"/>
    <w:rsid w:val="000F73F1"/>
    <w:rsid w:val="000F7480"/>
    <w:rsid w:val="000F7C20"/>
    <w:rsid w:val="000F7D77"/>
    <w:rsid w:val="000F7E0E"/>
    <w:rsid w:val="000F7E57"/>
    <w:rsid w:val="001000DB"/>
    <w:rsid w:val="00100118"/>
    <w:rsid w:val="0010054B"/>
    <w:rsid w:val="00100628"/>
    <w:rsid w:val="00100634"/>
    <w:rsid w:val="0010064B"/>
    <w:rsid w:val="00100A45"/>
    <w:rsid w:val="00100AB8"/>
    <w:rsid w:val="00100F5A"/>
    <w:rsid w:val="00100F69"/>
    <w:rsid w:val="0010126F"/>
    <w:rsid w:val="001012F9"/>
    <w:rsid w:val="001013E9"/>
    <w:rsid w:val="00101804"/>
    <w:rsid w:val="00102290"/>
    <w:rsid w:val="0010301B"/>
    <w:rsid w:val="001035C4"/>
    <w:rsid w:val="001038DA"/>
    <w:rsid w:val="001039EF"/>
    <w:rsid w:val="001041C9"/>
    <w:rsid w:val="001045F4"/>
    <w:rsid w:val="001046D8"/>
    <w:rsid w:val="00104AB3"/>
    <w:rsid w:val="00104F02"/>
    <w:rsid w:val="00104FC2"/>
    <w:rsid w:val="001051C6"/>
    <w:rsid w:val="001051CC"/>
    <w:rsid w:val="00105262"/>
    <w:rsid w:val="00105337"/>
    <w:rsid w:val="00105737"/>
    <w:rsid w:val="001058C3"/>
    <w:rsid w:val="001061AA"/>
    <w:rsid w:val="001061D6"/>
    <w:rsid w:val="00106638"/>
    <w:rsid w:val="001066DF"/>
    <w:rsid w:val="00106931"/>
    <w:rsid w:val="00106BEC"/>
    <w:rsid w:val="00106C7B"/>
    <w:rsid w:val="00106E03"/>
    <w:rsid w:val="00107029"/>
    <w:rsid w:val="00107700"/>
    <w:rsid w:val="00107814"/>
    <w:rsid w:val="00107A14"/>
    <w:rsid w:val="00107ECB"/>
    <w:rsid w:val="00107F8E"/>
    <w:rsid w:val="001106D8"/>
    <w:rsid w:val="001107CF"/>
    <w:rsid w:val="00110F54"/>
    <w:rsid w:val="00110FB2"/>
    <w:rsid w:val="00111290"/>
    <w:rsid w:val="0011145E"/>
    <w:rsid w:val="00111567"/>
    <w:rsid w:val="001118B0"/>
    <w:rsid w:val="00111926"/>
    <w:rsid w:val="001119A7"/>
    <w:rsid w:val="00111CE2"/>
    <w:rsid w:val="00112752"/>
    <w:rsid w:val="00112997"/>
    <w:rsid w:val="00112B0D"/>
    <w:rsid w:val="0011316A"/>
    <w:rsid w:val="00113464"/>
    <w:rsid w:val="00113488"/>
    <w:rsid w:val="00113597"/>
    <w:rsid w:val="001138C3"/>
    <w:rsid w:val="001138D9"/>
    <w:rsid w:val="00113D26"/>
    <w:rsid w:val="00113E08"/>
    <w:rsid w:val="00114104"/>
    <w:rsid w:val="00114105"/>
    <w:rsid w:val="00114951"/>
    <w:rsid w:val="00114A8A"/>
    <w:rsid w:val="00114D04"/>
    <w:rsid w:val="00115B38"/>
    <w:rsid w:val="00115F34"/>
    <w:rsid w:val="00115F84"/>
    <w:rsid w:val="00116095"/>
    <w:rsid w:val="001160D0"/>
    <w:rsid w:val="00116326"/>
    <w:rsid w:val="0011643D"/>
    <w:rsid w:val="0011651A"/>
    <w:rsid w:val="00116672"/>
    <w:rsid w:val="00116693"/>
    <w:rsid w:val="001166D4"/>
    <w:rsid w:val="00116A06"/>
    <w:rsid w:val="00117115"/>
    <w:rsid w:val="00117407"/>
    <w:rsid w:val="001174F4"/>
    <w:rsid w:val="00117590"/>
    <w:rsid w:val="001175A0"/>
    <w:rsid w:val="00117C2B"/>
    <w:rsid w:val="00117F42"/>
    <w:rsid w:val="00120266"/>
    <w:rsid w:val="00120566"/>
    <w:rsid w:val="0012064D"/>
    <w:rsid w:val="00120892"/>
    <w:rsid w:val="00120A0E"/>
    <w:rsid w:val="00120BBF"/>
    <w:rsid w:val="00120EB6"/>
    <w:rsid w:val="00120EE0"/>
    <w:rsid w:val="00121154"/>
    <w:rsid w:val="0012128F"/>
    <w:rsid w:val="00121418"/>
    <w:rsid w:val="0012153A"/>
    <w:rsid w:val="001218CA"/>
    <w:rsid w:val="0012191D"/>
    <w:rsid w:val="00121CBB"/>
    <w:rsid w:val="00121D40"/>
    <w:rsid w:val="00121E00"/>
    <w:rsid w:val="001220B6"/>
    <w:rsid w:val="0012214B"/>
    <w:rsid w:val="001223EE"/>
    <w:rsid w:val="00122425"/>
    <w:rsid w:val="001226D5"/>
    <w:rsid w:val="00122C6F"/>
    <w:rsid w:val="00122CD0"/>
    <w:rsid w:val="00122E27"/>
    <w:rsid w:val="001232F0"/>
    <w:rsid w:val="00124119"/>
    <w:rsid w:val="00124243"/>
    <w:rsid w:val="001246D7"/>
    <w:rsid w:val="0012478F"/>
    <w:rsid w:val="001249D5"/>
    <w:rsid w:val="00124C51"/>
    <w:rsid w:val="00124EC2"/>
    <w:rsid w:val="00124F41"/>
    <w:rsid w:val="00125129"/>
    <w:rsid w:val="00125140"/>
    <w:rsid w:val="00125254"/>
    <w:rsid w:val="00125323"/>
    <w:rsid w:val="001254A6"/>
    <w:rsid w:val="00125573"/>
    <w:rsid w:val="001256E8"/>
    <w:rsid w:val="00125740"/>
    <w:rsid w:val="00125DF4"/>
    <w:rsid w:val="00125E51"/>
    <w:rsid w:val="00125EB2"/>
    <w:rsid w:val="0012604B"/>
    <w:rsid w:val="001261E2"/>
    <w:rsid w:val="00126467"/>
    <w:rsid w:val="0012665F"/>
    <w:rsid w:val="001267ED"/>
    <w:rsid w:val="00126D7B"/>
    <w:rsid w:val="00126F54"/>
    <w:rsid w:val="00126F65"/>
    <w:rsid w:val="001271EF"/>
    <w:rsid w:val="0012769D"/>
    <w:rsid w:val="00127A18"/>
    <w:rsid w:val="00127BDF"/>
    <w:rsid w:val="0013014F"/>
    <w:rsid w:val="0013018F"/>
    <w:rsid w:val="001302A7"/>
    <w:rsid w:val="00130525"/>
    <w:rsid w:val="001307EF"/>
    <w:rsid w:val="00130AA7"/>
    <w:rsid w:val="00130B41"/>
    <w:rsid w:val="00130EAE"/>
    <w:rsid w:val="00130FEB"/>
    <w:rsid w:val="001311C2"/>
    <w:rsid w:val="001312DA"/>
    <w:rsid w:val="001314A9"/>
    <w:rsid w:val="00131758"/>
    <w:rsid w:val="00131CD3"/>
    <w:rsid w:val="00131CF0"/>
    <w:rsid w:val="0013263F"/>
    <w:rsid w:val="0013298F"/>
    <w:rsid w:val="00132C4B"/>
    <w:rsid w:val="00132E4D"/>
    <w:rsid w:val="00133338"/>
    <w:rsid w:val="00133634"/>
    <w:rsid w:val="00133AA3"/>
    <w:rsid w:val="00133CC1"/>
    <w:rsid w:val="001341BD"/>
    <w:rsid w:val="00134297"/>
    <w:rsid w:val="001346D4"/>
    <w:rsid w:val="0013471E"/>
    <w:rsid w:val="00134877"/>
    <w:rsid w:val="00134A65"/>
    <w:rsid w:val="00134B47"/>
    <w:rsid w:val="00134CE4"/>
    <w:rsid w:val="001351BD"/>
    <w:rsid w:val="001352BA"/>
    <w:rsid w:val="001358A0"/>
    <w:rsid w:val="001359A7"/>
    <w:rsid w:val="00135AB6"/>
    <w:rsid w:val="00135BD3"/>
    <w:rsid w:val="00135ED9"/>
    <w:rsid w:val="00136B1A"/>
    <w:rsid w:val="00136D42"/>
    <w:rsid w:val="00137006"/>
    <w:rsid w:val="001374DE"/>
    <w:rsid w:val="00137762"/>
    <w:rsid w:val="0013784B"/>
    <w:rsid w:val="00137C5A"/>
    <w:rsid w:val="00137C8C"/>
    <w:rsid w:val="00137EDD"/>
    <w:rsid w:val="001404C5"/>
    <w:rsid w:val="00140686"/>
    <w:rsid w:val="00140D64"/>
    <w:rsid w:val="00140EE6"/>
    <w:rsid w:val="00141461"/>
    <w:rsid w:val="001416CE"/>
    <w:rsid w:val="001416D4"/>
    <w:rsid w:val="00141983"/>
    <w:rsid w:val="00141A5A"/>
    <w:rsid w:val="00142138"/>
    <w:rsid w:val="00142468"/>
    <w:rsid w:val="0014254A"/>
    <w:rsid w:val="0014299A"/>
    <w:rsid w:val="00142A0D"/>
    <w:rsid w:val="00142FE0"/>
    <w:rsid w:val="0014346A"/>
    <w:rsid w:val="001434A3"/>
    <w:rsid w:val="0014360E"/>
    <w:rsid w:val="00143CCD"/>
    <w:rsid w:val="0014404A"/>
    <w:rsid w:val="0014405B"/>
    <w:rsid w:val="00144166"/>
    <w:rsid w:val="00144214"/>
    <w:rsid w:val="0014428E"/>
    <w:rsid w:val="001444FF"/>
    <w:rsid w:val="001446C6"/>
    <w:rsid w:val="00144845"/>
    <w:rsid w:val="00144C22"/>
    <w:rsid w:val="00145130"/>
    <w:rsid w:val="00145135"/>
    <w:rsid w:val="00145526"/>
    <w:rsid w:val="00145AFC"/>
    <w:rsid w:val="00145ED1"/>
    <w:rsid w:val="0014629A"/>
    <w:rsid w:val="0014632F"/>
    <w:rsid w:val="00146559"/>
    <w:rsid w:val="0014678F"/>
    <w:rsid w:val="0014679C"/>
    <w:rsid w:val="0014741D"/>
    <w:rsid w:val="001474FC"/>
    <w:rsid w:val="00147974"/>
    <w:rsid w:val="00147BAC"/>
    <w:rsid w:val="00147DC6"/>
    <w:rsid w:val="00147E94"/>
    <w:rsid w:val="00147EA1"/>
    <w:rsid w:val="00147F25"/>
    <w:rsid w:val="00150155"/>
    <w:rsid w:val="00150325"/>
    <w:rsid w:val="0015037A"/>
    <w:rsid w:val="00150446"/>
    <w:rsid w:val="0015050F"/>
    <w:rsid w:val="00150796"/>
    <w:rsid w:val="00150D0C"/>
    <w:rsid w:val="001516D8"/>
    <w:rsid w:val="00151ED0"/>
    <w:rsid w:val="00151F17"/>
    <w:rsid w:val="001521CC"/>
    <w:rsid w:val="0015229A"/>
    <w:rsid w:val="001522F5"/>
    <w:rsid w:val="001524EC"/>
    <w:rsid w:val="0015263F"/>
    <w:rsid w:val="001528CB"/>
    <w:rsid w:val="00152AC0"/>
    <w:rsid w:val="00152FE8"/>
    <w:rsid w:val="0015310B"/>
    <w:rsid w:val="001537A5"/>
    <w:rsid w:val="00153976"/>
    <w:rsid w:val="001544DD"/>
    <w:rsid w:val="0015485B"/>
    <w:rsid w:val="001551EC"/>
    <w:rsid w:val="00155380"/>
    <w:rsid w:val="00155872"/>
    <w:rsid w:val="00155B94"/>
    <w:rsid w:val="00155BF0"/>
    <w:rsid w:val="00155C92"/>
    <w:rsid w:val="00155D0A"/>
    <w:rsid w:val="00156072"/>
    <w:rsid w:val="00156245"/>
    <w:rsid w:val="0015671C"/>
    <w:rsid w:val="00156AEE"/>
    <w:rsid w:val="00156BD7"/>
    <w:rsid w:val="00156C8E"/>
    <w:rsid w:val="00156F70"/>
    <w:rsid w:val="001571E1"/>
    <w:rsid w:val="00157524"/>
    <w:rsid w:val="001577BC"/>
    <w:rsid w:val="00157B40"/>
    <w:rsid w:val="00157D14"/>
    <w:rsid w:val="00157F5A"/>
    <w:rsid w:val="001600B1"/>
    <w:rsid w:val="0016056E"/>
    <w:rsid w:val="0016061F"/>
    <w:rsid w:val="001606C3"/>
    <w:rsid w:val="00160746"/>
    <w:rsid w:val="00160A4B"/>
    <w:rsid w:val="00160E3C"/>
    <w:rsid w:val="00160F9C"/>
    <w:rsid w:val="001611F7"/>
    <w:rsid w:val="00161334"/>
    <w:rsid w:val="001614FE"/>
    <w:rsid w:val="00161C74"/>
    <w:rsid w:val="00161C9A"/>
    <w:rsid w:val="00162062"/>
    <w:rsid w:val="001620B3"/>
    <w:rsid w:val="0016257F"/>
    <w:rsid w:val="001626C7"/>
    <w:rsid w:val="001634F7"/>
    <w:rsid w:val="00163882"/>
    <w:rsid w:val="00163B76"/>
    <w:rsid w:val="00163E11"/>
    <w:rsid w:val="0016412C"/>
    <w:rsid w:val="00164801"/>
    <w:rsid w:val="0016484B"/>
    <w:rsid w:val="00164A87"/>
    <w:rsid w:val="00164C7D"/>
    <w:rsid w:val="0016539D"/>
    <w:rsid w:val="00165927"/>
    <w:rsid w:val="00165A2B"/>
    <w:rsid w:val="00165AB9"/>
    <w:rsid w:val="00165E21"/>
    <w:rsid w:val="00165F31"/>
    <w:rsid w:val="00165F8F"/>
    <w:rsid w:val="001667BC"/>
    <w:rsid w:val="001669F3"/>
    <w:rsid w:val="00166A34"/>
    <w:rsid w:val="00166DC7"/>
    <w:rsid w:val="00166F2E"/>
    <w:rsid w:val="00167E69"/>
    <w:rsid w:val="00167FBD"/>
    <w:rsid w:val="001702FC"/>
    <w:rsid w:val="00170951"/>
    <w:rsid w:val="00170981"/>
    <w:rsid w:val="00170AD9"/>
    <w:rsid w:val="00170AF9"/>
    <w:rsid w:val="00170BB2"/>
    <w:rsid w:val="00170D69"/>
    <w:rsid w:val="0017102B"/>
    <w:rsid w:val="00171081"/>
    <w:rsid w:val="001710DB"/>
    <w:rsid w:val="00171145"/>
    <w:rsid w:val="00171448"/>
    <w:rsid w:val="001714BF"/>
    <w:rsid w:val="00171584"/>
    <w:rsid w:val="00171872"/>
    <w:rsid w:val="00171C66"/>
    <w:rsid w:val="00171D69"/>
    <w:rsid w:val="00171E3E"/>
    <w:rsid w:val="00171E40"/>
    <w:rsid w:val="001720A5"/>
    <w:rsid w:val="0017212F"/>
    <w:rsid w:val="00172343"/>
    <w:rsid w:val="0017250C"/>
    <w:rsid w:val="00172743"/>
    <w:rsid w:val="001727B4"/>
    <w:rsid w:val="00172C7E"/>
    <w:rsid w:val="00172E4E"/>
    <w:rsid w:val="001730F7"/>
    <w:rsid w:val="0017343D"/>
    <w:rsid w:val="00173553"/>
    <w:rsid w:val="001736C8"/>
    <w:rsid w:val="00173B3D"/>
    <w:rsid w:val="00173F64"/>
    <w:rsid w:val="00174311"/>
    <w:rsid w:val="00174320"/>
    <w:rsid w:val="001748F4"/>
    <w:rsid w:val="00174C26"/>
    <w:rsid w:val="00174D80"/>
    <w:rsid w:val="00175304"/>
    <w:rsid w:val="00175569"/>
    <w:rsid w:val="0017589A"/>
    <w:rsid w:val="00175AE2"/>
    <w:rsid w:val="00175DEA"/>
    <w:rsid w:val="00176884"/>
    <w:rsid w:val="00176C9F"/>
    <w:rsid w:val="001776E9"/>
    <w:rsid w:val="001777DD"/>
    <w:rsid w:val="001779CC"/>
    <w:rsid w:val="00177AD5"/>
    <w:rsid w:val="00177F6B"/>
    <w:rsid w:val="001801C3"/>
    <w:rsid w:val="001802A1"/>
    <w:rsid w:val="001802F2"/>
    <w:rsid w:val="0018051E"/>
    <w:rsid w:val="00180F3C"/>
    <w:rsid w:val="0018105A"/>
    <w:rsid w:val="001814D2"/>
    <w:rsid w:val="001817FE"/>
    <w:rsid w:val="00181F79"/>
    <w:rsid w:val="001823C3"/>
    <w:rsid w:val="001824B0"/>
    <w:rsid w:val="001827FF"/>
    <w:rsid w:val="00183198"/>
    <w:rsid w:val="0018364E"/>
    <w:rsid w:val="00183838"/>
    <w:rsid w:val="00183E04"/>
    <w:rsid w:val="00183ED1"/>
    <w:rsid w:val="00183F26"/>
    <w:rsid w:val="001843B4"/>
    <w:rsid w:val="00184416"/>
    <w:rsid w:val="0018442B"/>
    <w:rsid w:val="0018453A"/>
    <w:rsid w:val="00184957"/>
    <w:rsid w:val="00184A51"/>
    <w:rsid w:val="00184C40"/>
    <w:rsid w:val="00184ED8"/>
    <w:rsid w:val="00184F56"/>
    <w:rsid w:val="001854A1"/>
    <w:rsid w:val="00185827"/>
    <w:rsid w:val="00185D22"/>
    <w:rsid w:val="00185E55"/>
    <w:rsid w:val="00185FDE"/>
    <w:rsid w:val="00186160"/>
    <w:rsid w:val="00186246"/>
    <w:rsid w:val="001865E7"/>
    <w:rsid w:val="001865F8"/>
    <w:rsid w:val="0018669F"/>
    <w:rsid w:val="0018674A"/>
    <w:rsid w:val="00186EF3"/>
    <w:rsid w:val="001870DE"/>
    <w:rsid w:val="001871FF"/>
    <w:rsid w:val="00187989"/>
    <w:rsid w:val="00190327"/>
    <w:rsid w:val="00190352"/>
    <w:rsid w:val="00190431"/>
    <w:rsid w:val="00190525"/>
    <w:rsid w:val="0019061F"/>
    <w:rsid w:val="001906C2"/>
    <w:rsid w:val="00190944"/>
    <w:rsid w:val="0019138F"/>
    <w:rsid w:val="0019144E"/>
    <w:rsid w:val="00191A50"/>
    <w:rsid w:val="00191CC7"/>
    <w:rsid w:val="001920D4"/>
    <w:rsid w:val="00192801"/>
    <w:rsid w:val="00192904"/>
    <w:rsid w:val="001930C3"/>
    <w:rsid w:val="00193259"/>
    <w:rsid w:val="0019342D"/>
    <w:rsid w:val="0019343B"/>
    <w:rsid w:val="00193589"/>
    <w:rsid w:val="00193929"/>
    <w:rsid w:val="0019400B"/>
    <w:rsid w:val="00194248"/>
    <w:rsid w:val="00194385"/>
    <w:rsid w:val="0019446D"/>
    <w:rsid w:val="00194637"/>
    <w:rsid w:val="00195388"/>
    <w:rsid w:val="00195720"/>
    <w:rsid w:val="00195A53"/>
    <w:rsid w:val="00195B94"/>
    <w:rsid w:val="00195C4A"/>
    <w:rsid w:val="00195D89"/>
    <w:rsid w:val="00196011"/>
    <w:rsid w:val="00196133"/>
    <w:rsid w:val="00196542"/>
    <w:rsid w:val="001969C6"/>
    <w:rsid w:val="00196B6E"/>
    <w:rsid w:val="00196C47"/>
    <w:rsid w:val="00196D98"/>
    <w:rsid w:val="00196EA3"/>
    <w:rsid w:val="00197427"/>
    <w:rsid w:val="001975A8"/>
    <w:rsid w:val="001975F5"/>
    <w:rsid w:val="00197717"/>
    <w:rsid w:val="001977B2"/>
    <w:rsid w:val="001977CC"/>
    <w:rsid w:val="00197951"/>
    <w:rsid w:val="0019797E"/>
    <w:rsid w:val="00197B5A"/>
    <w:rsid w:val="00197D76"/>
    <w:rsid w:val="00197DDA"/>
    <w:rsid w:val="001A0443"/>
    <w:rsid w:val="001A0528"/>
    <w:rsid w:val="001A06A2"/>
    <w:rsid w:val="001A0B10"/>
    <w:rsid w:val="001A0D06"/>
    <w:rsid w:val="001A0D71"/>
    <w:rsid w:val="001A0DF8"/>
    <w:rsid w:val="001A0FE2"/>
    <w:rsid w:val="001A13A9"/>
    <w:rsid w:val="001A190B"/>
    <w:rsid w:val="001A1AC1"/>
    <w:rsid w:val="001A1B2B"/>
    <w:rsid w:val="001A1F0C"/>
    <w:rsid w:val="001A1F20"/>
    <w:rsid w:val="001A20C4"/>
    <w:rsid w:val="001A20CF"/>
    <w:rsid w:val="001A218F"/>
    <w:rsid w:val="001A287E"/>
    <w:rsid w:val="001A299D"/>
    <w:rsid w:val="001A2A2F"/>
    <w:rsid w:val="001A2BD2"/>
    <w:rsid w:val="001A2E61"/>
    <w:rsid w:val="001A3102"/>
    <w:rsid w:val="001A325B"/>
    <w:rsid w:val="001A3562"/>
    <w:rsid w:val="001A3871"/>
    <w:rsid w:val="001A3A92"/>
    <w:rsid w:val="001A3F41"/>
    <w:rsid w:val="001A42B2"/>
    <w:rsid w:val="001A4328"/>
    <w:rsid w:val="001A43E6"/>
    <w:rsid w:val="001A44B6"/>
    <w:rsid w:val="001A464D"/>
    <w:rsid w:val="001A474F"/>
    <w:rsid w:val="001A4A6C"/>
    <w:rsid w:val="001A4A72"/>
    <w:rsid w:val="001A4B66"/>
    <w:rsid w:val="001A50B1"/>
    <w:rsid w:val="001A516F"/>
    <w:rsid w:val="001A520A"/>
    <w:rsid w:val="001A535B"/>
    <w:rsid w:val="001A5911"/>
    <w:rsid w:val="001A5926"/>
    <w:rsid w:val="001A5AC6"/>
    <w:rsid w:val="001A607E"/>
    <w:rsid w:val="001A6135"/>
    <w:rsid w:val="001A62BD"/>
    <w:rsid w:val="001A62F5"/>
    <w:rsid w:val="001A648E"/>
    <w:rsid w:val="001A6516"/>
    <w:rsid w:val="001A6852"/>
    <w:rsid w:val="001A6A1C"/>
    <w:rsid w:val="001A6C71"/>
    <w:rsid w:val="001A6EAF"/>
    <w:rsid w:val="001A7125"/>
    <w:rsid w:val="001A7251"/>
    <w:rsid w:val="001A72C3"/>
    <w:rsid w:val="001A751A"/>
    <w:rsid w:val="001A7A21"/>
    <w:rsid w:val="001A7ADF"/>
    <w:rsid w:val="001A7C42"/>
    <w:rsid w:val="001B05CF"/>
    <w:rsid w:val="001B07A3"/>
    <w:rsid w:val="001B07EB"/>
    <w:rsid w:val="001B092E"/>
    <w:rsid w:val="001B0AD8"/>
    <w:rsid w:val="001B0B73"/>
    <w:rsid w:val="001B0BC1"/>
    <w:rsid w:val="001B0C53"/>
    <w:rsid w:val="001B0C91"/>
    <w:rsid w:val="001B0D5C"/>
    <w:rsid w:val="001B0EAA"/>
    <w:rsid w:val="001B11DE"/>
    <w:rsid w:val="001B158B"/>
    <w:rsid w:val="001B194D"/>
    <w:rsid w:val="001B1AB3"/>
    <w:rsid w:val="001B1C24"/>
    <w:rsid w:val="001B1C4A"/>
    <w:rsid w:val="001B1DF3"/>
    <w:rsid w:val="001B1F1E"/>
    <w:rsid w:val="001B2160"/>
    <w:rsid w:val="001B2245"/>
    <w:rsid w:val="001B25B1"/>
    <w:rsid w:val="001B2960"/>
    <w:rsid w:val="001B2A35"/>
    <w:rsid w:val="001B2A6B"/>
    <w:rsid w:val="001B2A82"/>
    <w:rsid w:val="001B2AC4"/>
    <w:rsid w:val="001B2AC6"/>
    <w:rsid w:val="001B2D5D"/>
    <w:rsid w:val="001B2FD9"/>
    <w:rsid w:val="001B338A"/>
    <w:rsid w:val="001B33FD"/>
    <w:rsid w:val="001B34F9"/>
    <w:rsid w:val="001B3551"/>
    <w:rsid w:val="001B3950"/>
    <w:rsid w:val="001B3BBC"/>
    <w:rsid w:val="001B42EC"/>
    <w:rsid w:val="001B481E"/>
    <w:rsid w:val="001B4DB0"/>
    <w:rsid w:val="001B4DD0"/>
    <w:rsid w:val="001B5069"/>
    <w:rsid w:val="001B5321"/>
    <w:rsid w:val="001B5A31"/>
    <w:rsid w:val="001B5C02"/>
    <w:rsid w:val="001B60F4"/>
    <w:rsid w:val="001B6CBC"/>
    <w:rsid w:val="001B6E12"/>
    <w:rsid w:val="001B6FB0"/>
    <w:rsid w:val="001B7086"/>
    <w:rsid w:val="001B7287"/>
    <w:rsid w:val="001B7342"/>
    <w:rsid w:val="001B74FF"/>
    <w:rsid w:val="001B7BDE"/>
    <w:rsid w:val="001B7F4E"/>
    <w:rsid w:val="001C01AB"/>
    <w:rsid w:val="001C0416"/>
    <w:rsid w:val="001C0533"/>
    <w:rsid w:val="001C06BC"/>
    <w:rsid w:val="001C0A21"/>
    <w:rsid w:val="001C0C7E"/>
    <w:rsid w:val="001C0CAD"/>
    <w:rsid w:val="001C123A"/>
    <w:rsid w:val="001C1764"/>
    <w:rsid w:val="001C1D1D"/>
    <w:rsid w:val="001C1DBC"/>
    <w:rsid w:val="001C2134"/>
    <w:rsid w:val="001C280D"/>
    <w:rsid w:val="001C2EC0"/>
    <w:rsid w:val="001C2EE2"/>
    <w:rsid w:val="001C2FE1"/>
    <w:rsid w:val="001C32E2"/>
    <w:rsid w:val="001C370D"/>
    <w:rsid w:val="001C3799"/>
    <w:rsid w:val="001C37E7"/>
    <w:rsid w:val="001C3830"/>
    <w:rsid w:val="001C3E6D"/>
    <w:rsid w:val="001C3FAE"/>
    <w:rsid w:val="001C4020"/>
    <w:rsid w:val="001C43B1"/>
    <w:rsid w:val="001C4481"/>
    <w:rsid w:val="001C4717"/>
    <w:rsid w:val="001C4797"/>
    <w:rsid w:val="001C4B8B"/>
    <w:rsid w:val="001C4FE0"/>
    <w:rsid w:val="001C51D0"/>
    <w:rsid w:val="001C53BA"/>
    <w:rsid w:val="001C5B4C"/>
    <w:rsid w:val="001C5CC1"/>
    <w:rsid w:val="001C5FEB"/>
    <w:rsid w:val="001C605A"/>
    <w:rsid w:val="001C60C3"/>
    <w:rsid w:val="001C6371"/>
    <w:rsid w:val="001C65AB"/>
    <w:rsid w:val="001C69CA"/>
    <w:rsid w:val="001C6AD6"/>
    <w:rsid w:val="001C6FF4"/>
    <w:rsid w:val="001C7527"/>
    <w:rsid w:val="001C76DE"/>
    <w:rsid w:val="001C7D18"/>
    <w:rsid w:val="001C7D72"/>
    <w:rsid w:val="001C7F7F"/>
    <w:rsid w:val="001D020F"/>
    <w:rsid w:val="001D082B"/>
    <w:rsid w:val="001D0C19"/>
    <w:rsid w:val="001D0FFB"/>
    <w:rsid w:val="001D133C"/>
    <w:rsid w:val="001D145E"/>
    <w:rsid w:val="001D14AB"/>
    <w:rsid w:val="001D17C1"/>
    <w:rsid w:val="001D1826"/>
    <w:rsid w:val="001D1E8C"/>
    <w:rsid w:val="001D2420"/>
    <w:rsid w:val="001D2704"/>
    <w:rsid w:val="001D27FF"/>
    <w:rsid w:val="001D2AF8"/>
    <w:rsid w:val="001D2EEF"/>
    <w:rsid w:val="001D2FE3"/>
    <w:rsid w:val="001D3181"/>
    <w:rsid w:val="001D3483"/>
    <w:rsid w:val="001D3ABD"/>
    <w:rsid w:val="001D3B45"/>
    <w:rsid w:val="001D4649"/>
    <w:rsid w:val="001D4DC3"/>
    <w:rsid w:val="001D4DF9"/>
    <w:rsid w:val="001D5313"/>
    <w:rsid w:val="001D56BD"/>
    <w:rsid w:val="001D5BD5"/>
    <w:rsid w:val="001D5DFC"/>
    <w:rsid w:val="001D6156"/>
    <w:rsid w:val="001D639E"/>
    <w:rsid w:val="001D686B"/>
    <w:rsid w:val="001D6B98"/>
    <w:rsid w:val="001D6C68"/>
    <w:rsid w:val="001D6DC1"/>
    <w:rsid w:val="001D7259"/>
    <w:rsid w:val="001D7773"/>
    <w:rsid w:val="001D7A9A"/>
    <w:rsid w:val="001E014A"/>
    <w:rsid w:val="001E0191"/>
    <w:rsid w:val="001E09CB"/>
    <w:rsid w:val="001E0DBE"/>
    <w:rsid w:val="001E11A1"/>
    <w:rsid w:val="001E11FD"/>
    <w:rsid w:val="001E1572"/>
    <w:rsid w:val="001E1979"/>
    <w:rsid w:val="001E24AA"/>
    <w:rsid w:val="001E24F5"/>
    <w:rsid w:val="001E2673"/>
    <w:rsid w:val="001E2BA6"/>
    <w:rsid w:val="001E2FD7"/>
    <w:rsid w:val="001E3567"/>
    <w:rsid w:val="001E38A5"/>
    <w:rsid w:val="001E394D"/>
    <w:rsid w:val="001E3A8E"/>
    <w:rsid w:val="001E3C18"/>
    <w:rsid w:val="001E3C58"/>
    <w:rsid w:val="001E401F"/>
    <w:rsid w:val="001E40A5"/>
    <w:rsid w:val="001E41A1"/>
    <w:rsid w:val="001E42EA"/>
    <w:rsid w:val="001E49AF"/>
    <w:rsid w:val="001E4A9F"/>
    <w:rsid w:val="001E4E36"/>
    <w:rsid w:val="001E5147"/>
    <w:rsid w:val="001E5442"/>
    <w:rsid w:val="001E55AC"/>
    <w:rsid w:val="001E5D41"/>
    <w:rsid w:val="001E60B3"/>
    <w:rsid w:val="001E63C1"/>
    <w:rsid w:val="001E648D"/>
    <w:rsid w:val="001E6681"/>
    <w:rsid w:val="001E7396"/>
    <w:rsid w:val="001E74E7"/>
    <w:rsid w:val="001E77C2"/>
    <w:rsid w:val="001E79DD"/>
    <w:rsid w:val="001E7C34"/>
    <w:rsid w:val="001E7C9C"/>
    <w:rsid w:val="001E7D11"/>
    <w:rsid w:val="001E7E46"/>
    <w:rsid w:val="001E7EE0"/>
    <w:rsid w:val="001E7F3A"/>
    <w:rsid w:val="001E7FFD"/>
    <w:rsid w:val="001F0497"/>
    <w:rsid w:val="001F0B04"/>
    <w:rsid w:val="001F0BB9"/>
    <w:rsid w:val="001F0CDA"/>
    <w:rsid w:val="001F126A"/>
    <w:rsid w:val="001F12A2"/>
    <w:rsid w:val="001F12C9"/>
    <w:rsid w:val="001F144B"/>
    <w:rsid w:val="001F14BC"/>
    <w:rsid w:val="001F18CB"/>
    <w:rsid w:val="001F1D0E"/>
    <w:rsid w:val="001F1ED0"/>
    <w:rsid w:val="001F233E"/>
    <w:rsid w:val="001F23B4"/>
    <w:rsid w:val="001F2491"/>
    <w:rsid w:val="001F24E8"/>
    <w:rsid w:val="001F268F"/>
    <w:rsid w:val="001F2729"/>
    <w:rsid w:val="001F27E7"/>
    <w:rsid w:val="001F28AA"/>
    <w:rsid w:val="001F2A3A"/>
    <w:rsid w:val="001F2D54"/>
    <w:rsid w:val="001F2E46"/>
    <w:rsid w:val="001F309C"/>
    <w:rsid w:val="001F325F"/>
    <w:rsid w:val="001F3379"/>
    <w:rsid w:val="001F33AE"/>
    <w:rsid w:val="001F348A"/>
    <w:rsid w:val="001F37C9"/>
    <w:rsid w:val="001F3CC5"/>
    <w:rsid w:val="001F40EE"/>
    <w:rsid w:val="001F45D4"/>
    <w:rsid w:val="001F4641"/>
    <w:rsid w:val="001F467E"/>
    <w:rsid w:val="001F4B39"/>
    <w:rsid w:val="001F4CA3"/>
    <w:rsid w:val="001F4E02"/>
    <w:rsid w:val="001F500A"/>
    <w:rsid w:val="001F5403"/>
    <w:rsid w:val="001F555E"/>
    <w:rsid w:val="001F56D9"/>
    <w:rsid w:val="001F57AF"/>
    <w:rsid w:val="001F57D7"/>
    <w:rsid w:val="001F5DA5"/>
    <w:rsid w:val="001F5FBF"/>
    <w:rsid w:val="001F6486"/>
    <w:rsid w:val="001F678B"/>
    <w:rsid w:val="001F686D"/>
    <w:rsid w:val="001F6D2F"/>
    <w:rsid w:val="001F6F43"/>
    <w:rsid w:val="001F77E0"/>
    <w:rsid w:val="001F7893"/>
    <w:rsid w:val="001F78AE"/>
    <w:rsid w:val="001F7A41"/>
    <w:rsid w:val="001F7BBF"/>
    <w:rsid w:val="001F7C2B"/>
    <w:rsid w:val="001F7CBC"/>
    <w:rsid w:val="00200162"/>
    <w:rsid w:val="00200328"/>
    <w:rsid w:val="0020053A"/>
    <w:rsid w:val="0020072E"/>
    <w:rsid w:val="002007FC"/>
    <w:rsid w:val="00200A6B"/>
    <w:rsid w:val="00200D20"/>
    <w:rsid w:val="00200DB3"/>
    <w:rsid w:val="00200F89"/>
    <w:rsid w:val="00201501"/>
    <w:rsid w:val="00201551"/>
    <w:rsid w:val="00201599"/>
    <w:rsid w:val="002019CF"/>
    <w:rsid w:val="002024A2"/>
    <w:rsid w:val="002024BB"/>
    <w:rsid w:val="00202A01"/>
    <w:rsid w:val="00202A8F"/>
    <w:rsid w:val="0020308B"/>
    <w:rsid w:val="002030C7"/>
    <w:rsid w:val="00203364"/>
    <w:rsid w:val="00203C1F"/>
    <w:rsid w:val="00204101"/>
    <w:rsid w:val="0020467F"/>
    <w:rsid w:val="00204C5E"/>
    <w:rsid w:val="00205131"/>
    <w:rsid w:val="002054EA"/>
    <w:rsid w:val="00205604"/>
    <w:rsid w:val="002056D5"/>
    <w:rsid w:val="0020570E"/>
    <w:rsid w:val="00205930"/>
    <w:rsid w:val="002063FA"/>
    <w:rsid w:val="002067FC"/>
    <w:rsid w:val="00206A45"/>
    <w:rsid w:val="00206AB4"/>
    <w:rsid w:val="00206B42"/>
    <w:rsid w:val="00207644"/>
    <w:rsid w:val="0020768F"/>
    <w:rsid w:val="0020796F"/>
    <w:rsid w:val="00207AC6"/>
    <w:rsid w:val="0021001A"/>
    <w:rsid w:val="00210082"/>
    <w:rsid w:val="00210085"/>
    <w:rsid w:val="00210196"/>
    <w:rsid w:val="0021023C"/>
    <w:rsid w:val="00210368"/>
    <w:rsid w:val="00210377"/>
    <w:rsid w:val="0021072B"/>
    <w:rsid w:val="0021100E"/>
    <w:rsid w:val="0021133D"/>
    <w:rsid w:val="0021141C"/>
    <w:rsid w:val="00211DAD"/>
    <w:rsid w:val="0021258C"/>
    <w:rsid w:val="00212816"/>
    <w:rsid w:val="00212883"/>
    <w:rsid w:val="00212AD8"/>
    <w:rsid w:val="00212BBC"/>
    <w:rsid w:val="00213104"/>
    <w:rsid w:val="00213129"/>
    <w:rsid w:val="00213822"/>
    <w:rsid w:val="00213929"/>
    <w:rsid w:val="00213B27"/>
    <w:rsid w:val="00213EC1"/>
    <w:rsid w:val="00214234"/>
    <w:rsid w:val="002142CC"/>
    <w:rsid w:val="002143E1"/>
    <w:rsid w:val="002145EE"/>
    <w:rsid w:val="00214AC2"/>
    <w:rsid w:val="00214D14"/>
    <w:rsid w:val="00214D23"/>
    <w:rsid w:val="00214EE8"/>
    <w:rsid w:val="00214FF5"/>
    <w:rsid w:val="002153FB"/>
    <w:rsid w:val="00215404"/>
    <w:rsid w:val="0021551B"/>
    <w:rsid w:val="00215672"/>
    <w:rsid w:val="002156A3"/>
    <w:rsid w:val="002159B1"/>
    <w:rsid w:val="00215AE8"/>
    <w:rsid w:val="00215DA6"/>
    <w:rsid w:val="00215F75"/>
    <w:rsid w:val="002162F3"/>
    <w:rsid w:val="00216671"/>
    <w:rsid w:val="002166FC"/>
    <w:rsid w:val="002170A6"/>
    <w:rsid w:val="002172F9"/>
    <w:rsid w:val="00217305"/>
    <w:rsid w:val="00217365"/>
    <w:rsid w:val="00217561"/>
    <w:rsid w:val="002176CC"/>
    <w:rsid w:val="00217797"/>
    <w:rsid w:val="00217AAE"/>
    <w:rsid w:val="00220117"/>
    <w:rsid w:val="0022011D"/>
    <w:rsid w:val="002202CE"/>
    <w:rsid w:val="00220361"/>
    <w:rsid w:val="0022046E"/>
    <w:rsid w:val="00220656"/>
    <w:rsid w:val="002206DC"/>
    <w:rsid w:val="00220788"/>
    <w:rsid w:val="002207EC"/>
    <w:rsid w:val="00220A40"/>
    <w:rsid w:val="00220D11"/>
    <w:rsid w:val="0022139D"/>
    <w:rsid w:val="002218A7"/>
    <w:rsid w:val="00222069"/>
    <w:rsid w:val="00222144"/>
    <w:rsid w:val="00222A0E"/>
    <w:rsid w:val="00222B24"/>
    <w:rsid w:val="00222B73"/>
    <w:rsid w:val="00222BFC"/>
    <w:rsid w:val="00223805"/>
    <w:rsid w:val="00223863"/>
    <w:rsid w:val="00223A25"/>
    <w:rsid w:val="00224154"/>
    <w:rsid w:val="002241B5"/>
    <w:rsid w:val="0022425E"/>
    <w:rsid w:val="00224734"/>
    <w:rsid w:val="00224899"/>
    <w:rsid w:val="00224ABB"/>
    <w:rsid w:val="00224B4A"/>
    <w:rsid w:val="00224F77"/>
    <w:rsid w:val="00225683"/>
    <w:rsid w:val="0022589B"/>
    <w:rsid w:val="00225E69"/>
    <w:rsid w:val="002263E3"/>
    <w:rsid w:val="00226425"/>
    <w:rsid w:val="002266BE"/>
    <w:rsid w:val="002268C9"/>
    <w:rsid w:val="0022691A"/>
    <w:rsid w:val="00226D30"/>
    <w:rsid w:val="00226FA0"/>
    <w:rsid w:val="00227001"/>
    <w:rsid w:val="00227176"/>
    <w:rsid w:val="0022759F"/>
    <w:rsid w:val="0022790D"/>
    <w:rsid w:val="00227A0D"/>
    <w:rsid w:val="00227EB9"/>
    <w:rsid w:val="00230115"/>
    <w:rsid w:val="00230425"/>
    <w:rsid w:val="00230A22"/>
    <w:rsid w:val="002312D8"/>
    <w:rsid w:val="00231987"/>
    <w:rsid w:val="00231BD9"/>
    <w:rsid w:val="00231CF4"/>
    <w:rsid w:val="002325E3"/>
    <w:rsid w:val="002329AF"/>
    <w:rsid w:val="00232BC7"/>
    <w:rsid w:val="00232C19"/>
    <w:rsid w:val="00232C4F"/>
    <w:rsid w:val="002331DB"/>
    <w:rsid w:val="002336ED"/>
    <w:rsid w:val="00233C2A"/>
    <w:rsid w:val="002340BE"/>
    <w:rsid w:val="002342BE"/>
    <w:rsid w:val="002347D6"/>
    <w:rsid w:val="002348BC"/>
    <w:rsid w:val="0023492B"/>
    <w:rsid w:val="00234CD3"/>
    <w:rsid w:val="0023504B"/>
    <w:rsid w:val="002357F6"/>
    <w:rsid w:val="00236177"/>
    <w:rsid w:val="002361D1"/>
    <w:rsid w:val="002361EB"/>
    <w:rsid w:val="0023635A"/>
    <w:rsid w:val="0023685B"/>
    <w:rsid w:val="00236A13"/>
    <w:rsid w:val="00236C36"/>
    <w:rsid w:val="00236D1A"/>
    <w:rsid w:val="00236DD1"/>
    <w:rsid w:val="00236E1C"/>
    <w:rsid w:val="00236F53"/>
    <w:rsid w:val="00236FCA"/>
    <w:rsid w:val="00237678"/>
    <w:rsid w:val="002376EF"/>
    <w:rsid w:val="00237927"/>
    <w:rsid w:val="00240105"/>
    <w:rsid w:val="0024014F"/>
    <w:rsid w:val="002401FD"/>
    <w:rsid w:val="002404C0"/>
    <w:rsid w:val="00240C6C"/>
    <w:rsid w:val="00240D62"/>
    <w:rsid w:val="002410DF"/>
    <w:rsid w:val="0024130D"/>
    <w:rsid w:val="0024130E"/>
    <w:rsid w:val="00241605"/>
    <w:rsid w:val="002417AF"/>
    <w:rsid w:val="00241A46"/>
    <w:rsid w:val="00241FEF"/>
    <w:rsid w:val="0024222F"/>
    <w:rsid w:val="002422E6"/>
    <w:rsid w:val="00242459"/>
    <w:rsid w:val="002427C1"/>
    <w:rsid w:val="00243770"/>
    <w:rsid w:val="002437E0"/>
    <w:rsid w:val="002439B2"/>
    <w:rsid w:val="00243AAD"/>
    <w:rsid w:val="00243EF5"/>
    <w:rsid w:val="00243FFB"/>
    <w:rsid w:val="0024429E"/>
    <w:rsid w:val="00244839"/>
    <w:rsid w:val="00244B61"/>
    <w:rsid w:val="00244D00"/>
    <w:rsid w:val="00245104"/>
    <w:rsid w:val="00245221"/>
    <w:rsid w:val="00245F3B"/>
    <w:rsid w:val="002463B6"/>
    <w:rsid w:val="00246711"/>
    <w:rsid w:val="00246784"/>
    <w:rsid w:val="0024684B"/>
    <w:rsid w:val="00246B5F"/>
    <w:rsid w:val="00246C76"/>
    <w:rsid w:val="00246CCE"/>
    <w:rsid w:val="002474C4"/>
    <w:rsid w:val="002475B0"/>
    <w:rsid w:val="002476BC"/>
    <w:rsid w:val="00247959"/>
    <w:rsid w:val="00247D5F"/>
    <w:rsid w:val="00247F15"/>
    <w:rsid w:val="00250372"/>
    <w:rsid w:val="0025054A"/>
    <w:rsid w:val="00250674"/>
    <w:rsid w:val="0025091F"/>
    <w:rsid w:val="00250B06"/>
    <w:rsid w:val="00250B33"/>
    <w:rsid w:val="00250EC5"/>
    <w:rsid w:val="00251074"/>
    <w:rsid w:val="0025122B"/>
    <w:rsid w:val="002513FF"/>
    <w:rsid w:val="0025167B"/>
    <w:rsid w:val="0025180F"/>
    <w:rsid w:val="0025185D"/>
    <w:rsid w:val="00251A4B"/>
    <w:rsid w:val="00251B48"/>
    <w:rsid w:val="002520F5"/>
    <w:rsid w:val="00252112"/>
    <w:rsid w:val="002522B0"/>
    <w:rsid w:val="002524F1"/>
    <w:rsid w:val="002526B4"/>
    <w:rsid w:val="0025289B"/>
    <w:rsid w:val="0025320D"/>
    <w:rsid w:val="0025330E"/>
    <w:rsid w:val="002536B1"/>
    <w:rsid w:val="00253D12"/>
    <w:rsid w:val="00253ED0"/>
    <w:rsid w:val="002540C8"/>
    <w:rsid w:val="00254931"/>
    <w:rsid w:val="0025497D"/>
    <w:rsid w:val="002549D9"/>
    <w:rsid w:val="00254B38"/>
    <w:rsid w:val="00254D15"/>
    <w:rsid w:val="00254DD4"/>
    <w:rsid w:val="00254E3D"/>
    <w:rsid w:val="0025519B"/>
    <w:rsid w:val="00255318"/>
    <w:rsid w:val="0025548B"/>
    <w:rsid w:val="002555F4"/>
    <w:rsid w:val="00255875"/>
    <w:rsid w:val="00255892"/>
    <w:rsid w:val="00255E2F"/>
    <w:rsid w:val="00255E4A"/>
    <w:rsid w:val="00255E97"/>
    <w:rsid w:val="0025613A"/>
    <w:rsid w:val="00256168"/>
    <w:rsid w:val="002562B3"/>
    <w:rsid w:val="002563EC"/>
    <w:rsid w:val="00256431"/>
    <w:rsid w:val="00256838"/>
    <w:rsid w:val="0025683B"/>
    <w:rsid w:val="00256AE6"/>
    <w:rsid w:val="00256BE6"/>
    <w:rsid w:val="00256CB5"/>
    <w:rsid w:val="0025764E"/>
    <w:rsid w:val="00257713"/>
    <w:rsid w:val="00257761"/>
    <w:rsid w:val="00257811"/>
    <w:rsid w:val="00257BE9"/>
    <w:rsid w:val="00257C0B"/>
    <w:rsid w:val="002602F9"/>
    <w:rsid w:val="00260616"/>
    <w:rsid w:val="00260833"/>
    <w:rsid w:val="0026084B"/>
    <w:rsid w:val="00260A3C"/>
    <w:rsid w:val="00260ABD"/>
    <w:rsid w:val="00260BBF"/>
    <w:rsid w:val="00260CC2"/>
    <w:rsid w:val="00261179"/>
    <w:rsid w:val="0026127A"/>
    <w:rsid w:val="00261557"/>
    <w:rsid w:val="00261649"/>
    <w:rsid w:val="00261718"/>
    <w:rsid w:val="002617F6"/>
    <w:rsid w:val="002619A1"/>
    <w:rsid w:val="00261A83"/>
    <w:rsid w:val="00261D09"/>
    <w:rsid w:val="002620DC"/>
    <w:rsid w:val="00262524"/>
    <w:rsid w:val="00262767"/>
    <w:rsid w:val="002628F8"/>
    <w:rsid w:val="0026295C"/>
    <w:rsid w:val="00262AAF"/>
    <w:rsid w:val="00262BF0"/>
    <w:rsid w:val="00262DE7"/>
    <w:rsid w:val="0026311B"/>
    <w:rsid w:val="00263412"/>
    <w:rsid w:val="00263499"/>
    <w:rsid w:val="00263531"/>
    <w:rsid w:val="002636F5"/>
    <w:rsid w:val="00263857"/>
    <w:rsid w:val="0026385F"/>
    <w:rsid w:val="0026399E"/>
    <w:rsid w:val="00263EB0"/>
    <w:rsid w:val="00263F5D"/>
    <w:rsid w:val="00264087"/>
    <w:rsid w:val="0026419F"/>
    <w:rsid w:val="00264437"/>
    <w:rsid w:val="0026456D"/>
    <w:rsid w:val="002648D5"/>
    <w:rsid w:val="00264C2D"/>
    <w:rsid w:val="0026556E"/>
    <w:rsid w:val="00265BBF"/>
    <w:rsid w:val="0026647F"/>
    <w:rsid w:val="0026679A"/>
    <w:rsid w:val="00266CF1"/>
    <w:rsid w:val="00266F9F"/>
    <w:rsid w:val="00267729"/>
    <w:rsid w:val="002678D9"/>
    <w:rsid w:val="0027049F"/>
    <w:rsid w:val="002704DA"/>
    <w:rsid w:val="002705E9"/>
    <w:rsid w:val="0027073B"/>
    <w:rsid w:val="00270EE9"/>
    <w:rsid w:val="00270EF0"/>
    <w:rsid w:val="0027134C"/>
    <w:rsid w:val="00272043"/>
    <w:rsid w:val="00272131"/>
    <w:rsid w:val="00272337"/>
    <w:rsid w:val="002725CB"/>
    <w:rsid w:val="0027281F"/>
    <w:rsid w:val="00272C8B"/>
    <w:rsid w:val="00272E5E"/>
    <w:rsid w:val="00272FD5"/>
    <w:rsid w:val="00273038"/>
    <w:rsid w:val="002734E4"/>
    <w:rsid w:val="002734F4"/>
    <w:rsid w:val="0027356B"/>
    <w:rsid w:val="0027381C"/>
    <w:rsid w:val="0027383A"/>
    <w:rsid w:val="00273899"/>
    <w:rsid w:val="002740FE"/>
    <w:rsid w:val="002743E9"/>
    <w:rsid w:val="00274456"/>
    <w:rsid w:val="00274971"/>
    <w:rsid w:val="00274AA1"/>
    <w:rsid w:val="00274F01"/>
    <w:rsid w:val="002754E8"/>
    <w:rsid w:val="002756B5"/>
    <w:rsid w:val="00275CAC"/>
    <w:rsid w:val="002760BA"/>
    <w:rsid w:val="00276678"/>
    <w:rsid w:val="00276999"/>
    <w:rsid w:val="00276AB5"/>
    <w:rsid w:val="00276ED1"/>
    <w:rsid w:val="0027713E"/>
    <w:rsid w:val="00277223"/>
    <w:rsid w:val="002772EE"/>
    <w:rsid w:val="0027744D"/>
    <w:rsid w:val="00277505"/>
    <w:rsid w:val="00277517"/>
    <w:rsid w:val="00277594"/>
    <w:rsid w:val="00277869"/>
    <w:rsid w:val="0028082A"/>
    <w:rsid w:val="00280AA0"/>
    <w:rsid w:val="00280B56"/>
    <w:rsid w:val="00281235"/>
    <w:rsid w:val="0028168B"/>
    <w:rsid w:val="002816C1"/>
    <w:rsid w:val="00281FB4"/>
    <w:rsid w:val="00282137"/>
    <w:rsid w:val="00282481"/>
    <w:rsid w:val="00282A07"/>
    <w:rsid w:val="00282D19"/>
    <w:rsid w:val="00283065"/>
    <w:rsid w:val="00283290"/>
    <w:rsid w:val="002832CE"/>
    <w:rsid w:val="002832DE"/>
    <w:rsid w:val="00283370"/>
    <w:rsid w:val="00283520"/>
    <w:rsid w:val="002836E2"/>
    <w:rsid w:val="00284128"/>
    <w:rsid w:val="00284842"/>
    <w:rsid w:val="00284A70"/>
    <w:rsid w:val="00284B11"/>
    <w:rsid w:val="00284B34"/>
    <w:rsid w:val="00284D95"/>
    <w:rsid w:val="002852AC"/>
    <w:rsid w:val="00285328"/>
    <w:rsid w:val="00285478"/>
    <w:rsid w:val="002854AB"/>
    <w:rsid w:val="00285AD0"/>
    <w:rsid w:val="00285B02"/>
    <w:rsid w:val="00286029"/>
    <w:rsid w:val="00286076"/>
    <w:rsid w:val="00286397"/>
    <w:rsid w:val="00286781"/>
    <w:rsid w:val="00286CB2"/>
    <w:rsid w:val="0028700C"/>
    <w:rsid w:val="00287249"/>
    <w:rsid w:val="00287483"/>
    <w:rsid w:val="00287548"/>
    <w:rsid w:val="002875BF"/>
    <w:rsid w:val="0028763C"/>
    <w:rsid w:val="002876B5"/>
    <w:rsid w:val="002879A7"/>
    <w:rsid w:val="00287A0B"/>
    <w:rsid w:val="00287D2C"/>
    <w:rsid w:val="00287D2E"/>
    <w:rsid w:val="00290414"/>
    <w:rsid w:val="0029042F"/>
    <w:rsid w:val="0029071B"/>
    <w:rsid w:val="00290C8A"/>
    <w:rsid w:val="002913A6"/>
    <w:rsid w:val="002913AC"/>
    <w:rsid w:val="0029143C"/>
    <w:rsid w:val="00291488"/>
    <w:rsid w:val="00291502"/>
    <w:rsid w:val="002915AA"/>
    <w:rsid w:val="00291B4E"/>
    <w:rsid w:val="00292140"/>
    <w:rsid w:val="0029261F"/>
    <w:rsid w:val="0029278A"/>
    <w:rsid w:val="00292C10"/>
    <w:rsid w:val="00292CB4"/>
    <w:rsid w:val="00292CCE"/>
    <w:rsid w:val="00292E25"/>
    <w:rsid w:val="0029385C"/>
    <w:rsid w:val="00293876"/>
    <w:rsid w:val="00293A46"/>
    <w:rsid w:val="00294507"/>
    <w:rsid w:val="00294D7E"/>
    <w:rsid w:val="00295022"/>
    <w:rsid w:val="00295366"/>
    <w:rsid w:val="002954FA"/>
    <w:rsid w:val="00295918"/>
    <w:rsid w:val="00295AEB"/>
    <w:rsid w:val="00295EF4"/>
    <w:rsid w:val="00296068"/>
    <w:rsid w:val="0029622E"/>
    <w:rsid w:val="002962B5"/>
    <w:rsid w:val="0029680A"/>
    <w:rsid w:val="00296B97"/>
    <w:rsid w:val="00296E16"/>
    <w:rsid w:val="00296FBD"/>
    <w:rsid w:val="0029734F"/>
    <w:rsid w:val="0029750C"/>
    <w:rsid w:val="002976B3"/>
    <w:rsid w:val="002A005A"/>
    <w:rsid w:val="002A071D"/>
    <w:rsid w:val="002A0C32"/>
    <w:rsid w:val="002A0FE8"/>
    <w:rsid w:val="002A10DA"/>
    <w:rsid w:val="002A1572"/>
    <w:rsid w:val="002A1879"/>
    <w:rsid w:val="002A1A93"/>
    <w:rsid w:val="002A1ADE"/>
    <w:rsid w:val="002A1C21"/>
    <w:rsid w:val="002A1E74"/>
    <w:rsid w:val="002A1F32"/>
    <w:rsid w:val="002A2155"/>
    <w:rsid w:val="002A21BD"/>
    <w:rsid w:val="002A2724"/>
    <w:rsid w:val="002A2964"/>
    <w:rsid w:val="002A2B39"/>
    <w:rsid w:val="002A2B4C"/>
    <w:rsid w:val="002A35EB"/>
    <w:rsid w:val="002A37FC"/>
    <w:rsid w:val="002A3903"/>
    <w:rsid w:val="002A396D"/>
    <w:rsid w:val="002A3AD5"/>
    <w:rsid w:val="002A3EE6"/>
    <w:rsid w:val="002A3FD8"/>
    <w:rsid w:val="002A4183"/>
    <w:rsid w:val="002A4221"/>
    <w:rsid w:val="002A4406"/>
    <w:rsid w:val="002A447E"/>
    <w:rsid w:val="002A451B"/>
    <w:rsid w:val="002A4979"/>
    <w:rsid w:val="002A4A49"/>
    <w:rsid w:val="002A4AB2"/>
    <w:rsid w:val="002A4F2A"/>
    <w:rsid w:val="002A568E"/>
    <w:rsid w:val="002A5790"/>
    <w:rsid w:val="002A5ADA"/>
    <w:rsid w:val="002A5D1E"/>
    <w:rsid w:val="002A661E"/>
    <w:rsid w:val="002A665A"/>
    <w:rsid w:val="002A67BD"/>
    <w:rsid w:val="002A67E3"/>
    <w:rsid w:val="002A6F0E"/>
    <w:rsid w:val="002A7013"/>
    <w:rsid w:val="002A70C5"/>
    <w:rsid w:val="002A73F6"/>
    <w:rsid w:val="002A74DC"/>
    <w:rsid w:val="002A752B"/>
    <w:rsid w:val="002A75EC"/>
    <w:rsid w:val="002A7B31"/>
    <w:rsid w:val="002A7D5C"/>
    <w:rsid w:val="002A7E0B"/>
    <w:rsid w:val="002A7E97"/>
    <w:rsid w:val="002A7EEA"/>
    <w:rsid w:val="002A7EFB"/>
    <w:rsid w:val="002B0306"/>
    <w:rsid w:val="002B0B07"/>
    <w:rsid w:val="002B0BC2"/>
    <w:rsid w:val="002B0CA2"/>
    <w:rsid w:val="002B13D4"/>
    <w:rsid w:val="002B1418"/>
    <w:rsid w:val="002B146A"/>
    <w:rsid w:val="002B15FB"/>
    <w:rsid w:val="002B1818"/>
    <w:rsid w:val="002B1D52"/>
    <w:rsid w:val="002B213A"/>
    <w:rsid w:val="002B23C9"/>
    <w:rsid w:val="002B282F"/>
    <w:rsid w:val="002B2836"/>
    <w:rsid w:val="002B28B6"/>
    <w:rsid w:val="002B2B10"/>
    <w:rsid w:val="002B2C36"/>
    <w:rsid w:val="002B30D1"/>
    <w:rsid w:val="002B323C"/>
    <w:rsid w:val="002B329C"/>
    <w:rsid w:val="002B3317"/>
    <w:rsid w:val="002B34D0"/>
    <w:rsid w:val="002B3721"/>
    <w:rsid w:val="002B388D"/>
    <w:rsid w:val="002B39B1"/>
    <w:rsid w:val="002B3CB1"/>
    <w:rsid w:val="002B435B"/>
    <w:rsid w:val="002B456F"/>
    <w:rsid w:val="002B45BD"/>
    <w:rsid w:val="002B4C92"/>
    <w:rsid w:val="002B4F8D"/>
    <w:rsid w:val="002B5302"/>
    <w:rsid w:val="002B568E"/>
    <w:rsid w:val="002B58C6"/>
    <w:rsid w:val="002B5B27"/>
    <w:rsid w:val="002B5CEE"/>
    <w:rsid w:val="002B5EB6"/>
    <w:rsid w:val="002B5EDF"/>
    <w:rsid w:val="002B6070"/>
    <w:rsid w:val="002B6084"/>
    <w:rsid w:val="002B613C"/>
    <w:rsid w:val="002B615A"/>
    <w:rsid w:val="002B67B0"/>
    <w:rsid w:val="002B6859"/>
    <w:rsid w:val="002B688B"/>
    <w:rsid w:val="002B6A79"/>
    <w:rsid w:val="002B6D56"/>
    <w:rsid w:val="002B6E7B"/>
    <w:rsid w:val="002B6F6A"/>
    <w:rsid w:val="002B74D3"/>
    <w:rsid w:val="002B76B8"/>
    <w:rsid w:val="002B7779"/>
    <w:rsid w:val="002B78E4"/>
    <w:rsid w:val="002B794F"/>
    <w:rsid w:val="002B7956"/>
    <w:rsid w:val="002B7D38"/>
    <w:rsid w:val="002B7EEC"/>
    <w:rsid w:val="002C00AD"/>
    <w:rsid w:val="002C0114"/>
    <w:rsid w:val="002C0323"/>
    <w:rsid w:val="002C03A8"/>
    <w:rsid w:val="002C03F2"/>
    <w:rsid w:val="002C0A09"/>
    <w:rsid w:val="002C0D3C"/>
    <w:rsid w:val="002C1243"/>
    <w:rsid w:val="002C129B"/>
    <w:rsid w:val="002C1408"/>
    <w:rsid w:val="002C15B9"/>
    <w:rsid w:val="002C16E0"/>
    <w:rsid w:val="002C16F2"/>
    <w:rsid w:val="002C18AE"/>
    <w:rsid w:val="002C1C9F"/>
    <w:rsid w:val="002C1CC4"/>
    <w:rsid w:val="002C2115"/>
    <w:rsid w:val="002C2283"/>
    <w:rsid w:val="002C238A"/>
    <w:rsid w:val="002C27EB"/>
    <w:rsid w:val="002C2BD5"/>
    <w:rsid w:val="002C2C82"/>
    <w:rsid w:val="002C301A"/>
    <w:rsid w:val="002C30AE"/>
    <w:rsid w:val="002C3666"/>
    <w:rsid w:val="002C36E0"/>
    <w:rsid w:val="002C3B11"/>
    <w:rsid w:val="002C3C43"/>
    <w:rsid w:val="002C3F05"/>
    <w:rsid w:val="002C3F5D"/>
    <w:rsid w:val="002C4252"/>
    <w:rsid w:val="002C43A0"/>
    <w:rsid w:val="002C46CD"/>
    <w:rsid w:val="002C477D"/>
    <w:rsid w:val="002C4C64"/>
    <w:rsid w:val="002C4E48"/>
    <w:rsid w:val="002C50AE"/>
    <w:rsid w:val="002C50BD"/>
    <w:rsid w:val="002C53B4"/>
    <w:rsid w:val="002C591B"/>
    <w:rsid w:val="002C5BB4"/>
    <w:rsid w:val="002C5D11"/>
    <w:rsid w:val="002C5D56"/>
    <w:rsid w:val="002C68D2"/>
    <w:rsid w:val="002C6FC1"/>
    <w:rsid w:val="002C7251"/>
    <w:rsid w:val="002C727C"/>
    <w:rsid w:val="002C75FA"/>
    <w:rsid w:val="002C7EFA"/>
    <w:rsid w:val="002D00D5"/>
    <w:rsid w:val="002D028D"/>
    <w:rsid w:val="002D0579"/>
    <w:rsid w:val="002D070E"/>
    <w:rsid w:val="002D0711"/>
    <w:rsid w:val="002D0BBD"/>
    <w:rsid w:val="002D0D72"/>
    <w:rsid w:val="002D0D80"/>
    <w:rsid w:val="002D0E89"/>
    <w:rsid w:val="002D0F2C"/>
    <w:rsid w:val="002D11F4"/>
    <w:rsid w:val="002D1946"/>
    <w:rsid w:val="002D1A1E"/>
    <w:rsid w:val="002D1CB6"/>
    <w:rsid w:val="002D1D24"/>
    <w:rsid w:val="002D22F5"/>
    <w:rsid w:val="002D259C"/>
    <w:rsid w:val="002D28AF"/>
    <w:rsid w:val="002D2EF2"/>
    <w:rsid w:val="002D324D"/>
    <w:rsid w:val="002D3292"/>
    <w:rsid w:val="002D34BE"/>
    <w:rsid w:val="002D34FE"/>
    <w:rsid w:val="002D351A"/>
    <w:rsid w:val="002D3B7B"/>
    <w:rsid w:val="002D3D44"/>
    <w:rsid w:val="002D3DC7"/>
    <w:rsid w:val="002D3E71"/>
    <w:rsid w:val="002D4198"/>
    <w:rsid w:val="002D4303"/>
    <w:rsid w:val="002D446D"/>
    <w:rsid w:val="002D48F7"/>
    <w:rsid w:val="002D4B5F"/>
    <w:rsid w:val="002D4D1C"/>
    <w:rsid w:val="002D4EE0"/>
    <w:rsid w:val="002D5297"/>
    <w:rsid w:val="002D59F1"/>
    <w:rsid w:val="002D5A7B"/>
    <w:rsid w:val="002D5AD5"/>
    <w:rsid w:val="002D5E95"/>
    <w:rsid w:val="002D6038"/>
    <w:rsid w:val="002D6112"/>
    <w:rsid w:val="002D61F0"/>
    <w:rsid w:val="002D67DD"/>
    <w:rsid w:val="002D6A0E"/>
    <w:rsid w:val="002D6AF3"/>
    <w:rsid w:val="002D6EA2"/>
    <w:rsid w:val="002D704B"/>
    <w:rsid w:val="002D70C9"/>
    <w:rsid w:val="002D7678"/>
    <w:rsid w:val="002D7B37"/>
    <w:rsid w:val="002D7B7C"/>
    <w:rsid w:val="002E0301"/>
    <w:rsid w:val="002E06FB"/>
    <w:rsid w:val="002E08F1"/>
    <w:rsid w:val="002E0E9D"/>
    <w:rsid w:val="002E0ECA"/>
    <w:rsid w:val="002E1495"/>
    <w:rsid w:val="002E14D6"/>
    <w:rsid w:val="002E1716"/>
    <w:rsid w:val="002E171E"/>
    <w:rsid w:val="002E1758"/>
    <w:rsid w:val="002E1795"/>
    <w:rsid w:val="002E1D3E"/>
    <w:rsid w:val="002E1E28"/>
    <w:rsid w:val="002E215F"/>
    <w:rsid w:val="002E2A49"/>
    <w:rsid w:val="002E350E"/>
    <w:rsid w:val="002E35AE"/>
    <w:rsid w:val="002E37C4"/>
    <w:rsid w:val="002E3C48"/>
    <w:rsid w:val="002E3C4B"/>
    <w:rsid w:val="002E3F84"/>
    <w:rsid w:val="002E410C"/>
    <w:rsid w:val="002E45A0"/>
    <w:rsid w:val="002E4681"/>
    <w:rsid w:val="002E4BF4"/>
    <w:rsid w:val="002E4C50"/>
    <w:rsid w:val="002E50BD"/>
    <w:rsid w:val="002E5178"/>
    <w:rsid w:val="002E53CB"/>
    <w:rsid w:val="002E5422"/>
    <w:rsid w:val="002E5F08"/>
    <w:rsid w:val="002E5FBF"/>
    <w:rsid w:val="002E6050"/>
    <w:rsid w:val="002E61EC"/>
    <w:rsid w:val="002E6846"/>
    <w:rsid w:val="002E68F2"/>
    <w:rsid w:val="002E6AC5"/>
    <w:rsid w:val="002E6ADA"/>
    <w:rsid w:val="002E6DB8"/>
    <w:rsid w:val="002E6DEF"/>
    <w:rsid w:val="002E7103"/>
    <w:rsid w:val="002E72A4"/>
    <w:rsid w:val="002E74BC"/>
    <w:rsid w:val="002E77D2"/>
    <w:rsid w:val="002E7A9A"/>
    <w:rsid w:val="002E7ACE"/>
    <w:rsid w:val="002E7F3B"/>
    <w:rsid w:val="002F0433"/>
    <w:rsid w:val="002F04AD"/>
    <w:rsid w:val="002F05E2"/>
    <w:rsid w:val="002F05EA"/>
    <w:rsid w:val="002F0C9C"/>
    <w:rsid w:val="002F0D33"/>
    <w:rsid w:val="002F0D36"/>
    <w:rsid w:val="002F0E85"/>
    <w:rsid w:val="002F120F"/>
    <w:rsid w:val="002F1481"/>
    <w:rsid w:val="002F14D0"/>
    <w:rsid w:val="002F1977"/>
    <w:rsid w:val="002F1A20"/>
    <w:rsid w:val="002F1C41"/>
    <w:rsid w:val="002F1DFD"/>
    <w:rsid w:val="002F1EC2"/>
    <w:rsid w:val="002F21E6"/>
    <w:rsid w:val="002F2213"/>
    <w:rsid w:val="002F228C"/>
    <w:rsid w:val="002F2713"/>
    <w:rsid w:val="002F2D45"/>
    <w:rsid w:val="002F2F36"/>
    <w:rsid w:val="002F3074"/>
    <w:rsid w:val="002F3673"/>
    <w:rsid w:val="002F3761"/>
    <w:rsid w:val="002F3980"/>
    <w:rsid w:val="002F3BE3"/>
    <w:rsid w:val="002F3F2F"/>
    <w:rsid w:val="002F49FA"/>
    <w:rsid w:val="002F4EC6"/>
    <w:rsid w:val="002F50CC"/>
    <w:rsid w:val="002F52FF"/>
    <w:rsid w:val="002F56C6"/>
    <w:rsid w:val="002F592A"/>
    <w:rsid w:val="002F5AA2"/>
    <w:rsid w:val="002F5B8D"/>
    <w:rsid w:val="002F608C"/>
    <w:rsid w:val="002F6DE8"/>
    <w:rsid w:val="002F6F02"/>
    <w:rsid w:val="002F7139"/>
    <w:rsid w:val="002F73BE"/>
    <w:rsid w:val="002F763F"/>
    <w:rsid w:val="002F7771"/>
    <w:rsid w:val="002F793A"/>
    <w:rsid w:val="002F7D8E"/>
    <w:rsid w:val="00300153"/>
    <w:rsid w:val="003001C8"/>
    <w:rsid w:val="0030027D"/>
    <w:rsid w:val="00300550"/>
    <w:rsid w:val="0030061B"/>
    <w:rsid w:val="0030078C"/>
    <w:rsid w:val="00300A37"/>
    <w:rsid w:val="00300C84"/>
    <w:rsid w:val="00300F58"/>
    <w:rsid w:val="00300FF8"/>
    <w:rsid w:val="00301709"/>
    <w:rsid w:val="00301872"/>
    <w:rsid w:val="00301A79"/>
    <w:rsid w:val="003021CC"/>
    <w:rsid w:val="00302395"/>
    <w:rsid w:val="003024B5"/>
    <w:rsid w:val="003024D4"/>
    <w:rsid w:val="00302833"/>
    <w:rsid w:val="00302CCC"/>
    <w:rsid w:val="00302D45"/>
    <w:rsid w:val="00302E0F"/>
    <w:rsid w:val="00302EDD"/>
    <w:rsid w:val="0030331C"/>
    <w:rsid w:val="00303A12"/>
    <w:rsid w:val="00303AD7"/>
    <w:rsid w:val="00303D9B"/>
    <w:rsid w:val="003040C3"/>
    <w:rsid w:val="003041B4"/>
    <w:rsid w:val="00304542"/>
    <w:rsid w:val="0030476A"/>
    <w:rsid w:val="00304A99"/>
    <w:rsid w:val="00305158"/>
    <w:rsid w:val="003051CE"/>
    <w:rsid w:val="003054F8"/>
    <w:rsid w:val="00305516"/>
    <w:rsid w:val="00305D48"/>
    <w:rsid w:val="003067FD"/>
    <w:rsid w:val="00306A2C"/>
    <w:rsid w:val="00310078"/>
    <w:rsid w:val="003100EA"/>
    <w:rsid w:val="0031060B"/>
    <w:rsid w:val="00310732"/>
    <w:rsid w:val="003109D0"/>
    <w:rsid w:val="00310E38"/>
    <w:rsid w:val="00310FFD"/>
    <w:rsid w:val="0031105D"/>
    <w:rsid w:val="00311259"/>
    <w:rsid w:val="0031159A"/>
    <w:rsid w:val="00311800"/>
    <w:rsid w:val="00311B83"/>
    <w:rsid w:val="00311F08"/>
    <w:rsid w:val="0031268C"/>
    <w:rsid w:val="0031278F"/>
    <w:rsid w:val="00312AA0"/>
    <w:rsid w:val="003132D6"/>
    <w:rsid w:val="0031392D"/>
    <w:rsid w:val="00313AFB"/>
    <w:rsid w:val="00313EBE"/>
    <w:rsid w:val="003148A7"/>
    <w:rsid w:val="003148DD"/>
    <w:rsid w:val="0031490B"/>
    <w:rsid w:val="00314E9C"/>
    <w:rsid w:val="00315290"/>
    <w:rsid w:val="0031582A"/>
    <w:rsid w:val="0031586D"/>
    <w:rsid w:val="003158D2"/>
    <w:rsid w:val="003158D6"/>
    <w:rsid w:val="00315948"/>
    <w:rsid w:val="003159E0"/>
    <w:rsid w:val="00315BFD"/>
    <w:rsid w:val="003162E4"/>
    <w:rsid w:val="0031638E"/>
    <w:rsid w:val="00316533"/>
    <w:rsid w:val="003166B9"/>
    <w:rsid w:val="00316C6C"/>
    <w:rsid w:val="00316D0E"/>
    <w:rsid w:val="00316DC4"/>
    <w:rsid w:val="0031735A"/>
    <w:rsid w:val="00317479"/>
    <w:rsid w:val="0031754F"/>
    <w:rsid w:val="00317696"/>
    <w:rsid w:val="003176EF"/>
    <w:rsid w:val="00317953"/>
    <w:rsid w:val="00317954"/>
    <w:rsid w:val="00317A6F"/>
    <w:rsid w:val="00317AA4"/>
    <w:rsid w:val="00317C99"/>
    <w:rsid w:val="00317EF8"/>
    <w:rsid w:val="0032047A"/>
    <w:rsid w:val="0032056F"/>
    <w:rsid w:val="0032077A"/>
    <w:rsid w:val="00320D59"/>
    <w:rsid w:val="003211C9"/>
    <w:rsid w:val="0032133C"/>
    <w:rsid w:val="003213D2"/>
    <w:rsid w:val="00321486"/>
    <w:rsid w:val="0032158A"/>
    <w:rsid w:val="00321650"/>
    <w:rsid w:val="00321F1B"/>
    <w:rsid w:val="00322176"/>
    <w:rsid w:val="00322508"/>
    <w:rsid w:val="003226C3"/>
    <w:rsid w:val="0032284F"/>
    <w:rsid w:val="00322925"/>
    <w:rsid w:val="003229AA"/>
    <w:rsid w:val="00322C63"/>
    <w:rsid w:val="00322D23"/>
    <w:rsid w:val="00322D96"/>
    <w:rsid w:val="00322E5F"/>
    <w:rsid w:val="0032333C"/>
    <w:rsid w:val="00323385"/>
    <w:rsid w:val="003233A5"/>
    <w:rsid w:val="0032355B"/>
    <w:rsid w:val="003237CF"/>
    <w:rsid w:val="0032383F"/>
    <w:rsid w:val="00323AA7"/>
    <w:rsid w:val="00323ABA"/>
    <w:rsid w:val="00323F29"/>
    <w:rsid w:val="00324187"/>
    <w:rsid w:val="00324584"/>
    <w:rsid w:val="003245E2"/>
    <w:rsid w:val="003247E9"/>
    <w:rsid w:val="003249AC"/>
    <w:rsid w:val="00324BEB"/>
    <w:rsid w:val="00324CDA"/>
    <w:rsid w:val="003251E2"/>
    <w:rsid w:val="00325214"/>
    <w:rsid w:val="003252E5"/>
    <w:rsid w:val="00325734"/>
    <w:rsid w:val="0032582D"/>
    <w:rsid w:val="0032589C"/>
    <w:rsid w:val="00325994"/>
    <w:rsid w:val="00325B34"/>
    <w:rsid w:val="00325E5B"/>
    <w:rsid w:val="00325E8F"/>
    <w:rsid w:val="003263A6"/>
    <w:rsid w:val="003263D9"/>
    <w:rsid w:val="0032660D"/>
    <w:rsid w:val="00326810"/>
    <w:rsid w:val="00326B06"/>
    <w:rsid w:val="00326BB5"/>
    <w:rsid w:val="0032732E"/>
    <w:rsid w:val="003274B4"/>
    <w:rsid w:val="00327712"/>
    <w:rsid w:val="00327B4B"/>
    <w:rsid w:val="00327D0D"/>
    <w:rsid w:val="00327DB9"/>
    <w:rsid w:val="00330126"/>
    <w:rsid w:val="00330172"/>
    <w:rsid w:val="00330175"/>
    <w:rsid w:val="00330189"/>
    <w:rsid w:val="0033024A"/>
    <w:rsid w:val="003308A3"/>
    <w:rsid w:val="00330A56"/>
    <w:rsid w:val="00330FA7"/>
    <w:rsid w:val="00330FDD"/>
    <w:rsid w:val="00331304"/>
    <w:rsid w:val="00331351"/>
    <w:rsid w:val="00331550"/>
    <w:rsid w:val="00331896"/>
    <w:rsid w:val="00331DB0"/>
    <w:rsid w:val="00332109"/>
    <w:rsid w:val="003328B5"/>
    <w:rsid w:val="00332995"/>
    <w:rsid w:val="00332DCF"/>
    <w:rsid w:val="00332ED5"/>
    <w:rsid w:val="00332F0F"/>
    <w:rsid w:val="00333234"/>
    <w:rsid w:val="003332EC"/>
    <w:rsid w:val="00333371"/>
    <w:rsid w:val="0033341F"/>
    <w:rsid w:val="003334ED"/>
    <w:rsid w:val="00333816"/>
    <w:rsid w:val="0033427B"/>
    <w:rsid w:val="00334578"/>
    <w:rsid w:val="0033477D"/>
    <w:rsid w:val="00334D59"/>
    <w:rsid w:val="00334F5F"/>
    <w:rsid w:val="00335111"/>
    <w:rsid w:val="00335259"/>
    <w:rsid w:val="0033534B"/>
    <w:rsid w:val="003354F8"/>
    <w:rsid w:val="00335851"/>
    <w:rsid w:val="00335D49"/>
    <w:rsid w:val="00335EE9"/>
    <w:rsid w:val="0033602F"/>
    <w:rsid w:val="003363F9"/>
    <w:rsid w:val="0033640A"/>
    <w:rsid w:val="00336AEF"/>
    <w:rsid w:val="00336B9E"/>
    <w:rsid w:val="00336EF7"/>
    <w:rsid w:val="0033735F"/>
    <w:rsid w:val="003377CA"/>
    <w:rsid w:val="0033793A"/>
    <w:rsid w:val="003379A9"/>
    <w:rsid w:val="003379C1"/>
    <w:rsid w:val="00337B03"/>
    <w:rsid w:val="00340136"/>
    <w:rsid w:val="00340399"/>
    <w:rsid w:val="00340407"/>
    <w:rsid w:val="003406C8"/>
    <w:rsid w:val="00340ABA"/>
    <w:rsid w:val="00340C29"/>
    <w:rsid w:val="00340E41"/>
    <w:rsid w:val="0034107D"/>
    <w:rsid w:val="00341135"/>
    <w:rsid w:val="003416DE"/>
    <w:rsid w:val="00341945"/>
    <w:rsid w:val="00341F24"/>
    <w:rsid w:val="00342923"/>
    <w:rsid w:val="00342E6B"/>
    <w:rsid w:val="0034326B"/>
    <w:rsid w:val="003432A6"/>
    <w:rsid w:val="003434E8"/>
    <w:rsid w:val="00343DEA"/>
    <w:rsid w:val="00344254"/>
    <w:rsid w:val="00344486"/>
    <w:rsid w:val="00344946"/>
    <w:rsid w:val="00344BBD"/>
    <w:rsid w:val="00344CD4"/>
    <w:rsid w:val="00344E41"/>
    <w:rsid w:val="00344F88"/>
    <w:rsid w:val="00345120"/>
    <w:rsid w:val="00345490"/>
    <w:rsid w:val="003457EC"/>
    <w:rsid w:val="00345B7F"/>
    <w:rsid w:val="00345DAD"/>
    <w:rsid w:val="00345EF3"/>
    <w:rsid w:val="00346253"/>
    <w:rsid w:val="003463F4"/>
    <w:rsid w:val="003464F2"/>
    <w:rsid w:val="00346584"/>
    <w:rsid w:val="003468B5"/>
    <w:rsid w:val="003468FD"/>
    <w:rsid w:val="00346926"/>
    <w:rsid w:val="0034692E"/>
    <w:rsid w:val="00346A69"/>
    <w:rsid w:val="00346CF5"/>
    <w:rsid w:val="00346D46"/>
    <w:rsid w:val="00346E09"/>
    <w:rsid w:val="00346FC7"/>
    <w:rsid w:val="00347107"/>
    <w:rsid w:val="003471CA"/>
    <w:rsid w:val="003477B0"/>
    <w:rsid w:val="00347E36"/>
    <w:rsid w:val="0035005F"/>
    <w:rsid w:val="00350216"/>
    <w:rsid w:val="00350781"/>
    <w:rsid w:val="003507AE"/>
    <w:rsid w:val="00350EDD"/>
    <w:rsid w:val="00351241"/>
    <w:rsid w:val="0035129B"/>
    <w:rsid w:val="003516FC"/>
    <w:rsid w:val="00351A40"/>
    <w:rsid w:val="00351AC5"/>
    <w:rsid w:val="00351AD6"/>
    <w:rsid w:val="00351B1A"/>
    <w:rsid w:val="00351BD2"/>
    <w:rsid w:val="00351C45"/>
    <w:rsid w:val="00351C75"/>
    <w:rsid w:val="00351E25"/>
    <w:rsid w:val="00352285"/>
    <w:rsid w:val="00352309"/>
    <w:rsid w:val="003525CE"/>
    <w:rsid w:val="00352625"/>
    <w:rsid w:val="00352966"/>
    <w:rsid w:val="003529C9"/>
    <w:rsid w:val="003530DA"/>
    <w:rsid w:val="0035311C"/>
    <w:rsid w:val="00353728"/>
    <w:rsid w:val="003539CC"/>
    <w:rsid w:val="00353B0A"/>
    <w:rsid w:val="003547B6"/>
    <w:rsid w:val="00354C53"/>
    <w:rsid w:val="00354C7F"/>
    <w:rsid w:val="00354DF7"/>
    <w:rsid w:val="003559F9"/>
    <w:rsid w:val="0035630E"/>
    <w:rsid w:val="00356802"/>
    <w:rsid w:val="0035693C"/>
    <w:rsid w:val="003569AE"/>
    <w:rsid w:val="00356DF8"/>
    <w:rsid w:val="00357091"/>
    <w:rsid w:val="0035742C"/>
    <w:rsid w:val="0035755E"/>
    <w:rsid w:val="003577F0"/>
    <w:rsid w:val="00357D74"/>
    <w:rsid w:val="003600E1"/>
    <w:rsid w:val="00360139"/>
    <w:rsid w:val="003603F4"/>
    <w:rsid w:val="003608CD"/>
    <w:rsid w:val="003608F9"/>
    <w:rsid w:val="00360A00"/>
    <w:rsid w:val="00360C57"/>
    <w:rsid w:val="00360D42"/>
    <w:rsid w:val="00360F63"/>
    <w:rsid w:val="003623C6"/>
    <w:rsid w:val="0036244A"/>
    <w:rsid w:val="003625F6"/>
    <w:rsid w:val="00362BD6"/>
    <w:rsid w:val="00363505"/>
    <w:rsid w:val="0036376F"/>
    <w:rsid w:val="0036385E"/>
    <w:rsid w:val="0036394D"/>
    <w:rsid w:val="00363A4B"/>
    <w:rsid w:val="00363D75"/>
    <w:rsid w:val="00363E74"/>
    <w:rsid w:val="00363ECC"/>
    <w:rsid w:val="003642BB"/>
    <w:rsid w:val="00364433"/>
    <w:rsid w:val="00364894"/>
    <w:rsid w:val="00364BEF"/>
    <w:rsid w:val="00364C1E"/>
    <w:rsid w:val="00365316"/>
    <w:rsid w:val="00365834"/>
    <w:rsid w:val="0036589F"/>
    <w:rsid w:val="00365CF9"/>
    <w:rsid w:val="003660FD"/>
    <w:rsid w:val="00366280"/>
    <w:rsid w:val="00366460"/>
    <w:rsid w:val="00366560"/>
    <w:rsid w:val="0036686D"/>
    <w:rsid w:val="00366A85"/>
    <w:rsid w:val="00366B84"/>
    <w:rsid w:val="00366C26"/>
    <w:rsid w:val="00366C88"/>
    <w:rsid w:val="00366FD3"/>
    <w:rsid w:val="00367707"/>
    <w:rsid w:val="003678B6"/>
    <w:rsid w:val="00367967"/>
    <w:rsid w:val="00367C33"/>
    <w:rsid w:val="00367C9A"/>
    <w:rsid w:val="00367CEF"/>
    <w:rsid w:val="00367D11"/>
    <w:rsid w:val="00367E8D"/>
    <w:rsid w:val="00370055"/>
    <w:rsid w:val="003705DD"/>
    <w:rsid w:val="00370840"/>
    <w:rsid w:val="00370865"/>
    <w:rsid w:val="0037093E"/>
    <w:rsid w:val="00370D30"/>
    <w:rsid w:val="00370F69"/>
    <w:rsid w:val="0037103D"/>
    <w:rsid w:val="00371B59"/>
    <w:rsid w:val="00371C1F"/>
    <w:rsid w:val="00371CA3"/>
    <w:rsid w:val="00371EB0"/>
    <w:rsid w:val="003721EA"/>
    <w:rsid w:val="0037222B"/>
    <w:rsid w:val="0037238D"/>
    <w:rsid w:val="00372407"/>
    <w:rsid w:val="00372749"/>
    <w:rsid w:val="00372C5D"/>
    <w:rsid w:val="00372D0C"/>
    <w:rsid w:val="00372E35"/>
    <w:rsid w:val="00373362"/>
    <w:rsid w:val="0037352E"/>
    <w:rsid w:val="0037371A"/>
    <w:rsid w:val="00373913"/>
    <w:rsid w:val="00373C25"/>
    <w:rsid w:val="003740EF"/>
    <w:rsid w:val="00374234"/>
    <w:rsid w:val="003746AF"/>
    <w:rsid w:val="00374897"/>
    <w:rsid w:val="0037492D"/>
    <w:rsid w:val="00375229"/>
    <w:rsid w:val="0037523E"/>
    <w:rsid w:val="003755B4"/>
    <w:rsid w:val="00375974"/>
    <w:rsid w:val="00375A2C"/>
    <w:rsid w:val="00375FE9"/>
    <w:rsid w:val="00376128"/>
    <w:rsid w:val="00376394"/>
    <w:rsid w:val="00376473"/>
    <w:rsid w:val="00376C65"/>
    <w:rsid w:val="00376D82"/>
    <w:rsid w:val="0037726D"/>
    <w:rsid w:val="00377588"/>
    <w:rsid w:val="003775CB"/>
    <w:rsid w:val="00377716"/>
    <w:rsid w:val="00377B17"/>
    <w:rsid w:val="00377C9F"/>
    <w:rsid w:val="003800D9"/>
    <w:rsid w:val="00380106"/>
    <w:rsid w:val="00380601"/>
    <w:rsid w:val="00380B06"/>
    <w:rsid w:val="00380B40"/>
    <w:rsid w:val="00380E28"/>
    <w:rsid w:val="00381277"/>
    <w:rsid w:val="0038127A"/>
    <w:rsid w:val="00381726"/>
    <w:rsid w:val="00381992"/>
    <w:rsid w:val="00381DBA"/>
    <w:rsid w:val="00381DEE"/>
    <w:rsid w:val="00381E93"/>
    <w:rsid w:val="00382191"/>
    <w:rsid w:val="003822FE"/>
    <w:rsid w:val="003829A9"/>
    <w:rsid w:val="00382B42"/>
    <w:rsid w:val="00382DA7"/>
    <w:rsid w:val="00382F46"/>
    <w:rsid w:val="00383120"/>
    <w:rsid w:val="0038326A"/>
    <w:rsid w:val="003833D2"/>
    <w:rsid w:val="00383788"/>
    <w:rsid w:val="003838C4"/>
    <w:rsid w:val="003839DE"/>
    <w:rsid w:val="00383A2E"/>
    <w:rsid w:val="00383AD7"/>
    <w:rsid w:val="00383BF4"/>
    <w:rsid w:val="00383E2B"/>
    <w:rsid w:val="003841B3"/>
    <w:rsid w:val="00384261"/>
    <w:rsid w:val="003842AE"/>
    <w:rsid w:val="00384422"/>
    <w:rsid w:val="003844DD"/>
    <w:rsid w:val="00384C19"/>
    <w:rsid w:val="00384DEA"/>
    <w:rsid w:val="00385095"/>
    <w:rsid w:val="0038556F"/>
    <w:rsid w:val="0038571C"/>
    <w:rsid w:val="00386159"/>
    <w:rsid w:val="0038631A"/>
    <w:rsid w:val="00386540"/>
    <w:rsid w:val="0038671B"/>
    <w:rsid w:val="003867FA"/>
    <w:rsid w:val="003868E9"/>
    <w:rsid w:val="00386F9A"/>
    <w:rsid w:val="00386FA2"/>
    <w:rsid w:val="0038704B"/>
    <w:rsid w:val="00387147"/>
    <w:rsid w:val="003871FE"/>
    <w:rsid w:val="00387624"/>
    <w:rsid w:val="0038787B"/>
    <w:rsid w:val="00387A11"/>
    <w:rsid w:val="00387C1A"/>
    <w:rsid w:val="003900A5"/>
    <w:rsid w:val="00390247"/>
    <w:rsid w:val="00390933"/>
    <w:rsid w:val="00390A7D"/>
    <w:rsid w:val="00390AD7"/>
    <w:rsid w:val="0039141E"/>
    <w:rsid w:val="00391425"/>
    <w:rsid w:val="003914D0"/>
    <w:rsid w:val="003916A2"/>
    <w:rsid w:val="00391704"/>
    <w:rsid w:val="00391F15"/>
    <w:rsid w:val="003920E8"/>
    <w:rsid w:val="003922AC"/>
    <w:rsid w:val="003924DE"/>
    <w:rsid w:val="00392D05"/>
    <w:rsid w:val="00392F32"/>
    <w:rsid w:val="003930A0"/>
    <w:rsid w:val="003930D4"/>
    <w:rsid w:val="003932FD"/>
    <w:rsid w:val="003935EA"/>
    <w:rsid w:val="00393611"/>
    <w:rsid w:val="00393669"/>
    <w:rsid w:val="00393AA7"/>
    <w:rsid w:val="00393B54"/>
    <w:rsid w:val="00393CCF"/>
    <w:rsid w:val="00393DDE"/>
    <w:rsid w:val="00393DF3"/>
    <w:rsid w:val="00394282"/>
    <w:rsid w:val="00394584"/>
    <w:rsid w:val="003946BB"/>
    <w:rsid w:val="00394C4C"/>
    <w:rsid w:val="003950C8"/>
    <w:rsid w:val="003954B6"/>
    <w:rsid w:val="00395AE9"/>
    <w:rsid w:val="00395C27"/>
    <w:rsid w:val="00396905"/>
    <w:rsid w:val="00396944"/>
    <w:rsid w:val="00396A80"/>
    <w:rsid w:val="00396B42"/>
    <w:rsid w:val="00397273"/>
    <w:rsid w:val="00397911"/>
    <w:rsid w:val="00397C10"/>
    <w:rsid w:val="00397DD5"/>
    <w:rsid w:val="003A05D9"/>
    <w:rsid w:val="003A06CB"/>
    <w:rsid w:val="003A0A9C"/>
    <w:rsid w:val="003A0CA1"/>
    <w:rsid w:val="003A0CF5"/>
    <w:rsid w:val="003A0D2D"/>
    <w:rsid w:val="003A0E15"/>
    <w:rsid w:val="003A1C5F"/>
    <w:rsid w:val="003A1CB1"/>
    <w:rsid w:val="003A1E40"/>
    <w:rsid w:val="003A2695"/>
    <w:rsid w:val="003A2D47"/>
    <w:rsid w:val="003A2D8F"/>
    <w:rsid w:val="003A3876"/>
    <w:rsid w:val="003A3A6E"/>
    <w:rsid w:val="003A3B20"/>
    <w:rsid w:val="003A40C9"/>
    <w:rsid w:val="003A42D1"/>
    <w:rsid w:val="003A450A"/>
    <w:rsid w:val="003A4603"/>
    <w:rsid w:val="003A466D"/>
    <w:rsid w:val="003A4888"/>
    <w:rsid w:val="003A4F43"/>
    <w:rsid w:val="003A4F98"/>
    <w:rsid w:val="003A4FEF"/>
    <w:rsid w:val="003A572E"/>
    <w:rsid w:val="003A5BB6"/>
    <w:rsid w:val="003A5C2D"/>
    <w:rsid w:val="003A5DA0"/>
    <w:rsid w:val="003A5E59"/>
    <w:rsid w:val="003A621B"/>
    <w:rsid w:val="003A62B3"/>
    <w:rsid w:val="003A62B7"/>
    <w:rsid w:val="003A6639"/>
    <w:rsid w:val="003A6826"/>
    <w:rsid w:val="003A6A10"/>
    <w:rsid w:val="003A6C35"/>
    <w:rsid w:val="003A6C8C"/>
    <w:rsid w:val="003A6E26"/>
    <w:rsid w:val="003A6E93"/>
    <w:rsid w:val="003A6FBA"/>
    <w:rsid w:val="003A7006"/>
    <w:rsid w:val="003A7243"/>
    <w:rsid w:val="003A727E"/>
    <w:rsid w:val="003A72E8"/>
    <w:rsid w:val="003A7764"/>
    <w:rsid w:val="003A7997"/>
    <w:rsid w:val="003A7C71"/>
    <w:rsid w:val="003A7D33"/>
    <w:rsid w:val="003A7FDE"/>
    <w:rsid w:val="003A7FEB"/>
    <w:rsid w:val="003B015B"/>
    <w:rsid w:val="003B02A1"/>
    <w:rsid w:val="003B02CF"/>
    <w:rsid w:val="003B05F8"/>
    <w:rsid w:val="003B0988"/>
    <w:rsid w:val="003B0DE7"/>
    <w:rsid w:val="003B0F44"/>
    <w:rsid w:val="003B11C2"/>
    <w:rsid w:val="003B1269"/>
    <w:rsid w:val="003B140F"/>
    <w:rsid w:val="003B1421"/>
    <w:rsid w:val="003B151C"/>
    <w:rsid w:val="003B15A7"/>
    <w:rsid w:val="003B19DB"/>
    <w:rsid w:val="003B2069"/>
    <w:rsid w:val="003B29A1"/>
    <w:rsid w:val="003B2AC2"/>
    <w:rsid w:val="003B2D2F"/>
    <w:rsid w:val="003B2DF4"/>
    <w:rsid w:val="003B2E50"/>
    <w:rsid w:val="003B2F4C"/>
    <w:rsid w:val="003B3100"/>
    <w:rsid w:val="003B318D"/>
    <w:rsid w:val="003B31FD"/>
    <w:rsid w:val="003B360C"/>
    <w:rsid w:val="003B37CD"/>
    <w:rsid w:val="003B3AD2"/>
    <w:rsid w:val="003B3BF4"/>
    <w:rsid w:val="003B3DB8"/>
    <w:rsid w:val="003B3FD9"/>
    <w:rsid w:val="003B4696"/>
    <w:rsid w:val="003B474D"/>
    <w:rsid w:val="003B4946"/>
    <w:rsid w:val="003B49B0"/>
    <w:rsid w:val="003B4B42"/>
    <w:rsid w:val="003B5044"/>
    <w:rsid w:val="003B5446"/>
    <w:rsid w:val="003B5515"/>
    <w:rsid w:val="003B5699"/>
    <w:rsid w:val="003B5AFE"/>
    <w:rsid w:val="003B5C6F"/>
    <w:rsid w:val="003B67E2"/>
    <w:rsid w:val="003B6949"/>
    <w:rsid w:val="003B7257"/>
    <w:rsid w:val="003B7359"/>
    <w:rsid w:val="003B75C2"/>
    <w:rsid w:val="003B7633"/>
    <w:rsid w:val="003B77B5"/>
    <w:rsid w:val="003B7C4E"/>
    <w:rsid w:val="003B7C87"/>
    <w:rsid w:val="003C00FB"/>
    <w:rsid w:val="003C02DF"/>
    <w:rsid w:val="003C02E1"/>
    <w:rsid w:val="003C060F"/>
    <w:rsid w:val="003C074E"/>
    <w:rsid w:val="003C0779"/>
    <w:rsid w:val="003C0C0A"/>
    <w:rsid w:val="003C0EB3"/>
    <w:rsid w:val="003C10CC"/>
    <w:rsid w:val="003C119F"/>
    <w:rsid w:val="003C1371"/>
    <w:rsid w:val="003C17CA"/>
    <w:rsid w:val="003C185C"/>
    <w:rsid w:val="003C18DE"/>
    <w:rsid w:val="003C1AD9"/>
    <w:rsid w:val="003C1CEE"/>
    <w:rsid w:val="003C1D5A"/>
    <w:rsid w:val="003C1E45"/>
    <w:rsid w:val="003C20E0"/>
    <w:rsid w:val="003C2156"/>
    <w:rsid w:val="003C257B"/>
    <w:rsid w:val="003C2912"/>
    <w:rsid w:val="003C2B6F"/>
    <w:rsid w:val="003C304F"/>
    <w:rsid w:val="003C3154"/>
    <w:rsid w:val="003C334D"/>
    <w:rsid w:val="003C33AF"/>
    <w:rsid w:val="003C369D"/>
    <w:rsid w:val="003C36CD"/>
    <w:rsid w:val="003C37BE"/>
    <w:rsid w:val="003C3D07"/>
    <w:rsid w:val="003C426D"/>
    <w:rsid w:val="003C46E7"/>
    <w:rsid w:val="003C488A"/>
    <w:rsid w:val="003C4A5B"/>
    <w:rsid w:val="003C4B5F"/>
    <w:rsid w:val="003C4DE1"/>
    <w:rsid w:val="003C57EE"/>
    <w:rsid w:val="003C5CEC"/>
    <w:rsid w:val="003C5E1F"/>
    <w:rsid w:val="003C5ECD"/>
    <w:rsid w:val="003C65D0"/>
    <w:rsid w:val="003C6705"/>
    <w:rsid w:val="003C68C3"/>
    <w:rsid w:val="003C6DE4"/>
    <w:rsid w:val="003C6F03"/>
    <w:rsid w:val="003C773D"/>
    <w:rsid w:val="003C796B"/>
    <w:rsid w:val="003C7AC3"/>
    <w:rsid w:val="003C7B4D"/>
    <w:rsid w:val="003C7C37"/>
    <w:rsid w:val="003C7E18"/>
    <w:rsid w:val="003D0EA8"/>
    <w:rsid w:val="003D10B6"/>
    <w:rsid w:val="003D1444"/>
    <w:rsid w:val="003D190A"/>
    <w:rsid w:val="003D2409"/>
    <w:rsid w:val="003D2596"/>
    <w:rsid w:val="003D2B86"/>
    <w:rsid w:val="003D2FDF"/>
    <w:rsid w:val="003D336A"/>
    <w:rsid w:val="003D39CF"/>
    <w:rsid w:val="003D3D33"/>
    <w:rsid w:val="003D41AD"/>
    <w:rsid w:val="003D428C"/>
    <w:rsid w:val="003D45C5"/>
    <w:rsid w:val="003D46C2"/>
    <w:rsid w:val="003D4EF1"/>
    <w:rsid w:val="003D4FF7"/>
    <w:rsid w:val="003D501D"/>
    <w:rsid w:val="003D50CD"/>
    <w:rsid w:val="003D5247"/>
    <w:rsid w:val="003D5283"/>
    <w:rsid w:val="003D563B"/>
    <w:rsid w:val="003D5B5A"/>
    <w:rsid w:val="003D6090"/>
    <w:rsid w:val="003D654B"/>
    <w:rsid w:val="003D66BB"/>
    <w:rsid w:val="003D69EB"/>
    <w:rsid w:val="003D6A31"/>
    <w:rsid w:val="003D6BB4"/>
    <w:rsid w:val="003D7369"/>
    <w:rsid w:val="003D762B"/>
    <w:rsid w:val="003D793B"/>
    <w:rsid w:val="003D7BD3"/>
    <w:rsid w:val="003D7E26"/>
    <w:rsid w:val="003E0CC2"/>
    <w:rsid w:val="003E1577"/>
    <w:rsid w:val="003E15CB"/>
    <w:rsid w:val="003E16D3"/>
    <w:rsid w:val="003E1D53"/>
    <w:rsid w:val="003E1FB7"/>
    <w:rsid w:val="003E20A6"/>
    <w:rsid w:val="003E215B"/>
    <w:rsid w:val="003E21D4"/>
    <w:rsid w:val="003E246A"/>
    <w:rsid w:val="003E24E9"/>
    <w:rsid w:val="003E26AD"/>
    <w:rsid w:val="003E2FC9"/>
    <w:rsid w:val="003E340D"/>
    <w:rsid w:val="003E36A8"/>
    <w:rsid w:val="003E37A5"/>
    <w:rsid w:val="003E3B1D"/>
    <w:rsid w:val="003E3B3E"/>
    <w:rsid w:val="003E3ED1"/>
    <w:rsid w:val="003E3FF4"/>
    <w:rsid w:val="003E4540"/>
    <w:rsid w:val="003E4556"/>
    <w:rsid w:val="003E4A43"/>
    <w:rsid w:val="003E50F7"/>
    <w:rsid w:val="003E5577"/>
    <w:rsid w:val="003E58A7"/>
    <w:rsid w:val="003E58EF"/>
    <w:rsid w:val="003E5B06"/>
    <w:rsid w:val="003E5B14"/>
    <w:rsid w:val="003E60A5"/>
    <w:rsid w:val="003E62B8"/>
    <w:rsid w:val="003E6489"/>
    <w:rsid w:val="003E6598"/>
    <w:rsid w:val="003E6723"/>
    <w:rsid w:val="003E678B"/>
    <w:rsid w:val="003E67B9"/>
    <w:rsid w:val="003E6B0C"/>
    <w:rsid w:val="003E6D86"/>
    <w:rsid w:val="003E6EF6"/>
    <w:rsid w:val="003E72FF"/>
    <w:rsid w:val="003E73FC"/>
    <w:rsid w:val="003E7479"/>
    <w:rsid w:val="003E76DE"/>
    <w:rsid w:val="003E7803"/>
    <w:rsid w:val="003E796A"/>
    <w:rsid w:val="003E7C79"/>
    <w:rsid w:val="003E7F53"/>
    <w:rsid w:val="003F0134"/>
    <w:rsid w:val="003F0149"/>
    <w:rsid w:val="003F0978"/>
    <w:rsid w:val="003F0E3A"/>
    <w:rsid w:val="003F10E0"/>
    <w:rsid w:val="003F1365"/>
    <w:rsid w:val="003F1547"/>
    <w:rsid w:val="003F1667"/>
    <w:rsid w:val="003F193D"/>
    <w:rsid w:val="003F1B46"/>
    <w:rsid w:val="003F1D15"/>
    <w:rsid w:val="003F25A6"/>
    <w:rsid w:val="003F296D"/>
    <w:rsid w:val="003F298C"/>
    <w:rsid w:val="003F2AF9"/>
    <w:rsid w:val="003F2B36"/>
    <w:rsid w:val="003F2CFB"/>
    <w:rsid w:val="003F2F17"/>
    <w:rsid w:val="003F3108"/>
    <w:rsid w:val="003F33A0"/>
    <w:rsid w:val="003F3943"/>
    <w:rsid w:val="003F397B"/>
    <w:rsid w:val="003F3B65"/>
    <w:rsid w:val="003F453C"/>
    <w:rsid w:val="003F49C7"/>
    <w:rsid w:val="003F49D5"/>
    <w:rsid w:val="003F4A16"/>
    <w:rsid w:val="003F4AFC"/>
    <w:rsid w:val="003F4BEB"/>
    <w:rsid w:val="003F4F27"/>
    <w:rsid w:val="003F509B"/>
    <w:rsid w:val="003F509F"/>
    <w:rsid w:val="003F524B"/>
    <w:rsid w:val="003F53D8"/>
    <w:rsid w:val="003F544A"/>
    <w:rsid w:val="003F54FD"/>
    <w:rsid w:val="003F58EA"/>
    <w:rsid w:val="003F5B07"/>
    <w:rsid w:val="003F5B94"/>
    <w:rsid w:val="003F5C51"/>
    <w:rsid w:val="003F66E4"/>
    <w:rsid w:val="003F6807"/>
    <w:rsid w:val="003F686C"/>
    <w:rsid w:val="003F69B6"/>
    <w:rsid w:val="003F6C20"/>
    <w:rsid w:val="003F6E9A"/>
    <w:rsid w:val="003F6FCE"/>
    <w:rsid w:val="003F6FE2"/>
    <w:rsid w:val="003F6FF3"/>
    <w:rsid w:val="003F7741"/>
    <w:rsid w:val="003F77AD"/>
    <w:rsid w:val="003F77FB"/>
    <w:rsid w:val="003F781B"/>
    <w:rsid w:val="003F7C16"/>
    <w:rsid w:val="004000A0"/>
    <w:rsid w:val="00400103"/>
    <w:rsid w:val="00400182"/>
    <w:rsid w:val="004002B4"/>
    <w:rsid w:val="004009AA"/>
    <w:rsid w:val="00400ACF"/>
    <w:rsid w:val="0040151D"/>
    <w:rsid w:val="004016D9"/>
    <w:rsid w:val="004018FB"/>
    <w:rsid w:val="00401956"/>
    <w:rsid w:val="00401C18"/>
    <w:rsid w:val="00401C5A"/>
    <w:rsid w:val="00401C8A"/>
    <w:rsid w:val="0040212A"/>
    <w:rsid w:val="0040215B"/>
    <w:rsid w:val="004024AE"/>
    <w:rsid w:val="00402531"/>
    <w:rsid w:val="00402619"/>
    <w:rsid w:val="0040266F"/>
    <w:rsid w:val="00402C8E"/>
    <w:rsid w:val="00402C96"/>
    <w:rsid w:val="00402EB3"/>
    <w:rsid w:val="00402FC7"/>
    <w:rsid w:val="0040314C"/>
    <w:rsid w:val="00403227"/>
    <w:rsid w:val="004035A4"/>
    <w:rsid w:val="004035D8"/>
    <w:rsid w:val="004036C1"/>
    <w:rsid w:val="00404C06"/>
    <w:rsid w:val="00404D37"/>
    <w:rsid w:val="004054D1"/>
    <w:rsid w:val="00405534"/>
    <w:rsid w:val="0040557E"/>
    <w:rsid w:val="004055B9"/>
    <w:rsid w:val="00405AC4"/>
    <w:rsid w:val="00405C2A"/>
    <w:rsid w:val="00406351"/>
    <w:rsid w:val="004064D3"/>
    <w:rsid w:val="00406CAF"/>
    <w:rsid w:val="00406FF2"/>
    <w:rsid w:val="0040715E"/>
    <w:rsid w:val="00407515"/>
    <w:rsid w:val="00407803"/>
    <w:rsid w:val="00407A36"/>
    <w:rsid w:val="00407AC9"/>
    <w:rsid w:val="00407BD0"/>
    <w:rsid w:val="00407E78"/>
    <w:rsid w:val="00407F93"/>
    <w:rsid w:val="00410C28"/>
    <w:rsid w:val="0041113B"/>
    <w:rsid w:val="004111E8"/>
    <w:rsid w:val="00411ACC"/>
    <w:rsid w:val="00411C44"/>
    <w:rsid w:val="00411D5E"/>
    <w:rsid w:val="00411F81"/>
    <w:rsid w:val="00412157"/>
    <w:rsid w:val="00412945"/>
    <w:rsid w:val="00412B7F"/>
    <w:rsid w:val="0041301D"/>
    <w:rsid w:val="004130FD"/>
    <w:rsid w:val="00413450"/>
    <w:rsid w:val="00413601"/>
    <w:rsid w:val="004139B7"/>
    <w:rsid w:val="00413A17"/>
    <w:rsid w:val="00413B24"/>
    <w:rsid w:val="00413DF7"/>
    <w:rsid w:val="00413E09"/>
    <w:rsid w:val="00413E9E"/>
    <w:rsid w:val="0041433A"/>
    <w:rsid w:val="004143DC"/>
    <w:rsid w:val="00414544"/>
    <w:rsid w:val="004150A9"/>
    <w:rsid w:val="00415672"/>
    <w:rsid w:val="004157D6"/>
    <w:rsid w:val="00415B51"/>
    <w:rsid w:val="00415E9E"/>
    <w:rsid w:val="004164F4"/>
    <w:rsid w:val="0041658E"/>
    <w:rsid w:val="004168D3"/>
    <w:rsid w:val="00416AA8"/>
    <w:rsid w:val="00416DD7"/>
    <w:rsid w:val="00416EDA"/>
    <w:rsid w:val="0041712B"/>
    <w:rsid w:val="004172EC"/>
    <w:rsid w:val="00417D74"/>
    <w:rsid w:val="0042005F"/>
    <w:rsid w:val="00420860"/>
    <w:rsid w:val="00420BB5"/>
    <w:rsid w:val="00420D14"/>
    <w:rsid w:val="00421321"/>
    <w:rsid w:val="0042152F"/>
    <w:rsid w:val="00421AD3"/>
    <w:rsid w:val="00421BAA"/>
    <w:rsid w:val="00421E29"/>
    <w:rsid w:val="0042209B"/>
    <w:rsid w:val="004224E7"/>
    <w:rsid w:val="00422614"/>
    <w:rsid w:val="0042293E"/>
    <w:rsid w:val="00422A92"/>
    <w:rsid w:val="00422C0B"/>
    <w:rsid w:val="00422CE2"/>
    <w:rsid w:val="004230D2"/>
    <w:rsid w:val="00423276"/>
    <w:rsid w:val="0042377E"/>
    <w:rsid w:val="00423D27"/>
    <w:rsid w:val="0042403B"/>
    <w:rsid w:val="00424133"/>
    <w:rsid w:val="004242D7"/>
    <w:rsid w:val="00424ACC"/>
    <w:rsid w:val="00424E28"/>
    <w:rsid w:val="0042506F"/>
    <w:rsid w:val="004250CE"/>
    <w:rsid w:val="004252A4"/>
    <w:rsid w:val="004252F9"/>
    <w:rsid w:val="00425414"/>
    <w:rsid w:val="004266DA"/>
    <w:rsid w:val="0042692D"/>
    <w:rsid w:val="0042699E"/>
    <w:rsid w:val="00426B02"/>
    <w:rsid w:val="00426B4B"/>
    <w:rsid w:val="00426CE6"/>
    <w:rsid w:val="00426ECF"/>
    <w:rsid w:val="004274BB"/>
    <w:rsid w:val="00427534"/>
    <w:rsid w:val="00427722"/>
    <w:rsid w:val="0042772C"/>
    <w:rsid w:val="0042774D"/>
    <w:rsid w:val="00427D9F"/>
    <w:rsid w:val="00427FF0"/>
    <w:rsid w:val="00430598"/>
    <w:rsid w:val="00430B16"/>
    <w:rsid w:val="00430F7B"/>
    <w:rsid w:val="00431572"/>
    <w:rsid w:val="004319D4"/>
    <w:rsid w:val="004319D6"/>
    <w:rsid w:val="00431CDB"/>
    <w:rsid w:val="00431F27"/>
    <w:rsid w:val="0043244F"/>
    <w:rsid w:val="004324E0"/>
    <w:rsid w:val="00432580"/>
    <w:rsid w:val="00432684"/>
    <w:rsid w:val="00432791"/>
    <w:rsid w:val="00432797"/>
    <w:rsid w:val="0043293B"/>
    <w:rsid w:val="00433020"/>
    <w:rsid w:val="0043357F"/>
    <w:rsid w:val="004335A6"/>
    <w:rsid w:val="004336B6"/>
    <w:rsid w:val="00433723"/>
    <w:rsid w:val="00433756"/>
    <w:rsid w:val="004337AC"/>
    <w:rsid w:val="00433A68"/>
    <w:rsid w:val="00433BE4"/>
    <w:rsid w:val="00433D41"/>
    <w:rsid w:val="00433E03"/>
    <w:rsid w:val="00433EE0"/>
    <w:rsid w:val="00433F64"/>
    <w:rsid w:val="00433F9C"/>
    <w:rsid w:val="00433FE1"/>
    <w:rsid w:val="00434033"/>
    <w:rsid w:val="0043409C"/>
    <w:rsid w:val="004341A7"/>
    <w:rsid w:val="00434828"/>
    <w:rsid w:val="004348D9"/>
    <w:rsid w:val="00434A7F"/>
    <w:rsid w:val="00434C1C"/>
    <w:rsid w:val="00435084"/>
    <w:rsid w:val="0043515A"/>
    <w:rsid w:val="0043572F"/>
    <w:rsid w:val="00435E44"/>
    <w:rsid w:val="00435E4A"/>
    <w:rsid w:val="00436098"/>
    <w:rsid w:val="00436681"/>
    <w:rsid w:val="00436769"/>
    <w:rsid w:val="00436863"/>
    <w:rsid w:val="004368AC"/>
    <w:rsid w:val="00436DC5"/>
    <w:rsid w:val="00436E74"/>
    <w:rsid w:val="00436F05"/>
    <w:rsid w:val="00437028"/>
    <w:rsid w:val="0043762B"/>
    <w:rsid w:val="004379FD"/>
    <w:rsid w:val="00437B80"/>
    <w:rsid w:val="00437E7F"/>
    <w:rsid w:val="00437ECB"/>
    <w:rsid w:val="00437ED1"/>
    <w:rsid w:val="0044038A"/>
    <w:rsid w:val="00440931"/>
    <w:rsid w:val="004409A0"/>
    <w:rsid w:val="00440AEB"/>
    <w:rsid w:val="00441280"/>
    <w:rsid w:val="0044136C"/>
    <w:rsid w:val="004413FF"/>
    <w:rsid w:val="0044146B"/>
    <w:rsid w:val="0044147C"/>
    <w:rsid w:val="00441A01"/>
    <w:rsid w:val="00441A09"/>
    <w:rsid w:val="00441C9D"/>
    <w:rsid w:val="00441DEE"/>
    <w:rsid w:val="00441FB2"/>
    <w:rsid w:val="0044225B"/>
    <w:rsid w:val="00442C7D"/>
    <w:rsid w:val="00442F34"/>
    <w:rsid w:val="00442F8D"/>
    <w:rsid w:val="00442FD3"/>
    <w:rsid w:val="0044316A"/>
    <w:rsid w:val="00443E7C"/>
    <w:rsid w:val="004440CD"/>
    <w:rsid w:val="00444192"/>
    <w:rsid w:val="00444194"/>
    <w:rsid w:val="00444365"/>
    <w:rsid w:val="00444C3F"/>
    <w:rsid w:val="00444CF0"/>
    <w:rsid w:val="00444F6D"/>
    <w:rsid w:val="00444FA3"/>
    <w:rsid w:val="00444FB2"/>
    <w:rsid w:val="00445461"/>
    <w:rsid w:val="00445581"/>
    <w:rsid w:val="00445C49"/>
    <w:rsid w:val="00445D24"/>
    <w:rsid w:val="00445D6A"/>
    <w:rsid w:val="00445E94"/>
    <w:rsid w:val="00445F82"/>
    <w:rsid w:val="004461E0"/>
    <w:rsid w:val="0044627C"/>
    <w:rsid w:val="004462EA"/>
    <w:rsid w:val="0044677F"/>
    <w:rsid w:val="004470E9"/>
    <w:rsid w:val="00447227"/>
    <w:rsid w:val="004472ED"/>
    <w:rsid w:val="004472FB"/>
    <w:rsid w:val="00447A9F"/>
    <w:rsid w:val="00447AAD"/>
    <w:rsid w:val="00447B73"/>
    <w:rsid w:val="00447CD7"/>
    <w:rsid w:val="00447D53"/>
    <w:rsid w:val="004502D5"/>
    <w:rsid w:val="0045040C"/>
    <w:rsid w:val="00450576"/>
    <w:rsid w:val="0045063C"/>
    <w:rsid w:val="00451035"/>
    <w:rsid w:val="00451689"/>
    <w:rsid w:val="00451729"/>
    <w:rsid w:val="0045187B"/>
    <w:rsid w:val="00451C05"/>
    <w:rsid w:val="00451FC7"/>
    <w:rsid w:val="00452245"/>
    <w:rsid w:val="00452C15"/>
    <w:rsid w:val="00453219"/>
    <w:rsid w:val="0045353B"/>
    <w:rsid w:val="00453690"/>
    <w:rsid w:val="0045388B"/>
    <w:rsid w:val="00453922"/>
    <w:rsid w:val="00453C64"/>
    <w:rsid w:val="00453CF8"/>
    <w:rsid w:val="00453D41"/>
    <w:rsid w:val="00453DC8"/>
    <w:rsid w:val="00453E63"/>
    <w:rsid w:val="004548BE"/>
    <w:rsid w:val="00454A35"/>
    <w:rsid w:val="00454FB5"/>
    <w:rsid w:val="00454FD4"/>
    <w:rsid w:val="00455154"/>
    <w:rsid w:val="00455883"/>
    <w:rsid w:val="00455AD7"/>
    <w:rsid w:val="00455B02"/>
    <w:rsid w:val="00455C2B"/>
    <w:rsid w:val="0045654A"/>
    <w:rsid w:val="00456664"/>
    <w:rsid w:val="00456754"/>
    <w:rsid w:val="00456AA7"/>
    <w:rsid w:val="00456B79"/>
    <w:rsid w:val="00457418"/>
    <w:rsid w:val="00457482"/>
    <w:rsid w:val="00457538"/>
    <w:rsid w:val="00457541"/>
    <w:rsid w:val="004575CA"/>
    <w:rsid w:val="004576D2"/>
    <w:rsid w:val="00457C50"/>
    <w:rsid w:val="00457D29"/>
    <w:rsid w:val="00457F32"/>
    <w:rsid w:val="00460613"/>
    <w:rsid w:val="00460B5B"/>
    <w:rsid w:val="004611DF"/>
    <w:rsid w:val="0046127E"/>
    <w:rsid w:val="00461487"/>
    <w:rsid w:val="004614B6"/>
    <w:rsid w:val="0046154A"/>
    <w:rsid w:val="004618A1"/>
    <w:rsid w:val="0046246B"/>
    <w:rsid w:val="00462644"/>
    <w:rsid w:val="00462D85"/>
    <w:rsid w:val="00462F81"/>
    <w:rsid w:val="0046310C"/>
    <w:rsid w:val="004632FB"/>
    <w:rsid w:val="00463581"/>
    <w:rsid w:val="004635DF"/>
    <w:rsid w:val="00463642"/>
    <w:rsid w:val="00463A6B"/>
    <w:rsid w:val="00463AE7"/>
    <w:rsid w:val="00463E82"/>
    <w:rsid w:val="0046400B"/>
    <w:rsid w:val="004640A2"/>
    <w:rsid w:val="00464951"/>
    <w:rsid w:val="00464C72"/>
    <w:rsid w:val="00464DD1"/>
    <w:rsid w:val="00464E33"/>
    <w:rsid w:val="004650A5"/>
    <w:rsid w:val="00465AA9"/>
    <w:rsid w:val="00465B1F"/>
    <w:rsid w:val="00465DF2"/>
    <w:rsid w:val="0046650F"/>
    <w:rsid w:val="004665FA"/>
    <w:rsid w:val="00466816"/>
    <w:rsid w:val="00466C2F"/>
    <w:rsid w:val="00466D00"/>
    <w:rsid w:val="0046720C"/>
    <w:rsid w:val="00467252"/>
    <w:rsid w:val="00467276"/>
    <w:rsid w:val="004673C7"/>
    <w:rsid w:val="00467774"/>
    <w:rsid w:val="00467A1C"/>
    <w:rsid w:val="00470234"/>
    <w:rsid w:val="00470DFE"/>
    <w:rsid w:val="00470E64"/>
    <w:rsid w:val="0047122F"/>
    <w:rsid w:val="004712F7"/>
    <w:rsid w:val="0047133A"/>
    <w:rsid w:val="004715D4"/>
    <w:rsid w:val="00471679"/>
    <w:rsid w:val="00471C70"/>
    <w:rsid w:val="00471E54"/>
    <w:rsid w:val="00472109"/>
    <w:rsid w:val="004722C3"/>
    <w:rsid w:val="004728DF"/>
    <w:rsid w:val="00472C0F"/>
    <w:rsid w:val="0047315B"/>
    <w:rsid w:val="0047320D"/>
    <w:rsid w:val="0047338C"/>
    <w:rsid w:val="004739C5"/>
    <w:rsid w:val="00473A2A"/>
    <w:rsid w:val="00473BCF"/>
    <w:rsid w:val="00473BEE"/>
    <w:rsid w:val="00473DA2"/>
    <w:rsid w:val="00473EA0"/>
    <w:rsid w:val="00474393"/>
    <w:rsid w:val="0047441E"/>
    <w:rsid w:val="0047444F"/>
    <w:rsid w:val="004747BD"/>
    <w:rsid w:val="00474853"/>
    <w:rsid w:val="0047486C"/>
    <w:rsid w:val="00475555"/>
    <w:rsid w:val="00475EAD"/>
    <w:rsid w:val="00475F16"/>
    <w:rsid w:val="00476618"/>
    <w:rsid w:val="00476984"/>
    <w:rsid w:val="00476C78"/>
    <w:rsid w:val="00476EFC"/>
    <w:rsid w:val="00477023"/>
    <w:rsid w:val="004770AA"/>
    <w:rsid w:val="0047714B"/>
    <w:rsid w:val="0047727D"/>
    <w:rsid w:val="00477547"/>
    <w:rsid w:val="00477AA1"/>
    <w:rsid w:val="00477D93"/>
    <w:rsid w:val="004801C9"/>
    <w:rsid w:val="004802D4"/>
    <w:rsid w:val="00480558"/>
    <w:rsid w:val="004807EF"/>
    <w:rsid w:val="00480A62"/>
    <w:rsid w:val="00480B13"/>
    <w:rsid w:val="00480E9D"/>
    <w:rsid w:val="00480ED4"/>
    <w:rsid w:val="00480FD9"/>
    <w:rsid w:val="00480FF6"/>
    <w:rsid w:val="004810E2"/>
    <w:rsid w:val="004810F4"/>
    <w:rsid w:val="00481753"/>
    <w:rsid w:val="00482480"/>
    <w:rsid w:val="00482D04"/>
    <w:rsid w:val="00482D73"/>
    <w:rsid w:val="00483026"/>
    <w:rsid w:val="004831B4"/>
    <w:rsid w:val="004834CD"/>
    <w:rsid w:val="0048366B"/>
    <w:rsid w:val="00483883"/>
    <w:rsid w:val="004838B1"/>
    <w:rsid w:val="004839B9"/>
    <w:rsid w:val="00484169"/>
    <w:rsid w:val="004842DC"/>
    <w:rsid w:val="00484739"/>
    <w:rsid w:val="004848F7"/>
    <w:rsid w:val="00484E37"/>
    <w:rsid w:val="00485119"/>
    <w:rsid w:val="0048554E"/>
    <w:rsid w:val="004857E8"/>
    <w:rsid w:val="00485A13"/>
    <w:rsid w:val="00485E06"/>
    <w:rsid w:val="00485E6A"/>
    <w:rsid w:val="00485F77"/>
    <w:rsid w:val="00485FD0"/>
    <w:rsid w:val="00485FEA"/>
    <w:rsid w:val="00486291"/>
    <w:rsid w:val="00486417"/>
    <w:rsid w:val="004866C4"/>
    <w:rsid w:val="004869FE"/>
    <w:rsid w:val="00486D60"/>
    <w:rsid w:val="0048757F"/>
    <w:rsid w:val="0048773F"/>
    <w:rsid w:val="00487B6F"/>
    <w:rsid w:val="00487ECC"/>
    <w:rsid w:val="004903C8"/>
    <w:rsid w:val="00490700"/>
    <w:rsid w:val="0049076B"/>
    <w:rsid w:val="00490881"/>
    <w:rsid w:val="004908A5"/>
    <w:rsid w:val="00490B8B"/>
    <w:rsid w:val="00490BB5"/>
    <w:rsid w:val="004910AB"/>
    <w:rsid w:val="00491133"/>
    <w:rsid w:val="004912AB"/>
    <w:rsid w:val="00491361"/>
    <w:rsid w:val="00491466"/>
    <w:rsid w:val="00491653"/>
    <w:rsid w:val="00491774"/>
    <w:rsid w:val="004919B0"/>
    <w:rsid w:val="004924E5"/>
    <w:rsid w:val="004926FF"/>
    <w:rsid w:val="004929DF"/>
    <w:rsid w:val="00492C3B"/>
    <w:rsid w:val="00492D74"/>
    <w:rsid w:val="0049301A"/>
    <w:rsid w:val="0049308D"/>
    <w:rsid w:val="004930EC"/>
    <w:rsid w:val="004934F0"/>
    <w:rsid w:val="00493732"/>
    <w:rsid w:val="00493769"/>
    <w:rsid w:val="00493DF5"/>
    <w:rsid w:val="00494138"/>
    <w:rsid w:val="004942EA"/>
    <w:rsid w:val="00494397"/>
    <w:rsid w:val="00494565"/>
    <w:rsid w:val="004948F4"/>
    <w:rsid w:val="00494CBF"/>
    <w:rsid w:val="0049515B"/>
    <w:rsid w:val="004955D6"/>
    <w:rsid w:val="00495920"/>
    <w:rsid w:val="0049594E"/>
    <w:rsid w:val="00495961"/>
    <w:rsid w:val="00495A77"/>
    <w:rsid w:val="00496A60"/>
    <w:rsid w:val="00496AB7"/>
    <w:rsid w:val="00496BE9"/>
    <w:rsid w:val="004975B2"/>
    <w:rsid w:val="0049790F"/>
    <w:rsid w:val="00497B8E"/>
    <w:rsid w:val="00497D89"/>
    <w:rsid w:val="004A0268"/>
    <w:rsid w:val="004A0785"/>
    <w:rsid w:val="004A07ED"/>
    <w:rsid w:val="004A087F"/>
    <w:rsid w:val="004A088F"/>
    <w:rsid w:val="004A0ABF"/>
    <w:rsid w:val="004A0BA4"/>
    <w:rsid w:val="004A0CA0"/>
    <w:rsid w:val="004A1147"/>
    <w:rsid w:val="004A1247"/>
    <w:rsid w:val="004A1273"/>
    <w:rsid w:val="004A1623"/>
    <w:rsid w:val="004A179C"/>
    <w:rsid w:val="004A19D6"/>
    <w:rsid w:val="004A1C19"/>
    <w:rsid w:val="004A1CD8"/>
    <w:rsid w:val="004A1DF5"/>
    <w:rsid w:val="004A1F6B"/>
    <w:rsid w:val="004A1F6D"/>
    <w:rsid w:val="004A203E"/>
    <w:rsid w:val="004A29F8"/>
    <w:rsid w:val="004A2C50"/>
    <w:rsid w:val="004A31CB"/>
    <w:rsid w:val="004A38FA"/>
    <w:rsid w:val="004A39AB"/>
    <w:rsid w:val="004A3A44"/>
    <w:rsid w:val="004A3CF6"/>
    <w:rsid w:val="004A4169"/>
    <w:rsid w:val="004A41F2"/>
    <w:rsid w:val="004A4507"/>
    <w:rsid w:val="004A488D"/>
    <w:rsid w:val="004A497B"/>
    <w:rsid w:val="004A4A72"/>
    <w:rsid w:val="004A5262"/>
    <w:rsid w:val="004A5CFF"/>
    <w:rsid w:val="004A6169"/>
    <w:rsid w:val="004A6414"/>
    <w:rsid w:val="004A64DC"/>
    <w:rsid w:val="004A65F9"/>
    <w:rsid w:val="004A6675"/>
    <w:rsid w:val="004A695E"/>
    <w:rsid w:val="004A6A53"/>
    <w:rsid w:val="004A72A2"/>
    <w:rsid w:val="004A72E0"/>
    <w:rsid w:val="004A7315"/>
    <w:rsid w:val="004A7DCC"/>
    <w:rsid w:val="004A7DF4"/>
    <w:rsid w:val="004A7F63"/>
    <w:rsid w:val="004B00CA"/>
    <w:rsid w:val="004B01BF"/>
    <w:rsid w:val="004B0398"/>
    <w:rsid w:val="004B04A7"/>
    <w:rsid w:val="004B07CE"/>
    <w:rsid w:val="004B0D6D"/>
    <w:rsid w:val="004B0F85"/>
    <w:rsid w:val="004B19D1"/>
    <w:rsid w:val="004B1A10"/>
    <w:rsid w:val="004B1A92"/>
    <w:rsid w:val="004B1D95"/>
    <w:rsid w:val="004B1F08"/>
    <w:rsid w:val="004B200D"/>
    <w:rsid w:val="004B2296"/>
    <w:rsid w:val="004B24E3"/>
    <w:rsid w:val="004B25B9"/>
    <w:rsid w:val="004B2C21"/>
    <w:rsid w:val="004B2F31"/>
    <w:rsid w:val="004B2FF9"/>
    <w:rsid w:val="004B3047"/>
    <w:rsid w:val="004B3876"/>
    <w:rsid w:val="004B38A4"/>
    <w:rsid w:val="004B39FA"/>
    <w:rsid w:val="004B4133"/>
    <w:rsid w:val="004B4137"/>
    <w:rsid w:val="004B41A0"/>
    <w:rsid w:val="004B4313"/>
    <w:rsid w:val="004B47DA"/>
    <w:rsid w:val="004B4879"/>
    <w:rsid w:val="004B489C"/>
    <w:rsid w:val="004B48EC"/>
    <w:rsid w:val="004B4EF2"/>
    <w:rsid w:val="004B4FE5"/>
    <w:rsid w:val="004B527E"/>
    <w:rsid w:val="004B58FE"/>
    <w:rsid w:val="004B5A0C"/>
    <w:rsid w:val="004B5A5D"/>
    <w:rsid w:val="004B5A67"/>
    <w:rsid w:val="004B5C59"/>
    <w:rsid w:val="004B5F6E"/>
    <w:rsid w:val="004B5FE2"/>
    <w:rsid w:val="004B62D1"/>
    <w:rsid w:val="004B63C2"/>
    <w:rsid w:val="004B67AD"/>
    <w:rsid w:val="004B67E3"/>
    <w:rsid w:val="004B6D52"/>
    <w:rsid w:val="004B6F9A"/>
    <w:rsid w:val="004B772E"/>
    <w:rsid w:val="004B7BED"/>
    <w:rsid w:val="004B7C59"/>
    <w:rsid w:val="004C0273"/>
    <w:rsid w:val="004C0467"/>
    <w:rsid w:val="004C0736"/>
    <w:rsid w:val="004C07CD"/>
    <w:rsid w:val="004C0E5B"/>
    <w:rsid w:val="004C10D2"/>
    <w:rsid w:val="004C13A5"/>
    <w:rsid w:val="004C176B"/>
    <w:rsid w:val="004C1AA8"/>
    <w:rsid w:val="004C20E0"/>
    <w:rsid w:val="004C234B"/>
    <w:rsid w:val="004C2389"/>
    <w:rsid w:val="004C2424"/>
    <w:rsid w:val="004C2445"/>
    <w:rsid w:val="004C24B6"/>
    <w:rsid w:val="004C28D1"/>
    <w:rsid w:val="004C29A7"/>
    <w:rsid w:val="004C2D34"/>
    <w:rsid w:val="004C2E15"/>
    <w:rsid w:val="004C30B9"/>
    <w:rsid w:val="004C3103"/>
    <w:rsid w:val="004C31A5"/>
    <w:rsid w:val="004C325D"/>
    <w:rsid w:val="004C3498"/>
    <w:rsid w:val="004C34EE"/>
    <w:rsid w:val="004C38EC"/>
    <w:rsid w:val="004C3D75"/>
    <w:rsid w:val="004C3F13"/>
    <w:rsid w:val="004C3F3A"/>
    <w:rsid w:val="004C4067"/>
    <w:rsid w:val="004C436C"/>
    <w:rsid w:val="004C4736"/>
    <w:rsid w:val="004C4791"/>
    <w:rsid w:val="004C4C82"/>
    <w:rsid w:val="004C5119"/>
    <w:rsid w:val="004C5141"/>
    <w:rsid w:val="004C5199"/>
    <w:rsid w:val="004C5840"/>
    <w:rsid w:val="004C59CC"/>
    <w:rsid w:val="004C5CAC"/>
    <w:rsid w:val="004C6504"/>
    <w:rsid w:val="004C6AE0"/>
    <w:rsid w:val="004C6B45"/>
    <w:rsid w:val="004C6CAB"/>
    <w:rsid w:val="004C6E5E"/>
    <w:rsid w:val="004C6F24"/>
    <w:rsid w:val="004C70E1"/>
    <w:rsid w:val="004C722F"/>
    <w:rsid w:val="004C7578"/>
    <w:rsid w:val="004D01BE"/>
    <w:rsid w:val="004D093F"/>
    <w:rsid w:val="004D0CCC"/>
    <w:rsid w:val="004D195F"/>
    <w:rsid w:val="004D19B7"/>
    <w:rsid w:val="004D1B05"/>
    <w:rsid w:val="004D252C"/>
    <w:rsid w:val="004D25D9"/>
    <w:rsid w:val="004D26C2"/>
    <w:rsid w:val="004D2774"/>
    <w:rsid w:val="004D2823"/>
    <w:rsid w:val="004D2832"/>
    <w:rsid w:val="004D2C1D"/>
    <w:rsid w:val="004D2D13"/>
    <w:rsid w:val="004D308B"/>
    <w:rsid w:val="004D3476"/>
    <w:rsid w:val="004D3519"/>
    <w:rsid w:val="004D35B1"/>
    <w:rsid w:val="004D3979"/>
    <w:rsid w:val="004D3F72"/>
    <w:rsid w:val="004D4518"/>
    <w:rsid w:val="004D4591"/>
    <w:rsid w:val="004D482C"/>
    <w:rsid w:val="004D4A91"/>
    <w:rsid w:val="004D4D11"/>
    <w:rsid w:val="004D5089"/>
    <w:rsid w:val="004D52B0"/>
    <w:rsid w:val="004D5549"/>
    <w:rsid w:val="004D603C"/>
    <w:rsid w:val="004D632A"/>
    <w:rsid w:val="004D668B"/>
    <w:rsid w:val="004D6739"/>
    <w:rsid w:val="004D6801"/>
    <w:rsid w:val="004D6AFF"/>
    <w:rsid w:val="004D6D2A"/>
    <w:rsid w:val="004D702E"/>
    <w:rsid w:val="004D7270"/>
    <w:rsid w:val="004E0083"/>
    <w:rsid w:val="004E00FC"/>
    <w:rsid w:val="004E0604"/>
    <w:rsid w:val="004E068D"/>
    <w:rsid w:val="004E0822"/>
    <w:rsid w:val="004E0D4C"/>
    <w:rsid w:val="004E1228"/>
    <w:rsid w:val="004E123E"/>
    <w:rsid w:val="004E13A0"/>
    <w:rsid w:val="004E14D0"/>
    <w:rsid w:val="004E175E"/>
    <w:rsid w:val="004E1A3E"/>
    <w:rsid w:val="004E1BDE"/>
    <w:rsid w:val="004E1CBC"/>
    <w:rsid w:val="004E1E81"/>
    <w:rsid w:val="004E21E4"/>
    <w:rsid w:val="004E22C3"/>
    <w:rsid w:val="004E244F"/>
    <w:rsid w:val="004E2538"/>
    <w:rsid w:val="004E253F"/>
    <w:rsid w:val="004E28BB"/>
    <w:rsid w:val="004E2A61"/>
    <w:rsid w:val="004E2BE5"/>
    <w:rsid w:val="004E3374"/>
    <w:rsid w:val="004E381C"/>
    <w:rsid w:val="004E38B1"/>
    <w:rsid w:val="004E3988"/>
    <w:rsid w:val="004E3D2C"/>
    <w:rsid w:val="004E3F38"/>
    <w:rsid w:val="004E42AC"/>
    <w:rsid w:val="004E44EE"/>
    <w:rsid w:val="004E46CA"/>
    <w:rsid w:val="004E4CEC"/>
    <w:rsid w:val="004E51CF"/>
    <w:rsid w:val="004E53FB"/>
    <w:rsid w:val="004E56A6"/>
    <w:rsid w:val="004E56F5"/>
    <w:rsid w:val="004E5944"/>
    <w:rsid w:val="004E5A39"/>
    <w:rsid w:val="004E5C51"/>
    <w:rsid w:val="004E68F9"/>
    <w:rsid w:val="004E6A3A"/>
    <w:rsid w:val="004E7423"/>
    <w:rsid w:val="004E776D"/>
    <w:rsid w:val="004E7B2C"/>
    <w:rsid w:val="004E7F8F"/>
    <w:rsid w:val="004F032E"/>
    <w:rsid w:val="004F03A3"/>
    <w:rsid w:val="004F0511"/>
    <w:rsid w:val="004F07FB"/>
    <w:rsid w:val="004F0AF9"/>
    <w:rsid w:val="004F0B7F"/>
    <w:rsid w:val="004F0BF6"/>
    <w:rsid w:val="004F0C43"/>
    <w:rsid w:val="004F0FFB"/>
    <w:rsid w:val="004F154C"/>
    <w:rsid w:val="004F15C7"/>
    <w:rsid w:val="004F17A2"/>
    <w:rsid w:val="004F1A16"/>
    <w:rsid w:val="004F1BCC"/>
    <w:rsid w:val="004F1E9C"/>
    <w:rsid w:val="004F21D9"/>
    <w:rsid w:val="004F2208"/>
    <w:rsid w:val="004F23A5"/>
    <w:rsid w:val="004F2558"/>
    <w:rsid w:val="004F25B2"/>
    <w:rsid w:val="004F2799"/>
    <w:rsid w:val="004F3006"/>
    <w:rsid w:val="004F335E"/>
    <w:rsid w:val="004F34D1"/>
    <w:rsid w:val="004F356E"/>
    <w:rsid w:val="004F3B0A"/>
    <w:rsid w:val="004F3DC0"/>
    <w:rsid w:val="004F3E3C"/>
    <w:rsid w:val="004F3EA3"/>
    <w:rsid w:val="004F3F89"/>
    <w:rsid w:val="004F41B5"/>
    <w:rsid w:val="004F472E"/>
    <w:rsid w:val="004F47E5"/>
    <w:rsid w:val="004F4F54"/>
    <w:rsid w:val="004F52A0"/>
    <w:rsid w:val="004F57C0"/>
    <w:rsid w:val="004F5800"/>
    <w:rsid w:val="004F58DA"/>
    <w:rsid w:val="004F5940"/>
    <w:rsid w:val="004F5CBA"/>
    <w:rsid w:val="004F5FAC"/>
    <w:rsid w:val="004F65A5"/>
    <w:rsid w:val="004F6B98"/>
    <w:rsid w:val="004F700E"/>
    <w:rsid w:val="004F7790"/>
    <w:rsid w:val="004F78AD"/>
    <w:rsid w:val="004F7D1E"/>
    <w:rsid w:val="00500265"/>
    <w:rsid w:val="005002F6"/>
    <w:rsid w:val="0050032E"/>
    <w:rsid w:val="0050036E"/>
    <w:rsid w:val="00500599"/>
    <w:rsid w:val="0050076D"/>
    <w:rsid w:val="00501052"/>
    <w:rsid w:val="00501092"/>
    <w:rsid w:val="0050139C"/>
    <w:rsid w:val="005013B5"/>
    <w:rsid w:val="00501968"/>
    <w:rsid w:val="005019DB"/>
    <w:rsid w:val="00501D9C"/>
    <w:rsid w:val="0050200B"/>
    <w:rsid w:val="00502551"/>
    <w:rsid w:val="005026A4"/>
    <w:rsid w:val="00502712"/>
    <w:rsid w:val="005027B7"/>
    <w:rsid w:val="005029EE"/>
    <w:rsid w:val="00502FDC"/>
    <w:rsid w:val="00503B5F"/>
    <w:rsid w:val="00503D66"/>
    <w:rsid w:val="00503D6C"/>
    <w:rsid w:val="00503E56"/>
    <w:rsid w:val="005041FD"/>
    <w:rsid w:val="00504254"/>
    <w:rsid w:val="0050446C"/>
    <w:rsid w:val="0050456F"/>
    <w:rsid w:val="00504B45"/>
    <w:rsid w:val="00504D5C"/>
    <w:rsid w:val="00505595"/>
    <w:rsid w:val="00505824"/>
    <w:rsid w:val="00505E31"/>
    <w:rsid w:val="00505FC6"/>
    <w:rsid w:val="005060DA"/>
    <w:rsid w:val="00506190"/>
    <w:rsid w:val="00506352"/>
    <w:rsid w:val="00506397"/>
    <w:rsid w:val="005065BE"/>
    <w:rsid w:val="005065C8"/>
    <w:rsid w:val="0050696F"/>
    <w:rsid w:val="00506A91"/>
    <w:rsid w:val="00506AFE"/>
    <w:rsid w:val="00506B4D"/>
    <w:rsid w:val="00506B71"/>
    <w:rsid w:val="00506C6A"/>
    <w:rsid w:val="00507236"/>
    <w:rsid w:val="0050726C"/>
    <w:rsid w:val="00507300"/>
    <w:rsid w:val="00507469"/>
    <w:rsid w:val="0050757E"/>
    <w:rsid w:val="0050770D"/>
    <w:rsid w:val="00507739"/>
    <w:rsid w:val="0050779D"/>
    <w:rsid w:val="005079AC"/>
    <w:rsid w:val="00507AE4"/>
    <w:rsid w:val="00507CE1"/>
    <w:rsid w:val="00507DAF"/>
    <w:rsid w:val="00507E04"/>
    <w:rsid w:val="00507E59"/>
    <w:rsid w:val="00510062"/>
    <w:rsid w:val="005100E8"/>
    <w:rsid w:val="00510337"/>
    <w:rsid w:val="005104FD"/>
    <w:rsid w:val="00510675"/>
    <w:rsid w:val="00510B51"/>
    <w:rsid w:val="005110AB"/>
    <w:rsid w:val="00511667"/>
    <w:rsid w:val="0051170A"/>
    <w:rsid w:val="00511755"/>
    <w:rsid w:val="005118B8"/>
    <w:rsid w:val="005118EC"/>
    <w:rsid w:val="00511DAC"/>
    <w:rsid w:val="0051210F"/>
    <w:rsid w:val="0051213E"/>
    <w:rsid w:val="00512802"/>
    <w:rsid w:val="00512D76"/>
    <w:rsid w:val="00512EB3"/>
    <w:rsid w:val="00512F55"/>
    <w:rsid w:val="00512FBC"/>
    <w:rsid w:val="0051304C"/>
    <w:rsid w:val="005133EC"/>
    <w:rsid w:val="00513496"/>
    <w:rsid w:val="005134E7"/>
    <w:rsid w:val="00513559"/>
    <w:rsid w:val="00513B01"/>
    <w:rsid w:val="00513C42"/>
    <w:rsid w:val="00513EAF"/>
    <w:rsid w:val="0051405F"/>
    <w:rsid w:val="005141D7"/>
    <w:rsid w:val="00514265"/>
    <w:rsid w:val="0051426C"/>
    <w:rsid w:val="005147BD"/>
    <w:rsid w:val="00514E4A"/>
    <w:rsid w:val="00515017"/>
    <w:rsid w:val="00515150"/>
    <w:rsid w:val="00515185"/>
    <w:rsid w:val="00515303"/>
    <w:rsid w:val="005154A8"/>
    <w:rsid w:val="00515567"/>
    <w:rsid w:val="005157EE"/>
    <w:rsid w:val="00515A91"/>
    <w:rsid w:val="00515AC2"/>
    <w:rsid w:val="00515BE1"/>
    <w:rsid w:val="005160D7"/>
    <w:rsid w:val="005161D6"/>
    <w:rsid w:val="0051636A"/>
    <w:rsid w:val="005163F5"/>
    <w:rsid w:val="00516527"/>
    <w:rsid w:val="00516B56"/>
    <w:rsid w:val="00516E82"/>
    <w:rsid w:val="005173C3"/>
    <w:rsid w:val="005174DA"/>
    <w:rsid w:val="005179B6"/>
    <w:rsid w:val="00517A9B"/>
    <w:rsid w:val="00517AF1"/>
    <w:rsid w:val="00517CFD"/>
    <w:rsid w:val="005201D9"/>
    <w:rsid w:val="00520514"/>
    <w:rsid w:val="00520585"/>
    <w:rsid w:val="005205E0"/>
    <w:rsid w:val="0052097B"/>
    <w:rsid w:val="00521214"/>
    <w:rsid w:val="00521A31"/>
    <w:rsid w:val="00521AE1"/>
    <w:rsid w:val="00521AFD"/>
    <w:rsid w:val="00521E52"/>
    <w:rsid w:val="00521EA7"/>
    <w:rsid w:val="00522009"/>
    <w:rsid w:val="0052211B"/>
    <w:rsid w:val="005222CE"/>
    <w:rsid w:val="005223AE"/>
    <w:rsid w:val="00522648"/>
    <w:rsid w:val="00522E42"/>
    <w:rsid w:val="00523023"/>
    <w:rsid w:val="00523739"/>
    <w:rsid w:val="005238D7"/>
    <w:rsid w:val="005238E6"/>
    <w:rsid w:val="005240D9"/>
    <w:rsid w:val="0052468D"/>
    <w:rsid w:val="00524934"/>
    <w:rsid w:val="00524D68"/>
    <w:rsid w:val="00525140"/>
    <w:rsid w:val="00525240"/>
    <w:rsid w:val="00525645"/>
    <w:rsid w:val="00525B38"/>
    <w:rsid w:val="00525BBE"/>
    <w:rsid w:val="00525C31"/>
    <w:rsid w:val="00525C74"/>
    <w:rsid w:val="00525F4A"/>
    <w:rsid w:val="00526507"/>
    <w:rsid w:val="00526A19"/>
    <w:rsid w:val="00526DF7"/>
    <w:rsid w:val="00526EEE"/>
    <w:rsid w:val="00527043"/>
    <w:rsid w:val="0052743C"/>
    <w:rsid w:val="00527B93"/>
    <w:rsid w:val="00527F77"/>
    <w:rsid w:val="0053010F"/>
    <w:rsid w:val="0053063A"/>
    <w:rsid w:val="00530FE0"/>
    <w:rsid w:val="00531178"/>
    <w:rsid w:val="00531532"/>
    <w:rsid w:val="005315A3"/>
    <w:rsid w:val="00531BDF"/>
    <w:rsid w:val="00531C05"/>
    <w:rsid w:val="00531EC3"/>
    <w:rsid w:val="00532388"/>
    <w:rsid w:val="005323D1"/>
    <w:rsid w:val="005323DD"/>
    <w:rsid w:val="005325CC"/>
    <w:rsid w:val="005325FD"/>
    <w:rsid w:val="00532662"/>
    <w:rsid w:val="005327F8"/>
    <w:rsid w:val="005328B9"/>
    <w:rsid w:val="00532B2F"/>
    <w:rsid w:val="00532CD9"/>
    <w:rsid w:val="00533135"/>
    <w:rsid w:val="00533757"/>
    <w:rsid w:val="0053395C"/>
    <w:rsid w:val="00534545"/>
    <w:rsid w:val="005345C1"/>
    <w:rsid w:val="0053472B"/>
    <w:rsid w:val="00534807"/>
    <w:rsid w:val="00534990"/>
    <w:rsid w:val="00534D86"/>
    <w:rsid w:val="00535075"/>
    <w:rsid w:val="00535388"/>
    <w:rsid w:val="005353D3"/>
    <w:rsid w:val="00535BC0"/>
    <w:rsid w:val="00535CCD"/>
    <w:rsid w:val="00535D35"/>
    <w:rsid w:val="0053601C"/>
    <w:rsid w:val="0053609F"/>
    <w:rsid w:val="00536128"/>
    <w:rsid w:val="00536525"/>
    <w:rsid w:val="00536676"/>
    <w:rsid w:val="0053674C"/>
    <w:rsid w:val="005369A2"/>
    <w:rsid w:val="00536DAB"/>
    <w:rsid w:val="00536DC4"/>
    <w:rsid w:val="00536FE9"/>
    <w:rsid w:val="005372F9"/>
    <w:rsid w:val="00537506"/>
    <w:rsid w:val="0053755F"/>
    <w:rsid w:val="0054000F"/>
    <w:rsid w:val="00540145"/>
    <w:rsid w:val="00540331"/>
    <w:rsid w:val="0054085E"/>
    <w:rsid w:val="005408CF"/>
    <w:rsid w:val="0054129C"/>
    <w:rsid w:val="00541375"/>
    <w:rsid w:val="0054142A"/>
    <w:rsid w:val="00541AF9"/>
    <w:rsid w:val="00542835"/>
    <w:rsid w:val="00542C88"/>
    <w:rsid w:val="00542DB7"/>
    <w:rsid w:val="00542F6F"/>
    <w:rsid w:val="00543218"/>
    <w:rsid w:val="00543554"/>
    <w:rsid w:val="00543ABE"/>
    <w:rsid w:val="00543CD0"/>
    <w:rsid w:val="005444B5"/>
    <w:rsid w:val="00544670"/>
    <w:rsid w:val="00544A9C"/>
    <w:rsid w:val="00544D11"/>
    <w:rsid w:val="00544D98"/>
    <w:rsid w:val="00544DF5"/>
    <w:rsid w:val="00544E91"/>
    <w:rsid w:val="0054501E"/>
    <w:rsid w:val="0054523E"/>
    <w:rsid w:val="00545E65"/>
    <w:rsid w:val="00545F10"/>
    <w:rsid w:val="00545FC1"/>
    <w:rsid w:val="005462CD"/>
    <w:rsid w:val="0054653E"/>
    <w:rsid w:val="0054666A"/>
    <w:rsid w:val="00546737"/>
    <w:rsid w:val="0054675E"/>
    <w:rsid w:val="0054676E"/>
    <w:rsid w:val="00546B66"/>
    <w:rsid w:val="00546C65"/>
    <w:rsid w:val="00546D42"/>
    <w:rsid w:val="005472FB"/>
    <w:rsid w:val="005474FC"/>
    <w:rsid w:val="0054759C"/>
    <w:rsid w:val="00547819"/>
    <w:rsid w:val="005478C9"/>
    <w:rsid w:val="00547A7C"/>
    <w:rsid w:val="00547DC9"/>
    <w:rsid w:val="00550242"/>
    <w:rsid w:val="0055064C"/>
    <w:rsid w:val="00550C4B"/>
    <w:rsid w:val="00550F93"/>
    <w:rsid w:val="00550FA6"/>
    <w:rsid w:val="005510A0"/>
    <w:rsid w:val="00551227"/>
    <w:rsid w:val="005515B6"/>
    <w:rsid w:val="00551A16"/>
    <w:rsid w:val="00551A7B"/>
    <w:rsid w:val="00551CE8"/>
    <w:rsid w:val="00551FEB"/>
    <w:rsid w:val="00551FF7"/>
    <w:rsid w:val="00552265"/>
    <w:rsid w:val="005529BE"/>
    <w:rsid w:val="00553311"/>
    <w:rsid w:val="00553969"/>
    <w:rsid w:val="00553ACA"/>
    <w:rsid w:val="00553C02"/>
    <w:rsid w:val="00554524"/>
    <w:rsid w:val="00554732"/>
    <w:rsid w:val="00554807"/>
    <w:rsid w:val="00554B05"/>
    <w:rsid w:val="00554EBA"/>
    <w:rsid w:val="00555052"/>
    <w:rsid w:val="005551C7"/>
    <w:rsid w:val="00555331"/>
    <w:rsid w:val="0055572D"/>
    <w:rsid w:val="005558EB"/>
    <w:rsid w:val="00555CE0"/>
    <w:rsid w:val="0055677A"/>
    <w:rsid w:val="00556E60"/>
    <w:rsid w:val="005576CC"/>
    <w:rsid w:val="005577AF"/>
    <w:rsid w:val="005578C3"/>
    <w:rsid w:val="005579B9"/>
    <w:rsid w:val="00557B4C"/>
    <w:rsid w:val="00557B7B"/>
    <w:rsid w:val="00557C33"/>
    <w:rsid w:val="00557C6C"/>
    <w:rsid w:val="00557D45"/>
    <w:rsid w:val="00557E6B"/>
    <w:rsid w:val="00557F17"/>
    <w:rsid w:val="0056014D"/>
    <w:rsid w:val="00560256"/>
    <w:rsid w:val="0056064E"/>
    <w:rsid w:val="00560D34"/>
    <w:rsid w:val="00561184"/>
    <w:rsid w:val="00561354"/>
    <w:rsid w:val="00561535"/>
    <w:rsid w:val="005619BC"/>
    <w:rsid w:val="005619C4"/>
    <w:rsid w:val="00561C80"/>
    <w:rsid w:val="00562638"/>
    <w:rsid w:val="00562672"/>
    <w:rsid w:val="005626BF"/>
    <w:rsid w:val="005626C8"/>
    <w:rsid w:val="00562751"/>
    <w:rsid w:val="00562A7B"/>
    <w:rsid w:val="00562BB9"/>
    <w:rsid w:val="00562D85"/>
    <w:rsid w:val="00562D98"/>
    <w:rsid w:val="0056319F"/>
    <w:rsid w:val="005635B6"/>
    <w:rsid w:val="00563B1F"/>
    <w:rsid w:val="00563F47"/>
    <w:rsid w:val="00563F98"/>
    <w:rsid w:val="0056420F"/>
    <w:rsid w:val="0056426A"/>
    <w:rsid w:val="00564322"/>
    <w:rsid w:val="00564461"/>
    <w:rsid w:val="00564534"/>
    <w:rsid w:val="00564BAF"/>
    <w:rsid w:val="00565183"/>
    <w:rsid w:val="0056525B"/>
    <w:rsid w:val="005652F2"/>
    <w:rsid w:val="005656AD"/>
    <w:rsid w:val="0056570F"/>
    <w:rsid w:val="00565BC7"/>
    <w:rsid w:val="00565CD9"/>
    <w:rsid w:val="00565FEE"/>
    <w:rsid w:val="0056635A"/>
    <w:rsid w:val="0056675F"/>
    <w:rsid w:val="00566C98"/>
    <w:rsid w:val="00566CCB"/>
    <w:rsid w:val="00566EFC"/>
    <w:rsid w:val="00567123"/>
    <w:rsid w:val="00567ABC"/>
    <w:rsid w:val="00567D8B"/>
    <w:rsid w:val="00567EA1"/>
    <w:rsid w:val="0057013F"/>
    <w:rsid w:val="0057032A"/>
    <w:rsid w:val="0057072B"/>
    <w:rsid w:val="005708CE"/>
    <w:rsid w:val="00570A4A"/>
    <w:rsid w:val="00570A4D"/>
    <w:rsid w:val="00570C72"/>
    <w:rsid w:val="00570ECD"/>
    <w:rsid w:val="00570F38"/>
    <w:rsid w:val="0057153B"/>
    <w:rsid w:val="0057157B"/>
    <w:rsid w:val="005717B8"/>
    <w:rsid w:val="00571998"/>
    <w:rsid w:val="00571B31"/>
    <w:rsid w:val="00571E34"/>
    <w:rsid w:val="00572489"/>
    <w:rsid w:val="005725D4"/>
    <w:rsid w:val="005726AD"/>
    <w:rsid w:val="00572A1A"/>
    <w:rsid w:val="00572BA3"/>
    <w:rsid w:val="00572E05"/>
    <w:rsid w:val="00572EB9"/>
    <w:rsid w:val="00572FE3"/>
    <w:rsid w:val="005730EA"/>
    <w:rsid w:val="005732C9"/>
    <w:rsid w:val="0057355C"/>
    <w:rsid w:val="0057386F"/>
    <w:rsid w:val="005739D0"/>
    <w:rsid w:val="00573CCC"/>
    <w:rsid w:val="00574AD9"/>
    <w:rsid w:val="00574B3B"/>
    <w:rsid w:val="00574E60"/>
    <w:rsid w:val="00574F7B"/>
    <w:rsid w:val="00575257"/>
    <w:rsid w:val="005755C5"/>
    <w:rsid w:val="0057566E"/>
    <w:rsid w:val="00575707"/>
    <w:rsid w:val="00575765"/>
    <w:rsid w:val="0057576B"/>
    <w:rsid w:val="00575AF6"/>
    <w:rsid w:val="00576032"/>
    <w:rsid w:val="005760A4"/>
    <w:rsid w:val="00576113"/>
    <w:rsid w:val="00576336"/>
    <w:rsid w:val="005765EE"/>
    <w:rsid w:val="0057693F"/>
    <w:rsid w:val="00576A3F"/>
    <w:rsid w:val="00577F17"/>
    <w:rsid w:val="00580663"/>
    <w:rsid w:val="00580B29"/>
    <w:rsid w:val="00581103"/>
    <w:rsid w:val="00581307"/>
    <w:rsid w:val="0058146B"/>
    <w:rsid w:val="00581737"/>
    <w:rsid w:val="005818D5"/>
    <w:rsid w:val="0058196E"/>
    <w:rsid w:val="00581A91"/>
    <w:rsid w:val="00581B4E"/>
    <w:rsid w:val="00582296"/>
    <w:rsid w:val="00582370"/>
    <w:rsid w:val="00582868"/>
    <w:rsid w:val="00582BA9"/>
    <w:rsid w:val="00582BF9"/>
    <w:rsid w:val="00582DEC"/>
    <w:rsid w:val="00582E5D"/>
    <w:rsid w:val="005831D0"/>
    <w:rsid w:val="0058368D"/>
    <w:rsid w:val="005836CB"/>
    <w:rsid w:val="005837FC"/>
    <w:rsid w:val="00583D56"/>
    <w:rsid w:val="00583FEA"/>
    <w:rsid w:val="005841D4"/>
    <w:rsid w:val="005842D7"/>
    <w:rsid w:val="00584CE2"/>
    <w:rsid w:val="00584E71"/>
    <w:rsid w:val="0058503C"/>
    <w:rsid w:val="005857F9"/>
    <w:rsid w:val="0058589E"/>
    <w:rsid w:val="005859BC"/>
    <w:rsid w:val="00585BC8"/>
    <w:rsid w:val="00585BCF"/>
    <w:rsid w:val="00585E12"/>
    <w:rsid w:val="0058615E"/>
    <w:rsid w:val="005861E2"/>
    <w:rsid w:val="00586B7B"/>
    <w:rsid w:val="005871C9"/>
    <w:rsid w:val="005878B8"/>
    <w:rsid w:val="00587911"/>
    <w:rsid w:val="00587A66"/>
    <w:rsid w:val="00587B61"/>
    <w:rsid w:val="00587E16"/>
    <w:rsid w:val="005900B2"/>
    <w:rsid w:val="005901F4"/>
    <w:rsid w:val="00590298"/>
    <w:rsid w:val="005905FD"/>
    <w:rsid w:val="00590835"/>
    <w:rsid w:val="005908D4"/>
    <w:rsid w:val="005908DF"/>
    <w:rsid w:val="0059092E"/>
    <w:rsid w:val="00590A5B"/>
    <w:rsid w:val="00590A7A"/>
    <w:rsid w:val="00590A8D"/>
    <w:rsid w:val="00590AC0"/>
    <w:rsid w:val="00590C3A"/>
    <w:rsid w:val="00590DBD"/>
    <w:rsid w:val="005912E8"/>
    <w:rsid w:val="00591621"/>
    <w:rsid w:val="005916DC"/>
    <w:rsid w:val="005919E5"/>
    <w:rsid w:val="0059200B"/>
    <w:rsid w:val="005921E7"/>
    <w:rsid w:val="00592395"/>
    <w:rsid w:val="0059275F"/>
    <w:rsid w:val="00592762"/>
    <w:rsid w:val="005927B8"/>
    <w:rsid w:val="0059284A"/>
    <w:rsid w:val="00592DA4"/>
    <w:rsid w:val="00593137"/>
    <w:rsid w:val="00594020"/>
    <w:rsid w:val="00594124"/>
    <w:rsid w:val="00594499"/>
    <w:rsid w:val="005945C3"/>
    <w:rsid w:val="0059487A"/>
    <w:rsid w:val="005949F9"/>
    <w:rsid w:val="00594B0A"/>
    <w:rsid w:val="00594EE5"/>
    <w:rsid w:val="005958EF"/>
    <w:rsid w:val="00595FBF"/>
    <w:rsid w:val="005960AE"/>
    <w:rsid w:val="005962E3"/>
    <w:rsid w:val="00596335"/>
    <w:rsid w:val="00596471"/>
    <w:rsid w:val="0059693B"/>
    <w:rsid w:val="00596A6B"/>
    <w:rsid w:val="00596B0A"/>
    <w:rsid w:val="0059708A"/>
    <w:rsid w:val="005978B3"/>
    <w:rsid w:val="005A017D"/>
    <w:rsid w:val="005A04BB"/>
    <w:rsid w:val="005A071F"/>
    <w:rsid w:val="005A09AC"/>
    <w:rsid w:val="005A0CF7"/>
    <w:rsid w:val="005A0E6E"/>
    <w:rsid w:val="005A14B4"/>
    <w:rsid w:val="005A1C0F"/>
    <w:rsid w:val="005A21A5"/>
    <w:rsid w:val="005A23E1"/>
    <w:rsid w:val="005A245D"/>
    <w:rsid w:val="005A28BB"/>
    <w:rsid w:val="005A2A58"/>
    <w:rsid w:val="005A2B71"/>
    <w:rsid w:val="005A2F78"/>
    <w:rsid w:val="005A2F94"/>
    <w:rsid w:val="005A3009"/>
    <w:rsid w:val="005A333A"/>
    <w:rsid w:val="005A3661"/>
    <w:rsid w:val="005A3827"/>
    <w:rsid w:val="005A38D1"/>
    <w:rsid w:val="005A3956"/>
    <w:rsid w:val="005A3B02"/>
    <w:rsid w:val="005A3B91"/>
    <w:rsid w:val="005A3BFD"/>
    <w:rsid w:val="005A3D35"/>
    <w:rsid w:val="005A3D55"/>
    <w:rsid w:val="005A4009"/>
    <w:rsid w:val="005A462C"/>
    <w:rsid w:val="005A4687"/>
    <w:rsid w:val="005A469F"/>
    <w:rsid w:val="005A4870"/>
    <w:rsid w:val="005A51AD"/>
    <w:rsid w:val="005A51B2"/>
    <w:rsid w:val="005A598B"/>
    <w:rsid w:val="005A5D07"/>
    <w:rsid w:val="005A5D09"/>
    <w:rsid w:val="005A674E"/>
    <w:rsid w:val="005A6810"/>
    <w:rsid w:val="005A6904"/>
    <w:rsid w:val="005A69F1"/>
    <w:rsid w:val="005A6BBE"/>
    <w:rsid w:val="005A6CF1"/>
    <w:rsid w:val="005A6FC5"/>
    <w:rsid w:val="005A7271"/>
    <w:rsid w:val="005A73F8"/>
    <w:rsid w:val="005A7594"/>
    <w:rsid w:val="005A7721"/>
    <w:rsid w:val="005A7723"/>
    <w:rsid w:val="005A7728"/>
    <w:rsid w:val="005A7A80"/>
    <w:rsid w:val="005A7AB9"/>
    <w:rsid w:val="005A7D94"/>
    <w:rsid w:val="005A7E05"/>
    <w:rsid w:val="005A7F9D"/>
    <w:rsid w:val="005B0173"/>
    <w:rsid w:val="005B0401"/>
    <w:rsid w:val="005B0586"/>
    <w:rsid w:val="005B0711"/>
    <w:rsid w:val="005B094E"/>
    <w:rsid w:val="005B0AE4"/>
    <w:rsid w:val="005B0B2F"/>
    <w:rsid w:val="005B0BBE"/>
    <w:rsid w:val="005B0EBF"/>
    <w:rsid w:val="005B11EA"/>
    <w:rsid w:val="005B19DF"/>
    <w:rsid w:val="005B1B08"/>
    <w:rsid w:val="005B1BF2"/>
    <w:rsid w:val="005B1E48"/>
    <w:rsid w:val="005B20A5"/>
    <w:rsid w:val="005B22EA"/>
    <w:rsid w:val="005B2B3B"/>
    <w:rsid w:val="005B2B6E"/>
    <w:rsid w:val="005B2BD7"/>
    <w:rsid w:val="005B30B1"/>
    <w:rsid w:val="005B34F4"/>
    <w:rsid w:val="005B37B7"/>
    <w:rsid w:val="005B3E53"/>
    <w:rsid w:val="005B45D1"/>
    <w:rsid w:val="005B488E"/>
    <w:rsid w:val="005B4BA4"/>
    <w:rsid w:val="005B50AC"/>
    <w:rsid w:val="005B5477"/>
    <w:rsid w:val="005B56BD"/>
    <w:rsid w:val="005B5726"/>
    <w:rsid w:val="005B57F6"/>
    <w:rsid w:val="005B6DAF"/>
    <w:rsid w:val="005B6FE2"/>
    <w:rsid w:val="005B7027"/>
    <w:rsid w:val="005B7339"/>
    <w:rsid w:val="005B7F27"/>
    <w:rsid w:val="005C0003"/>
    <w:rsid w:val="005C062A"/>
    <w:rsid w:val="005C0B10"/>
    <w:rsid w:val="005C0FAE"/>
    <w:rsid w:val="005C117E"/>
    <w:rsid w:val="005C12CA"/>
    <w:rsid w:val="005C138B"/>
    <w:rsid w:val="005C174B"/>
    <w:rsid w:val="005C176A"/>
    <w:rsid w:val="005C18CC"/>
    <w:rsid w:val="005C19AF"/>
    <w:rsid w:val="005C1BBC"/>
    <w:rsid w:val="005C2166"/>
    <w:rsid w:val="005C27F3"/>
    <w:rsid w:val="005C28C4"/>
    <w:rsid w:val="005C28CA"/>
    <w:rsid w:val="005C29E7"/>
    <w:rsid w:val="005C2EFB"/>
    <w:rsid w:val="005C316B"/>
    <w:rsid w:val="005C31DD"/>
    <w:rsid w:val="005C33AD"/>
    <w:rsid w:val="005C34F3"/>
    <w:rsid w:val="005C3597"/>
    <w:rsid w:val="005C3829"/>
    <w:rsid w:val="005C38E4"/>
    <w:rsid w:val="005C3C2E"/>
    <w:rsid w:val="005C3D02"/>
    <w:rsid w:val="005C3D0A"/>
    <w:rsid w:val="005C3F87"/>
    <w:rsid w:val="005C4619"/>
    <w:rsid w:val="005C49EF"/>
    <w:rsid w:val="005C4C6A"/>
    <w:rsid w:val="005C512C"/>
    <w:rsid w:val="005C525E"/>
    <w:rsid w:val="005C5309"/>
    <w:rsid w:val="005C5EFB"/>
    <w:rsid w:val="005C5FDD"/>
    <w:rsid w:val="005C6062"/>
    <w:rsid w:val="005C6135"/>
    <w:rsid w:val="005C6228"/>
    <w:rsid w:val="005C626A"/>
    <w:rsid w:val="005C66E2"/>
    <w:rsid w:val="005C6704"/>
    <w:rsid w:val="005C6C6A"/>
    <w:rsid w:val="005C6F56"/>
    <w:rsid w:val="005C7093"/>
    <w:rsid w:val="005C7470"/>
    <w:rsid w:val="005C7690"/>
    <w:rsid w:val="005C77DC"/>
    <w:rsid w:val="005C7C70"/>
    <w:rsid w:val="005C7FE2"/>
    <w:rsid w:val="005D011A"/>
    <w:rsid w:val="005D0491"/>
    <w:rsid w:val="005D0798"/>
    <w:rsid w:val="005D101B"/>
    <w:rsid w:val="005D12A9"/>
    <w:rsid w:val="005D1310"/>
    <w:rsid w:val="005D1372"/>
    <w:rsid w:val="005D1860"/>
    <w:rsid w:val="005D1C05"/>
    <w:rsid w:val="005D1C40"/>
    <w:rsid w:val="005D2CB5"/>
    <w:rsid w:val="005D2E2B"/>
    <w:rsid w:val="005D380A"/>
    <w:rsid w:val="005D3B15"/>
    <w:rsid w:val="005D3BBB"/>
    <w:rsid w:val="005D3CF8"/>
    <w:rsid w:val="005D3D02"/>
    <w:rsid w:val="005D3D32"/>
    <w:rsid w:val="005D43B4"/>
    <w:rsid w:val="005D475F"/>
    <w:rsid w:val="005D497C"/>
    <w:rsid w:val="005D49F2"/>
    <w:rsid w:val="005D4D05"/>
    <w:rsid w:val="005D4DC0"/>
    <w:rsid w:val="005D4F9E"/>
    <w:rsid w:val="005D5041"/>
    <w:rsid w:val="005D50C9"/>
    <w:rsid w:val="005D5330"/>
    <w:rsid w:val="005D53C0"/>
    <w:rsid w:val="005D5572"/>
    <w:rsid w:val="005D58BC"/>
    <w:rsid w:val="005D591E"/>
    <w:rsid w:val="005D5A71"/>
    <w:rsid w:val="005D5D86"/>
    <w:rsid w:val="005D63F0"/>
    <w:rsid w:val="005D6A5E"/>
    <w:rsid w:val="005D6B43"/>
    <w:rsid w:val="005D6B74"/>
    <w:rsid w:val="005D6BA3"/>
    <w:rsid w:val="005D6E4F"/>
    <w:rsid w:val="005D6E95"/>
    <w:rsid w:val="005D70A9"/>
    <w:rsid w:val="005D734B"/>
    <w:rsid w:val="005D76C8"/>
    <w:rsid w:val="005D7726"/>
    <w:rsid w:val="005D7DC7"/>
    <w:rsid w:val="005E05B8"/>
    <w:rsid w:val="005E08A8"/>
    <w:rsid w:val="005E0B87"/>
    <w:rsid w:val="005E10A2"/>
    <w:rsid w:val="005E1281"/>
    <w:rsid w:val="005E1741"/>
    <w:rsid w:val="005E178C"/>
    <w:rsid w:val="005E1B0C"/>
    <w:rsid w:val="005E1F65"/>
    <w:rsid w:val="005E26D3"/>
    <w:rsid w:val="005E2E75"/>
    <w:rsid w:val="005E2F12"/>
    <w:rsid w:val="005E30BC"/>
    <w:rsid w:val="005E3209"/>
    <w:rsid w:val="005E3402"/>
    <w:rsid w:val="005E37D1"/>
    <w:rsid w:val="005E38C1"/>
    <w:rsid w:val="005E3999"/>
    <w:rsid w:val="005E39A9"/>
    <w:rsid w:val="005E3CDC"/>
    <w:rsid w:val="005E3D87"/>
    <w:rsid w:val="005E3FEC"/>
    <w:rsid w:val="005E4542"/>
    <w:rsid w:val="005E45CC"/>
    <w:rsid w:val="005E4BED"/>
    <w:rsid w:val="005E547A"/>
    <w:rsid w:val="005E55F1"/>
    <w:rsid w:val="005E574D"/>
    <w:rsid w:val="005E594A"/>
    <w:rsid w:val="005E5AED"/>
    <w:rsid w:val="005E5C4E"/>
    <w:rsid w:val="005E6137"/>
    <w:rsid w:val="005E62D5"/>
    <w:rsid w:val="005E62F3"/>
    <w:rsid w:val="005E6449"/>
    <w:rsid w:val="005E666E"/>
    <w:rsid w:val="005E6714"/>
    <w:rsid w:val="005E6815"/>
    <w:rsid w:val="005E6BE5"/>
    <w:rsid w:val="005E6C17"/>
    <w:rsid w:val="005E71DF"/>
    <w:rsid w:val="005E7216"/>
    <w:rsid w:val="005E72C6"/>
    <w:rsid w:val="005E7687"/>
    <w:rsid w:val="005E795C"/>
    <w:rsid w:val="005E7D95"/>
    <w:rsid w:val="005E7DB0"/>
    <w:rsid w:val="005E7FFC"/>
    <w:rsid w:val="005F0171"/>
    <w:rsid w:val="005F0B3D"/>
    <w:rsid w:val="005F0C33"/>
    <w:rsid w:val="005F0E2A"/>
    <w:rsid w:val="005F13D7"/>
    <w:rsid w:val="005F158D"/>
    <w:rsid w:val="005F1CD3"/>
    <w:rsid w:val="005F1EAB"/>
    <w:rsid w:val="005F29A0"/>
    <w:rsid w:val="005F2B22"/>
    <w:rsid w:val="005F2B27"/>
    <w:rsid w:val="005F2BA0"/>
    <w:rsid w:val="005F2BFE"/>
    <w:rsid w:val="005F3167"/>
    <w:rsid w:val="005F333A"/>
    <w:rsid w:val="005F350E"/>
    <w:rsid w:val="005F385E"/>
    <w:rsid w:val="005F38B9"/>
    <w:rsid w:val="005F3AE3"/>
    <w:rsid w:val="005F3C30"/>
    <w:rsid w:val="005F4276"/>
    <w:rsid w:val="005F4338"/>
    <w:rsid w:val="005F45DF"/>
    <w:rsid w:val="005F4883"/>
    <w:rsid w:val="005F488D"/>
    <w:rsid w:val="005F4CF7"/>
    <w:rsid w:val="005F4D2A"/>
    <w:rsid w:val="005F4F87"/>
    <w:rsid w:val="005F5044"/>
    <w:rsid w:val="005F50ED"/>
    <w:rsid w:val="005F5E42"/>
    <w:rsid w:val="005F61EC"/>
    <w:rsid w:val="005F6C2B"/>
    <w:rsid w:val="005F6CCD"/>
    <w:rsid w:val="005F6FFD"/>
    <w:rsid w:val="005F7312"/>
    <w:rsid w:val="005F7599"/>
    <w:rsid w:val="005F765A"/>
    <w:rsid w:val="005F7696"/>
    <w:rsid w:val="005F7889"/>
    <w:rsid w:val="005F79A8"/>
    <w:rsid w:val="005F7BA4"/>
    <w:rsid w:val="005F7D54"/>
    <w:rsid w:val="005F7F7E"/>
    <w:rsid w:val="006003FB"/>
    <w:rsid w:val="0060067A"/>
    <w:rsid w:val="0060080A"/>
    <w:rsid w:val="00600A46"/>
    <w:rsid w:val="00600C79"/>
    <w:rsid w:val="00600C89"/>
    <w:rsid w:val="00600DED"/>
    <w:rsid w:val="00600F0D"/>
    <w:rsid w:val="00601347"/>
    <w:rsid w:val="0060189D"/>
    <w:rsid w:val="00601D9D"/>
    <w:rsid w:val="00601DF3"/>
    <w:rsid w:val="00601EE5"/>
    <w:rsid w:val="0060232B"/>
    <w:rsid w:val="006024F4"/>
    <w:rsid w:val="0060281C"/>
    <w:rsid w:val="00602847"/>
    <w:rsid w:val="0060312F"/>
    <w:rsid w:val="006033E4"/>
    <w:rsid w:val="006035F0"/>
    <w:rsid w:val="00603B4B"/>
    <w:rsid w:val="00603E67"/>
    <w:rsid w:val="00604487"/>
    <w:rsid w:val="00604664"/>
    <w:rsid w:val="00604A0C"/>
    <w:rsid w:val="00604AB1"/>
    <w:rsid w:val="006052C9"/>
    <w:rsid w:val="00605581"/>
    <w:rsid w:val="006055DA"/>
    <w:rsid w:val="00605A6B"/>
    <w:rsid w:val="00605B6A"/>
    <w:rsid w:val="00605C46"/>
    <w:rsid w:val="00605F7A"/>
    <w:rsid w:val="00606077"/>
    <w:rsid w:val="00606734"/>
    <w:rsid w:val="006073E7"/>
    <w:rsid w:val="00607533"/>
    <w:rsid w:val="00607B5C"/>
    <w:rsid w:val="0061015A"/>
    <w:rsid w:val="006102F6"/>
    <w:rsid w:val="006103B2"/>
    <w:rsid w:val="0061071A"/>
    <w:rsid w:val="006107B8"/>
    <w:rsid w:val="00610805"/>
    <w:rsid w:val="006109F7"/>
    <w:rsid w:val="00610F26"/>
    <w:rsid w:val="00611062"/>
    <w:rsid w:val="00611213"/>
    <w:rsid w:val="006113CB"/>
    <w:rsid w:val="0061148B"/>
    <w:rsid w:val="00611629"/>
    <w:rsid w:val="0061171A"/>
    <w:rsid w:val="00611729"/>
    <w:rsid w:val="0061215E"/>
    <w:rsid w:val="006125E9"/>
    <w:rsid w:val="00612717"/>
    <w:rsid w:val="00612955"/>
    <w:rsid w:val="00612BFC"/>
    <w:rsid w:val="0061337F"/>
    <w:rsid w:val="00613571"/>
    <w:rsid w:val="0061376E"/>
    <w:rsid w:val="00613814"/>
    <w:rsid w:val="006139B4"/>
    <w:rsid w:val="006139CA"/>
    <w:rsid w:val="00613CEC"/>
    <w:rsid w:val="00613E18"/>
    <w:rsid w:val="00613EF5"/>
    <w:rsid w:val="00614748"/>
    <w:rsid w:val="00615891"/>
    <w:rsid w:val="006159FA"/>
    <w:rsid w:val="00615C79"/>
    <w:rsid w:val="00616230"/>
    <w:rsid w:val="0061680C"/>
    <w:rsid w:val="00616D7D"/>
    <w:rsid w:val="00616F7E"/>
    <w:rsid w:val="00617158"/>
    <w:rsid w:val="00617C5E"/>
    <w:rsid w:val="00617E83"/>
    <w:rsid w:val="006201A4"/>
    <w:rsid w:val="0062026F"/>
    <w:rsid w:val="00620394"/>
    <w:rsid w:val="00620443"/>
    <w:rsid w:val="00620C29"/>
    <w:rsid w:val="00620D40"/>
    <w:rsid w:val="00620F15"/>
    <w:rsid w:val="00620F34"/>
    <w:rsid w:val="00620FBB"/>
    <w:rsid w:val="00621093"/>
    <w:rsid w:val="00621111"/>
    <w:rsid w:val="00621274"/>
    <w:rsid w:val="00621307"/>
    <w:rsid w:val="006213F2"/>
    <w:rsid w:val="00621732"/>
    <w:rsid w:val="00621796"/>
    <w:rsid w:val="00621AC3"/>
    <w:rsid w:val="00621D36"/>
    <w:rsid w:val="00621F7C"/>
    <w:rsid w:val="00622276"/>
    <w:rsid w:val="0062236E"/>
    <w:rsid w:val="00622582"/>
    <w:rsid w:val="00622604"/>
    <w:rsid w:val="006235CF"/>
    <w:rsid w:val="00623668"/>
    <w:rsid w:val="006238E1"/>
    <w:rsid w:val="00623EFB"/>
    <w:rsid w:val="00623FBF"/>
    <w:rsid w:val="00624273"/>
    <w:rsid w:val="00624318"/>
    <w:rsid w:val="0062461B"/>
    <w:rsid w:val="00624643"/>
    <w:rsid w:val="00624B7F"/>
    <w:rsid w:val="00624CDD"/>
    <w:rsid w:val="00624D66"/>
    <w:rsid w:val="006252B9"/>
    <w:rsid w:val="006257E1"/>
    <w:rsid w:val="00626042"/>
    <w:rsid w:val="006264CF"/>
    <w:rsid w:val="00626E52"/>
    <w:rsid w:val="00626FC6"/>
    <w:rsid w:val="0062705E"/>
    <w:rsid w:val="006271A5"/>
    <w:rsid w:val="0062731C"/>
    <w:rsid w:val="00627475"/>
    <w:rsid w:val="0062767E"/>
    <w:rsid w:val="006276E2"/>
    <w:rsid w:val="006277F0"/>
    <w:rsid w:val="00627A48"/>
    <w:rsid w:val="00627BF5"/>
    <w:rsid w:val="0063011C"/>
    <w:rsid w:val="0063028B"/>
    <w:rsid w:val="006302F7"/>
    <w:rsid w:val="006308D4"/>
    <w:rsid w:val="00630914"/>
    <w:rsid w:val="00630BD2"/>
    <w:rsid w:val="00630D34"/>
    <w:rsid w:val="00630F67"/>
    <w:rsid w:val="0063137D"/>
    <w:rsid w:val="006314EE"/>
    <w:rsid w:val="0063172D"/>
    <w:rsid w:val="006317FD"/>
    <w:rsid w:val="00631849"/>
    <w:rsid w:val="0063188C"/>
    <w:rsid w:val="00631A4C"/>
    <w:rsid w:val="00631B0A"/>
    <w:rsid w:val="00631F72"/>
    <w:rsid w:val="00632003"/>
    <w:rsid w:val="0063201D"/>
    <w:rsid w:val="00632024"/>
    <w:rsid w:val="0063218D"/>
    <w:rsid w:val="00632335"/>
    <w:rsid w:val="006328D0"/>
    <w:rsid w:val="006329B0"/>
    <w:rsid w:val="00632B29"/>
    <w:rsid w:val="00632B91"/>
    <w:rsid w:val="00633DD3"/>
    <w:rsid w:val="006340F3"/>
    <w:rsid w:val="006346DE"/>
    <w:rsid w:val="006347AB"/>
    <w:rsid w:val="00634940"/>
    <w:rsid w:val="00634947"/>
    <w:rsid w:val="00634EB2"/>
    <w:rsid w:val="006357C1"/>
    <w:rsid w:val="00635B1A"/>
    <w:rsid w:val="00635E39"/>
    <w:rsid w:val="00635E9E"/>
    <w:rsid w:val="006362DF"/>
    <w:rsid w:val="0063640C"/>
    <w:rsid w:val="006367CC"/>
    <w:rsid w:val="0063688C"/>
    <w:rsid w:val="00636A19"/>
    <w:rsid w:val="00636D4F"/>
    <w:rsid w:val="00636FC8"/>
    <w:rsid w:val="00637092"/>
    <w:rsid w:val="00637277"/>
    <w:rsid w:val="0063731E"/>
    <w:rsid w:val="00637333"/>
    <w:rsid w:val="0063741D"/>
    <w:rsid w:val="00637818"/>
    <w:rsid w:val="00637C6B"/>
    <w:rsid w:val="0064008A"/>
    <w:rsid w:val="0064026F"/>
    <w:rsid w:val="00640341"/>
    <w:rsid w:val="0064056A"/>
    <w:rsid w:val="006405B2"/>
    <w:rsid w:val="00640998"/>
    <w:rsid w:val="00640DB8"/>
    <w:rsid w:val="00640FBD"/>
    <w:rsid w:val="0064119C"/>
    <w:rsid w:val="006412A7"/>
    <w:rsid w:val="0064142D"/>
    <w:rsid w:val="0064178F"/>
    <w:rsid w:val="00641A23"/>
    <w:rsid w:val="00641E47"/>
    <w:rsid w:val="00641F35"/>
    <w:rsid w:val="00642231"/>
    <w:rsid w:val="0064230C"/>
    <w:rsid w:val="006425B6"/>
    <w:rsid w:val="00642872"/>
    <w:rsid w:val="006428B9"/>
    <w:rsid w:val="00642A0E"/>
    <w:rsid w:val="00642B45"/>
    <w:rsid w:val="00642B69"/>
    <w:rsid w:val="00642C54"/>
    <w:rsid w:val="00642E2C"/>
    <w:rsid w:val="006430DD"/>
    <w:rsid w:val="0064326D"/>
    <w:rsid w:val="006433D3"/>
    <w:rsid w:val="006434B1"/>
    <w:rsid w:val="00643511"/>
    <w:rsid w:val="00643692"/>
    <w:rsid w:val="006436A7"/>
    <w:rsid w:val="006436F8"/>
    <w:rsid w:val="00643A30"/>
    <w:rsid w:val="00643D04"/>
    <w:rsid w:val="006441E6"/>
    <w:rsid w:val="006442EE"/>
    <w:rsid w:val="00644406"/>
    <w:rsid w:val="00644666"/>
    <w:rsid w:val="006447F6"/>
    <w:rsid w:val="00644B8E"/>
    <w:rsid w:val="00644F55"/>
    <w:rsid w:val="006450BA"/>
    <w:rsid w:val="006452EF"/>
    <w:rsid w:val="0064552D"/>
    <w:rsid w:val="00645591"/>
    <w:rsid w:val="0064559D"/>
    <w:rsid w:val="00645837"/>
    <w:rsid w:val="00645905"/>
    <w:rsid w:val="00645999"/>
    <w:rsid w:val="00645C56"/>
    <w:rsid w:val="00645D35"/>
    <w:rsid w:val="00645E61"/>
    <w:rsid w:val="00645EB9"/>
    <w:rsid w:val="0064605D"/>
    <w:rsid w:val="00646167"/>
    <w:rsid w:val="006467ED"/>
    <w:rsid w:val="006469D6"/>
    <w:rsid w:val="00646ABB"/>
    <w:rsid w:val="00646ACB"/>
    <w:rsid w:val="00646C19"/>
    <w:rsid w:val="00646CAC"/>
    <w:rsid w:val="00646DBB"/>
    <w:rsid w:val="00646F26"/>
    <w:rsid w:val="00647024"/>
    <w:rsid w:val="006471A1"/>
    <w:rsid w:val="00647468"/>
    <w:rsid w:val="00647683"/>
    <w:rsid w:val="006479A2"/>
    <w:rsid w:val="00647FA0"/>
    <w:rsid w:val="006500D1"/>
    <w:rsid w:val="00650152"/>
    <w:rsid w:val="00650174"/>
    <w:rsid w:val="00650567"/>
    <w:rsid w:val="00650909"/>
    <w:rsid w:val="00650A7B"/>
    <w:rsid w:val="00650AAB"/>
    <w:rsid w:val="00650AED"/>
    <w:rsid w:val="00651505"/>
    <w:rsid w:val="00651526"/>
    <w:rsid w:val="0065168F"/>
    <w:rsid w:val="00651E56"/>
    <w:rsid w:val="00651EAF"/>
    <w:rsid w:val="00651FA3"/>
    <w:rsid w:val="00652495"/>
    <w:rsid w:val="006524BE"/>
    <w:rsid w:val="00652934"/>
    <w:rsid w:val="00652F6B"/>
    <w:rsid w:val="00653088"/>
    <w:rsid w:val="006531F5"/>
    <w:rsid w:val="00653428"/>
    <w:rsid w:val="0065355C"/>
    <w:rsid w:val="00653734"/>
    <w:rsid w:val="0065377D"/>
    <w:rsid w:val="00653D59"/>
    <w:rsid w:val="00653F14"/>
    <w:rsid w:val="00653F5E"/>
    <w:rsid w:val="006542C8"/>
    <w:rsid w:val="006543C6"/>
    <w:rsid w:val="006549E8"/>
    <w:rsid w:val="00654D19"/>
    <w:rsid w:val="00654E8F"/>
    <w:rsid w:val="006556DE"/>
    <w:rsid w:val="006557A9"/>
    <w:rsid w:val="0065596A"/>
    <w:rsid w:val="00655EB9"/>
    <w:rsid w:val="00656339"/>
    <w:rsid w:val="0065716F"/>
    <w:rsid w:val="006573D0"/>
    <w:rsid w:val="0065793B"/>
    <w:rsid w:val="00657A47"/>
    <w:rsid w:val="00657CD1"/>
    <w:rsid w:val="006600A1"/>
    <w:rsid w:val="0066023E"/>
    <w:rsid w:val="0066044C"/>
    <w:rsid w:val="00660A78"/>
    <w:rsid w:val="00660BEC"/>
    <w:rsid w:val="00660C12"/>
    <w:rsid w:val="00660E5A"/>
    <w:rsid w:val="006614F4"/>
    <w:rsid w:val="00661617"/>
    <w:rsid w:val="00661895"/>
    <w:rsid w:val="0066191C"/>
    <w:rsid w:val="00661A9D"/>
    <w:rsid w:val="00661D5F"/>
    <w:rsid w:val="00662072"/>
    <w:rsid w:val="00662155"/>
    <w:rsid w:val="00662265"/>
    <w:rsid w:val="006625D1"/>
    <w:rsid w:val="006627AD"/>
    <w:rsid w:val="00662B44"/>
    <w:rsid w:val="00662DB1"/>
    <w:rsid w:val="00662FDB"/>
    <w:rsid w:val="00663372"/>
    <w:rsid w:val="006636A9"/>
    <w:rsid w:val="00663770"/>
    <w:rsid w:val="006638CD"/>
    <w:rsid w:val="0066392F"/>
    <w:rsid w:val="00663945"/>
    <w:rsid w:val="006642A0"/>
    <w:rsid w:val="0066440A"/>
    <w:rsid w:val="0066446F"/>
    <w:rsid w:val="006647DF"/>
    <w:rsid w:val="00664B46"/>
    <w:rsid w:val="00664CB9"/>
    <w:rsid w:val="0066515E"/>
    <w:rsid w:val="006654F6"/>
    <w:rsid w:val="00665708"/>
    <w:rsid w:val="00665887"/>
    <w:rsid w:val="006659C4"/>
    <w:rsid w:val="00665A15"/>
    <w:rsid w:val="00665E27"/>
    <w:rsid w:val="006665F5"/>
    <w:rsid w:val="00666A9D"/>
    <w:rsid w:val="00666FFD"/>
    <w:rsid w:val="00667173"/>
    <w:rsid w:val="006673A2"/>
    <w:rsid w:val="00667531"/>
    <w:rsid w:val="00667607"/>
    <w:rsid w:val="00667701"/>
    <w:rsid w:val="00667BBD"/>
    <w:rsid w:val="00667BE8"/>
    <w:rsid w:val="00667DF4"/>
    <w:rsid w:val="006706EA"/>
    <w:rsid w:val="006709ED"/>
    <w:rsid w:val="00670AB6"/>
    <w:rsid w:val="00670CE9"/>
    <w:rsid w:val="00670DB1"/>
    <w:rsid w:val="00671564"/>
    <w:rsid w:val="00671742"/>
    <w:rsid w:val="0067198C"/>
    <w:rsid w:val="00671BC5"/>
    <w:rsid w:val="00671D4C"/>
    <w:rsid w:val="00671F3D"/>
    <w:rsid w:val="00672014"/>
    <w:rsid w:val="006723BC"/>
    <w:rsid w:val="006723E4"/>
    <w:rsid w:val="006723F1"/>
    <w:rsid w:val="00672526"/>
    <w:rsid w:val="00672764"/>
    <w:rsid w:val="0067277E"/>
    <w:rsid w:val="00672AE1"/>
    <w:rsid w:val="006732A5"/>
    <w:rsid w:val="00673C66"/>
    <w:rsid w:val="00673E53"/>
    <w:rsid w:val="0067421D"/>
    <w:rsid w:val="006746E4"/>
    <w:rsid w:val="00674794"/>
    <w:rsid w:val="0067497B"/>
    <w:rsid w:val="00674A10"/>
    <w:rsid w:val="006750D9"/>
    <w:rsid w:val="0067515F"/>
    <w:rsid w:val="0067517E"/>
    <w:rsid w:val="006752A8"/>
    <w:rsid w:val="006754D7"/>
    <w:rsid w:val="00675518"/>
    <w:rsid w:val="00675651"/>
    <w:rsid w:val="0067589A"/>
    <w:rsid w:val="00675A77"/>
    <w:rsid w:val="00675D3F"/>
    <w:rsid w:val="00676217"/>
    <w:rsid w:val="006762D9"/>
    <w:rsid w:val="006763C1"/>
    <w:rsid w:val="00676579"/>
    <w:rsid w:val="006766A2"/>
    <w:rsid w:val="00676D80"/>
    <w:rsid w:val="00676DC5"/>
    <w:rsid w:val="0067702D"/>
    <w:rsid w:val="00677079"/>
    <w:rsid w:val="00677165"/>
    <w:rsid w:val="006771B3"/>
    <w:rsid w:val="006774CA"/>
    <w:rsid w:val="006776FC"/>
    <w:rsid w:val="006779CD"/>
    <w:rsid w:val="00677C49"/>
    <w:rsid w:val="00680022"/>
    <w:rsid w:val="0068031B"/>
    <w:rsid w:val="00680555"/>
    <w:rsid w:val="00680853"/>
    <w:rsid w:val="006808F2"/>
    <w:rsid w:val="00680D56"/>
    <w:rsid w:val="00680D5E"/>
    <w:rsid w:val="00680E36"/>
    <w:rsid w:val="006810BD"/>
    <w:rsid w:val="006810ED"/>
    <w:rsid w:val="00681133"/>
    <w:rsid w:val="006811F1"/>
    <w:rsid w:val="00681470"/>
    <w:rsid w:val="006814ED"/>
    <w:rsid w:val="00681660"/>
    <w:rsid w:val="00681B74"/>
    <w:rsid w:val="00681E4A"/>
    <w:rsid w:val="006821B8"/>
    <w:rsid w:val="0068258E"/>
    <w:rsid w:val="00682763"/>
    <w:rsid w:val="00682B95"/>
    <w:rsid w:val="00682DAD"/>
    <w:rsid w:val="0068302C"/>
    <w:rsid w:val="00683465"/>
    <w:rsid w:val="006835F6"/>
    <w:rsid w:val="00683E1D"/>
    <w:rsid w:val="00683F25"/>
    <w:rsid w:val="00683FD5"/>
    <w:rsid w:val="00684650"/>
    <w:rsid w:val="00684B0F"/>
    <w:rsid w:val="00684B96"/>
    <w:rsid w:val="00684BED"/>
    <w:rsid w:val="00684C3D"/>
    <w:rsid w:val="00684CA6"/>
    <w:rsid w:val="00684F80"/>
    <w:rsid w:val="00685092"/>
    <w:rsid w:val="006855E1"/>
    <w:rsid w:val="006855FA"/>
    <w:rsid w:val="006859B8"/>
    <w:rsid w:val="00685D06"/>
    <w:rsid w:val="00685DE3"/>
    <w:rsid w:val="006864DA"/>
    <w:rsid w:val="00686C39"/>
    <w:rsid w:val="0068713D"/>
    <w:rsid w:val="00687359"/>
    <w:rsid w:val="00687616"/>
    <w:rsid w:val="006876CD"/>
    <w:rsid w:val="006879BC"/>
    <w:rsid w:val="00687E04"/>
    <w:rsid w:val="00687E47"/>
    <w:rsid w:val="0069010C"/>
    <w:rsid w:val="0069011C"/>
    <w:rsid w:val="006902E0"/>
    <w:rsid w:val="006909AE"/>
    <w:rsid w:val="00690ACC"/>
    <w:rsid w:val="00690F8F"/>
    <w:rsid w:val="00691031"/>
    <w:rsid w:val="006917C7"/>
    <w:rsid w:val="00692111"/>
    <w:rsid w:val="006928A8"/>
    <w:rsid w:val="00692A0E"/>
    <w:rsid w:val="00692D17"/>
    <w:rsid w:val="00692D67"/>
    <w:rsid w:val="00692DA8"/>
    <w:rsid w:val="00693A26"/>
    <w:rsid w:val="00693CF5"/>
    <w:rsid w:val="00693D82"/>
    <w:rsid w:val="00693E15"/>
    <w:rsid w:val="00693EF9"/>
    <w:rsid w:val="00694131"/>
    <w:rsid w:val="006941E0"/>
    <w:rsid w:val="006947A4"/>
    <w:rsid w:val="006947DA"/>
    <w:rsid w:val="00694C2B"/>
    <w:rsid w:val="00695176"/>
    <w:rsid w:val="00696555"/>
    <w:rsid w:val="00696891"/>
    <w:rsid w:val="00696BA1"/>
    <w:rsid w:val="00697070"/>
    <w:rsid w:val="006970F0"/>
    <w:rsid w:val="00697261"/>
    <w:rsid w:val="0069755F"/>
    <w:rsid w:val="0069771B"/>
    <w:rsid w:val="00697998"/>
    <w:rsid w:val="00697A70"/>
    <w:rsid w:val="00697B7B"/>
    <w:rsid w:val="00697BD8"/>
    <w:rsid w:val="006A05D8"/>
    <w:rsid w:val="006A0694"/>
    <w:rsid w:val="006A09B3"/>
    <w:rsid w:val="006A0C89"/>
    <w:rsid w:val="006A103D"/>
    <w:rsid w:val="006A10FB"/>
    <w:rsid w:val="006A135E"/>
    <w:rsid w:val="006A254E"/>
    <w:rsid w:val="006A2749"/>
    <w:rsid w:val="006A2B3A"/>
    <w:rsid w:val="006A2F4C"/>
    <w:rsid w:val="006A30B1"/>
    <w:rsid w:val="006A359A"/>
    <w:rsid w:val="006A361F"/>
    <w:rsid w:val="006A3861"/>
    <w:rsid w:val="006A38FC"/>
    <w:rsid w:val="006A3947"/>
    <w:rsid w:val="006A394B"/>
    <w:rsid w:val="006A39C0"/>
    <w:rsid w:val="006A3A6E"/>
    <w:rsid w:val="006A3A7A"/>
    <w:rsid w:val="006A3B5E"/>
    <w:rsid w:val="006A3F61"/>
    <w:rsid w:val="006A46D2"/>
    <w:rsid w:val="006A4751"/>
    <w:rsid w:val="006A4A01"/>
    <w:rsid w:val="006A4D0C"/>
    <w:rsid w:val="006A4D97"/>
    <w:rsid w:val="006A4F5C"/>
    <w:rsid w:val="006A522F"/>
    <w:rsid w:val="006A5CFC"/>
    <w:rsid w:val="006A5E1A"/>
    <w:rsid w:val="006A5E26"/>
    <w:rsid w:val="006A5E56"/>
    <w:rsid w:val="006A6423"/>
    <w:rsid w:val="006A6861"/>
    <w:rsid w:val="006A6AFB"/>
    <w:rsid w:val="006A6E6D"/>
    <w:rsid w:val="006A75C3"/>
    <w:rsid w:val="006A778F"/>
    <w:rsid w:val="006A7826"/>
    <w:rsid w:val="006A7FB5"/>
    <w:rsid w:val="006B00AD"/>
    <w:rsid w:val="006B046E"/>
    <w:rsid w:val="006B060D"/>
    <w:rsid w:val="006B0A4A"/>
    <w:rsid w:val="006B0CED"/>
    <w:rsid w:val="006B0D5D"/>
    <w:rsid w:val="006B0D8C"/>
    <w:rsid w:val="006B0F80"/>
    <w:rsid w:val="006B0FE4"/>
    <w:rsid w:val="006B1033"/>
    <w:rsid w:val="006B126F"/>
    <w:rsid w:val="006B145D"/>
    <w:rsid w:val="006B15FA"/>
    <w:rsid w:val="006B1749"/>
    <w:rsid w:val="006B1A7B"/>
    <w:rsid w:val="006B20C9"/>
    <w:rsid w:val="006B212E"/>
    <w:rsid w:val="006B2662"/>
    <w:rsid w:val="006B2853"/>
    <w:rsid w:val="006B29FF"/>
    <w:rsid w:val="006B2D25"/>
    <w:rsid w:val="006B318D"/>
    <w:rsid w:val="006B37BC"/>
    <w:rsid w:val="006B3E63"/>
    <w:rsid w:val="006B3F16"/>
    <w:rsid w:val="006B3FD2"/>
    <w:rsid w:val="006B404C"/>
    <w:rsid w:val="006B413D"/>
    <w:rsid w:val="006B41AE"/>
    <w:rsid w:val="006B43C0"/>
    <w:rsid w:val="006B47ED"/>
    <w:rsid w:val="006B4B80"/>
    <w:rsid w:val="006B4B99"/>
    <w:rsid w:val="006B5549"/>
    <w:rsid w:val="006B5A55"/>
    <w:rsid w:val="006B5B37"/>
    <w:rsid w:val="006B5D6C"/>
    <w:rsid w:val="006B5EDA"/>
    <w:rsid w:val="006B5F1E"/>
    <w:rsid w:val="006B5FE0"/>
    <w:rsid w:val="006B5FE9"/>
    <w:rsid w:val="006B609D"/>
    <w:rsid w:val="006B61F6"/>
    <w:rsid w:val="006B62C2"/>
    <w:rsid w:val="006B63D7"/>
    <w:rsid w:val="006B6508"/>
    <w:rsid w:val="006B65A8"/>
    <w:rsid w:val="006B69FF"/>
    <w:rsid w:val="006B6E31"/>
    <w:rsid w:val="006B6FF2"/>
    <w:rsid w:val="006B7247"/>
    <w:rsid w:val="006B7354"/>
    <w:rsid w:val="006B73C1"/>
    <w:rsid w:val="006B7A9D"/>
    <w:rsid w:val="006C0752"/>
    <w:rsid w:val="006C08AA"/>
    <w:rsid w:val="006C0B55"/>
    <w:rsid w:val="006C0D63"/>
    <w:rsid w:val="006C138B"/>
    <w:rsid w:val="006C13BC"/>
    <w:rsid w:val="006C15B3"/>
    <w:rsid w:val="006C1A5B"/>
    <w:rsid w:val="006C1F10"/>
    <w:rsid w:val="006C24CC"/>
    <w:rsid w:val="006C2A6F"/>
    <w:rsid w:val="006C2BA0"/>
    <w:rsid w:val="006C2D7B"/>
    <w:rsid w:val="006C2E1A"/>
    <w:rsid w:val="006C3488"/>
    <w:rsid w:val="006C3516"/>
    <w:rsid w:val="006C35B0"/>
    <w:rsid w:val="006C3608"/>
    <w:rsid w:val="006C3615"/>
    <w:rsid w:val="006C3768"/>
    <w:rsid w:val="006C3A46"/>
    <w:rsid w:val="006C3AED"/>
    <w:rsid w:val="006C3B3C"/>
    <w:rsid w:val="006C3F00"/>
    <w:rsid w:val="006C3F53"/>
    <w:rsid w:val="006C40C2"/>
    <w:rsid w:val="006C4142"/>
    <w:rsid w:val="006C41D6"/>
    <w:rsid w:val="006C4269"/>
    <w:rsid w:val="006C4391"/>
    <w:rsid w:val="006C45EA"/>
    <w:rsid w:val="006C4848"/>
    <w:rsid w:val="006C4DCF"/>
    <w:rsid w:val="006C522F"/>
    <w:rsid w:val="006C5452"/>
    <w:rsid w:val="006C5511"/>
    <w:rsid w:val="006C5B80"/>
    <w:rsid w:val="006C5DBB"/>
    <w:rsid w:val="006C5E65"/>
    <w:rsid w:val="006C6055"/>
    <w:rsid w:val="006C64C9"/>
    <w:rsid w:val="006C6D1B"/>
    <w:rsid w:val="006C6D24"/>
    <w:rsid w:val="006C732E"/>
    <w:rsid w:val="006C74B2"/>
    <w:rsid w:val="006D00E5"/>
    <w:rsid w:val="006D011B"/>
    <w:rsid w:val="006D02A3"/>
    <w:rsid w:val="006D036E"/>
    <w:rsid w:val="006D0916"/>
    <w:rsid w:val="006D0946"/>
    <w:rsid w:val="006D0DFB"/>
    <w:rsid w:val="006D1194"/>
    <w:rsid w:val="006D1302"/>
    <w:rsid w:val="006D1B26"/>
    <w:rsid w:val="006D1D2F"/>
    <w:rsid w:val="006D1D40"/>
    <w:rsid w:val="006D1DC0"/>
    <w:rsid w:val="006D1FD0"/>
    <w:rsid w:val="006D2061"/>
    <w:rsid w:val="006D2682"/>
    <w:rsid w:val="006D28D4"/>
    <w:rsid w:val="006D3034"/>
    <w:rsid w:val="006D30BF"/>
    <w:rsid w:val="006D3345"/>
    <w:rsid w:val="006D339D"/>
    <w:rsid w:val="006D3569"/>
    <w:rsid w:val="006D388A"/>
    <w:rsid w:val="006D38F9"/>
    <w:rsid w:val="006D3B3D"/>
    <w:rsid w:val="006D3C98"/>
    <w:rsid w:val="006D3CFF"/>
    <w:rsid w:val="006D3DAC"/>
    <w:rsid w:val="006D3E16"/>
    <w:rsid w:val="006D3F73"/>
    <w:rsid w:val="006D3F99"/>
    <w:rsid w:val="006D40B7"/>
    <w:rsid w:val="006D40D0"/>
    <w:rsid w:val="006D42A8"/>
    <w:rsid w:val="006D4391"/>
    <w:rsid w:val="006D46AB"/>
    <w:rsid w:val="006D49BC"/>
    <w:rsid w:val="006D4B43"/>
    <w:rsid w:val="006D534A"/>
    <w:rsid w:val="006D54FC"/>
    <w:rsid w:val="006D57E8"/>
    <w:rsid w:val="006D5AAF"/>
    <w:rsid w:val="006D5ADC"/>
    <w:rsid w:val="006D5C2E"/>
    <w:rsid w:val="006D5E3A"/>
    <w:rsid w:val="006D5EF9"/>
    <w:rsid w:val="006D6262"/>
    <w:rsid w:val="006D630B"/>
    <w:rsid w:val="006D63A9"/>
    <w:rsid w:val="006D6836"/>
    <w:rsid w:val="006D6879"/>
    <w:rsid w:val="006D698B"/>
    <w:rsid w:val="006D6C17"/>
    <w:rsid w:val="006D6C93"/>
    <w:rsid w:val="006D6E82"/>
    <w:rsid w:val="006D6EAB"/>
    <w:rsid w:val="006D7184"/>
    <w:rsid w:val="006D722F"/>
    <w:rsid w:val="006D777B"/>
    <w:rsid w:val="006D79BE"/>
    <w:rsid w:val="006D7AD4"/>
    <w:rsid w:val="006D7C51"/>
    <w:rsid w:val="006D7CB4"/>
    <w:rsid w:val="006D7F15"/>
    <w:rsid w:val="006E01D4"/>
    <w:rsid w:val="006E04C8"/>
    <w:rsid w:val="006E0699"/>
    <w:rsid w:val="006E0E21"/>
    <w:rsid w:val="006E0FFB"/>
    <w:rsid w:val="006E107E"/>
    <w:rsid w:val="006E1222"/>
    <w:rsid w:val="006E12B2"/>
    <w:rsid w:val="006E130E"/>
    <w:rsid w:val="006E14DA"/>
    <w:rsid w:val="006E171E"/>
    <w:rsid w:val="006E1ACE"/>
    <w:rsid w:val="006E1E27"/>
    <w:rsid w:val="006E1F56"/>
    <w:rsid w:val="006E220C"/>
    <w:rsid w:val="006E2298"/>
    <w:rsid w:val="006E255A"/>
    <w:rsid w:val="006E2B0C"/>
    <w:rsid w:val="006E2BF7"/>
    <w:rsid w:val="006E3395"/>
    <w:rsid w:val="006E3B24"/>
    <w:rsid w:val="006E3D78"/>
    <w:rsid w:val="006E3E6F"/>
    <w:rsid w:val="006E43CE"/>
    <w:rsid w:val="006E4704"/>
    <w:rsid w:val="006E4AD6"/>
    <w:rsid w:val="006E4E06"/>
    <w:rsid w:val="006E4E2B"/>
    <w:rsid w:val="006E4EE9"/>
    <w:rsid w:val="006E4FA6"/>
    <w:rsid w:val="006E532C"/>
    <w:rsid w:val="006E59AA"/>
    <w:rsid w:val="006E6000"/>
    <w:rsid w:val="006E617E"/>
    <w:rsid w:val="006E6320"/>
    <w:rsid w:val="006E678D"/>
    <w:rsid w:val="006E67B1"/>
    <w:rsid w:val="006E6B38"/>
    <w:rsid w:val="006E71ED"/>
    <w:rsid w:val="006E76C8"/>
    <w:rsid w:val="006E78AF"/>
    <w:rsid w:val="006E7CC5"/>
    <w:rsid w:val="006E7DF7"/>
    <w:rsid w:val="006F00E8"/>
    <w:rsid w:val="006F0634"/>
    <w:rsid w:val="006F06CB"/>
    <w:rsid w:val="006F07FC"/>
    <w:rsid w:val="006F0842"/>
    <w:rsid w:val="006F0A61"/>
    <w:rsid w:val="006F0B63"/>
    <w:rsid w:val="006F0F02"/>
    <w:rsid w:val="006F17F7"/>
    <w:rsid w:val="006F180B"/>
    <w:rsid w:val="006F18CB"/>
    <w:rsid w:val="006F1DBE"/>
    <w:rsid w:val="006F1F7C"/>
    <w:rsid w:val="006F22E6"/>
    <w:rsid w:val="006F25FD"/>
    <w:rsid w:val="006F29BD"/>
    <w:rsid w:val="006F2C93"/>
    <w:rsid w:val="006F308E"/>
    <w:rsid w:val="006F3877"/>
    <w:rsid w:val="006F3B69"/>
    <w:rsid w:val="006F40BA"/>
    <w:rsid w:val="006F43F3"/>
    <w:rsid w:val="006F444D"/>
    <w:rsid w:val="006F454B"/>
    <w:rsid w:val="006F4AAD"/>
    <w:rsid w:val="006F4EE9"/>
    <w:rsid w:val="006F4F52"/>
    <w:rsid w:val="006F55F5"/>
    <w:rsid w:val="006F57EC"/>
    <w:rsid w:val="006F59C0"/>
    <w:rsid w:val="006F5CA1"/>
    <w:rsid w:val="006F5FB5"/>
    <w:rsid w:val="006F5FB7"/>
    <w:rsid w:val="006F6039"/>
    <w:rsid w:val="006F615F"/>
    <w:rsid w:val="006F61D2"/>
    <w:rsid w:val="006F633E"/>
    <w:rsid w:val="006F64A3"/>
    <w:rsid w:val="006F64B2"/>
    <w:rsid w:val="006F6587"/>
    <w:rsid w:val="006F67BA"/>
    <w:rsid w:val="006F6A73"/>
    <w:rsid w:val="006F6AB5"/>
    <w:rsid w:val="006F70F0"/>
    <w:rsid w:val="006F746B"/>
    <w:rsid w:val="006F751B"/>
    <w:rsid w:val="006F796E"/>
    <w:rsid w:val="00700034"/>
    <w:rsid w:val="007000E1"/>
    <w:rsid w:val="007002F1"/>
    <w:rsid w:val="00700456"/>
    <w:rsid w:val="007004B9"/>
    <w:rsid w:val="007005DA"/>
    <w:rsid w:val="00700A55"/>
    <w:rsid w:val="00700E19"/>
    <w:rsid w:val="00700FC7"/>
    <w:rsid w:val="0070105D"/>
    <w:rsid w:val="007015D6"/>
    <w:rsid w:val="007015F7"/>
    <w:rsid w:val="007017F9"/>
    <w:rsid w:val="00701FFA"/>
    <w:rsid w:val="00702101"/>
    <w:rsid w:val="007022AE"/>
    <w:rsid w:val="007024F3"/>
    <w:rsid w:val="0070271E"/>
    <w:rsid w:val="0070295D"/>
    <w:rsid w:val="007038E9"/>
    <w:rsid w:val="0070393A"/>
    <w:rsid w:val="00703A98"/>
    <w:rsid w:val="00703AD5"/>
    <w:rsid w:val="00703E84"/>
    <w:rsid w:val="007040DF"/>
    <w:rsid w:val="007040F0"/>
    <w:rsid w:val="007041D9"/>
    <w:rsid w:val="00704290"/>
    <w:rsid w:val="00704452"/>
    <w:rsid w:val="0070455F"/>
    <w:rsid w:val="00704671"/>
    <w:rsid w:val="00704B4C"/>
    <w:rsid w:val="00705782"/>
    <w:rsid w:val="00705BF6"/>
    <w:rsid w:val="00705D98"/>
    <w:rsid w:val="00706346"/>
    <w:rsid w:val="00706F3F"/>
    <w:rsid w:val="0070747F"/>
    <w:rsid w:val="0070786A"/>
    <w:rsid w:val="00707939"/>
    <w:rsid w:val="00707A7D"/>
    <w:rsid w:val="00707C68"/>
    <w:rsid w:val="007104BA"/>
    <w:rsid w:val="007107B4"/>
    <w:rsid w:val="0071098D"/>
    <w:rsid w:val="007109ED"/>
    <w:rsid w:val="00710B67"/>
    <w:rsid w:val="00710C69"/>
    <w:rsid w:val="00711012"/>
    <w:rsid w:val="00711268"/>
    <w:rsid w:val="007112AA"/>
    <w:rsid w:val="00711514"/>
    <w:rsid w:val="00711ADB"/>
    <w:rsid w:val="0071218C"/>
    <w:rsid w:val="00712396"/>
    <w:rsid w:val="00712BF8"/>
    <w:rsid w:val="007131A0"/>
    <w:rsid w:val="007136EF"/>
    <w:rsid w:val="00713919"/>
    <w:rsid w:val="007139BF"/>
    <w:rsid w:val="00713D52"/>
    <w:rsid w:val="00713FF1"/>
    <w:rsid w:val="007143B2"/>
    <w:rsid w:val="00714808"/>
    <w:rsid w:val="0071488B"/>
    <w:rsid w:val="00714F40"/>
    <w:rsid w:val="0071502A"/>
    <w:rsid w:val="00715584"/>
    <w:rsid w:val="00715601"/>
    <w:rsid w:val="00715695"/>
    <w:rsid w:val="0071570B"/>
    <w:rsid w:val="0071577B"/>
    <w:rsid w:val="00715947"/>
    <w:rsid w:val="00715BBA"/>
    <w:rsid w:val="00716210"/>
    <w:rsid w:val="007162F4"/>
    <w:rsid w:val="0071651B"/>
    <w:rsid w:val="007165C5"/>
    <w:rsid w:val="007167C4"/>
    <w:rsid w:val="00716FCF"/>
    <w:rsid w:val="007173B5"/>
    <w:rsid w:val="00717438"/>
    <w:rsid w:val="007178A7"/>
    <w:rsid w:val="00720334"/>
    <w:rsid w:val="007204D6"/>
    <w:rsid w:val="00720564"/>
    <w:rsid w:val="00720962"/>
    <w:rsid w:val="00720BEC"/>
    <w:rsid w:val="00721492"/>
    <w:rsid w:val="00721959"/>
    <w:rsid w:val="00721A47"/>
    <w:rsid w:val="00721A85"/>
    <w:rsid w:val="00721DEE"/>
    <w:rsid w:val="00721EB0"/>
    <w:rsid w:val="007221DF"/>
    <w:rsid w:val="00722A9A"/>
    <w:rsid w:val="00722D13"/>
    <w:rsid w:val="00722E4B"/>
    <w:rsid w:val="007233E9"/>
    <w:rsid w:val="0072364A"/>
    <w:rsid w:val="007236D7"/>
    <w:rsid w:val="00723A68"/>
    <w:rsid w:val="00723F22"/>
    <w:rsid w:val="00724028"/>
    <w:rsid w:val="007244E0"/>
    <w:rsid w:val="00724A9F"/>
    <w:rsid w:val="00724B8C"/>
    <w:rsid w:val="00724E5F"/>
    <w:rsid w:val="00725079"/>
    <w:rsid w:val="00725116"/>
    <w:rsid w:val="00725518"/>
    <w:rsid w:val="00725753"/>
    <w:rsid w:val="00726DE8"/>
    <w:rsid w:val="00726E54"/>
    <w:rsid w:val="007278E6"/>
    <w:rsid w:val="00727D52"/>
    <w:rsid w:val="00727D7B"/>
    <w:rsid w:val="0073027F"/>
    <w:rsid w:val="00730A2D"/>
    <w:rsid w:val="00730AAE"/>
    <w:rsid w:val="00730B83"/>
    <w:rsid w:val="00730C69"/>
    <w:rsid w:val="00730EC6"/>
    <w:rsid w:val="00731A1E"/>
    <w:rsid w:val="00731C34"/>
    <w:rsid w:val="00731CB1"/>
    <w:rsid w:val="00732094"/>
    <w:rsid w:val="007321C3"/>
    <w:rsid w:val="00732594"/>
    <w:rsid w:val="007327EE"/>
    <w:rsid w:val="00732BD4"/>
    <w:rsid w:val="0073344A"/>
    <w:rsid w:val="007334C8"/>
    <w:rsid w:val="00733672"/>
    <w:rsid w:val="007337CA"/>
    <w:rsid w:val="00734032"/>
    <w:rsid w:val="007345D7"/>
    <w:rsid w:val="0073463A"/>
    <w:rsid w:val="0073469C"/>
    <w:rsid w:val="00734840"/>
    <w:rsid w:val="007349A3"/>
    <w:rsid w:val="00734BD2"/>
    <w:rsid w:val="007352EC"/>
    <w:rsid w:val="00735668"/>
    <w:rsid w:val="00735CDD"/>
    <w:rsid w:val="00735E42"/>
    <w:rsid w:val="00736386"/>
    <w:rsid w:val="007363E3"/>
    <w:rsid w:val="00736DD2"/>
    <w:rsid w:val="00737349"/>
    <w:rsid w:val="0073746E"/>
    <w:rsid w:val="007374E6"/>
    <w:rsid w:val="00737DE4"/>
    <w:rsid w:val="00740EEC"/>
    <w:rsid w:val="007410BA"/>
    <w:rsid w:val="007415FC"/>
    <w:rsid w:val="00741B9E"/>
    <w:rsid w:val="00741DB3"/>
    <w:rsid w:val="00742354"/>
    <w:rsid w:val="00742417"/>
    <w:rsid w:val="0074280D"/>
    <w:rsid w:val="00742A08"/>
    <w:rsid w:val="00742B3D"/>
    <w:rsid w:val="00742CD9"/>
    <w:rsid w:val="00742D14"/>
    <w:rsid w:val="00742F58"/>
    <w:rsid w:val="00743123"/>
    <w:rsid w:val="00743145"/>
    <w:rsid w:val="00743223"/>
    <w:rsid w:val="0074322F"/>
    <w:rsid w:val="0074326F"/>
    <w:rsid w:val="007432BF"/>
    <w:rsid w:val="007439A8"/>
    <w:rsid w:val="00743FF0"/>
    <w:rsid w:val="00744047"/>
    <w:rsid w:val="0074432D"/>
    <w:rsid w:val="0074462A"/>
    <w:rsid w:val="0074514F"/>
    <w:rsid w:val="00745220"/>
    <w:rsid w:val="00745372"/>
    <w:rsid w:val="007453E0"/>
    <w:rsid w:val="00745916"/>
    <w:rsid w:val="00745F18"/>
    <w:rsid w:val="00746460"/>
    <w:rsid w:val="00746ABF"/>
    <w:rsid w:val="00746ACD"/>
    <w:rsid w:val="00746B69"/>
    <w:rsid w:val="00746DA4"/>
    <w:rsid w:val="00746FFE"/>
    <w:rsid w:val="007470E8"/>
    <w:rsid w:val="00747473"/>
    <w:rsid w:val="00747709"/>
    <w:rsid w:val="007477C9"/>
    <w:rsid w:val="00747841"/>
    <w:rsid w:val="00747E3E"/>
    <w:rsid w:val="0075023C"/>
    <w:rsid w:val="00750273"/>
    <w:rsid w:val="00750685"/>
    <w:rsid w:val="00750934"/>
    <w:rsid w:val="007509EB"/>
    <w:rsid w:val="00750E43"/>
    <w:rsid w:val="00750EBC"/>
    <w:rsid w:val="00750F0A"/>
    <w:rsid w:val="00751317"/>
    <w:rsid w:val="007514BD"/>
    <w:rsid w:val="007515FA"/>
    <w:rsid w:val="0075197C"/>
    <w:rsid w:val="00751BE2"/>
    <w:rsid w:val="00751DAD"/>
    <w:rsid w:val="00751F68"/>
    <w:rsid w:val="00752874"/>
    <w:rsid w:val="00752B49"/>
    <w:rsid w:val="00752C95"/>
    <w:rsid w:val="0075304C"/>
    <w:rsid w:val="00753110"/>
    <w:rsid w:val="00753331"/>
    <w:rsid w:val="0075382A"/>
    <w:rsid w:val="00753BCE"/>
    <w:rsid w:val="00753EC2"/>
    <w:rsid w:val="00753F39"/>
    <w:rsid w:val="00753F7E"/>
    <w:rsid w:val="0075402A"/>
    <w:rsid w:val="0075462D"/>
    <w:rsid w:val="00754837"/>
    <w:rsid w:val="00754CBD"/>
    <w:rsid w:val="00754DA3"/>
    <w:rsid w:val="0075517E"/>
    <w:rsid w:val="00755501"/>
    <w:rsid w:val="00755E08"/>
    <w:rsid w:val="00756482"/>
    <w:rsid w:val="00756CB0"/>
    <w:rsid w:val="00756DB1"/>
    <w:rsid w:val="00756FEE"/>
    <w:rsid w:val="007571DD"/>
    <w:rsid w:val="007572D9"/>
    <w:rsid w:val="0075750B"/>
    <w:rsid w:val="00757769"/>
    <w:rsid w:val="007578E2"/>
    <w:rsid w:val="007579E0"/>
    <w:rsid w:val="00760092"/>
    <w:rsid w:val="00760C66"/>
    <w:rsid w:val="00760D67"/>
    <w:rsid w:val="00760FDF"/>
    <w:rsid w:val="00761347"/>
    <w:rsid w:val="007613EB"/>
    <w:rsid w:val="00761735"/>
    <w:rsid w:val="00761844"/>
    <w:rsid w:val="007618AE"/>
    <w:rsid w:val="00761B13"/>
    <w:rsid w:val="00761B2A"/>
    <w:rsid w:val="00761D09"/>
    <w:rsid w:val="00761E69"/>
    <w:rsid w:val="00761EC2"/>
    <w:rsid w:val="00761FD7"/>
    <w:rsid w:val="00762299"/>
    <w:rsid w:val="0076286C"/>
    <w:rsid w:val="0076288F"/>
    <w:rsid w:val="007628DF"/>
    <w:rsid w:val="0076294A"/>
    <w:rsid w:val="00762950"/>
    <w:rsid w:val="00762B6A"/>
    <w:rsid w:val="00762C24"/>
    <w:rsid w:val="00762F3A"/>
    <w:rsid w:val="00762F6B"/>
    <w:rsid w:val="00763E9B"/>
    <w:rsid w:val="007641EE"/>
    <w:rsid w:val="00764625"/>
    <w:rsid w:val="0076475E"/>
    <w:rsid w:val="0076491D"/>
    <w:rsid w:val="00764B34"/>
    <w:rsid w:val="00764CA2"/>
    <w:rsid w:val="00764CBB"/>
    <w:rsid w:val="00764DB5"/>
    <w:rsid w:val="0076569F"/>
    <w:rsid w:val="0076573F"/>
    <w:rsid w:val="00765788"/>
    <w:rsid w:val="00765794"/>
    <w:rsid w:val="00765CEE"/>
    <w:rsid w:val="007660BE"/>
    <w:rsid w:val="00766496"/>
    <w:rsid w:val="00766E19"/>
    <w:rsid w:val="00766E23"/>
    <w:rsid w:val="00767049"/>
    <w:rsid w:val="00767310"/>
    <w:rsid w:val="00767356"/>
    <w:rsid w:val="00767389"/>
    <w:rsid w:val="00767BD8"/>
    <w:rsid w:val="00767E00"/>
    <w:rsid w:val="00770946"/>
    <w:rsid w:val="00770DAF"/>
    <w:rsid w:val="00770FFF"/>
    <w:rsid w:val="00771075"/>
    <w:rsid w:val="00771225"/>
    <w:rsid w:val="0077176D"/>
    <w:rsid w:val="00771908"/>
    <w:rsid w:val="007719FF"/>
    <w:rsid w:val="00771D85"/>
    <w:rsid w:val="00771FD8"/>
    <w:rsid w:val="00772040"/>
    <w:rsid w:val="00772200"/>
    <w:rsid w:val="007725B6"/>
    <w:rsid w:val="0077268B"/>
    <w:rsid w:val="00772936"/>
    <w:rsid w:val="00772E91"/>
    <w:rsid w:val="0077321E"/>
    <w:rsid w:val="00773335"/>
    <w:rsid w:val="00773455"/>
    <w:rsid w:val="00773885"/>
    <w:rsid w:val="0077398F"/>
    <w:rsid w:val="007739A7"/>
    <w:rsid w:val="00773DE6"/>
    <w:rsid w:val="00773E1F"/>
    <w:rsid w:val="00773F95"/>
    <w:rsid w:val="00773FFF"/>
    <w:rsid w:val="00774112"/>
    <w:rsid w:val="00774483"/>
    <w:rsid w:val="007744B2"/>
    <w:rsid w:val="00774650"/>
    <w:rsid w:val="00774A16"/>
    <w:rsid w:val="00774C1A"/>
    <w:rsid w:val="007756A4"/>
    <w:rsid w:val="007756E7"/>
    <w:rsid w:val="00775705"/>
    <w:rsid w:val="00775929"/>
    <w:rsid w:val="00775A40"/>
    <w:rsid w:val="00775DF3"/>
    <w:rsid w:val="00775E90"/>
    <w:rsid w:val="00775ECF"/>
    <w:rsid w:val="00776554"/>
    <w:rsid w:val="00776630"/>
    <w:rsid w:val="00776CC9"/>
    <w:rsid w:val="00776DDB"/>
    <w:rsid w:val="0077744C"/>
    <w:rsid w:val="00777EF1"/>
    <w:rsid w:val="007800C9"/>
    <w:rsid w:val="007801D3"/>
    <w:rsid w:val="00780515"/>
    <w:rsid w:val="00780613"/>
    <w:rsid w:val="00780738"/>
    <w:rsid w:val="00780808"/>
    <w:rsid w:val="00780F9A"/>
    <w:rsid w:val="00781072"/>
    <w:rsid w:val="007811DE"/>
    <w:rsid w:val="007816DF"/>
    <w:rsid w:val="007817B0"/>
    <w:rsid w:val="0078181E"/>
    <w:rsid w:val="00781DD3"/>
    <w:rsid w:val="00781DD6"/>
    <w:rsid w:val="007821A2"/>
    <w:rsid w:val="00782229"/>
    <w:rsid w:val="007825F9"/>
    <w:rsid w:val="007826AD"/>
    <w:rsid w:val="00782A23"/>
    <w:rsid w:val="00782B7A"/>
    <w:rsid w:val="00782D33"/>
    <w:rsid w:val="00782D95"/>
    <w:rsid w:val="007830EA"/>
    <w:rsid w:val="00783123"/>
    <w:rsid w:val="0078325C"/>
    <w:rsid w:val="00783294"/>
    <w:rsid w:val="007838C8"/>
    <w:rsid w:val="00783980"/>
    <w:rsid w:val="00783A5F"/>
    <w:rsid w:val="00783FB6"/>
    <w:rsid w:val="0078400F"/>
    <w:rsid w:val="00784441"/>
    <w:rsid w:val="00784C3B"/>
    <w:rsid w:val="00784D34"/>
    <w:rsid w:val="00784F54"/>
    <w:rsid w:val="007856EE"/>
    <w:rsid w:val="00786331"/>
    <w:rsid w:val="0078663E"/>
    <w:rsid w:val="00786BCA"/>
    <w:rsid w:val="00786D46"/>
    <w:rsid w:val="00786E45"/>
    <w:rsid w:val="00787187"/>
    <w:rsid w:val="00787709"/>
    <w:rsid w:val="00787837"/>
    <w:rsid w:val="00787C74"/>
    <w:rsid w:val="00787D81"/>
    <w:rsid w:val="0079001C"/>
    <w:rsid w:val="0079067A"/>
    <w:rsid w:val="007908F1"/>
    <w:rsid w:val="00790A1D"/>
    <w:rsid w:val="00790ADC"/>
    <w:rsid w:val="00790AFF"/>
    <w:rsid w:val="00790F7B"/>
    <w:rsid w:val="00790F89"/>
    <w:rsid w:val="00790F90"/>
    <w:rsid w:val="00791185"/>
    <w:rsid w:val="0079127D"/>
    <w:rsid w:val="007912D7"/>
    <w:rsid w:val="007913AB"/>
    <w:rsid w:val="007915B8"/>
    <w:rsid w:val="00791D78"/>
    <w:rsid w:val="00791E1A"/>
    <w:rsid w:val="00791E7E"/>
    <w:rsid w:val="0079299F"/>
    <w:rsid w:val="00792AD9"/>
    <w:rsid w:val="00792C36"/>
    <w:rsid w:val="007933FB"/>
    <w:rsid w:val="00793818"/>
    <w:rsid w:val="00793968"/>
    <w:rsid w:val="00793B75"/>
    <w:rsid w:val="007940F2"/>
    <w:rsid w:val="0079416C"/>
    <w:rsid w:val="007942E2"/>
    <w:rsid w:val="00794676"/>
    <w:rsid w:val="007949F6"/>
    <w:rsid w:val="00794E57"/>
    <w:rsid w:val="00794FB6"/>
    <w:rsid w:val="007953B6"/>
    <w:rsid w:val="00795884"/>
    <w:rsid w:val="00795ABB"/>
    <w:rsid w:val="00795B8F"/>
    <w:rsid w:val="00796078"/>
    <w:rsid w:val="00796704"/>
    <w:rsid w:val="00796CFC"/>
    <w:rsid w:val="007971BB"/>
    <w:rsid w:val="007974CC"/>
    <w:rsid w:val="007975EB"/>
    <w:rsid w:val="00797969"/>
    <w:rsid w:val="00797A1A"/>
    <w:rsid w:val="00797A71"/>
    <w:rsid w:val="00797AA8"/>
    <w:rsid w:val="00797FA9"/>
    <w:rsid w:val="007A0196"/>
    <w:rsid w:val="007A05A3"/>
    <w:rsid w:val="007A0636"/>
    <w:rsid w:val="007A09A3"/>
    <w:rsid w:val="007A09AB"/>
    <w:rsid w:val="007A156F"/>
    <w:rsid w:val="007A16D1"/>
    <w:rsid w:val="007A194B"/>
    <w:rsid w:val="007A1BA7"/>
    <w:rsid w:val="007A1FBE"/>
    <w:rsid w:val="007A1FD9"/>
    <w:rsid w:val="007A2116"/>
    <w:rsid w:val="007A2190"/>
    <w:rsid w:val="007A2778"/>
    <w:rsid w:val="007A2A78"/>
    <w:rsid w:val="007A2B04"/>
    <w:rsid w:val="007A2FCE"/>
    <w:rsid w:val="007A327C"/>
    <w:rsid w:val="007A35B9"/>
    <w:rsid w:val="007A3A23"/>
    <w:rsid w:val="007A3A49"/>
    <w:rsid w:val="007A3FED"/>
    <w:rsid w:val="007A41BD"/>
    <w:rsid w:val="007A4252"/>
    <w:rsid w:val="007A44B7"/>
    <w:rsid w:val="007A495B"/>
    <w:rsid w:val="007A4EA2"/>
    <w:rsid w:val="007A5162"/>
    <w:rsid w:val="007A5178"/>
    <w:rsid w:val="007A52AD"/>
    <w:rsid w:val="007A5403"/>
    <w:rsid w:val="007A5441"/>
    <w:rsid w:val="007A56FD"/>
    <w:rsid w:val="007A5B8A"/>
    <w:rsid w:val="007A639F"/>
    <w:rsid w:val="007A641A"/>
    <w:rsid w:val="007A6750"/>
    <w:rsid w:val="007A6830"/>
    <w:rsid w:val="007A6BC6"/>
    <w:rsid w:val="007A6C14"/>
    <w:rsid w:val="007A6EE1"/>
    <w:rsid w:val="007A6F69"/>
    <w:rsid w:val="007A70BC"/>
    <w:rsid w:val="007A7412"/>
    <w:rsid w:val="007A76CD"/>
    <w:rsid w:val="007A76EA"/>
    <w:rsid w:val="007A780F"/>
    <w:rsid w:val="007A78AA"/>
    <w:rsid w:val="007A7BC2"/>
    <w:rsid w:val="007A7D46"/>
    <w:rsid w:val="007B00C1"/>
    <w:rsid w:val="007B03A2"/>
    <w:rsid w:val="007B0456"/>
    <w:rsid w:val="007B0AE1"/>
    <w:rsid w:val="007B0CB9"/>
    <w:rsid w:val="007B0F22"/>
    <w:rsid w:val="007B11A1"/>
    <w:rsid w:val="007B11C7"/>
    <w:rsid w:val="007B1398"/>
    <w:rsid w:val="007B13A9"/>
    <w:rsid w:val="007B14D5"/>
    <w:rsid w:val="007B177D"/>
    <w:rsid w:val="007B19ED"/>
    <w:rsid w:val="007B1E36"/>
    <w:rsid w:val="007B2108"/>
    <w:rsid w:val="007B2265"/>
    <w:rsid w:val="007B23A3"/>
    <w:rsid w:val="007B2603"/>
    <w:rsid w:val="007B2C1B"/>
    <w:rsid w:val="007B2E09"/>
    <w:rsid w:val="007B325A"/>
    <w:rsid w:val="007B3556"/>
    <w:rsid w:val="007B394A"/>
    <w:rsid w:val="007B3BAF"/>
    <w:rsid w:val="007B3C15"/>
    <w:rsid w:val="007B3D6D"/>
    <w:rsid w:val="007B4105"/>
    <w:rsid w:val="007B4295"/>
    <w:rsid w:val="007B4500"/>
    <w:rsid w:val="007B4605"/>
    <w:rsid w:val="007B4B84"/>
    <w:rsid w:val="007B4E94"/>
    <w:rsid w:val="007B5047"/>
    <w:rsid w:val="007B5097"/>
    <w:rsid w:val="007B5149"/>
    <w:rsid w:val="007B586A"/>
    <w:rsid w:val="007B5E95"/>
    <w:rsid w:val="007B660B"/>
    <w:rsid w:val="007B671F"/>
    <w:rsid w:val="007B6B92"/>
    <w:rsid w:val="007B6DE0"/>
    <w:rsid w:val="007B718D"/>
    <w:rsid w:val="007B71E1"/>
    <w:rsid w:val="007B73EA"/>
    <w:rsid w:val="007B742E"/>
    <w:rsid w:val="007B7468"/>
    <w:rsid w:val="007B7E97"/>
    <w:rsid w:val="007C0378"/>
    <w:rsid w:val="007C07D7"/>
    <w:rsid w:val="007C0A03"/>
    <w:rsid w:val="007C0C1F"/>
    <w:rsid w:val="007C0CF5"/>
    <w:rsid w:val="007C0D0E"/>
    <w:rsid w:val="007C0D5E"/>
    <w:rsid w:val="007C0F21"/>
    <w:rsid w:val="007C12B3"/>
    <w:rsid w:val="007C1533"/>
    <w:rsid w:val="007C165C"/>
    <w:rsid w:val="007C16F1"/>
    <w:rsid w:val="007C1DF5"/>
    <w:rsid w:val="007C213D"/>
    <w:rsid w:val="007C238A"/>
    <w:rsid w:val="007C2417"/>
    <w:rsid w:val="007C24DB"/>
    <w:rsid w:val="007C253E"/>
    <w:rsid w:val="007C272A"/>
    <w:rsid w:val="007C2DE4"/>
    <w:rsid w:val="007C2E6A"/>
    <w:rsid w:val="007C2F2B"/>
    <w:rsid w:val="007C2F4D"/>
    <w:rsid w:val="007C2F6C"/>
    <w:rsid w:val="007C3071"/>
    <w:rsid w:val="007C30C4"/>
    <w:rsid w:val="007C34E1"/>
    <w:rsid w:val="007C35B3"/>
    <w:rsid w:val="007C378B"/>
    <w:rsid w:val="007C3A79"/>
    <w:rsid w:val="007C3FFD"/>
    <w:rsid w:val="007C4020"/>
    <w:rsid w:val="007C4052"/>
    <w:rsid w:val="007C40C8"/>
    <w:rsid w:val="007C42ED"/>
    <w:rsid w:val="007C4549"/>
    <w:rsid w:val="007C4666"/>
    <w:rsid w:val="007C4688"/>
    <w:rsid w:val="007C48DE"/>
    <w:rsid w:val="007C48FB"/>
    <w:rsid w:val="007C4E45"/>
    <w:rsid w:val="007C51BC"/>
    <w:rsid w:val="007C552D"/>
    <w:rsid w:val="007C5AAE"/>
    <w:rsid w:val="007C5B5A"/>
    <w:rsid w:val="007C5F31"/>
    <w:rsid w:val="007C5F6E"/>
    <w:rsid w:val="007C6083"/>
    <w:rsid w:val="007C614E"/>
    <w:rsid w:val="007C625F"/>
    <w:rsid w:val="007C63DC"/>
    <w:rsid w:val="007C6687"/>
    <w:rsid w:val="007C672E"/>
    <w:rsid w:val="007C675E"/>
    <w:rsid w:val="007C6797"/>
    <w:rsid w:val="007C6A04"/>
    <w:rsid w:val="007C6BEF"/>
    <w:rsid w:val="007C6C6D"/>
    <w:rsid w:val="007C7014"/>
    <w:rsid w:val="007C70FE"/>
    <w:rsid w:val="007C736F"/>
    <w:rsid w:val="007C7412"/>
    <w:rsid w:val="007C7AA7"/>
    <w:rsid w:val="007C7B82"/>
    <w:rsid w:val="007C7F41"/>
    <w:rsid w:val="007D028D"/>
    <w:rsid w:val="007D0392"/>
    <w:rsid w:val="007D0491"/>
    <w:rsid w:val="007D08B9"/>
    <w:rsid w:val="007D0A25"/>
    <w:rsid w:val="007D0B25"/>
    <w:rsid w:val="007D0FB1"/>
    <w:rsid w:val="007D1070"/>
    <w:rsid w:val="007D1182"/>
    <w:rsid w:val="007D11B5"/>
    <w:rsid w:val="007D146E"/>
    <w:rsid w:val="007D147E"/>
    <w:rsid w:val="007D17E1"/>
    <w:rsid w:val="007D2183"/>
    <w:rsid w:val="007D2651"/>
    <w:rsid w:val="007D2989"/>
    <w:rsid w:val="007D2AE9"/>
    <w:rsid w:val="007D2B35"/>
    <w:rsid w:val="007D2B5C"/>
    <w:rsid w:val="007D2D0C"/>
    <w:rsid w:val="007D2E74"/>
    <w:rsid w:val="007D2E98"/>
    <w:rsid w:val="007D2EB3"/>
    <w:rsid w:val="007D338E"/>
    <w:rsid w:val="007D340E"/>
    <w:rsid w:val="007D37AD"/>
    <w:rsid w:val="007D3BF9"/>
    <w:rsid w:val="007D40C4"/>
    <w:rsid w:val="007D4215"/>
    <w:rsid w:val="007D429A"/>
    <w:rsid w:val="007D4696"/>
    <w:rsid w:val="007D4AD8"/>
    <w:rsid w:val="007D4C08"/>
    <w:rsid w:val="007D4EAE"/>
    <w:rsid w:val="007D4F07"/>
    <w:rsid w:val="007D5154"/>
    <w:rsid w:val="007D53D6"/>
    <w:rsid w:val="007D562D"/>
    <w:rsid w:val="007D56FE"/>
    <w:rsid w:val="007D58DE"/>
    <w:rsid w:val="007D5A04"/>
    <w:rsid w:val="007D62BD"/>
    <w:rsid w:val="007D6623"/>
    <w:rsid w:val="007D67C4"/>
    <w:rsid w:val="007D6A90"/>
    <w:rsid w:val="007D6C03"/>
    <w:rsid w:val="007D6E58"/>
    <w:rsid w:val="007D71DE"/>
    <w:rsid w:val="007D71E0"/>
    <w:rsid w:val="007D7431"/>
    <w:rsid w:val="007D74BA"/>
    <w:rsid w:val="007D796E"/>
    <w:rsid w:val="007D7A73"/>
    <w:rsid w:val="007D7B7C"/>
    <w:rsid w:val="007D7B97"/>
    <w:rsid w:val="007D7D1C"/>
    <w:rsid w:val="007E0057"/>
    <w:rsid w:val="007E02BD"/>
    <w:rsid w:val="007E073E"/>
    <w:rsid w:val="007E0A08"/>
    <w:rsid w:val="007E1612"/>
    <w:rsid w:val="007E16C4"/>
    <w:rsid w:val="007E1707"/>
    <w:rsid w:val="007E189D"/>
    <w:rsid w:val="007E1BCB"/>
    <w:rsid w:val="007E1C89"/>
    <w:rsid w:val="007E20BD"/>
    <w:rsid w:val="007E21F2"/>
    <w:rsid w:val="007E2256"/>
    <w:rsid w:val="007E22D0"/>
    <w:rsid w:val="007E234E"/>
    <w:rsid w:val="007E2365"/>
    <w:rsid w:val="007E2E85"/>
    <w:rsid w:val="007E2FCD"/>
    <w:rsid w:val="007E32EA"/>
    <w:rsid w:val="007E332F"/>
    <w:rsid w:val="007E34C1"/>
    <w:rsid w:val="007E3607"/>
    <w:rsid w:val="007E382D"/>
    <w:rsid w:val="007E39DD"/>
    <w:rsid w:val="007E3BE1"/>
    <w:rsid w:val="007E3CF3"/>
    <w:rsid w:val="007E41EA"/>
    <w:rsid w:val="007E4232"/>
    <w:rsid w:val="007E442F"/>
    <w:rsid w:val="007E480B"/>
    <w:rsid w:val="007E4CAB"/>
    <w:rsid w:val="007E4D78"/>
    <w:rsid w:val="007E4D7B"/>
    <w:rsid w:val="007E5011"/>
    <w:rsid w:val="007E51CB"/>
    <w:rsid w:val="007E547D"/>
    <w:rsid w:val="007E560E"/>
    <w:rsid w:val="007E5C81"/>
    <w:rsid w:val="007E5D44"/>
    <w:rsid w:val="007E5E67"/>
    <w:rsid w:val="007E5EA7"/>
    <w:rsid w:val="007E6609"/>
    <w:rsid w:val="007E685C"/>
    <w:rsid w:val="007E6C5B"/>
    <w:rsid w:val="007E7156"/>
    <w:rsid w:val="007E72A7"/>
    <w:rsid w:val="007E7344"/>
    <w:rsid w:val="007E7875"/>
    <w:rsid w:val="007E7CAC"/>
    <w:rsid w:val="007E7CC5"/>
    <w:rsid w:val="007E7CE9"/>
    <w:rsid w:val="007F00AF"/>
    <w:rsid w:val="007F00C2"/>
    <w:rsid w:val="007F00F7"/>
    <w:rsid w:val="007F0640"/>
    <w:rsid w:val="007F0AB7"/>
    <w:rsid w:val="007F0D55"/>
    <w:rsid w:val="007F0FA9"/>
    <w:rsid w:val="007F1097"/>
    <w:rsid w:val="007F115A"/>
    <w:rsid w:val="007F15A2"/>
    <w:rsid w:val="007F1C23"/>
    <w:rsid w:val="007F1C7F"/>
    <w:rsid w:val="007F1EB9"/>
    <w:rsid w:val="007F1F8B"/>
    <w:rsid w:val="007F2A34"/>
    <w:rsid w:val="007F2E97"/>
    <w:rsid w:val="007F2FFB"/>
    <w:rsid w:val="007F31AF"/>
    <w:rsid w:val="007F32D0"/>
    <w:rsid w:val="007F3391"/>
    <w:rsid w:val="007F36B5"/>
    <w:rsid w:val="007F384F"/>
    <w:rsid w:val="007F3A73"/>
    <w:rsid w:val="007F3FEF"/>
    <w:rsid w:val="007F409D"/>
    <w:rsid w:val="007F43EF"/>
    <w:rsid w:val="007F4548"/>
    <w:rsid w:val="007F48A2"/>
    <w:rsid w:val="007F4BD5"/>
    <w:rsid w:val="007F4D55"/>
    <w:rsid w:val="007F521C"/>
    <w:rsid w:val="007F5419"/>
    <w:rsid w:val="007F5538"/>
    <w:rsid w:val="007F562B"/>
    <w:rsid w:val="007F5639"/>
    <w:rsid w:val="007F5AA6"/>
    <w:rsid w:val="007F6075"/>
    <w:rsid w:val="007F62B4"/>
    <w:rsid w:val="007F6300"/>
    <w:rsid w:val="007F63C0"/>
    <w:rsid w:val="007F6D0A"/>
    <w:rsid w:val="007F6F8A"/>
    <w:rsid w:val="007F7084"/>
    <w:rsid w:val="007F7450"/>
    <w:rsid w:val="007F7457"/>
    <w:rsid w:val="007F79D5"/>
    <w:rsid w:val="007F79D6"/>
    <w:rsid w:val="00800075"/>
    <w:rsid w:val="008002E1"/>
    <w:rsid w:val="00800B4E"/>
    <w:rsid w:val="00800B8A"/>
    <w:rsid w:val="00800C29"/>
    <w:rsid w:val="00800F1A"/>
    <w:rsid w:val="00800FF2"/>
    <w:rsid w:val="008010DF"/>
    <w:rsid w:val="00801258"/>
    <w:rsid w:val="00801EB0"/>
    <w:rsid w:val="00801F35"/>
    <w:rsid w:val="0080201F"/>
    <w:rsid w:val="00802447"/>
    <w:rsid w:val="00802513"/>
    <w:rsid w:val="008025C7"/>
    <w:rsid w:val="00802828"/>
    <w:rsid w:val="00802D67"/>
    <w:rsid w:val="00802DCC"/>
    <w:rsid w:val="00802E8A"/>
    <w:rsid w:val="008030A1"/>
    <w:rsid w:val="0080361E"/>
    <w:rsid w:val="00803B94"/>
    <w:rsid w:val="00803EA8"/>
    <w:rsid w:val="008040BF"/>
    <w:rsid w:val="0080415A"/>
    <w:rsid w:val="008042AB"/>
    <w:rsid w:val="008043E5"/>
    <w:rsid w:val="00804802"/>
    <w:rsid w:val="00804B1A"/>
    <w:rsid w:val="00805039"/>
    <w:rsid w:val="00805885"/>
    <w:rsid w:val="008058DF"/>
    <w:rsid w:val="00805DB6"/>
    <w:rsid w:val="00805F96"/>
    <w:rsid w:val="008060E0"/>
    <w:rsid w:val="008061F5"/>
    <w:rsid w:val="0080631A"/>
    <w:rsid w:val="0080649E"/>
    <w:rsid w:val="008064AC"/>
    <w:rsid w:val="008068FB"/>
    <w:rsid w:val="00806942"/>
    <w:rsid w:val="00806CDC"/>
    <w:rsid w:val="00806F48"/>
    <w:rsid w:val="0080717C"/>
    <w:rsid w:val="00807262"/>
    <w:rsid w:val="00807286"/>
    <w:rsid w:val="00807663"/>
    <w:rsid w:val="00807891"/>
    <w:rsid w:val="00807B29"/>
    <w:rsid w:val="00807BF2"/>
    <w:rsid w:val="00810046"/>
    <w:rsid w:val="00810424"/>
    <w:rsid w:val="00810617"/>
    <w:rsid w:val="008106A7"/>
    <w:rsid w:val="00810776"/>
    <w:rsid w:val="008108CF"/>
    <w:rsid w:val="00810BEF"/>
    <w:rsid w:val="00810E6A"/>
    <w:rsid w:val="00810E75"/>
    <w:rsid w:val="00810FD1"/>
    <w:rsid w:val="0081130E"/>
    <w:rsid w:val="0081144B"/>
    <w:rsid w:val="008118F2"/>
    <w:rsid w:val="00811D8C"/>
    <w:rsid w:val="00811E58"/>
    <w:rsid w:val="008123D2"/>
    <w:rsid w:val="008125D8"/>
    <w:rsid w:val="008127DB"/>
    <w:rsid w:val="00812C58"/>
    <w:rsid w:val="00812E80"/>
    <w:rsid w:val="00812FCD"/>
    <w:rsid w:val="0081344B"/>
    <w:rsid w:val="00813BC0"/>
    <w:rsid w:val="008141E5"/>
    <w:rsid w:val="0081447A"/>
    <w:rsid w:val="00814645"/>
    <w:rsid w:val="00814910"/>
    <w:rsid w:val="00814C51"/>
    <w:rsid w:val="008150E8"/>
    <w:rsid w:val="008153E8"/>
    <w:rsid w:val="008154B3"/>
    <w:rsid w:val="00815611"/>
    <w:rsid w:val="008164C4"/>
    <w:rsid w:val="00816510"/>
    <w:rsid w:val="008166E2"/>
    <w:rsid w:val="00816898"/>
    <w:rsid w:val="00816A20"/>
    <w:rsid w:val="00816B9B"/>
    <w:rsid w:val="00816C0F"/>
    <w:rsid w:val="0081732E"/>
    <w:rsid w:val="008175EF"/>
    <w:rsid w:val="00817896"/>
    <w:rsid w:val="00817A83"/>
    <w:rsid w:val="00817BBE"/>
    <w:rsid w:val="00817CB0"/>
    <w:rsid w:val="008200A5"/>
    <w:rsid w:val="0082044E"/>
    <w:rsid w:val="00820612"/>
    <w:rsid w:val="00820AC9"/>
    <w:rsid w:val="00820F57"/>
    <w:rsid w:val="00821387"/>
    <w:rsid w:val="00821498"/>
    <w:rsid w:val="0082172A"/>
    <w:rsid w:val="00821B02"/>
    <w:rsid w:val="0082234A"/>
    <w:rsid w:val="008224E2"/>
    <w:rsid w:val="008224EE"/>
    <w:rsid w:val="00822763"/>
    <w:rsid w:val="008227D9"/>
    <w:rsid w:val="00822BD1"/>
    <w:rsid w:val="00822CA5"/>
    <w:rsid w:val="00822D49"/>
    <w:rsid w:val="00823122"/>
    <w:rsid w:val="00823177"/>
    <w:rsid w:val="008234AE"/>
    <w:rsid w:val="0082371D"/>
    <w:rsid w:val="00823754"/>
    <w:rsid w:val="0082378A"/>
    <w:rsid w:val="0082385C"/>
    <w:rsid w:val="00823EA3"/>
    <w:rsid w:val="00824D0A"/>
    <w:rsid w:val="00825A85"/>
    <w:rsid w:val="00825B91"/>
    <w:rsid w:val="00825C0F"/>
    <w:rsid w:val="00825DEC"/>
    <w:rsid w:val="00826295"/>
    <w:rsid w:val="008263C7"/>
    <w:rsid w:val="00826947"/>
    <w:rsid w:val="008269C0"/>
    <w:rsid w:val="00826BD4"/>
    <w:rsid w:val="00826FCB"/>
    <w:rsid w:val="00827073"/>
    <w:rsid w:val="00827218"/>
    <w:rsid w:val="00827275"/>
    <w:rsid w:val="00827650"/>
    <w:rsid w:val="0082774D"/>
    <w:rsid w:val="00827F1B"/>
    <w:rsid w:val="00827F5B"/>
    <w:rsid w:val="008306D1"/>
    <w:rsid w:val="0083094B"/>
    <w:rsid w:val="00830AF5"/>
    <w:rsid w:val="00830B76"/>
    <w:rsid w:val="00830C28"/>
    <w:rsid w:val="00830D58"/>
    <w:rsid w:val="00830EF4"/>
    <w:rsid w:val="00830F89"/>
    <w:rsid w:val="00831035"/>
    <w:rsid w:val="00831353"/>
    <w:rsid w:val="00831AA9"/>
    <w:rsid w:val="00832000"/>
    <w:rsid w:val="0083212E"/>
    <w:rsid w:val="0083217E"/>
    <w:rsid w:val="0083219B"/>
    <w:rsid w:val="0083223E"/>
    <w:rsid w:val="008335A8"/>
    <w:rsid w:val="00833A03"/>
    <w:rsid w:val="00834071"/>
    <w:rsid w:val="0083483E"/>
    <w:rsid w:val="00834C65"/>
    <w:rsid w:val="0083510B"/>
    <w:rsid w:val="0083545C"/>
    <w:rsid w:val="00835866"/>
    <w:rsid w:val="00835999"/>
    <w:rsid w:val="00835BDB"/>
    <w:rsid w:val="0083601E"/>
    <w:rsid w:val="00836154"/>
    <w:rsid w:val="00836371"/>
    <w:rsid w:val="00836604"/>
    <w:rsid w:val="00836617"/>
    <w:rsid w:val="00836BB6"/>
    <w:rsid w:val="008373DB"/>
    <w:rsid w:val="008379E4"/>
    <w:rsid w:val="00837BEA"/>
    <w:rsid w:val="00837E33"/>
    <w:rsid w:val="0084001C"/>
    <w:rsid w:val="0084019E"/>
    <w:rsid w:val="00840A88"/>
    <w:rsid w:val="00840B81"/>
    <w:rsid w:val="00840BAE"/>
    <w:rsid w:val="00840CBE"/>
    <w:rsid w:val="00841082"/>
    <w:rsid w:val="00841237"/>
    <w:rsid w:val="00841569"/>
    <w:rsid w:val="008415A6"/>
    <w:rsid w:val="00841939"/>
    <w:rsid w:val="00841E21"/>
    <w:rsid w:val="0084212D"/>
    <w:rsid w:val="008422E6"/>
    <w:rsid w:val="00842FBA"/>
    <w:rsid w:val="008432AA"/>
    <w:rsid w:val="00843345"/>
    <w:rsid w:val="00843449"/>
    <w:rsid w:val="00843590"/>
    <w:rsid w:val="00843922"/>
    <w:rsid w:val="00843D92"/>
    <w:rsid w:val="008440AD"/>
    <w:rsid w:val="00844413"/>
    <w:rsid w:val="0084451C"/>
    <w:rsid w:val="00844687"/>
    <w:rsid w:val="008449F6"/>
    <w:rsid w:val="00844D50"/>
    <w:rsid w:val="00844FF3"/>
    <w:rsid w:val="008456A2"/>
    <w:rsid w:val="00845B69"/>
    <w:rsid w:val="00845C39"/>
    <w:rsid w:val="00846064"/>
    <w:rsid w:val="008462F3"/>
    <w:rsid w:val="00846634"/>
    <w:rsid w:val="00846929"/>
    <w:rsid w:val="00846959"/>
    <w:rsid w:val="008469BE"/>
    <w:rsid w:val="008469FA"/>
    <w:rsid w:val="00846A21"/>
    <w:rsid w:val="00846E11"/>
    <w:rsid w:val="0084701F"/>
    <w:rsid w:val="0084715F"/>
    <w:rsid w:val="00847398"/>
    <w:rsid w:val="0084743D"/>
    <w:rsid w:val="008476A0"/>
    <w:rsid w:val="008477ED"/>
    <w:rsid w:val="0084797C"/>
    <w:rsid w:val="00847B96"/>
    <w:rsid w:val="00847E0F"/>
    <w:rsid w:val="008500E8"/>
    <w:rsid w:val="008506F3"/>
    <w:rsid w:val="008507D3"/>
    <w:rsid w:val="00850A86"/>
    <w:rsid w:val="00850C6A"/>
    <w:rsid w:val="00850CEA"/>
    <w:rsid w:val="008511A4"/>
    <w:rsid w:val="008511C1"/>
    <w:rsid w:val="0085132E"/>
    <w:rsid w:val="0085136E"/>
    <w:rsid w:val="0085166E"/>
    <w:rsid w:val="00851992"/>
    <w:rsid w:val="00851E7E"/>
    <w:rsid w:val="008524A8"/>
    <w:rsid w:val="008524BF"/>
    <w:rsid w:val="0085254D"/>
    <w:rsid w:val="00852679"/>
    <w:rsid w:val="00852A98"/>
    <w:rsid w:val="00852CAA"/>
    <w:rsid w:val="00852D10"/>
    <w:rsid w:val="00852FC9"/>
    <w:rsid w:val="008536FB"/>
    <w:rsid w:val="008537CE"/>
    <w:rsid w:val="008537FE"/>
    <w:rsid w:val="00853A76"/>
    <w:rsid w:val="00853A78"/>
    <w:rsid w:val="00853CAE"/>
    <w:rsid w:val="00853CD8"/>
    <w:rsid w:val="00853D64"/>
    <w:rsid w:val="00853E10"/>
    <w:rsid w:val="0085414F"/>
    <w:rsid w:val="00854564"/>
    <w:rsid w:val="00854860"/>
    <w:rsid w:val="008549D6"/>
    <w:rsid w:val="00854BEA"/>
    <w:rsid w:val="00854E46"/>
    <w:rsid w:val="00854FF0"/>
    <w:rsid w:val="008557E0"/>
    <w:rsid w:val="00855C56"/>
    <w:rsid w:val="00855C93"/>
    <w:rsid w:val="00855E33"/>
    <w:rsid w:val="00855FC0"/>
    <w:rsid w:val="008569FB"/>
    <w:rsid w:val="00856A8D"/>
    <w:rsid w:val="00856BFA"/>
    <w:rsid w:val="00856DFB"/>
    <w:rsid w:val="008571E6"/>
    <w:rsid w:val="0085721A"/>
    <w:rsid w:val="00857624"/>
    <w:rsid w:val="00857C77"/>
    <w:rsid w:val="00857D63"/>
    <w:rsid w:val="00857DC2"/>
    <w:rsid w:val="0086004D"/>
    <w:rsid w:val="008600F7"/>
    <w:rsid w:val="00860552"/>
    <w:rsid w:val="008606C3"/>
    <w:rsid w:val="00860B0D"/>
    <w:rsid w:val="008613E5"/>
    <w:rsid w:val="00861572"/>
    <w:rsid w:val="00861D2D"/>
    <w:rsid w:val="00862530"/>
    <w:rsid w:val="00862561"/>
    <w:rsid w:val="00862669"/>
    <w:rsid w:val="00862900"/>
    <w:rsid w:val="00862D92"/>
    <w:rsid w:val="0086319E"/>
    <w:rsid w:val="008631D9"/>
    <w:rsid w:val="00863312"/>
    <w:rsid w:val="0086370D"/>
    <w:rsid w:val="008637E0"/>
    <w:rsid w:val="00863BB7"/>
    <w:rsid w:val="00863EC9"/>
    <w:rsid w:val="00864078"/>
    <w:rsid w:val="00864197"/>
    <w:rsid w:val="008645F2"/>
    <w:rsid w:val="00864697"/>
    <w:rsid w:val="00864AAE"/>
    <w:rsid w:val="00864CE1"/>
    <w:rsid w:val="00864D7E"/>
    <w:rsid w:val="00864D81"/>
    <w:rsid w:val="00864E77"/>
    <w:rsid w:val="0086535C"/>
    <w:rsid w:val="008653E9"/>
    <w:rsid w:val="008654AE"/>
    <w:rsid w:val="0086580D"/>
    <w:rsid w:val="00865E82"/>
    <w:rsid w:val="00866043"/>
    <w:rsid w:val="0086628F"/>
    <w:rsid w:val="008663BF"/>
    <w:rsid w:val="00866ADC"/>
    <w:rsid w:val="00866CE9"/>
    <w:rsid w:val="0086711A"/>
    <w:rsid w:val="0086725F"/>
    <w:rsid w:val="00867AE9"/>
    <w:rsid w:val="00867DB2"/>
    <w:rsid w:val="00870090"/>
    <w:rsid w:val="00870A7F"/>
    <w:rsid w:val="00870BA3"/>
    <w:rsid w:val="00870D51"/>
    <w:rsid w:val="008711F6"/>
    <w:rsid w:val="008718FA"/>
    <w:rsid w:val="00871CBE"/>
    <w:rsid w:val="00871E9E"/>
    <w:rsid w:val="00871F9E"/>
    <w:rsid w:val="008725BF"/>
    <w:rsid w:val="00872961"/>
    <w:rsid w:val="008729A9"/>
    <w:rsid w:val="00872A40"/>
    <w:rsid w:val="00872CB7"/>
    <w:rsid w:val="0087330F"/>
    <w:rsid w:val="00873379"/>
    <w:rsid w:val="008733D1"/>
    <w:rsid w:val="008733F4"/>
    <w:rsid w:val="0087381F"/>
    <w:rsid w:val="008738AA"/>
    <w:rsid w:val="00873C90"/>
    <w:rsid w:val="00873C91"/>
    <w:rsid w:val="00873D90"/>
    <w:rsid w:val="00873DBA"/>
    <w:rsid w:val="00874140"/>
    <w:rsid w:val="00874249"/>
    <w:rsid w:val="008745C2"/>
    <w:rsid w:val="008745E7"/>
    <w:rsid w:val="008751BE"/>
    <w:rsid w:val="00875870"/>
    <w:rsid w:val="00875C29"/>
    <w:rsid w:val="0087630C"/>
    <w:rsid w:val="00876641"/>
    <w:rsid w:val="0087698D"/>
    <w:rsid w:val="00876A5D"/>
    <w:rsid w:val="00876C82"/>
    <w:rsid w:val="00876D85"/>
    <w:rsid w:val="00876DD8"/>
    <w:rsid w:val="00876E18"/>
    <w:rsid w:val="00876FA6"/>
    <w:rsid w:val="0087710F"/>
    <w:rsid w:val="00877196"/>
    <w:rsid w:val="0087733F"/>
    <w:rsid w:val="00877361"/>
    <w:rsid w:val="008776E0"/>
    <w:rsid w:val="0087789D"/>
    <w:rsid w:val="00877EC4"/>
    <w:rsid w:val="00880221"/>
    <w:rsid w:val="00880350"/>
    <w:rsid w:val="00880393"/>
    <w:rsid w:val="008805FC"/>
    <w:rsid w:val="00880810"/>
    <w:rsid w:val="008808BC"/>
    <w:rsid w:val="00880BBA"/>
    <w:rsid w:val="00880D9D"/>
    <w:rsid w:val="00880F12"/>
    <w:rsid w:val="008812F9"/>
    <w:rsid w:val="008815ED"/>
    <w:rsid w:val="0088163D"/>
    <w:rsid w:val="00881649"/>
    <w:rsid w:val="00881926"/>
    <w:rsid w:val="00881B4B"/>
    <w:rsid w:val="0088219C"/>
    <w:rsid w:val="008822B1"/>
    <w:rsid w:val="008822C9"/>
    <w:rsid w:val="00882851"/>
    <w:rsid w:val="00882F28"/>
    <w:rsid w:val="008830AA"/>
    <w:rsid w:val="00883170"/>
    <w:rsid w:val="0088320E"/>
    <w:rsid w:val="00883420"/>
    <w:rsid w:val="00883819"/>
    <w:rsid w:val="00883856"/>
    <w:rsid w:val="00883A98"/>
    <w:rsid w:val="00883B19"/>
    <w:rsid w:val="00883E9C"/>
    <w:rsid w:val="00884262"/>
    <w:rsid w:val="00884D4C"/>
    <w:rsid w:val="00884E68"/>
    <w:rsid w:val="0088615C"/>
    <w:rsid w:val="008863D4"/>
    <w:rsid w:val="008867A3"/>
    <w:rsid w:val="00886A01"/>
    <w:rsid w:val="00886A8C"/>
    <w:rsid w:val="00886AA8"/>
    <w:rsid w:val="00886B14"/>
    <w:rsid w:val="00886C15"/>
    <w:rsid w:val="00886EFA"/>
    <w:rsid w:val="008873AD"/>
    <w:rsid w:val="00887465"/>
    <w:rsid w:val="00887B3F"/>
    <w:rsid w:val="00887D69"/>
    <w:rsid w:val="00887FB3"/>
    <w:rsid w:val="00890B29"/>
    <w:rsid w:val="00890CDA"/>
    <w:rsid w:val="00890D18"/>
    <w:rsid w:val="00890D29"/>
    <w:rsid w:val="00890DC3"/>
    <w:rsid w:val="008911D7"/>
    <w:rsid w:val="00891309"/>
    <w:rsid w:val="008918D9"/>
    <w:rsid w:val="0089196B"/>
    <w:rsid w:val="00891FBF"/>
    <w:rsid w:val="00891FD1"/>
    <w:rsid w:val="008920FA"/>
    <w:rsid w:val="00892159"/>
    <w:rsid w:val="0089274F"/>
    <w:rsid w:val="00892B41"/>
    <w:rsid w:val="00892FCD"/>
    <w:rsid w:val="00893809"/>
    <w:rsid w:val="00893B20"/>
    <w:rsid w:val="00894029"/>
    <w:rsid w:val="00894108"/>
    <w:rsid w:val="008943F0"/>
    <w:rsid w:val="00894473"/>
    <w:rsid w:val="00894A61"/>
    <w:rsid w:val="00894AC2"/>
    <w:rsid w:val="00895245"/>
    <w:rsid w:val="00895430"/>
    <w:rsid w:val="00895693"/>
    <w:rsid w:val="00895731"/>
    <w:rsid w:val="00895A27"/>
    <w:rsid w:val="00895B88"/>
    <w:rsid w:val="00895CD8"/>
    <w:rsid w:val="00895DFE"/>
    <w:rsid w:val="00895E0C"/>
    <w:rsid w:val="00895E2B"/>
    <w:rsid w:val="00896227"/>
    <w:rsid w:val="008962E2"/>
    <w:rsid w:val="00896396"/>
    <w:rsid w:val="008964CA"/>
    <w:rsid w:val="0089684C"/>
    <w:rsid w:val="00896E57"/>
    <w:rsid w:val="00896E73"/>
    <w:rsid w:val="00897389"/>
    <w:rsid w:val="0089772E"/>
    <w:rsid w:val="008A053C"/>
    <w:rsid w:val="008A0F3E"/>
    <w:rsid w:val="008A11E1"/>
    <w:rsid w:val="008A14C4"/>
    <w:rsid w:val="008A14CF"/>
    <w:rsid w:val="008A213B"/>
    <w:rsid w:val="008A21D5"/>
    <w:rsid w:val="008A2378"/>
    <w:rsid w:val="008A26A7"/>
    <w:rsid w:val="008A288F"/>
    <w:rsid w:val="008A2F9B"/>
    <w:rsid w:val="008A3336"/>
    <w:rsid w:val="008A3599"/>
    <w:rsid w:val="008A3B0B"/>
    <w:rsid w:val="008A3C28"/>
    <w:rsid w:val="008A3C63"/>
    <w:rsid w:val="008A4A72"/>
    <w:rsid w:val="008A5209"/>
    <w:rsid w:val="008A544C"/>
    <w:rsid w:val="008A5AAA"/>
    <w:rsid w:val="008A5ABB"/>
    <w:rsid w:val="008A64EA"/>
    <w:rsid w:val="008A68C7"/>
    <w:rsid w:val="008A6BA9"/>
    <w:rsid w:val="008A6C1D"/>
    <w:rsid w:val="008A6D63"/>
    <w:rsid w:val="008A6F71"/>
    <w:rsid w:val="008A7370"/>
    <w:rsid w:val="008A7375"/>
    <w:rsid w:val="008A7810"/>
    <w:rsid w:val="008A7D95"/>
    <w:rsid w:val="008A7EB1"/>
    <w:rsid w:val="008B0029"/>
    <w:rsid w:val="008B00AB"/>
    <w:rsid w:val="008B01D8"/>
    <w:rsid w:val="008B0669"/>
    <w:rsid w:val="008B0774"/>
    <w:rsid w:val="008B07D9"/>
    <w:rsid w:val="008B090A"/>
    <w:rsid w:val="008B0ADD"/>
    <w:rsid w:val="008B0D12"/>
    <w:rsid w:val="008B0E25"/>
    <w:rsid w:val="008B0EE7"/>
    <w:rsid w:val="008B0F92"/>
    <w:rsid w:val="008B13DF"/>
    <w:rsid w:val="008B13E9"/>
    <w:rsid w:val="008B1934"/>
    <w:rsid w:val="008B1A20"/>
    <w:rsid w:val="008B1BC0"/>
    <w:rsid w:val="008B225A"/>
    <w:rsid w:val="008B2D16"/>
    <w:rsid w:val="008B2EE7"/>
    <w:rsid w:val="008B3BC0"/>
    <w:rsid w:val="008B3D9D"/>
    <w:rsid w:val="008B41FD"/>
    <w:rsid w:val="008B4702"/>
    <w:rsid w:val="008B4714"/>
    <w:rsid w:val="008B4D40"/>
    <w:rsid w:val="008B50AF"/>
    <w:rsid w:val="008B537B"/>
    <w:rsid w:val="008B55B4"/>
    <w:rsid w:val="008B5615"/>
    <w:rsid w:val="008B597F"/>
    <w:rsid w:val="008B5B98"/>
    <w:rsid w:val="008B646A"/>
    <w:rsid w:val="008B6838"/>
    <w:rsid w:val="008B69B5"/>
    <w:rsid w:val="008B6BDA"/>
    <w:rsid w:val="008B6EBB"/>
    <w:rsid w:val="008B77EE"/>
    <w:rsid w:val="008B7C44"/>
    <w:rsid w:val="008B7DCC"/>
    <w:rsid w:val="008C0001"/>
    <w:rsid w:val="008C041C"/>
    <w:rsid w:val="008C08AB"/>
    <w:rsid w:val="008C0AB1"/>
    <w:rsid w:val="008C11BB"/>
    <w:rsid w:val="008C13A0"/>
    <w:rsid w:val="008C14A2"/>
    <w:rsid w:val="008C1A05"/>
    <w:rsid w:val="008C1DDF"/>
    <w:rsid w:val="008C2165"/>
    <w:rsid w:val="008C2421"/>
    <w:rsid w:val="008C2765"/>
    <w:rsid w:val="008C2A6E"/>
    <w:rsid w:val="008C31C5"/>
    <w:rsid w:val="008C3597"/>
    <w:rsid w:val="008C3C20"/>
    <w:rsid w:val="008C3ECC"/>
    <w:rsid w:val="008C408A"/>
    <w:rsid w:val="008C408D"/>
    <w:rsid w:val="008C417F"/>
    <w:rsid w:val="008C4224"/>
    <w:rsid w:val="008C4984"/>
    <w:rsid w:val="008C4F0D"/>
    <w:rsid w:val="008C4F88"/>
    <w:rsid w:val="008C4FBD"/>
    <w:rsid w:val="008C502C"/>
    <w:rsid w:val="008C5315"/>
    <w:rsid w:val="008C551A"/>
    <w:rsid w:val="008C5C9D"/>
    <w:rsid w:val="008C6884"/>
    <w:rsid w:val="008C6C72"/>
    <w:rsid w:val="008C7269"/>
    <w:rsid w:val="008C7464"/>
    <w:rsid w:val="008C76B7"/>
    <w:rsid w:val="008C7C66"/>
    <w:rsid w:val="008D0175"/>
    <w:rsid w:val="008D0245"/>
    <w:rsid w:val="008D03D3"/>
    <w:rsid w:val="008D03F8"/>
    <w:rsid w:val="008D07E0"/>
    <w:rsid w:val="008D0B88"/>
    <w:rsid w:val="008D0D9A"/>
    <w:rsid w:val="008D0DD0"/>
    <w:rsid w:val="008D1138"/>
    <w:rsid w:val="008D169B"/>
    <w:rsid w:val="008D1850"/>
    <w:rsid w:val="008D1996"/>
    <w:rsid w:val="008D19DA"/>
    <w:rsid w:val="008D232C"/>
    <w:rsid w:val="008D23B9"/>
    <w:rsid w:val="008D2644"/>
    <w:rsid w:val="008D27D0"/>
    <w:rsid w:val="008D2A19"/>
    <w:rsid w:val="008D2B3F"/>
    <w:rsid w:val="008D2BEC"/>
    <w:rsid w:val="008D2C05"/>
    <w:rsid w:val="008D2F33"/>
    <w:rsid w:val="008D3394"/>
    <w:rsid w:val="008D3612"/>
    <w:rsid w:val="008D386C"/>
    <w:rsid w:val="008D39D5"/>
    <w:rsid w:val="008D3BE6"/>
    <w:rsid w:val="008D3DA6"/>
    <w:rsid w:val="008D3E62"/>
    <w:rsid w:val="008D4444"/>
    <w:rsid w:val="008D4982"/>
    <w:rsid w:val="008D49B4"/>
    <w:rsid w:val="008D49CA"/>
    <w:rsid w:val="008D4A14"/>
    <w:rsid w:val="008D4ADC"/>
    <w:rsid w:val="008D4B54"/>
    <w:rsid w:val="008D4BD7"/>
    <w:rsid w:val="008D58F7"/>
    <w:rsid w:val="008D5E9A"/>
    <w:rsid w:val="008D632A"/>
    <w:rsid w:val="008D633C"/>
    <w:rsid w:val="008D65B6"/>
    <w:rsid w:val="008D6729"/>
    <w:rsid w:val="008D689E"/>
    <w:rsid w:val="008D68E7"/>
    <w:rsid w:val="008D693C"/>
    <w:rsid w:val="008D7147"/>
    <w:rsid w:val="008D731D"/>
    <w:rsid w:val="008D743B"/>
    <w:rsid w:val="008D7896"/>
    <w:rsid w:val="008D7DC5"/>
    <w:rsid w:val="008D7E4E"/>
    <w:rsid w:val="008E024A"/>
    <w:rsid w:val="008E03F0"/>
    <w:rsid w:val="008E0657"/>
    <w:rsid w:val="008E066D"/>
    <w:rsid w:val="008E0739"/>
    <w:rsid w:val="008E08E9"/>
    <w:rsid w:val="008E09EC"/>
    <w:rsid w:val="008E0C6B"/>
    <w:rsid w:val="008E0FD1"/>
    <w:rsid w:val="008E1015"/>
    <w:rsid w:val="008E11D3"/>
    <w:rsid w:val="008E1495"/>
    <w:rsid w:val="008E1776"/>
    <w:rsid w:val="008E1949"/>
    <w:rsid w:val="008E1A73"/>
    <w:rsid w:val="008E1BB7"/>
    <w:rsid w:val="008E1C50"/>
    <w:rsid w:val="008E1C6F"/>
    <w:rsid w:val="008E1CCB"/>
    <w:rsid w:val="008E1CEA"/>
    <w:rsid w:val="008E20EB"/>
    <w:rsid w:val="008E211C"/>
    <w:rsid w:val="008E2508"/>
    <w:rsid w:val="008E26A3"/>
    <w:rsid w:val="008E2831"/>
    <w:rsid w:val="008E2D38"/>
    <w:rsid w:val="008E2EF8"/>
    <w:rsid w:val="008E302A"/>
    <w:rsid w:val="008E335D"/>
    <w:rsid w:val="008E3575"/>
    <w:rsid w:val="008E3777"/>
    <w:rsid w:val="008E377B"/>
    <w:rsid w:val="008E3D8E"/>
    <w:rsid w:val="008E3F6C"/>
    <w:rsid w:val="008E4239"/>
    <w:rsid w:val="008E47DE"/>
    <w:rsid w:val="008E4AC2"/>
    <w:rsid w:val="008E4BB5"/>
    <w:rsid w:val="008E4CB5"/>
    <w:rsid w:val="008E5142"/>
    <w:rsid w:val="008E537B"/>
    <w:rsid w:val="008E561B"/>
    <w:rsid w:val="008E56B5"/>
    <w:rsid w:val="008E5745"/>
    <w:rsid w:val="008E61F6"/>
    <w:rsid w:val="008E7196"/>
    <w:rsid w:val="008E764B"/>
    <w:rsid w:val="008E7829"/>
    <w:rsid w:val="008E7837"/>
    <w:rsid w:val="008E7A32"/>
    <w:rsid w:val="008E7DB9"/>
    <w:rsid w:val="008F01CA"/>
    <w:rsid w:val="008F0249"/>
    <w:rsid w:val="008F0316"/>
    <w:rsid w:val="008F0621"/>
    <w:rsid w:val="008F06D6"/>
    <w:rsid w:val="008F0E64"/>
    <w:rsid w:val="008F16C0"/>
    <w:rsid w:val="008F1C81"/>
    <w:rsid w:val="008F222E"/>
    <w:rsid w:val="008F2259"/>
    <w:rsid w:val="008F23D8"/>
    <w:rsid w:val="008F25E3"/>
    <w:rsid w:val="008F25F9"/>
    <w:rsid w:val="008F2B75"/>
    <w:rsid w:val="008F2C1A"/>
    <w:rsid w:val="008F2CF5"/>
    <w:rsid w:val="008F2E85"/>
    <w:rsid w:val="008F2F6C"/>
    <w:rsid w:val="008F2F78"/>
    <w:rsid w:val="008F34C9"/>
    <w:rsid w:val="008F3534"/>
    <w:rsid w:val="008F355C"/>
    <w:rsid w:val="008F3743"/>
    <w:rsid w:val="008F37C9"/>
    <w:rsid w:val="008F3903"/>
    <w:rsid w:val="008F41F8"/>
    <w:rsid w:val="008F43C3"/>
    <w:rsid w:val="008F43EC"/>
    <w:rsid w:val="008F45EA"/>
    <w:rsid w:val="008F4884"/>
    <w:rsid w:val="008F4A72"/>
    <w:rsid w:val="008F4C90"/>
    <w:rsid w:val="008F5006"/>
    <w:rsid w:val="008F508D"/>
    <w:rsid w:val="008F51BE"/>
    <w:rsid w:val="008F540E"/>
    <w:rsid w:val="008F5B3D"/>
    <w:rsid w:val="008F6323"/>
    <w:rsid w:val="008F6758"/>
    <w:rsid w:val="008F69EE"/>
    <w:rsid w:val="008F6A38"/>
    <w:rsid w:val="008F720D"/>
    <w:rsid w:val="008F72ED"/>
    <w:rsid w:val="008F731C"/>
    <w:rsid w:val="008F77EA"/>
    <w:rsid w:val="008F78F9"/>
    <w:rsid w:val="008F7A26"/>
    <w:rsid w:val="008F7B61"/>
    <w:rsid w:val="008F7DA7"/>
    <w:rsid w:val="008F7DDD"/>
    <w:rsid w:val="008F7FF7"/>
    <w:rsid w:val="00900222"/>
    <w:rsid w:val="009003C9"/>
    <w:rsid w:val="0090081C"/>
    <w:rsid w:val="00900891"/>
    <w:rsid w:val="00900BB2"/>
    <w:rsid w:val="00900D00"/>
    <w:rsid w:val="00900E25"/>
    <w:rsid w:val="00900F6E"/>
    <w:rsid w:val="009017A1"/>
    <w:rsid w:val="009017E1"/>
    <w:rsid w:val="009017F2"/>
    <w:rsid w:val="00901813"/>
    <w:rsid w:val="00901867"/>
    <w:rsid w:val="009018F2"/>
    <w:rsid w:val="00901995"/>
    <w:rsid w:val="00901C3A"/>
    <w:rsid w:val="00901D84"/>
    <w:rsid w:val="00901DA6"/>
    <w:rsid w:val="00901F34"/>
    <w:rsid w:val="00902408"/>
    <w:rsid w:val="00902839"/>
    <w:rsid w:val="00903351"/>
    <w:rsid w:val="0090367C"/>
    <w:rsid w:val="0090375C"/>
    <w:rsid w:val="009038D7"/>
    <w:rsid w:val="00904021"/>
    <w:rsid w:val="0090478F"/>
    <w:rsid w:val="009047F7"/>
    <w:rsid w:val="009048EC"/>
    <w:rsid w:val="00904C67"/>
    <w:rsid w:val="0090515B"/>
    <w:rsid w:val="00905621"/>
    <w:rsid w:val="00905CB7"/>
    <w:rsid w:val="00905E13"/>
    <w:rsid w:val="00905EB7"/>
    <w:rsid w:val="00905FB6"/>
    <w:rsid w:val="009060F3"/>
    <w:rsid w:val="00906223"/>
    <w:rsid w:val="009066A6"/>
    <w:rsid w:val="00906BBF"/>
    <w:rsid w:val="00906E16"/>
    <w:rsid w:val="00906F31"/>
    <w:rsid w:val="00907057"/>
    <w:rsid w:val="00907222"/>
    <w:rsid w:val="00907303"/>
    <w:rsid w:val="00907712"/>
    <w:rsid w:val="00907954"/>
    <w:rsid w:val="00907E7C"/>
    <w:rsid w:val="00907E90"/>
    <w:rsid w:val="009100D6"/>
    <w:rsid w:val="0091042C"/>
    <w:rsid w:val="009106A6"/>
    <w:rsid w:val="00910732"/>
    <w:rsid w:val="009107B8"/>
    <w:rsid w:val="0091112B"/>
    <w:rsid w:val="00911275"/>
    <w:rsid w:val="0091152A"/>
    <w:rsid w:val="009117F3"/>
    <w:rsid w:val="0091184F"/>
    <w:rsid w:val="009119E5"/>
    <w:rsid w:val="00911A4F"/>
    <w:rsid w:val="00911B07"/>
    <w:rsid w:val="00911BDF"/>
    <w:rsid w:val="00911CD9"/>
    <w:rsid w:val="0091213F"/>
    <w:rsid w:val="0091249F"/>
    <w:rsid w:val="0091256F"/>
    <w:rsid w:val="0091291E"/>
    <w:rsid w:val="00912AEC"/>
    <w:rsid w:val="009132F5"/>
    <w:rsid w:val="00913687"/>
    <w:rsid w:val="00913848"/>
    <w:rsid w:val="0091393A"/>
    <w:rsid w:val="00913B5B"/>
    <w:rsid w:val="00913D31"/>
    <w:rsid w:val="00913E31"/>
    <w:rsid w:val="00913EC8"/>
    <w:rsid w:val="00914262"/>
    <w:rsid w:val="0091444E"/>
    <w:rsid w:val="00914567"/>
    <w:rsid w:val="0091477F"/>
    <w:rsid w:val="00914B40"/>
    <w:rsid w:val="00914B41"/>
    <w:rsid w:val="00915969"/>
    <w:rsid w:val="00915D16"/>
    <w:rsid w:val="009161C0"/>
    <w:rsid w:val="0091621A"/>
    <w:rsid w:val="009163A7"/>
    <w:rsid w:val="00916859"/>
    <w:rsid w:val="00917177"/>
    <w:rsid w:val="0091749C"/>
    <w:rsid w:val="00917AD5"/>
    <w:rsid w:val="00917D74"/>
    <w:rsid w:val="00920685"/>
    <w:rsid w:val="00920741"/>
    <w:rsid w:val="00920814"/>
    <w:rsid w:val="00920869"/>
    <w:rsid w:val="00920D43"/>
    <w:rsid w:val="00920D47"/>
    <w:rsid w:val="00921076"/>
    <w:rsid w:val="009211BE"/>
    <w:rsid w:val="00921ADC"/>
    <w:rsid w:val="00921EAF"/>
    <w:rsid w:val="009220CD"/>
    <w:rsid w:val="009220FE"/>
    <w:rsid w:val="0092216F"/>
    <w:rsid w:val="00922409"/>
    <w:rsid w:val="00922576"/>
    <w:rsid w:val="00922B24"/>
    <w:rsid w:val="0092337D"/>
    <w:rsid w:val="0092358A"/>
    <w:rsid w:val="009236D2"/>
    <w:rsid w:val="0092374A"/>
    <w:rsid w:val="0092378D"/>
    <w:rsid w:val="00923862"/>
    <w:rsid w:val="00923FF4"/>
    <w:rsid w:val="00924186"/>
    <w:rsid w:val="009241A0"/>
    <w:rsid w:val="00924392"/>
    <w:rsid w:val="009244AA"/>
    <w:rsid w:val="0092464E"/>
    <w:rsid w:val="00924AF3"/>
    <w:rsid w:val="00924EF7"/>
    <w:rsid w:val="009250FE"/>
    <w:rsid w:val="009252E9"/>
    <w:rsid w:val="0092547E"/>
    <w:rsid w:val="00925701"/>
    <w:rsid w:val="00925835"/>
    <w:rsid w:val="009259A6"/>
    <w:rsid w:val="00925AA7"/>
    <w:rsid w:val="00926108"/>
    <w:rsid w:val="00926369"/>
    <w:rsid w:val="009263C3"/>
    <w:rsid w:val="00926504"/>
    <w:rsid w:val="009268F2"/>
    <w:rsid w:val="00926967"/>
    <w:rsid w:val="009269F9"/>
    <w:rsid w:val="0092732A"/>
    <w:rsid w:val="009273C8"/>
    <w:rsid w:val="00927407"/>
    <w:rsid w:val="00927451"/>
    <w:rsid w:val="0092746B"/>
    <w:rsid w:val="0092747A"/>
    <w:rsid w:val="00927B54"/>
    <w:rsid w:val="00930989"/>
    <w:rsid w:val="00930BD2"/>
    <w:rsid w:val="00930BFD"/>
    <w:rsid w:val="00930D2B"/>
    <w:rsid w:val="00930E14"/>
    <w:rsid w:val="00931315"/>
    <w:rsid w:val="00931398"/>
    <w:rsid w:val="0093142B"/>
    <w:rsid w:val="009314EE"/>
    <w:rsid w:val="00931521"/>
    <w:rsid w:val="00931571"/>
    <w:rsid w:val="00931618"/>
    <w:rsid w:val="0093165D"/>
    <w:rsid w:val="00931942"/>
    <w:rsid w:val="00931BC2"/>
    <w:rsid w:val="00931F9C"/>
    <w:rsid w:val="009321FE"/>
    <w:rsid w:val="0093239A"/>
    <w:rsid w:val="00932732"/>
    <w:rsid w:val="00932C07"/>
    <w:rsid w:val="00932C70"/>
    <w:rsid w:val="009330E7"/>
    <w:rsid w:val="009332D5"/>
    <w:rsid w:val="0093352A"/>
    <w:rsid w:val="00933CE9"/>
    <w:rsid w:val="00933E66"/>
    <w:rsid w:val="00934160"/>
    <w:rsid w:val="009344E8"/>
    <w:rsid w:val="00934507"/>
    <w:rsid w:val="00934F69"/>
    <w:rsid w:val="009354C1"/>
    <w:rsid w:val="0093588A"/>
    <w:rsid w:val="00935B6E"/>
    <w:rsid w:val="00935CF8"/>
    <w:rsid w:val="00936071"/>
    <w:rsid w:val="0093626A"/>
    <w:rsid w:val="0093630A"/>
    <w:rsid w:val="00936AF6"/>
    <w:rsid w:val="00936B31"/>
    <w:rsid w:val="00936C51"/>
    <w:rsid w:val="00937816"/>
    <w:rsid w:val="00937B41"/>
    <w:rsid w:val="00937C5C"/>
    <w:rsid w:val="009403AA"/>
    <w:rsid w:val="00940819"/>
    <w:rsid w:val="00940862"/>
    <w:rsid w:val="00940BAD"/>
    <w:rsid w:val="00940CA2"/>
    <w:rsid w:val="00940FDD"/>
    <w:rsid w:val="0094102A"/>
    <w:rsid w:val="0094114A"/>
    <w:rsid w:val="009411A0"/>
    <w:rsid w:val="0094132C"/>
    <w:rsid w:val="009414F0"/>
    <w:rsid w:val="0094152A"/>
    <w:rsid w:val="00941670"/>
    <w:rsid w:val="009416A3"/>
    <w:rsid w:val="00941D38"/>
    <w:rsid w:val="00941F5D"/>
    <w:rsid w:val="00941FF6"/>
    <w:rsid w:val="00942001"/>
    <w:rsid w:val="0094205E"/>
    <w:rsid w:val="0094284D"/>
    <w:rsid w:val="00942971"/>
    <w:rsid w:val="00942AB1"/>
    <w:rsid w:val="00942D7B"/>
    <w:rsid w:val="009430A3"/>
    <w:rsid w:val="009434AA"/>
    <w:rsid w:val="00943CFD"/>
    <w:rsid w:val="00943D6F"/>
    <w:rsid w:val="00943DD3"/>
    <w:rsid w:val="00943ED0"/>
    <w:rsid w:val="0094400F"/>
    <w:rsid w:val="009440FE"/>
    <w:rsid w:val="009441E5"/>
    <w:rsid w:val="0094437B"/>
    <w:rsid w:val="009444A0"/>
    <w:rsid w:val="009447EF"/>
    <w:rsid w:val="00944A51"/>
    <w:rsid w:val="00944E96"/>
    <w:rsid w:val="00944F42"/>
    <w:rsid w:val="0094545A"/>
    <w:rsid w:val="009456CC"/>
    <w:rsid w:val="00945898"/>
    <w:rsid w:val="009458CA"/>
    <w:rsid w:val="00945DCC"/>
    <w:rsid w:val="00946387"/>
    <w:rsid w:val="009469A5"/>
    <w:rsid w:val="00947969"/>
    <w:rsid w:val="009479B9"/>
    <w:rsid w:val="009479DC"/>
    <w:rsid w:val="00947AA2"/>
    <w:rsid w:val="00947FF4"/>
    <w:rsid w:val="00950541"/>
    <w:rsid w:val="009508B5"/>
    <w:rsid w:val="00950D99"/>
    <w:rsid w:val="00951266"/>
    <w:rsid w:val="009514C9"/>
    <w:rsid w:val="00951947"/>
    <w:rsid w:val="00951A8A"/>
    <w:rsid w:val="00951BE0"/>
    <w:rsid w:val="00951C63"/>
    <w:rsid w:val="00951D6C"/>
    <w:rsid w:val="00951F58"/>
    <w:rsid w:val="0095240A"/>
    <w:rsid w:val="0095251E"/>
    <w:rsid w:val="00952B0B"/>
    <w:rsid w:val="00952B23"/>
    <w:rsid w:val="00952BF2"/>
    <w:rsid w:val="00953200"/>
    <w:rsid w:val="0095323B"/>
    <w:rsid w:val="00953B2E"/>
    <w:rsid w:val="00953B53"/>
    <w:rsid w:val="00953B75"/>
    <w:rsid w:val="0095422A"/>
    <w:rsid w:val="00954354"/>
    <w:rsid w:val="00954B50"/>
    <w:rsid w:val="00954B76"/>
    <w:rsid w:val="00954BB7"/>
    <w:rsid w:val="00954FD5"/>
    <w:rsid w:val="0095501C"/>
    <w:rsid w:val="009550EA"/>
    <w:rsid w:val="00955538"/>
    <w:rsid w:val="0095560B"/>
    <w:rsid w:val="00955BB6"/>
    <w:rsid w:val="00955DDB"/>
    <w:rsid w:val="00955FB9"/>
    <w:rsid w:val="00956377"/>
    <w:rsid w:val="00956822"/>
    <w:rsid w:val="00956DB1"/>
    <w:rsid w:val="00957089"/>
    <w:rsid w:val="0095749E"/>
    <w:rsid w:val="009579E3"/>
    <w:rsid w:val="00957B07"/>
    <w:rsid w:val="00957BB6"/>
    <w:rsid w:val="00957C5C"/>
    <w:rsid w:val="00960030"/>
    <w:rsid w:val="009602B9"/>
    <w:rsid w:val="009602E3"/>
    <w:rsid w:val="0096042A"/>
    <w:rsid w:val="00960493"/>
    <w:rsid w:val="009607FC"/>
    <w:rsid w:val="00960A38"/>
    <w:rsid w:val="00960AE3"/>
    <w:rsid w:val="00960D32"/>
    <w:rsid w:val="0096107D"/>
    <w:rsid w:val="00961177"/>
    <w:rsid w:val="0096173E"/>
    <w:rsid w:val="0096203C"/>
    <w:rsid w:val="00962063"/>
    <w:rsid w:val="009622E6"/>
    <w:rsid w:val="009625C2"/>
    <w:rsid w:val="00962C21"/>
    <w:rsid w:val="00962F4B"/>
    <w:rsid w:val="00963385"/>
    <w:rsid w:val="00963776"/>
    <w:rsid w:val="009639D2"/>
    <w:rsid w:val="00963FA1"/>
    <w:rsid w:val="0096432C"/>
    <w:rsid w:val="0096434B"/>
    <w:rsid w:val="0096469A"/>
    <w:rsid w:val="00964763"/>
    <w:rsid w:val="00964971"/>
    <w:rsid w:val="00964998"/>
    <w:rsid w:val="009649DF"/>
    <w:rsid w:val="00964B8E"/>
    <w:rsid w:val="00964CCA"/>
    <w:rsid w:val="00964ED6"/>
    <w:rsid w:val="00964F77"/>
    <w:rsid w:val="00965207"/>
    <w:rsid w:val="009653F4"/>
    <w:rsid w:val="0096540F"/>
    <w:rsid w:val="0096554E"/>
    <w:rsid w:val="009658B9"/>
    <w:rsid w:val="00965BC5"/>
    <w:rsid w:val="00965DA4"/>
    <w:rsid w:val="00966023"/>
    <w:rsid w:val="009666D4"/>
    <w:rsid w:val="00966FA0"/>
    <w:rsid w:val="0096709B"/>
    <w:rsid w:val="009670A8"/>
    <w:rsid w:val="00967158"/>
    <w:rsid w:val="009671D8"/>
    <w:rsid w:val="00967205"/>
    <w:rsid w:val="009675AD"/>
    <w:rsid w:val="009679ED"/>
    <w:rsid w:val="00967B62"/>
    <w:rsid w:val="0097013F"/>
    <w:rsid w:val="0097052E"/>
    <w:rsid w:val="0097063D"/>
    <w:rsid w:val="00970700"/>
    <w:rsid w:val="0097088F"/>
    <w:rsid w:val="00970AFD"/>
    <w:rsid w:val="00970F85"/>
    <w:rsid w:val="00971015"/>
    <w:rsid w:val="009717E7"/>
    <w:rsid w:val="00971A18"/>
    <w:rsid w:val="00971C6E"/>
    <w:rsid w:val="00971CB4"/>
    <w:rsid w:val="00971D9C"/>
    <w:rsid w:val="00972280"/>
    <w:rsid w:val="00972398"/>
    <w:rsid w:val="0097272D"/>
    <w:rsid w:val="0097285D"/>
    <w:rsid w:val="00972AC9"/>
    <w:rsid w:val="00972E76"/>
    <w:rsid w:val="00973258"/>
    <w:rsid w:val="00973A7B"/>
    <w:rsid w:val="00973C34"/>
    <w:rsid w:val="00973E30"/>
    <w:rsid w:val="00973E7A"/>
    <w:rsid w:val="009740EB"/>
    <w:rsid w:val="009743A7"/>
    <w:rsid w:val="0097457F"/>
    <w:rsid w:val="009746F4"/>
    <w:rsid w:val="00974D07"/>
    <w:rsid w:val="00974E47"/>
    <w:rsid w:val="00974F44"/>
    <w:rsid w:val="009754E3"/>
    <w:rsid w:val="00975815"/>
    <w:rsid w:val="00975C21"/>
    <w:rsid w:val="00975DE3"/>
    <w:rsid w:val="00975F65"/>
    <w:rsid w:val="00976324"/>
    <w:rsid w:val="009763C2"/>
    <w:rsid w:val="00976426"/>
    <w:rsid w:val="0097655E"/>
    <w:rsid w:val="00976799"/>
    <w:rsid w:val="00976DA8"/>
    <w:rsid w:val="00977845"/>
    <w:rsid w:val="00977882"/>
    <w:rsid w:val="00977A41"/>
    <w:rsid w:val="00977B64"/>
    <w:rsid w:val="00977F2E"/>
    <w:rsid w:val="009800DE"/>
    <w:rsid w:val="00980205"/>
    <w:rsid w:val="00980304"/>
    <w:rsid w:val="009803AF"/>
    <w:rsid w:val="00980713"/>
    <w:rsid w:val="00980CC4"/>
    <w:rsid w:val="00980F45"/>
    <w:rsid w:val="00980F9E"/>
    <w:rsid w:val="00981107"/>
    <w:rsid w:val="00981382"/>
    <w:rsid w:val="00981518"/>
    <w:rsid w:val="0098190B"/>
    <w:rsid w:val="00981944"/>
    <w:rsid w:val="00981C41"/>
    <w:rsid w:val="00981E2E"/>
    <w:rsid w:val="0098229B"/>
    <w:rsid w:val="00982619"/>
    <w:rsid w:val="00982D80"/>
    <w:rsid w:val="009831BD"/>
    <w:rsid w:val="0098337D"/>
    <w:rsid w:val="009839D8"/>
    <w:rsid w:val="00983A7D"/>
    <w:rsid w:val="00983EBE"/>
    <w:rsid w:val="00983F0E"/>
    <w:rsid w:val="009841B2"/>
    <w:rsid w:val="00984638"/>
    <w:rsid w:val="0098480C"/>
    <w:rsid w:val="0098485D"/>
    <w:rsid w:val="0098496C"/>
    <w:rsid w:val="00984A90"/>
    <w:rsid w:val="00984E07"/>
    <w:rsid w:val="00985764"/>
    <w:rsid w:val="00985B09"/>
    <w:rsid w:val="00985BFF"/>
    <w:rsid w:val="00985C0A"/>
    <w:rsid w:val="00985C52"/>
    <w:rsid w:val="00985C6A"/>
    <w:rsid w:val="00986650"/>
    <w:rsid w:val="00986783"/>
    <w:rsid w:val="00986CA0"/>
    <w:rsid w:val="00987032"/>
    <w:rsid w:val="00987098"/>
    <w:rsid w:val="009870A1"/>
    <w:rsid w:val="0098720F"/>
    <w:rsid w:val="00987C4F"/>
    <w:rsid w:val="00987C94"/>
    <w:rsid w:val="00987C9D"/>
    <w:rsid w:val="00987F62"/>
    <w:rsid w:val="00990174"/>
    <w:rsid w:val="009909E4"/>
    <w:rsid w:val="00991562"/>
    <w:rsid w:val="0099164F"/>
    <w:rsid w:val="0099192F"/>
    <w:rsid w:val="00991C79"/>
    <w:rsid w:val="00991F46"/>
    <w:rsid w:val="009922BE"/>
    <w:rsid w:val="00992456"/>
    <w:rsid w:val="0099278C"/>
    <w:rsid w:val="00992F79"/>
    <w:rsid w:val="00993193"/>
    <w:rsid w:val="009933CF"/>
    <w:rsid w:val="00993433"/>
    <w:rsid w:val="009938A8"/>
    <w:rsid w:val="0099404C"/>
    <w:rsid w:val="009941F7"/>
    <w:rsid w:val="0099451F"/>
    <w:rsid w:val="00994ABE"/>
    <w:rsid w:val="00994DE2"/>
    <w:rsid w:val="00994E83"/>
    <w:rsid w:val="00994F27"/>
    <w:rsid w:val="009952E5"/>
    <w:rsid w:val="0099563C"/>
    <w:rsid w:val="00995675"/>
    <w:rsid w:val="009957B2"/>
    <w:rsid w:val="00996B2E"/>
    <w:rsid w:val="00996CF3"/>
    <w:rsid w:val="0099784A"/>
    <w:rsid w:val="00997948"/>
    <w:rsid w:val="00997A27"/>
    <w:rsid w:val="00997A8F"/>
    <w:rsid w:val="009A0218"/>
    <w:rsid w:val="009A0268"/>
    <w:rsid w:val="009A044F"/>
    <w:rsid w:val="009A04CB"/>
    <w:rsid w:val="009A0866"/>
    <w:rsid w:val="009A0883"/>
    <w:rsid w:val="009A0A7C"/>
    <w:rsid w:val="009A0CFF"/>
    <w:rsid w:val="009A0E10"/>
    <w:rsid w:val="009A0EC9"/>
    <w:rsid w:val="009A1090"/>
    <w:rsid w:val="009A13B9"/>
    <w:rsid w:val="009A18F8"/>
    <w:rsid w:val="009A1B5F"/>
    <w:rsid w:val="009A1D14"/>
    <w:rsid w:val="009A1F28"/>
    <w:rsid w:val="009A26AB"/>
    <w:rsid w:val="009A2CB7"/>
    <w:rsid w:val="009A3824"/>
    <w:rsid w:val="009A3953"/>
    <w:rsid w:val="009A40AD"/>
    <w:rsid w:val="009A42D3"/>
    <w:rsid w:val="009A4B2A"/>
    <w:rsid w:val="009A4C29"/>
    <w:rsid w:val="009A4C39"/>
    <w:rsid w:val="009A53E0"/>
    <w:rsid w:val="009A55A5"/>
    <w:rsid w:val="009A55BC"/>
    <w:rsid w:val="009A5844"/>
    <w:rsid w:val="009A5ADC"/>
    <w:rsid w:val="009A5FCC"/>
    <w:rsid w:val="009A63D7"/>
    <w:rsid w:val="009A682B"/>
    <w:rsid w:val="009A6B70"/>
    <w:rsid w:val="009A6E1E"/>
    <w:rsid w:val="009A733F"/>
    <w:rsid w:val="009A73A4"/>
    <w:rsid w:val="009A77D8"/>
    <w:rsid w:val="009A7D67"/>
    <w:rsid w:val="009A7EC2"/>
    <w:rsid w:val="009B0018"/>
    <w:rsid w:val="009B02DC"/>
    <w:rsid w:val="009B0368"/>
    <w:rsid w:val="009B084F"/>
    <w:rsid w:val="009B0912"/>
    <w:rsid w:val="009B0A25"/>
    <w:rsid w:val="009B1B84"/>
    <w:rsid w:val="009B273D"/>
    <w:rsid w:val="009B2F99"/>
    <w:rsid w:val="009B2FD6"/>
    <w:rsid w:val="009B34C5"/>
    <w:rsid w:val="009B34ED"/>
    <w:rsid w:val="009B3548"/>
    <w:rsid w:val="009B373A"/>
    <w:rsid w:val="009B3777"/>
    <w:rsid w:val="009B3789"/>
    <w:rsid w:val="009B3CED"/>
    <w:rsid w:val="009B432E"/>
    <w:rsid w:val="009B461C"/>
    <w:rsid w:val="009B4BE1"/>
    <w:rsid w:val="009B4BF9"/>
    <w:rsid w:val="009B4C61"/>
    <w:rsid w:val="009B5426"/>
    <w:rsid w:val="009B5C0A"/>
    <w:rsid w:val="009B614A"/>
    <w:rsid w:val="009B6265"/>
    <w:rsid w:val="009B6494"/>
    <w:rsid w:val="009B68A3"/>
    <w:rsid w:val="009B690B"/>
    <w:rsid w:val="009B7000"/>
    <w:rsid w:val="009B7372"/>
    <w:rsid w:val="009B7836"/>
    <w:rsid w:val="009B7905"/>
    <w:rsid w:val="009B7A17"/>
    <w:rsid w:val="009B7C6F"/>
    <w:rsid w:val="009B7E2D"/>
    <w:rsid w:val="009C0098"/>
    <w:rsid w:val="009C029A"/>
    <w:rsid w:val="009C034E"/>
    <w:rsid w:val="009C05E7"/>
    <w:rsid w:val="009C0B36"/>
    <w:rsid w:val="009C0C7B"/>
    <w:rsid w:val="009C0D58"/>
    <w:rsid w:val="009C0D92"/>
    <w:rsid w:val="009C1082"/>
    <w:rsid w:val="009C14D1"/>
    <w:rsid w:val="009C19C8"/>
    <w:rsid w:val="009C1F07"/>
    <w:rsid w:val="009C272A"/>
    <w:rsid w:val="009C2B4B"/>
    <w:rsid w:val="009C2D36"/>
    <w:rsid w:val="009C2E70"/>
    <w:rsid w:val="009C2F04"/>
    <w:rsid w:val="009C3047"/>
    <w:rsid w:val="009C3241"/>
    <w:rsid w:val="009C378A"/>
    <w:rsid w:val="009C3FAE"/>
    <w:rsid w:val="009C413F"/>
    <w:rsid w:val="009C41DA"/>
    <w:rsid w:val="009C42A9"/>
    <w:rsid w:val="009C4588"/>
    <w:rsid w:val="009C464E"/>
    <w:rsid w:val="009C476C"/>
    <w:rsid w:val="009C47DC"/>
    <w:rsid w:val="009C483A"/>
    <w:rsid w:val="009C4C01"/>
    <w:rsid w:val="009C52B4"/>
    <w:rsid w:val="009C535B"/>
    <w:rsid w:val="009C545C"/>
    <w:rsid w:val="009C557A"/>
    <w:rsid w:val="009C56DE"/>
    <w:rsid w:val="009C5967"/>
    <w:rsid w:val="009C5E43"/>
    <w:rsid w:val="009C5E4C"/>
    <w:rsid w:val="009C601A"/>
    <w:rsid w:val="009C6095"/>
    <w:rsid w:val="009C61C2"/>
    <w:rsid w:val="009C63E9"/>
    <w:rsid w:val="009C64B2"/>
    <w:rsid w:val="009C65D5"/>
    <w:rsid w:val="009C689D"/>
    <w:rsid w:val="009C6C42"/>
    <w:rsid w:val="009C6C6C"/>
    <w:rsid w:val="009C6D32"/>
    <w:rsid w:val="009C701A"/>
    <w:rsid w:val="009C7A2C"/>
    <w:rsid w:val="009C7D07"/>
    <w:rsid w:val="009D0047"/>
    <w:rsid w:val="009D0219"/>
    <w:rsid w:val="009D0298"/>
    <w:rsid w:val="009D037F"/>
    <w:rsid w:val="009D0A37"/>
    <w:rsid w:val="009D0B6E"/>
    <w:rsid w:val="009D0FA1"/>
    <w:rsid w:val="009D13DA"/>
    <w:rsid w:val="009D1A1F"/>
    <w:rsid w:val="009D1AEC"/>
    <w:rsid w:val="009D1EFD"/>
    <w:rsid w:val="009D1F32"/>
    <w:rsid w:val="009D26D0"/>
    <w:rsid w:val="009D283A"/>
    <w:rsid w:val="009D2B1F"/>
    <w:rsid w:val="009D2B62"/>
    <w:rsid w:val="009D325C"/>
    <w:rsid w:val="009D3953"/>
    <w:rsid w:val="009D3EA0"/>
    <w:rsid w:val="009D4A44"/>
    <w:rsid w:val="009D4D7D"/>
    <w:rsid w:val="009D51E9"/>
    <w:rsid w:val="009D536C"/>
    <w:rsid w:val="009D562E"/>
    <w:rsid w:val="009D580B"/>
    <w:rsid w:val="009D5AD3"/>
    <w:rsid w:val="009D5BB7"/>
    <w:rsid w:val="009D5F7A"/>
    <w:rsid w:val="009D60A4"/>
    <w:rsid w:val="009D60B4"/>
    <w:rsid w:val="009D646F"/>
    <w:rsid w:val="009D651C"/>
    <w:rsid w:val="009D6A96"/>
    <w:rsid w:val="009D6ABE"/>
    <w:rsid w:val="009D6C89"/>
    <w:rsid w:val="009D6CA7"/>
    <w:rsid w:val="009D6E2C"/>
    <w:rsid w:val="009D6E8E"/>
    <w:rsid w:val="009D6F00"/>
    <w:rsid w:val="009D7217"/>
    <w:rsid w:val="009D761C"/>
    <w:rsid w:val="009D7699"/>
    <w:rsid w:val="009D77DC"/>
    <w:rsid w:val="009D7B44"/>
    <w:rsid w:val="009D7C24"/>
    <w:rsid w:val="009D7F43"/>
    <w:rsid w:val="009E001A"/>
    <w:rsid w:val="009E007D"/>
    <w:rsid w:val="009E01D1"/>
    <w:rsid w:val="009E0545"/>
    <w:rsid w:val="009E06AC"/>
    <w:rsid w:val="009E0F01"/>
    <w:rsid w:val="009E120D"/>
    <w:rsid w:val="009E178C"/>
    <w:rsid w:val="009E216B"/>
    <w:rsid w:val="009E29DA"/>
    <w:rsid w:val="009E2C2D"/>
    <w:rsid w:val="009E2E7F"/>
    <w:rsid w:val="009E2F9C"/>
    <w:rsid w:val="009E2FD4"/>
    <w:rsid w:val="009E32B5"/>
    <w:rsid w:val="009E3575"/>
    <w:rsid w:val="009E3606"/>
    <w:rsid w:val="009E3651"/>
    <w:rsid w:val="009E37BC"/>
    <w:rsid w:val="009E3BF4"/>
    <w:rsid w:val="009E3F06"/>
    <w:rsid w:val="009E4183"/>
    <w:rsid w:val="009E437B"/>
    <w:rsid w:val="009E461F"/>
    <w:rsid w:val="009E48AC"/>
    <w:rsid w:val="009E4EFC"/>
    <w:rsid w:val="009E5104"/>
    <w:rsid w:val="009E5301"/>
    <w:rsid w:val="009E5617"/>
    <w:rsid w:val="009E5BF9"/>
    <w:rsid w:val="009E5C46"/>
    <w:rsid w:val="009E5D0F"/>
    <w:rsid w:val="009E5D7D"/>
    <w:rsid w:val="009E5ECB"/>
    <w:rsid w:val="009E602A"/>
    <w:rsid w:val="009E60C6"/>
    <w:rsid w:val="009E635F"/>
    <w:rsid w:val="009E665B"/>
    <w:rsid w:val="009E69A3"/>
    <w:rsid w:val="009E6AE3"/>
    <w:rsid w:val="009E6D2F"/>
    <w:rsid w:val="009E6E7C"/>
    <w:rsid w:val="009E6F32"/>
    <w:rsid w:val="009E733C"/>
    <w:rsid w:val="009E73C1"/>
    <w:rsid w:val="009E73FD"/>
    <w:rsid w:val="009E7427"/>
    <w:rsid w:val="009E7465"/>
    <w:rsid w:val="009E7867"/>
    <w:rsid w:val="009E7DB0"/>
    <w:rsid w:val="009E7E36"/>
    <w:rsid w:val="009F02F5"/>
    <w:rsid w:val="009F030C"/>
    <w:rsid w:val="009F05BC"/>
    <w:rsid w:val="009F0ABD"/>
    <w:rsid w:val="009F0BA8"/>
    <w:rsid w:val="009F120B"/>
    <w:rsid w:val="009F146D"/>
    <w:rsid w:val="009F1475"/>
    <w:rsid w:val="009F1A9A"/>
    <w:rsid w:val="009F1B4C"/>
    <w:rsid w:val="009F1E29"/>
    <w:rsid w:val="009F2139"/>
    <w:rsid w:val="009F22F8"/>
    <w:rsid w:val="009F2342"/>
    <w:rsid w:val="009F2893"/>
    <w:rsid w:val="009F294F"/>
    <w:rsid w:val="009F2D5A"/>
    <w:rsid w:val="009F2EA5"/>
    <w:rsid w:val="009F2F86"/>
    <w:rsid w:val="009F3151"/>
    <w:rsid w:val="009F3212"/>
    <w:rsid w:val="009F34D9"/>
    <w:rsid w:val="009F37D1"/>
    <w:rsid w:val="009F3AA5"/>
    <w:rsid w:val="009F3B42"/>
    <w:rsid w:val="009F3E81"/>
    <w:rsid w:val="009F4218"/>
    <w:rsid w:val="009F4536"/>
    <w:rsid w:val="009F4637"/>
    <w:rsid w:val="009F49F0"/>
    <w:rsid w:val="009F4A1C"/>
    <w:rsid w:val="009F4B82"/>
    <w:rsid w:val="009F4D1E"/>
    <w:rsid w:val="009F4E05"/>
    <w:rsid w:val="009F50DB"/>
    <w:rsid w:val="009F5C21"/>
    <w:rsid w:val="009F5D03"/>
    <w:rsid w:val="009F5F9B"/>
    <w:rsid w:val="009F6958"/>
    <w:rsid w:val="009F69E9"/>
    <w:rsid w:val="009F6B11"/>
    <w:rsid w:val="009F6BC3"/>
    <w:rsid w:val="009F6FEB"/>
    <w:rsid w:val="009F70A5"/>
    <w:rsid w:val="009F7218"/>
    <w:rsid w:val="009F7400"/>
    <w:rsid w:val="009F7875"/>
    <w:rsid w:val="009F79C1"/>
    <w:rsid w:val="009F7B49"/>
    <w:rsid w:val="009F7BCD"/>
    <w:rsid w:val="009F7CE5"/>
    <w:rsid w:val="00A000C8"/>
    <w:rsid w:val="00A000EF"/>
    <w:rsid w:val="00A00210"/>
    <w:rsid w:val="00A006B7"/>
    <w:rsid w:val="00A0080F"/>
    <w:rsid w:val="00A00AA2"/>
    <w:rsid w:val="00A00B66"/>
    <w:rsid w:val="00A00F84"/>
    <w:rsid w:val="00A010C5"/>
    <w:rsid w:val="00A01107"/>
    <w:rsid w:val="00A013CB"/>
    <w:rsid w:val="00A01735"/>
    <w:rsid w:val="00A01897"/>
    <w:rsid w:val="00A01AC0"/>
    <w:rsid w:val="00A023C9"/>
    <w:rsid w:val="00A0258A"/>
    <w:rsid w:val="00A02A56"/>
    <w:rsid w:val="00A02F28"/>
    <w:rsid w:val="00A03720"/>
    <w:rsid w:val="00A03C03"/>
    <w:rsid w:val="00A03D38"/>
    <w:rsid w:val="00A03E67"/>
    <w:rsid w:val="00A0402F"/>
    <w:rsid w:val="00A040CB"/>
    <w:rsid w:val="00A04318"/>
    <w:rsid w:val="00A04394"/>
    <w:rsid w:val="00A049AF"/>
    <w:rsid w:val="00A051D9"/>
    <w:rsid w:val="00A05719"/>
    <w:rsid w:val="00A05AC1"/>
    <w:rsid w:val="00A05BD1"/>
    <w:rsid w:val="00A062A5"/>
    <w:rsid w:val="00A063DA"/>
    <w:rsid w:val="00A06598"/>
    <w:rsid w:val="00A066BB"/>
    <w:rsid w:val="00A070EA"/>
    <w:rsid w:val="00A071E9"/>
    <w:rsid w:val="00A075EA"/>
    <w:rsid w:val="00A0770A"/>
    <w:rsid w:val="00A077D0"/>
    <w:rsid w:val="00A07BA0"/>
    <w:rsid w:val="00A07C41"/>
    <w:rsid w:val="00A07E0B"/>
    <w:rsid w:val="00A1036B"/>
    <w:rsid w:val="00A10BEB"/>
    <w:rsid w:val="00A11121"/>
    <w:rsid w:val="00A1117D"/>
    <w:rsid w:val="00A11ABF"/>
    <w:rsid w:val="00A11AF6"/>
    <w:rsid w:val="00A11C1A"/>
    <w:rsid w:val="00A11DD5"/>
    <w:rsid w:val="00A122DF"/>
    <w:rsid w:val="00A123ED"/>
    <w:rsid w:val="00A127C2"/>
    <w:rsid w:val="00A1284E"/>
    <w:rsid w:val="00A128F8"/>
    <w:rsid w:val="00A12DE7"/>
    <w:rsid w:val="00A13982"/>
    <w:rsid w:val="00A13D79"/>
    <w:rsid w:val="00A1472A"/>
    <w:rsid w:val="00A149AA"/>
    <w:rsid w:val="00A149B8"/>
    <w:rsid w:val="00A14A33"/>
    <w:rsid w:val="00A14FF9"/>
    <w:rsid w:val="00A15703"/>
    <w:rsid w:val="00A158D6"/>
    <w:rsid w:val="00A1597D"/>
    <w:rsid w:val="00A15A02"/>
    <w:rsid w:val="00A15A64"/>
    <w:rsid w:val="00A15AA1"/>
    <w:rsid w:val="00A15DB8"/>
    <w:rsid w:val="00A15DB9"/>
    <w:rsid w:val="00A15E4E"/>
    <w:rsid w:val="00A15E9B"/>
    <w:rsid w:val="00A16031"/>
    <w:rsid w:val="00A161B0"/>
    <w:rsid w:val="00A16206"/>
    <w:rsid w:val="00A16479"/>
    <w:rsid w:val="00A164D8"/>
    <w:rsid w:val="00A167B9"/>
    <w:rsid w:val="00A16852"/>
    <w:rsid w:val="00A168F5"/>
    <w:rsid w:val="00A16CB5"/>
    <w:rsid w:val="00A16D40"/>
    <w:rsid w:val="00A16D75"/>
    <w:rsid w:val="00A172FF"/>
    <w:rsid w:val="00A17678"/>
    <w:rsid w:val="00A176BD"/>
    <w:rsid w:val="00A17B86"/>
    <w:rsid w:val="00A17C36"/>
    <w:rsid w:val="00A17CC4"/>
    <w:rsid w:val="00A2092A"/>
    <w:rsid w:val="00A20AAE"/>
    <w:rsid w:val="00A20C24"/>
    <w:rsid w:val="00A20D83"/>
    <w:rsid w:val="00A2125E"/>
    <w:rsid w:val="00A216BE"/>
    <w:rsid w:val="00A21B98"/>
    <w:rsid w:val="00A21CD1"/>
    <w:rsid w:val="00A22B15"/>
    <w:rsid w:val="00A22BB8"/>
    <w:rsid w:val="00A22D45"/>
    <w:rsid w:val="00A22FD6"/>
    <w:rsid w:val="00A230C4"/>
    <w:rsid w:val="00A23134"/>
    <w:rsid w:val="00A232AB"/>
    <w:rsid w:val="00A232B5"/>
    <w:rsid w:val="00A2342C"/>
    <w:rsid w:val="00A235B5"/>
    <w:rsid w:val="00A235CB"/>
    <w:rsid w:val="00A2360A"/>
    <w:rsid w:val="00A237D0"/>
    <w:rsid w:val="00A2398E"/>
    <w:rsid w:val="00A23AAB"/>
    <w:rsid w:val="00A23F5C"/>
    <w:rsid w:val="00A24029"/>
    <w:rsid w:val="00A2448A"/>
    <w:rsid w:val="00A245E2"/>
    <w:rsid w:val="00A258D4"/>
    <w:rsid w:val="00A25B28"/>
    <w:rsid w:val="00A25BA0"/>
    <w:rsid w:val="00A25DCA"/>
    <w:rsid w:val="00A263D9"/>
    <w:rsid w:val="00A2640D"/>
    <w:rsid w:val="00A2655D"/>
    <w:rsid w:val="00A26603"/>
    <w:rsid w:val="00A266E2"/>
    <w:rsid w:val="00A27324"/>
    <w:rsid w:val="00A27749"/>
    <w:rsid w:val="00A2775A"/>
    <w:rsid w:val="00A2778C"/>
    <w:rsid w:val="00A277E8"/>
    <w:rsid w:val="00A27C72"/>
    <w:rsid w:val="00A30100"/>
    <w:rsid w:val="00A30104"/>
    <w:rsid w:val="00A303A8"/>
    <w:rsid w:val="00A308B0"/>
    <w:rsid w:val="00A3090D"/>
    <w:rsid w:val="00A30B58"/>
    <w:rsid w:val="00A30B97"/>
    <w:rsid w:val="00A30D4B"/>
    <w:rsid w:val="00A30E05"/>
    <w:rsid w:val="00A31443"/>
    <w:rsid w:val="00A31737"/>
    <w:rsid w:val="00A31A80"/>
    <w:rsid w:val="00A31ADB"/>
    <w:rsid w:val="00A31D86"/>
    <w:rsid w:val="00A3205F"/>
    <w:rsid w:val="00A323A3"/>
    <w:rsid w:val="00A32560"/>
    <w:rsid w:val="00A32C33"/>
    <w:rsid w:val="00A32D31"/>
    <w:rsid w:val="00A32DC1"/>
    <w:rsid w:val="00A32F99"/>
    <w:rsid w:val="00A32FF8"/>
    <w:rsid w:val="00A3325B"/>
    <w:rsid w:val="00A3359D"/>
    <w:rsid w:val="00A336DC"/>
    <w:rsid w:val="00A33EE5"/>
    <w:rsid w:val="00A34015"/>
    <w:rsid w:val="00A34179"/>
    <w:rsid w:val="00A34695"/>
    <w:rsid w:val="00A346D6"/>
    <w:rsid w:val="00A34703"/>
    <w:rsid w:val="00A34706"/>
    <w:rsid w:val="00A348E6"/>
    <w:rsid w:val="00A348FF"/>
    <w:rsid w:val="00A34A87"/>
    <w:rsid w:val="00A34E35"/>
    <w:rsid w:val="00A35094"/>
    <w:rsid w:val="00A352F6"/>
    <w:rsid w:val="00A3565C"/>
    <w:rsid w:val="00A35683"/>
    <w:rsid w:val="00A35C98"/>
    <w:rsid w:val="00A36085"/>
    <w:rsid w:val="00A36101"/>
    <w:rsid w:val="00A362BC"/>
    <w:rsid w:val="00A3649A"/>
    <w:rsid w:val="00A364E0"/>
    <w:rsid w:val="00A3653E"/>
    <w:rsid w:val="00A365DD"/>
    <w:rsid w:val="00A3688E"/>
    <w:rsid w:val="00A36CCA"/>
    <w:rsid w:val="00A36D01"/>
    <w:rsid w:val="00A37166"/>
    <w:rsid w:val="00A371EF"/>
    <w:rsid w:val="00A375C8"/>
    <w:rsid w:val="00A37D7A"/>
    <w:rsid w:val="00A40076"/>
    <w:rsid w:val="00A4022A"/>
    <w:rsid w:val="00A402E1"/>
    <w:rsid w:val="00A40598"/>
    <w:rsid w:val="00A4080F"/>
    <w:rsid w:val="00A40B15"/>
    <w:rsid w:val="00A40B82"/>
    <w:rsid w:val="00A414D9"/>
    <w:rsid w:val="00A4159F"/>
    <w:rsid w:val="00A416D6"/>
    <w:rsid w:val="00A41C32"/>
    <w:rsid w:val="00A41D35"/>
    <w:rsid w:val="00A41EF0"/>
    <w:rsid w:val="00A41F73"/>
    <w:rsid w:val="00A41FA2"/>
    <w:rsid w:val="00A41FB6"/>
    <w:rsid w:val="00A41FF9"/>
    <w:rsid w:val="00A42123"/>
    <w:rsid w:val="00A422EF"/>
    <w:rsid w:val="00A42723"/>
    <w:rsid w:val="00A427C5"/>
    <w:rsid w:val="00A42A2E"/>
    <w:rsid w:val="00A431BC"/>
    <w:rsid w:val="00A431F1"/>
    <w:rsid w:val="00A432CD"/>
    <w:rsid w:val="00A433B4"/>
    <w:rsid w:val="00A43AC7"/>
    <w:rsid w:val="00A43BA7"/>
    <w:rsid w:val="00A43E80"/>
    <w:rsid w:val="00A43F10"/>
    <w:rsid w:val="00A4426F"/>
    <w:rsid w:val="00A44372"/>
    <w:rsid w:val="00A446F9"/>
    <w:rsid w:val="00A44915"/>
    <w:rsid w:val="00A44974"/>
    <w:rsid w:val="00A451A5"/>
    <w:rsid w:val="00A453B4"/>
    <w:rsid w:val="00A45815"/>
    <w:rsid w:val="00A45959"/>
    <w:rsid w:val="00A46180"/>
    <w:rsid w:val="00A461F4"/>
    <w:rsid w:val="00A4633E"/>
    <w:rsid w:val="00A46826"/>
    <w:rsid w:val="00A46BEC"/>
    <w:rsid w:val="00A4721D"/>
    <w:rsid w:val="00A47292"/>
    <w:rsid w:val="00A4765A"/>
    <w:rsid w:val="00A4787F"/>
    <w:rsid w:val="00A503E2"/>
    <w:rsid w:val="00A50541"/>
    <w:rsid w:val="00A506B4"/>
    <w:rsid w:val="00A50A4C"/>
    <w:rsid w:val="00A50BD0"/>
    <w:rsid w:val="00A51356"/>
    <w:rsid w:val="00A513C6"/>
    <w:rsid w:val="00A513DF"/>
    <w:rsid w:val="00A5167A"/>
    <w:rsid w:val="00A51ABD"/>
    <w:rsid w:val="00A51B74"/>
    <w:rsid w:val="00A51D15"/>
    <w:rsid w:val="00A51D72"/>
    <w:rsid w:val="00A51DB9"/>
    <w:rsid w:val="00A521B8"/>
    <w:rsid w:val="00A5226F"/>
    <w:rsid w:val="00A522A5"/>
    <w:rsid w:val="00A52340"/>
    <w:rsid w:val="00A52511"/>
    <w:rsid w:val="00A5251C"/>
    <w:rsid w:val="00A52569"/>
    <w:rsid w:val="00A525CC"/>
    <w:rsid w:val="00A52ABB"/>
    <w:rsid w:val="00A52DAE"/>
    <w:rsid w:val="00A52F95"/>
    <w:rsid w:val="00A5303B"/>
    <w:rsid w:val="00A53308"/>
    <w:rsid w:val="00A5346D"/>
    <w:rsid w:val="00A53D05"/>
    <w:rsid w:val="00A53EE0"/>
    <w:rsid w:val="00A540EF"/>
    <w:rsid w:val="00A54221"/>
    <w:rsid w:val="00A542DC"/>
    <w:rsid w:val="00A544F5"/>
    <w:rsid w:val="00A545BA"/>
    <w:rsid w:val="00A545CF"/>
    <w:rsid w:val="00A54683"/>
    <w:rsid w:val="00A54800"/>
    <w:rsid w:val="00A54803"/>
    <w:rsid w:val="00A54A84"/>
    <w:rsid w:val="00A54E72"/>
    <w:rsid w:val="00A54F46"/>
    <w:rsid w:val="00A55244"/>
    <w:rsid w:val="00A55528"/>
    <w:rsid w:val="00A55839"/>
    <w:rsid w:val="00A55B05"/>
    <w:rsid w:val="00A55BCF"/>
    <w:rsid w:val="00A55C1F"/>
    <w:rsid w:val="00A55E1E"/>
    <w:rsid w:val="00A55E2E"/>
    <w:rsid w:val="00A55EDE"/>
    <w:rsid w:val="00A55F35"/>
    <w:rsid w:val="00A565FE"/>
    <w:rsid w:val="00A56802"/>
    <w:rsid w:val="00A56921"/>
    <w:rsid w:val="00A56941"/>
    <w:rsid w:val="00A5697A"/>
    <w:rsid w:val="00A56B3B"/>
    <w:rsid w:val="00A56CCC"/>
    <w:rsid w:val="00A56CD6"/>
    <w:rsid w:val="00A56E62"/>
    <w:rsid w:val="00A5701E"/>
    <w:rsid w:val="00A57378"/>
    <w:rsid w:val="00A573E0"/>
    <w:rsid w:val="00A57500"/>
    <w:rsid w:val="00A57756"/>
    <w:rsid w:val="00A5786E"/>
    <w:rsid w:val="00A57C0F"/>
    <w:rsid w:val="00A57CFC"/>
    <w:rsid w:val="00A57D1E"/>
    <w:rsid w:val="00A57DAD"/>
    <w:rsid w:val="00A57E17"/>
    <w:rsid w:val="00A60392"/>
    <w:rsid w:val="00A60480"/>
    <w:rsid w:val="00A610C2"/>
    <w:rsid w:val="00A610D1"/>
    <w:rsid w:val="00A61479"/>
    <w:rsid w:val="00A61943"/>
    <w:rsid w:val="00A61E06"/>
    <w:rsid w:val="00A61E17"/>
    <w:rsid w:val="00A61F24"/>
    <w:rsid w:val="00A62217"/>
    <w:rsid w:val="00A622D4"/>
    <w:rsid w:val="00A62390"/>
    <w:rsid w:val="00A6278F"/>
    <w:rsid w:val="00A628BB"/>
    <w:rsid w:val="00A6291D"/>
    <w:rsid w:val="00A62D46"/>
    <w:rsid w:val="00A6320A"/>
    <w:rsid w:val="00A63A6D"/>
    <w:rsid w:val="00A63CB1"/>
    <w:rsid w:val="00A64043"/>
    <w:rsid w:val="00A6408F"/>
    <w:rsid w:val="00A640EF"/>
    <w:rsid w:val="00A647B5"/>
    <w:rsid w:val="00A64F11"/>
    <w:rsid w:val="00A65149"/>
    <w:rsid w:val="00A651BC"/>
    <w:rsid w:val="00A65221"/>
    <w:rsid w:val="00A65280"/>
    <w:rsid w:val="00A65340"/>
    <w:rsid w:val="00A65397"/>
    <w:rsid w:val="00A6570E"/>
    <w:rsid w:val="00A65AE5"/>
    <w:rsid w:val="00A65BD4"/>
    <w:rsid w:val="00A65DBD"/>
    <w:rsid w:val="00A65DFD"/>
    <w:rsid w:val="00A661CB"/>
    <w:rsid w:val="00A665FF"/>
    <w:rsid w:val="00A66690"/>
    <w:rsid w:val="00A66D5E"/>
    <w:rsid w:val="00A66EE8"/>
    <w:rsid w:val="00A66FF9"/>
    <w:rsid w:val="00A676B3"/>
    <w:rsid w:val="00A705FA"/>
    <w:rsid w:val="00A70B3F"/>
    <w:rsid w:val="00A70BBC"/>
    <w:rsid w:val="00A70E98"/>
    <w:rsid w:val="00A70FE0"/>
    <w:rsid w:val="00A71011"/>
    <w:rsid w:val="00A71B55"/>
    <w:rsid w:val="00A72196"/>
    <w:rsid w:val="00A721A9"/>
    <w:rsid w:val="00A72375"/>
    <w:rsid w:val="00A72F0C"/>
    <w:rsid w:val="00A7308D"/>
    <w:rsid w:val="00A730A4"/>
    <w:rsid w:val="00A7323D"/>
    <w:rsid w:val="00A733AC"/>
    <w:rsid w:val="00A738F4"/>
    <w:rsid w:val="00A7398D"/>
    <w:rsid w:val="00A73D20"/>
    <w:rsid w:val="00A73EB4"/>
    <w:rsid w:val="00A74371"/>
    <w:rsid w:val="00A74786"/>
    <w:rsid w:val="00A74832"/>
    <w:rsid w:val="00A74C1C"/>
    <w:rsid w:val="00A74C70"/>
    <w:rsid w:val="00A74EA7"/>
    <w:rsid w:val="00A75092"/>
    <w:rsid w:val="00A75290"/>
    <w:rsid w:val="00A75302"/>
    <w:rsid w:val="00A75604"/>
    <w:rsid w:val="00A75781"/>
    <w:rsid w:val="00A7594A"/>
    <w:rsid w:val="00A759E6"/>
    <w:rsid w:val="00A75A53"/>
    <w:rsid w:val="00A76080"/>
    <w:rsid w:val="00A76136"/>
    <w:rsid w:val="00A763C8"/>
    <w:rsid w:val="00A764EB"/>
    <w:rsid w:val="00A7659B"/>
    <w:rsid w:val="00A769C2"/>
    <w:rsid w:val="00A76E6B"/>
    <w:rsid w:val="00A77269"/>
    <w:rsid w:val="00A77487"/>
    <w:rsid w:val="00A7765B"/>
    <w:rsid w:val="00A776E9"/>
    <w:rsid w:val="00A77764"/>
    <w:rsid w:val="00A77A1B"/>
    <w:rsid w:val="00A77A6B"/>
    <w:rsid w:val="00A80073"/>
    <w:rsid w:val="00A8059F"/>
    <w:rsid w:val="00A807B1"/>
    <w:rsid w:val="00A80816"/>
    <w:rsid w:val="00A80BB5"/>
    <w:rsid w:val="00A80FEF"/>
    <w:rsid w:val="00A810F7"/>
    <w:rsid w:val="00A81C67"/>
    <w:rsid w:val="00A81C9D"/>
    <w:rsid w:val="00A81CE5"/>
    <w:rsid w:val="00A82356"/>
    <w:rsid w:val="00A823B4"/>
    <w:rsid w:val="00A82A4F"/>
    <w:rsid w:val="00A82BD2"/>
    <w:rsid w:val="00A82C9A"/>
    <w:rsid w:val="00A83379"/>
    <w:rsid w:val="00A83470"/>
    <w:rsid w:val="00A834E0"/>
    <w:rsid w:val="00A834F1"/>
    <w:rsid w:val="00A835ED"/>
    <w:rsid w:val="00A838E4"/>
    <w:rsid w:val="00A83A5F"/>
    <w:rsid w:val="00A83C96"/>
    <w:rsid w:val="00A8404A"/>
    <w:rsid w:val="00A8417A"/>
    <w:rsid w:val="00A841B9"/>
    <w:rsid w:val="00A84237"/>
    <w:rsid w:val="00A8430F"/>
    <w:rsid w:val="00A848B0"/>
    <w:rsid w:val="00A850FE"/>
    <w:rsid w:val="00A8521A"/>
    <w:rsid w:val="00A8548E"/>
    <w:rsid w:val="00A855ED"/>
    <w:rsid w:val="00A85D16"/>
    <w:rsid w:val="00A860FA"/>
    <w:rsid w:val="00A866B5"/>
    <w:rsid w:val="00A866FF"/>
    <w:rsid w:val="00A8686C"/>
    <w:rsid w:val="00A86B91"/>
    <w:rsid w:val="00A86F97"/>
    <w:rsid w:val="00A87008"/>
    <w:rsid w:val="00A8712D"/>
    <w:rsid w:val="00A872BA"/>
    <w:rsid w:val="00A8734A"/>
    <w:rsid w:val="00A87387"/>
    <w:rsid w:val="00A8739E"/>
    <w:rsid w:val="00A8743E"/>
    <w:rsid w:val="00A875C0"/>
    <w:rsid w:val="00A876A6"/>
    <w:rsid w:val="00A8798D"/>
    <w:rsid w:val="00A879AB"/>
    <w:rsid w:val="00A87BF7"/>
    <w:rsid w:val="00A90007"/>
    <w:rsid w:val="00A90261"/>
    <w:rsid w:val="00A9095E"/>
    <w:rsid w:val="00A90FBD"/>
    <w:rsid w:val="00A91002"/>
    <w:rsid w:val="00A91043"/>
    <w:rsid w:val="00A912D4"/>
    <w:rsid w:val="00A91697"/>
    <w:rsid w:val="00A91B5A"/>
    <w:rsid w:val="00A91E22"/>
    <w:rsid w:val="00A924F0"/>
    <w:rsid w:val="00A92794"/>
    <w:rsid w:val="00A928A6"/>
    <w:rsid w:val="00A9295E"/>
    <w:rsid w:val="00A92D1A"/>
    <w:rsid w:val="00A930D6"/>
    <w:rsid w:val="00A9333B"/>
    <w:rsid w:val="00A936A6"/>
    <w:rsid w:val="00A9381B"/>
    <w:rsid w:val="00A93BF2"/>
    <w:rsid w:val="00A93CEC"/>
    <w:rsid w:val="00A93DE8"/>
    <w:rsid w:val="00A93E19"/>
    <w:rsid w:val="00A94418"/>
    <w:rsid w:val="00A9469E"/>
    <w:rsid w:val="00A947AF"/>
    <w:rsid w:val="00A94B49"/>
    <w:rsid w:val="00A94DB7"/>
    <w:rsid w:val="00A94F08"/>
    <w:rsid w:val="00A94F3D"/>
    <w:rsid w:val="00A94F4A"/>
    <w:rsid w:val="00A952BC"/>
    <w:rsid w:val="00A95459"/>
    <w:rsid w:val="00A955B9"/>
    <w:rsid w:val="00A955EA"/>
    <w:rsid w:val="00A95705"/>
    <w:rsid w:val="00A95BA3"/>
    <w:rsid w:val="00A95CE0"/>
    <w:rsid w:val="00A95FDE"/>
    <w:rsid w:val="00A9629A"/>
    <w:rsid w:val="00A964D5"/>
    <w:rsid w:val="00A9664E"/>
    <w:rsid w:val="00A96975"/>
    <w:rsid w:val="00A96B11"/>
    <w:rsid w:val="00A96E96"/>
    <w:rsid w:val="00A9715D"/>
    <w:rsid w:val="00A97458"/>
    <w:rsid w:val="00A97ED0"/>
    <w:rsid w:val="00A97F49"/>
    <w:rsid w:val="00A97FB9"/>
    <w:rsid w:val="00AA01BD"/>
    <w:rsid w:val="00AA01C4"/>
    <w:rsid w:val="00AA04E7"/>
    <w:rsid w:val="00AA065E"/>
    <w:rsid w:val="00AA0911"/>
    <w:rsid w:val="00AA0A9A"/>
    <w:rsid w:val="00AA0CBC"/>
    <w:rsid w:val="00AA0DFA"/>
    <w:rsid w:val="00AA12E1"/>
    <w:rsid w:val="00AA147B"/>
    <w:rsid w:val="00AA177E"/>
    <w:rsid w:val="00AA19BA"/>
    <w:rsid w:val="00AA1F2D"/>
    <w:rsid w:val="00AA1F99"/>
    <w:rsid w:val="00AA204D"/>
    <w:rsid w:val="00AA2079"/>
    <w:rsid w:val="00AA2110"/>
    <w:rsid w:val="00AA245C"/>
    <w:rsid w:val="00AA268C"/>
    <w:rsid w:val="00AA2E73"/>
    <w:rsid w:val="00AA30C5"/>
    <w:rsid w:val="00AA357D"/>
    <w:rsid w:val="00AA40AC"/>
    <w:rsid w:val="00AA459C"/>
    <w:rsid w:val="00AA4627"/>
    <w:rsid w:val="00AA4750"/>
    <w:rsid w:val="00AA487B"/>
    <w:rsid w:val="00AA4A07"/>
    <w:rsid w:val="00AA4D82"/>
    <w:rsid w:val="00AA52C7"/>
    <w:rsid w:val="00AA530F"/>
    <w:rsid w:val="00AA5790"/>
    <w:rsid w:val="00AA5BA2"/>
    <w:rsid w:val="00AA5E22"/>
    <w:rsid w:val="00AA5FEF"/>
    <w:rsid w:val="00AA604E"/>
    <w:rsid w:val="00AA619D"/>
    <w:rsid w:val="00AA693F"/>
    <w:rsid w:val="00AA701E"/>
    <w:rsid w:val="00AA7330"/>
    <w:rsid w:val="00AA7478"/>
    <w:rsid w:val="00AA7975"/>
    <w:rsid w:val="00AB0073"/>
    <w:rsid w:val="00AB0204"/>
    <w:rsid w:val="00AB02B1"/>
    <w:rsid w:val="00AB0842"/>
    <w:rsid w:val="00AB12A7"/>
    <w:rsid w:val="00AB15BF"/>
    <w:rsid w:val="00AB15E4"/>
    <w:rsid w:val="00AB179D"/>
    <w:rsid w:val="00AB18A7"/>
    <w:rsid w:val="00AB1C2F"/>
    <w:rsid w:val="00AB1DF1"/>
    <w:rsid w:val="00AB1DF2"/>
    <w:rsid w:val="00AB2754"/>
    <w:rsid w:val="00AB2841"/>
    <w:rsid w:val="00AB28A6"/>
    <w:rsid w:val="00AB2EE7"/>
    <w:rsid w:val="00AB32C3"/>
    <w:rsid w:val="00AB338C"/>
    <w:rsid w:val="00AB36C1"/>
    <w:rsid w:val="00AB3710"/>
    <w:rsid w:val="00AB3D88"/>
    <w:rsid w:val="00AB42F2"/>
    <w:rsid w:val="00AB43FC"/>
    <w:rsid w:val="00AB4405"/>
    <w:rsid w:val="00AB44D3"/>
    <w:rsid w:val="00AB4692"/>
    <w:rsid w:val="00AB4A2E"/>
    <w:rsid w:val="00AB4A62"/>
    <w:rsid w:val="00AB54CC"/>
    <w:rsid w:val="00AB57BD"/>
    <w:rsid w:val="00AB597A"/>
    <w:rsid w:val="00AB5BBC"/>
    <w:rsid w:val="00AB6250"/>
    <w:rsid w:val="00AB64FC"/>
    <w:rsid w:val="00AB6513"/>
    <w:rsid w:val="00AB65E3"/>
    <w:rsid w:val="00AB6601"/>
    <w:rsid w:val="00AB6646"/>
    <w:rsid w:val="00AB6692"/>
    <w:rsid w:val="00AB69D6"/>
    <w:rsid w:val="00AB6A25"/>
    <w:rsid w:val="00AB6D77"/>
    <w:rsid w:val="00AB6F6E"/>
    <w:rsid w:val="00AB6FDA"/>
    <w:rsid w:val="00AB7079"/>
    <w:rsid w:val="00AB73D7"/>
    <w:rsid w:val="00AB7407"/>
    <w:rsid w:val="00AB7F79"/>
    <w:rsid w:val="00AB7FD2"/>
    <w:rsid w:val="00AC018B"/>
    <w:rsid w:val="00AC0306"/>
    <w:rsid w:val="00AC03C9"/>
    <w:rsid w:val="00AC06C7"/>
    <w:rsid w:val="00AC0829"/>
    <w:rsid w:val="00AC0E68"/>
    <w:rsid w:val="00AC0ECA"/>
    <w:rsid w:val="00AC1B95"/>
    <w:rsid w:val="00AC1CE9"/>
    <w:rsid w:val="00AC1D00"/>
    <w:rsid w:val="00AC1D5A"/>
    <w:rsid w:val="00AC23FC"/>
    <w:rsid w:val="00AC28D1"/>
    <w:rsid w:val="00AC2C39"/>
    <w:rsid w:val="00AC2DB5"/>
    <w:rsid w:val="00AC316F"/>
    <w:rsid w:val="00AC3527"/>
    <w:rsid w:val="00AC353E"/>
    <w:rsid w:val="00AC3674"/>
    <w:rsid w:val="00AC42FF"/>
    <w:rsid w:val="00AC431D"/>
    <w:rsid w:val="00AC433C"/>
    <w:rsid w:val="00AC4A4A"/>
    <w:rsid w:val="00AC4CD9"/>
    <w:rsid w:val="00AC4DAD"/>
    <w:rsid w:val="00AC4E0F"/>
    <w:rsid w:val="00AC4FDD"/>
    <w:rsid w:val="00AC568A"/>
    <w:rsid w:val="00AC5910"/>
    <w:rsid w:val="00AC5976"/>
    <w:rsid w:val="00AC5C52"/>
    <w:rsid w:val="00AC5CF2"/>
    <w:rsid w:val="00AC5E41"/>
    <w:rsid w:val="00AC63F1"/>
    <w:rsid w:val="00AC685E"/>
    <w:rsid w:val="00AC6B98"/>
    <w:rsid w:val="00AC6C35"/>
    <w:rsid w:val="00AC6EC0"/>
    <w:rsid w:val="00AC7213"/>
    <w:rsid w:val="00AC755D"/>
    <w:rsid w:val="00AC75FA"/>
    <w:rsid w:val="00AC77FB"/>
    <w:rsid w:val="00AC7C35"/>
    <w:rsid w:val="00AD02C4"/>
    <w:rsid w:val="00AD04DD"/>
    <w:rsid w:val="00AD0EE8"/>
    <w:rsid w:val="00AD15AD"/>
    <w:rsid w:val="00AD19C8"/>
    <w:rsid w:val="00AD1A0C"/>
    <w:rsid w:val="00AD1A7D"/>
    <w:rsid w:val="00AD1B53"/>
    <w:rsid w:val="00AD1C5E"/>
    <w:rsid w:val="00AD1C76"/>
    <w:rsid w:val="00AD22E2"/>
    <w:rsid w:val="00AD294F"/>
    <w:rsid w:val="00AD2968"/>
    <w:rsid w:val="00AD2D0F"/>
    <w:rsid w:val="00AD2DFE"/>
    <w:rsid w:val="00AD3080"/>
    <w:rsid w:val="00AD30CA"/>
    <w:rsid w:val="00AD3615"/>
    <w:rsid w:val="00AD3A5B"/>
    <w:rsid w:val="00AD3B44"/>
    <w:rsid w:val="00AD3D7C"/>
    <w:rsid w:val="00AD3FE6"/>
    <w:rsid w:val="00AD408D"/>
    <w:rsid w:val="00AD41C5"/>
    <w:rsid w:val="00AD46F7"/>
    <w:rsid w:val="00AD483C"/>
    <w:rsid w:val="00AD4CFF"/>
    <w:rsid w:val="00AD4DA5"/>
    <w:rsid w:val="00AD5041"/>
    <w:rsid w:val="00AD5C26"/>
    <w:rsid w:val="00AD5D8F"/>
    <w:rsid w:val="00AD5D9F"/>
    <w:rsid w:val="00AD5E98"/>
    <w:rsid w:val="00AD5FBB"/>
    <w:rsid w:val="00AD626A"/>
    <w:rsid w:val="00AD6AFD"/>
    <w:rsid w:val="00AD73CD"/>
    <w:rsid w:val="00AD745B"/>
    <w:rsid w:val="00AD7629"/>
    <w:rsid w:val="00AD7878"/>
    <w:rsid w:val="00AD78CD"/>
    <w:rsid w:val="00AD79B4"/>
    <w:rsid w:val="00AD7AFE"/>
    <w:rsid w:val="00AD7C40"/>
    <w:rsid w:val="00AD7D7A"/>
    <w:rsid w:val="00AE0382"/>
    <w:rsid w:val="00AE07B1"/>
    <w:rsid w:val="00AE0938"/>
    <w:rsid w:val="00AE0DC2"/>
    <w:rsid w:val="00AE13BD"/>
    <w:rsid w:val="00AE1732"/>
    <w:rsid w:val="00AE17A9"/>
    <w:rsid w:val="00AE1A57"/>
    <w:rsid w:val="00AE1C51"/>
    <w:rsid w:val="00AE1CC4"/>
    <w:rsid w:val="00AE219C"/>
    <w:rsid w:val="00AE21A2"/>
    <w:rsid w:val="00AE21BD"/>
    <w:rsid w:val="00AE221A"/>
    <w:rsid w:val="00AE2621"/>
    <w:rsid w:val="00AE2684"/>
    <w:rsid w:val="00AE2A5B"/>
    <w:rsid w:val="00AE2A5C"/>
    <w:rsid w:val="00AE2CBE"/>
    <w:rsid w:val="00AE2FAA"/>
    <w:rsid w:val="00AE3183"/>
    <w:rsid w:val="00AE354A"/>
    <w:rsid w:val="00AE358D"/>
    <w:rsid w:val="00AE3886"/>
    <w:rsid w:val="00AE38E4"/>
    <w:rsid w:val="00AE39B1"/>
    <w:rsid w:val="00AE3BD8"/>
    <w:rsid w:val="00AE3DBF"/>
    <w:rsid w:val="00AE44C6"/>
    <w:rsid w:val="00AE45A3"/>
    <w:rsid w:val="00AE47F8"/>
    <w:rsid w:val="00AE4AD2"/>
    <w:rsid w:val="00AE4DB2"/>
    <w:rsid w:val="00AE4DC2"/>
    <w:rsid w:val="00AE5146"/>
    <w:rsid w:val="00AE57A3"/>
    <w:rsid w:val="00AE5B98"/>
    <w:rsid w:val="00AE5BE5"/>
    <w:rsid w:val="00AE611D"/>
    <w:rsid w:val="00AE63F2"/>
    <w:rsid w:val="00AE6FDE"/>
    <w:rsid w:val="00AE722E"/>
    <w:rsid w:val="00AE723F"/>
    <w:rsid w:val="00AE76A4"/>
    <w:rsid w:val="00AE7A9D"/>
    <w:rsid w:val="00AE7B7E"/>
    <w:rsid w:val="00AE7BF6"/>
    <w:rsid w:val="00AE7FDF"/>
    <w:rsid w:val="00AF078A"/>
    <w:rsid w:val="00AF110A"/>
    <w:rsid w:val="00AF1120"/>
    <w:rsid w:val="00AF1433"/>
    <w:rsid w:val="00AF17F7"/>
    <w:rsid w:val="00AF1827"/>
    <w:rsid w:val="00AF1895"/>
    <w:rsid w:val="00AF1B74"/>
    <w:rsid w:val="00AF1B78"/>
    <w:rsid w:val="00AF1FE2"/>
    <w:rsid w:val="00AF2429"/>
    <w:rsid w:val="00AF2484"/>
    <w:rsid w:val="00AF24C9"/>
    <w:rsid w:val="00AF275E"/>
    <w:rsid w:val="00AF2956"/>
    <w:rsid w:val="00AF29D8"/>
    <w:rsid w:val="00AF3071"/>
    <w:rsid w:val="00AF389C"/>
    <w:rsid w:val="00AF3DBB"/>
    <w:rsid w:val="00AF3F52"/>
    <w:rsid w:val="00AF42A3"/>
    <w:rsid w:val="00AF44F4"/>
    <w:rsid w:val="00AF4937"/>
    <w:rsid w:val="00AF4A6B"/>
    <w:rsid w:val="00AF4BDB"/>
    <w:rsid w:val="00AF4C5B"/>
    <w:rsid w:val="00AF4DDD"/>
    <w:rsid w:val="00AF4DFC"/>
    <w:rsid w:val="00AF573A"/>
    <w:rsid w:val="00AF5F4D"/>
    <w:rsid w:val="00AF66E2"/>
    <w:rsid w:val="00AF6730"/>
    <w:rsid w:val="00AF6EBA"/>
    <w:rsid w:val="00AF753B"/>
    <w:rsid w:val="00AF7582"/>
    <w:rsid w:val="00AF761C"/>
    <w:rsid w:val="00AF79A1"/>
    <w:rsid w:val="00AF7ACC"/>
    <w:rsid w:val="00AF7B77"/>
    <w:rsid w:val="00B00034"/>
    <w:rsid w:val="00B00064"/>
    <w:rsid w:val="00B009AB"/>
    <w:rsid w:val="00B009DE"/>
    <w:rsid w:val="00B00E19"/>
    <w:rsid w:val="00B00E1B"/>
    <w:rsid w:val="00B00F61"/>
    <w:rsid w:val="00B00F8E"/>
    <w:rsid w:val="00B011AB"/>
    <w:rsid w:val="00B014F2"/>
    <w:rsid w:val="00B016AC"/>
    <w:rsid w:val="00B01A30"/>
    <w:rsid w:val="00B01B2F"/>
    <w:rsid w:val="00B01B83"/>
    <w:rsid w:val="00B01E33"/>
    <w:rsid w:val="00B01EDA"/>
    <w:rsid w:val="00B01FE7"/>
    <w:rsid w:val="00B021C0"/>
    <w:rsid w:val="00B0240E"/>
    <w:rsid w:val="00B0290E"/>
    <w:rsid w:val="00B02A4B"/>
    <w:rsid w:val="00B02E0D"/>
    <w:rsid w:val="00B0311B"/>
    <w:rsid w:val="00B031E2"/>
    <w:rsid w:val="00B032ED"/>
    <w:rsid w:val="00B035EF"/>
    <w:rsid w:val="00B03889"/>
    <w:rsid w:val="00B03B63"/>
    <w:rsid w:val="00B03DED"/>
    <w:rsid w:val="00B03E7A"/>
    <w:rsid w:val="00B03FF4"/>
    <w:rsid w:val="00B04014"/>
    <w:rsid w:val="00B0467A"/>
    <w:rsid w:val="00B0528E"/>
    <w:rsid w:val="00B05542"/>
    <w:rsid w:val="00B0562F"/>
    <w:rsid w:val="00B05BB5"/>
    <w:rsid w:val="00B05DA6"/>
    <w:rsid w:val="00B060EE"/>
    <w:rsid w:val="00B060FB"/>
    <w:rsid w:val="00B06388"/>
    <w:rsid w:val="00B0674E"/>
    <w:rsid w:val="00B067D8"/>
    <w:rsid w:val="00B069B2"/>
    <w:rsid w:val="00B06A67"/>
    <w:rsid w:val="00B06AAD"/>
    <w:rsid w:val="00B06F66"/>
    <w:rsid w:val="00B072D8"/>
    <w:rsid w:val="00B079F4"/>
    <w:rsid w:val="00B07BBA"/>
    <w:rsid w:val="00B07CA9"/>
    <w:rsid w:val="00B07CEC"/>
    <w:rsid w:val="00B07D6C"/>
    <w:rsid w:val="00B07FEF"/>
    <w:rsid w:val="00B10060"/>
    <w:rsid w:val="00B100F8"/>
    <w:rsid w:val="00B10100"/>
    <w:rsid w:val="00B101B3"/>
    <w:rsid w:val="00B102BD"/>
    <w:rsid w:val="00B10644"/>
    <w:rsid w:val="00B106C3"/>
    <w:rsid w:val="00B10E7E"/>
    <w:rsid w:val="00B117BF"/>
    <w:rsid w:val="00B11873"/>
    <w:rsid w:val="00B118D3"/>
    <w:rsid w:val="00B11B20"/>
    <w:rsid w:val="00B11B74"/>
    <w:rsid w:val="00B11C0A"/>
    <w:rsid w:val="00B1236A"/>
    <w:rsid w:val="00B12B3A"/>
    <w:rsid w:val="00B12F7C"/>
    <w:rsid w:val="00B13FD1"/>
    <w:rsid w:val="00B14534"/>
    <w:rsid w:val="00B14A02"/>
    <w:rsid w:val="00B14A5E"/>
    <w:rsid w:val="00B14CB3"/>
    <w:rsid w:val="00B14D91"/>
    <w:rsid w:val="00B14E3C"/>
    <w:rsid w:val="00B14F39"/>
    <w:rsid w:val="00B1507F"/>
    <w:rsid w:val="00B151D8"/>
    <w:rsid w:val="00B153AF"/>
    <w:rsid w:val="00B154F1"/>
    <w:rsid w:val="00B1589C"/>
    <w:rsid w:val="00B159FE"/>
    <w:rsid w:val="00B15E5E"/>
    <w:rsid w:val="00B162C6"/>
    <w:rsid w:val="00B164D3"/>
    <w:rsid w:val="00B165EE"/>
    <w:rsid w:val="00B16876"/>
    <w:rsid w:val="00B168DC"/>
    <w:rsid w:val="00B16BB3"/>
    <w:rsid w:val="00B16C68"/>
    <w:rsid w:val="00B16D01"/>
    <w:rsid w:val="00B16D14"/>
    <w:rsid w:val="00B16F0B"/>
    <w:rsid w:val="00B16F6A"/>
    <w:rsid w:val="00B16F8D"/>
    <w:rsid w:val="00B1731A"/>
    <w:rsid w:val="00B174A7"/>
    <w:rsid w:val="00B175B3"/>
    <w:rsid w:val="00B179FB"/>
    <w:rsid w:val="00B20777"/>
    <w:rsid w:val="00B2086D"/>
    <w:rsid w:val="00B208F6"/>
    <w:rsid w:val="00B20C0A"/>
    <w:rsid w:val="00B20D19"/>
    <w:rsid w:val="00B20FF2"/>
    <w:rsid w:val="00B214EE"/>
    <w:rsid w:val="00B2165D"/>
    <w:rsid w:val="00B2168B"/>
    <w:rsid w:val="00B21970"/>
    <w:rsid w:val="00B21A68"/>
    <w:rsid w:val="00B21BDF"/>
    <w:rsid w:val="00B22695"/>
    <w:rsid w:val="00B22B2D"/>
    <w:rsid w:val="00B22C7A"/>
    <w:rsid w:val="00B231D3"/>
    <w:rsid w:val="00B2380E"/>
    <w:rsid w:val="00B23A44"/>
    <w:rsid w:val="00B23C51"/>
    <w:rsid w:val="00B24246"/>
    <w:rsid w:val="00B246DB"/>
    <w:rsid w:val="00B24791"/>
    <w:rsid w:val="00B2489D"/>
    <w:rsid w:val="00B24CDE"/>
    <w:rsid w:val="00B25377"/>
    <w:rsid w:val="00B25923"/>
    <w:rsid w:val="00B25CC6"/>
    <w:rsid w:val="00B25D97"/>
    <w:rsid w:val="00B25E1E"/>
    <w:rsid w:val="00B25E95"/>
    <w:rsid w:val="00B25FBB"/>
    <w:rsid w:val="00B26009"/>
    <w:rsid w:val="00B2606D"/>
    <w:rsid w:val="00B26386"/>
    <w:rsid w:val="00B263BB"/>
    <w:rsid w:val="00B2654A"/>
    <w:rsid w:val="00B267D4"/>
    <w:rsid w:val="00B26944"/>
    <w:rsid w:val="00B26985"/>
    <w:rsid w:val="00B27007"/>
    <w:rsid w:val="00B271F3"/>
    <w:rsid w:val="00B272E3"/>
    <w:rsid w:val="00B272EC"/>
    <w:rsid w:val="00B2757E"/>
    <w:rsid w:val="00B2795C"/>
    <w:rsid w:val="00B27B9D"/>
    <w:rsid w:val="00B27C6D"/>
    <w:rsid w:val="00B27DB5"/>
    <w:rsid w:val="00B27FB1"/>
    <w:rsid w:val="00B30080"/>
    <w:rsid w:val="00B300D4"/>
    <w:rsid w:val="00B3042C"/>
    <w:rsid w:val="00B307DB"/>
    <w:rsid w:val="00B30CAC"/>
    <w:rsid w:val="00B30CBC"/>
    <w:rsid w:val="00B30D95"/>
    <w:rsid w:val="00B31388"/>
    <w:rsid w:val="00B31654"/>
    <w:rsid w:val="00B31879"/>
    <w:rsid w:val="00B31A48"/>
    <w:rsid w:val="00B31AF3"/>
    <w:rsid w:val="00B31E59"/>
    <w:rsid w:val="00B323F3"/>
    <w:rsid w:val="00B324AE"/>
    <w:rsid w:val="00B326BD"/>
    <w:rsid w:val="00B32715"/>
    <w:rsid w:val="00B32859"/>
    <w:rsid w:val="00B3295B"/>
    <w:rsid w:val="00B32E8F"/>
    <w:rsid w:val="00B33016"/>
    <w:rsid w:val="00B3309E"/>
    <w:rsid w:val="00B33D91"/>
    <w:rsid w:val="00B343C4"/>
    <w:rsid w:val="00B34529"/>
    <w:rsid w:val="00B3476D"/>
    <w:rsid w:val="00B349CA"/>
    <w:rsid w:val="00B34AE0"/>
    <w:rsid w:val="00B34B0C"/>
    <w:rsid w:val="00B34CCD"/>
    <w:rsid w:val="00B350BE"/>
    <w:rsid w:val="00B35368"/>
    <w:rsid w:val="00B355B8"/>
    <w:rsid w:val="00B35818"/>
    <w:rsid w:val="00B3582A"/>
    <w:rsid w:val="00B358C7"/>
    <w:rsid w:val="00B35B6E"/>
    <w:rsid w:val="00B35B85"/>
    <w:rsid w:val="00B35D92"/>
    <w:rsid w:val="00B35E28"/>
    <w:rsid w:val="00B35E94"/>
    <w:rsid w:val="00B3628C"/>
    <w:rsid w:val="00B363A6"/>
    <w:rsid w:val="00B36788"/>
    <w:rsid w:val="00B36D3B"/>
    <w:rsid w:val="00B36DB9"/>
    <w:rsid w:val="00B36E35"/>
    <w:rsid w:val="00B36E5D"/>
    <w:rsid w:val="00B377D3"/>
    <w:rsid w:val="00B40306"/>
    <w:rsid w:val="00B404AE"/>
    <w:rsid w:val="00B40651"/>
    <w:rsid w:val="00B406D5"/>
    <w:rsid w:val="00B408E2"/>
    <w:rsid w:val="00B40F23"/>
    <w:rsid w:val="00B4120C"/>
    <w:rsid w:val="00B41B9E"/>
    <w:rsid w:val="00B41D59"/>
    <w:rsid w:val="00B41EEB"/>
    <w:rsid w:val="00B424E3"/>
    <w:rsid w:val="00B427EF"/>
    <w:rsid w:val="00B42BEB"/>
    <w:rsid w:val="00B42E60"/>
    <w:rsid w:val="00B43000"/>
    <w:rsid w:val="00B43270"/>
    <w:rsid w:val="00B4331A"/>
    <w:rsid w:val="00B43392"/>
    <w:rsid w:val="00B43548"/>
    <w:rsid w:val="00B43740"/>
    <w:rsid w:val="00B4380F"/>
    <w:rsid w:val="00B43DE3"/>
    <w:rsid w:val="00B440D5"/>
    <w:rsid w:val="00B44112"/>
    <w:rsid w:val="00B442CD"/>
    <w:rsid w:val="00B44981"/>
    <w:rsid w:val="00B44A71"/>
    <w:rsid w:val="00B45237"/>
    <w:rsid w:val="00B45324"/>
    <w:rsid w:val="00B453B3"/>
    <w:rsid w:val="00B4579B"/>
    <w:rsid w:val="00B45950"/>
    <w:rsid w:val="00B459EE"/>
    <w:rsid w:val="00B45C0D"/>
    <w:rsid w:val="00B465F2"/>
    <w:rsid w:val="00B4695E"/>
    <w:rsid w:val="00B469EC"/>
    <w:rsid w:val="00B46C52"/>
    <w:rsid w:val="00B46D85"/>
    <w:rsid w:val="00B47183"/>
    <w:rsid w:val="00B477E0"/>
    <w:rsid w:val="00B47B05"/>
    <w:rsid w:val="00B47BBA"/>
    <w:rsid w:val="00B47D11"/>
    <w:rsid w:val="00B500E6"/>
    <w:rsid w:val="00B50199"/>
    <w:rsid w:val="00B50253"/>
    <w:rsid w:val="00B504FA"/>
    <w:rsid w:val="00B506A8"/>
    <w:rsid w:val="00B507F0"/>
    <w:rsid w:val="00B50C37"/>
    <w:rsid w:val="00B5108F"/>
    <w:rsid w:val="00B51188"/>
    <w:rsid w:val="00B5164F"/>
    <w:rsid w:val="00B51693"/>
    <w:rsid w:val="00B51986"/>
    <w:rsid w:val="00B51A06"/>
    <w:rsid w:val="00B51BD0"/>
    <w:rsid w:val="00B51DBC"/>
    <w:rsid w:val="00B51E73"/>
    <w:rsid w:val="00B52202"/>
    <w:rsid w:val="00B5247E"/>
    <w:rsid w:val="00B525CF"/>
    <w:rsid w:val="00B52ABC"/>
    <w:rsid w:val="00B52BCE"/>
    <w:rsid w:val="00B52D09"/>
    <w:rsid w:val="00B52D5D"/>
    <w:rsid w:val="00B52E8F"/>
    <w:rsid w:val="00B52FD3"/>
    <w:rsid w:val="00B5315D"/>
    <w:rsid w:val="00B531D7"/>
    <w:rsid w:val="00B5324B"/>
    <w:rsid w:val="00B53433"/>
    <w:rsid w:val="00B53655"/>
    <w:rsid w:val="00B53ABD"/>
    <w:rsid w:val="00B53B73"/>
    <w:rsid w:val="00B54029"/>
    <w:rsid w:val="00B543F9"/>
    <w:rsid w:val="00B5464A"/>
    <w:rsid w:val="00B5475A"/>
    <w:rsid w:val="00B54D24"/>
    <w:rsid w:val="00B54FBD"/>
    <w:rsid w:val="00B5558C"/>
    <w:rsid w:val="00B55676"/>
    <w:rsid w:val="00B55842"/>
    <w:rsid w:val="00B55AE3"/>
    <w:rsid w:val="00B55F07"/>
    <w:rsid w:val="00B561A0"/>
    <w:rsid w:val="00B56243"/>
    <w:rsid w:val="00B5641C"/>
    <w:rsid w:val="00B56514"/>
    <w:rsid w:val="00B56876"/>
    <w:rsid w:val="00B56AFA"/>
    <w:rsid w:val="00B56EA6"/>
    <w:rsid w:val="00B57005"/>
    <w:rsid w:val="00B5704C"/>
    <w:rsid w:val="00B572FE"/>
    <w:rsid w:val="00B577BD"/>
    <w:rsid w:val="00B57864"/>
    <w:rsid w:val="00B57C2E"/>
    <w:rsid w:val="00B57E47"/>
    <w:rsid w:val="00B57E53"/>
    <w:rsid w:val="00B600EA"/>
    <w:rsid w:val="00B60272"/>
    <w:rsid w:val="00B60369"/>
    <w:rsid w:val="00B6053C"/>
    <w:rsid w:val="00B60767"/>
    <w:rsid w:val="00B60D12"/>
    <w:rsid w:val="00B6113F"/>
    <w:rsid w:val="00B6119B"/>
    <w:rsid w:val="00B6123E"/>
    <w:rsid w:val="00B6149A"/>
    <w:rsid w:val="00B61945"/>
    <w:rsid w:val="00B61953"/>
    <w:rsid w:val="00B61BA0"/>
    <w:rsid w:val="00B6221B"/>
    <w:rsid w:val="00B62289"/>
    <w:rsid w:val="00B625B3"/>
    <w:rsid w:val="00B625E8"/>
    <w:rsid w:val="00B62891"/>
    <w:rsid w:val="00B62A18"/>
    <w:rsid w:val="00B62A41"/>
    <w:rsid w:val="00B62C42"/>
    <w:rsid w:val="00B62D1D"/>
    <w:rsid w:val="00B62F47"/>
    <w:rsid w:val="00B6309E"/>
    <w:rsid w:val="00B630A3"/>
    <w:rsid w:val="00B63144"/>
    <w:rsid w:val="00B63221"/>
    <w:rsid w:val="00B63412"/>
    <w:rsid w:val="00B63647"/>
    <w:rsid w:val="00B63864"/>
    <w:rsid w:val="00B63CBB"/>
    <w:rsid w:val="00B63D61"/>
    <w:rsid w:val="00B63E10"/>
    <w:rsid w:val="00B63FDE"/>
    <w:rsid w:val="00B64340"/>
    <w:rsid w:val="00B64473"/>
    <w:rsid w:val="00B645CD"/>
    <w:rsid w:val="00B649E2"/>
    <w:rsid w:val="00B6517C"/>
    <w:rsid w:val="00B655CC"/>
    <w:rsid w:val="00B65ECC"/>
    <w:rsid w:val="00B6607C"/>
    <w:rsid w:val="00B66103"/>
    <w:rsid w:val="00B663CD"/>
    <w:rsid w:val="00B664A2"/>
    <w:rsid w:val="00B66521"/>
    <w:rsid w:val="00B665AC"/>
    <w:rsid w:val="00B669FF"/>
    <w:rsid w:val="00B66F1A"/>
    <w:rsid w:val="00B671A7"/>
    <w:rsid w:val="00B67335"/>
    <w:rsid w:val="00B67BE9"/>
    <w:rsid w:val="00B67D5F"/>
    <w:rsid w:val="00B7033B"/>
    <w:rsid w:val="00B703AE"/>
    <w:rsid w:val="00B703F6"/>
    <w:rsid w:val="00B70739"/>
    <w:rsid w:val="00B7074A"/>
    <w:rsid w:val="00B7099D"/>
    <w:rsid w:val="00B70A01"/>
    <w:rsid w:val="00B70C69"/>
    <w:rsid w:val="00B70F9D"/>
    <w:rsid w:val="00B70FFE"/>
    <w:rsid w:val="00B71175"/>
    <w:rsid w:val="00B715F5"/>
    <w:rsid w:val="00B71BBF"/>
    <w:rsid w:val="00B71C77"/>
    <w:rsid w:val="00B71CEA"/>
    <w:rsid w:val="00B72095"/>
    <w:rsid w:val="00B72326"/>
    <w:rsid w:val="00B72331"/>
    <w:rsid w:val="00B7277C"/>
    <w:rsid w:val="00B72943"/>
    <w:rsid w:val="00B72AB3"/>
    <w:rsid w:val="00B72C5B"/>
    <w:rsid w:val="00B72C8E"/>
    <w:rsid w:val="00B730D8"/>
    <w:rsid w:val="00B7388A"/>
    <w:rsid w:val="00B738BF"/>
    <w:rsid w:val="00B738EE"/>
    <w:rsid w:val="00B73E71"/>
    <w:rsid w:val="00B74032"/>
    <w:rsid w:val="00B740B9"/>
    <w:rsid w:val="00B74143"/>
    <w:rsid w:val="00B74669"/>
    <w:rsid w:val="00B74779"/>
    <w:rsid w:val="00B74922"/>
    <w:rsid w:val="00B74CC4"/>
    <w:rsid w:val="00B74D2D"/>
    <w:rsid w:val="00B75635"/>
    <w:rsid w:val="00B75649"/>
    <w:rsid w:val="00B75FFA"/>
    <w:rsid w:val="00B760B3"/>
    <w:rsid w:val="00B762F5"/>
    <w:rsid w:val="00B7653E"/>
    <w:rsid w:val="00B765CD"/>
    <w:rsid w:val="00B76768"/>
    <w:rsid w:val="00B76C90"/>
    <w:rsid w:val="00B76EC2"/>
    <w:rsid w:val="00B77178"/>
    <w:rsid w:val="00B7749E"/>
    <w:rsid w:val="00B774A5"/>
    <w:rsid w:val="00B775F0"/>
    <w:rsid w:val="00B77712"/>
    <w:rsid w:val="00B77879"/>
    <w:rsid w:val="00B77B90"/>
    <w:rsid w:val="00B77C27"/>
    <w:rsid w:val="00B77E3F"/>
    <w:rsid w:val="00B804C8"/>
    <w:rsid w:val="00B80992"/>
    <w:rsid w:val="00B80A2C"/>
    <w:rsid w:val="00B80A68"/>
    <w:rsid w:val="00B80CE2"/>
    <w:rsid w:val="00B811FB"/>
    <w:rsid w:val="00B81ABE"/>
    <w:rsid w:val="00B833AE"/>
    <w:rsid w:val="00B83677"/>
    <w:rsid w:val="00B83684"/>
    <w:rsid w:val="00B83752"/>
    <w:rsid w:val="00B83803"/>
    <w:rsid w:val="00B839A2"/>
    <w:rsid w:val="00B83AD7"/>
    <w:rsid w:val="00B83DDF"/>
    <w:rsid w:val="00B841B5"/>
    <w:rsid w:val="00B84320"/>
    <w:rsid w:val="00B843D9"/>
    <w:rsid w:val="00B8457D"/>
    <w:rsid w:val="00B846F8"/>
    <w:rsid w:val="00B847C3"/>
    <w:rsid w:val="00B84AAF"/>
    <w:rsid w:val="00B84B51"/>
    <w:rsid w:val="00B84E80"/>
    <w:rsid w:val="00B8517C"/>
    <w:rsid w:val="00B8527E"/>
    <w:rsid w:val="00B855F9"/>
    <w:rsid w:val="00B85700"/>
    <w:rsid w:val="00B85F9A"/>
    <w:rsid w:val="00B861A6"/>
    <w:rsid w:val="00B86403"/>
    <w:rsid w:val="00B866E1"/>
    <w:rsid w:val="00B867FB"/>
    <w:rsid w:val="00B8682F"/>
    <w:rsid w:val="00B86B67"/>
    <w:rsid w:val="00B86C0E"/>
    <w:rsid w:val="00B86C60"/>
    <w:rsid w:val="00B876BA"/>
    <w:rsid w:val="00B877F1"/>
    <w:rsid w:val="00B87807"/>
    <w:rsid w:val="00B87AAE"/>
    <w:rsid w:val="00B87B34"/>
    <w:rsid w:val="00B87DEF"/>
    <w:rsid w:val="00B87E85"/>
    <w:rsid w:val="00B90089"/>
    <w:rsid w:val="00B904CC"/>
    <w:rsid w:val="00B9097E"/>
    <w:rsid w:val="00B910AD"/>
    <w:rsid w:val="00B912FE"/>
    <w:rsid w:val="00B915AA"/>
    <w:rsid w:val="00B9163F"/>
    <w:rsid w:val="00B9259F"/>
    <w:rsid w:val="00B925A6"/>
    <w:rsid w:val="00B92635"/>
    <w:rsid w:val="00B92E11"/>
    <w:rsid w:val="00B92F40"/>
    <w:rsid w:val="00B9322B"/>
    <w:rsid w:val="00B932BF"/>
    <w:rsid w:val="00B93423"/>
    <w:rsid w:val="00B93A7C"/>
    <w:rsid w:val="00B93A8B"/>
    <w:rsid w:val="00B93E50"/>
    <w:rsid w:val="00B94146"/>
    <w:rsid w:val="00B94414"/>
    <w:rsid w:val="00B9443D"/>
    <w:rsid w:val="00B945CC"/>
    <w:rsid w:val="00B94707"/>
    <w:rsid w:val="00B94AD1"/>
    <w:rsid w:val="00B94BC9"/>
    <w:rsid w:val="00B94EFD"/>
    <w:rsid w:val="00B94F50"/>
    <w:rsid w:val="00B951DD"/>
    <w:rsid w:val="00B951FA"/>
    <w:rsid w:val="00B9552D"/>
    <w:rsid w:val="00B959A2"/>
    <w:rsid w:val="00B959C8"/>
    <w:rsid w:val="00B95A4F"/>
    <w:rsid w:val="00B95B29"/>
    <w:rsid w:val="00B95F95"/>
    <w:rsid w:val="00B95FBD"/>
    <w:rsid w:val="00B96436"/>
    <w:rsid w:val="00B96535"/>
    <w:rsid w:val="00B9657C"/>
    <w:rsid w:val="00B96806"/>
    <w:rsid w:val="00B96D05"/>
    <w:rsid w:val="00B96DBB"/>
    <w:rsid w:val="00B97305"/>
    <w:rsid w:val="00B973E6"/>
    <w:rsid w:val="00B97810"/>
    <w:rsid w:val="00BA010F"/>
    <w:rsid w:val="00BA0643"/>
    <w:rsid w:val="00BA0C48"/>
    <w:rsid w:val="00BA0E99"/>
    <w:rsid w:val="00BA0EE6"/>
    <w:rsid w:val="00BA1562"/>
    <w:rsid w:val="00BA159B"/>
    <w:rsid w:val="00BA1BE3"/>
    <w:rsid w:val="00BA201F"/>
    <w:rsid w:val="00BA2137"/>
    <w:rsid w:val="00BA2327"/>
    <w:rsid w:val="00BA2573"/>
    <w:rsid w:val="00BA2E02"/>
    <w:rsid w:val="00BA3110"/>
    <w:rsid w:val="00BA314D"/>
    <w:rsid w:val="00BA3251"/>
    <w:rsid w:val="00BA3388"/>
    <w:rsid w:val="00BA3414"/>
    <w:rsid w:val="00BA3500"/>
    <w:rsid w:val="00BA35A4"/>
    <w:rsid w:val="00BA3B2D"/>
    <w:rsid w:val="00BA500C"/>
    <w:rsid w:val="00BA504F"/>
    <w:rsid w:val="00BA5209"/>
    <w:rsid w:val="00BA5A53"/>
    <w:rsid w:val="00BA5DB6"/>
    <w:rsid w:val="00BA5EDB"/>
    <w:rsid w:val="00BA6913"/>
    <w:rsid w:val="00BA6C48"/>
    <w:rsid w:val="00BA6CCF"/>
    <w:rsid w:val="00BA7527"/>
    <w:rsid w:val="00BA7868"/>
    <w:rsid w:val="00BA7A3D"/>
    <w:rsid w:val="00BA7B70"/>
    <w:rsid w:val="00BA7E52"/>
    <w:rsid w:val="00BA7EAA"/>
    <w:rsid w:val="00BA7F78"/>
    <w:rsid w:val="00BA7FBF"/>
    <w:rsid w:val="00BB00E6"/>
    <w:rsid w:val="00BB047D"/>
    <w:rsid w:val="00BB0526"/>
    <w:rsid w:val="00BB06F9"/>
    <w:rsid w:val="00BB0F73"/>
    <w:rsid w:val="00BB1463"/>
    <w:rsid w:val="00BB1CF7"/>
    <w:rsid w:val="00BB1E53"/>
    <w:rsid w:val="00BB2083"/>
    <w:rsid w:val="00BB212C"/>
    <w:rsid w:val="00BB24EA"/>
    <w:rsid w:val="00BB24F9"/>
    <w:rsid w:val="00BB2FB2"/>
    <w:rsid w:val="00BB30E7"/>
    <w:rsid w:val="00BB373D"/>
    <w:rsid w:val="00BB3862"/>
    <w:rsid w:val="00BB3995"/>
    <w:rsid w:val="00BB3B14"/>
    <w:rsid w:val="00BB3B28"/>
    <w:rsid w:val="00BB3B79"/>
    <w:rsid w:val="00BB3B94"/>
    <w:rsid w:val="00BB3C1B"/>
    <w:rsid w:val="00BB3C43"/>
    <w:rsid w:val="00BB3E3E"/>
    <w:rsid w:val="00BB4398"/>
    <w:rsid w:val="00BB45DD"/>
    <w:rsid w:val="00BB48FD"/>
    <w:rsid w:val="00BB4B57"/>
    <w:rsid w:val="00BB4D16"/>
    <w:rsid w:val="00BB4F01"/>
    <w:rsid w:val="00BB5055"/>
    <w:rsid w:val="00BB5D34"/>
    <w:rsid w:val="00BB61AF"/>
    <w:rsid w:val="00BB6AAD"/>
    <w:rsid w:val="00BB719D"/>
    <w:rsid w:val="00BB730F"/>
    <w:rsid w:val="00BB7438"/>
    <w:rsid w:val="00BB7446"/>
    <w:rsid w:val="00BB747A"/>
    <w:rsid w:val="00BB79F2"/>
    <w:rsid w:val="00BB7A5E"/>
    <w:rsid w:val="00BB7B22"/>
    <w:rsid w:val="00BC0341"/>
    <w:rsid w:val="00BC06F7"/>
    <w:rsid w:val="00BC0D13"/>
    <w:rsid w:val="00BC0F03"/>
    <w:rsid w:val="00BC0F58"/>
    <w:rsid w:val="00BC1173"/>
    <w:rsid w:val="00BC1191"/>
    <w:rsid w:val="00BC1734"/>
    <w:rsid w:val="00BC19A7"/>
    <w:rsid w:val="00BC1C1D"/>
    <w:rsid w:val="00BC1C20"/>
    <w:rsid w:val="00BC1DF1"/>
    <w:rsid w:val="00BC22C9"/>
    <w:rsid w:val="00BC2871"/>
    <w:rsid w:val="00BC28F0"/>
    <w:rsid w:val="00BC297C"/>
    <w:rsid w:val="00BC2992"/>
    <w:rsid w:val="00BC2E5C"/>
    <w:rsid w:val="00BC317A"/>
    <w:rsid w:val="00BC3580"/>
    <w:rsid w:val="00BC3722"/>
    <w:rsid w:val="00BC395C"/>
    <w:rsid w:val="00BC3F1F"/>
    <w:rsid w:val="00BC3FD0"/>
    <w:rsid w:val="00BC44A2"/>
    <w:rsid w:val="00BC44BD"/>
    <w:rsid w:val="00BC46AD"/>
    <w:rsid w:val="00BC47B8"/>
    <w:rsid w:val="00BC4952"/>
    <w:rsid w:val="00BC4994"/>
    <w:rsid w:val="00BC49F4"/>
    <w:rsid w:val="00BC5390"/>
    <w:rsid w:val="00BC584F"/>
    <w:rsid w:val="00BC5AE2"/>
    <w:rsid w:val="00BC5B0E"/>
    <w:rsid w:val="00BC5C8B"/>
    <w:rsid w:val="00BC6089"/>
    <w:rsid w:val="00BC60A0"/>
    <w:rsid w:val="00BC6185"/>
    <w:rsid w:val="00BC6238"/>
    <w:rsid w:val="00BC6622"/>
    <w:rsid w:val="00BC68B3"/>
    <w:rsid w:val="00BC6B44"/>
    <w:rsid w:val="00BC6C8B"/>
    <w:rsid w:val="00BC717C"/>
    <w:rsid w:val="00BC71DE"/>
    <w:rsid w:val="00BC7518"/>
    <w:rsid w:val="00BD019B"/>
    <w:rsid w:val="00BD0A73"/>
    <w:rsid w:val="00BD0ABE"/>
    <w:rsid w:val="00BD0C33"/>
    <w:rsid w:val="00BD0C3B"/>
    <w:rsid w:val="00BD121B"/>
    <w:rsid w:val="00BD12E1"/>
    <w:rsid w:val="00BD1734"/>
    <w:rsid w:val="00BD25D4"/>
    <w:rsid w:val="00BD285F"/>
    <w:rsid w:val="00BD2C78"/>
    <w:rsid w:val="00BD2D8B"/>
    <w:rsid w:val="00BD2E7A"/>
    <w:rsid w:val="00BD307B"/>
    <w:rsid w:val="00BD3F0F"/>
    <w:rsid w:val="00BD423C"/>
    <w:rsid w:val="00BD4331"/>
    <w:rsid w:val="00BD4489"/>
    <w:rsid w:val="00BD44AA"/>
    <w:rsid w:val="00BD4622"/>
    <w:rsid w:val="00BD4673"/>
    <w:rsid w:val="00BD4B73"/>
    <w:rsid w:val="00BD4BE0"/>
    <w:rsid w:val="00BD4F2B"/>
    <w:rsid w:val="00BD5206"/>
    <w:rsid w:val="00BD54B4"/>
    <w:rsid w:val="00BD5AD9"/>
    <w:rsid w:val="00BD6447"/>
    <w:rsid w:val="00BD6A87"/>
    <w:rsid w:val="00BD70C8"/>
    <w:rsid w:val="00BD7393"/>
    <w:rsid w:val="00BD73F4"/>
    <w:rsid w:val="00BD7698"/>
    <w:rsid w:val="00BD784D"/>
    <w:rsid w:val="00BD7873"/>
    <w:rsid w:val="00BD78E4"/>
    <w:rsid w:val="00BD7A2E"/>
    <w:rsid w:val="00BD7FD0"/>
    <w:rsid w:val="00BE138A"/>
    <w:rsid w:val="00BE259C"/>
    <w:rsid w:val="00BE25BD"/>
    <w:rsid w:val="00BE2775"/>
    <w:rsid w:val="00BE2A98"/>
    <w:rsid w:val="00BE2DF7"/>
    <w:rsid w:val="00BE3100"/>
    <w:rsid w:val="00BE31B9"/>
    <w:rsid w:val="00BE3499"/>
    <w:rsid w:val="00BE3953"/>
    <w:rsid w:val="00BE3A7F"/>
    <w:rsid w:val="00BE3AC5"/>
    <w:rsid w:val="00BE3BBA"/>
    <w:rsid w:val="00BE3BF2"/>
    <w:rsid w:val="00BE42EA"/>
    <w:rsid w:val="00BE44B3"/>
    <w:rsid w:val="00BE451A"/>
    <w:rsid w:val="00BE4535"/>
    <w:rsid w:val="00BE45AE"/>
    <w:rsid w:val="00BE45B9"/>
    <w:rsid w:val="00BE470C"/>
    <w:rsid w:val="00BE485B"/>
    <w:rsid w:val="00BE48FB"/>
    <w:rsid w:val="00BE4E46"/>
    <w:rsid w:val="00BE5243"/>
    <w:rsid w:val="00BE524F"/>
    <w:rsid w:val="00BE5440"/>
    <w:rsid w:val="00BE57BE"/>
    <w:rsid w:val="00BE5DA4"/>
    <w:rsid w:val="00BE625A"/>
    <w:rsid w:val="00BE62A6"/>
    <w:rsid w:val="00BE62F4"/>
    <w:rsid w:val="00BE6497"/>
    <w:rsid w:val="00BE6A4A"/>
    <w:rsid w:val="00BE6EAD"/>
    <w:rsid w:val="00BE7003"/>
    <w:rsid w:val="00BE720B"/>
    <w:rsid w:val="00BE776A"/>
    <w:rsid w:val="00BE7D2E"/>
    <w:rsid w:val="00BF001C"/>
    <w:rsid w:val="00BF019E"/>
    <w:rsid w:val="00BF024F"/>
    <w:rsid w:val="00BF02FC"/>
    <w:rsid w:val="00BF0E15"/>
    <w:rsid w:val="00BF0E25"/>
    <w:rsid w:val="00BF1109"/>
    <w:rsid w:val="00BF1334"/>
    <w:rsid w:val="00BF15D2"/>
    <w:rsid w:val="00BF19E3"/>
    <w:rsid w:val="00BF1BE6"/>
    <w:rsid w:val="00BF1D55"/>
    <w:rsid w:val="00BF1E73"/>
    <w:rsid w:val="00BF1EAE"/>
    <w:rsid w:val="00BF1FE0"/>
    <w:rsid w:val="00BF245D"/>
    <w:rsid w:val="00BF29FA"/>
    <w:rsid w:val="00BF2B72"/>
    <w:rsid w:val="00BF2CE9"/>
    <w:rsid w:val="00BF311A"/>
    <w:rsid w:val="00BF318D"/>
    <w:rsid w:val="00BF35A0"/>
    <w:rsid w:val="00BF3779"/>
    <w:rsid w:val="00BF382B"/>
    <w:rsid w:val="00BF40A4"/>
    <w:rsid w:val="00BF427F"/>
    <w:rsid w:val="00BF46C7"/>
    <w:rsid w:val="00BF4BB4"/>
    <w:rsid w:val="00BF4C1B"/>
    <w:rsid w:val="00BF4E96"/>
    <w:rsid w:val="00BF51B1"/>
    <w:rsid w:val="00BF5223"/>
    <w:rsid w:val="00BF5567"/>
    <w:rsid w:val="00BF5780"/>
    <w:rsid w:val="00BF5939"/>
    <w:rsid w:val="00BF5AB7"/>
    <w:rsid w:val="00BF6207"/>
    <w:rsid w:val="00BF6341"/>
    <w:rsid w:val="00BF6452"/>
    <w:rsid w:val="00BF6D0F"/>
    <w:rsid w:val="00BF6E69"/>
    <w:rsid w:val="00BF6E80"/>
    <w:rsid w:val="00BF70FB"/>
    <w:rsid w:val="00BF7397"/>
    <w:rsid w:val="00BF74F9"/>
    <w:rsid w:val="00BF7784"/>
    <w:rsid w:val="00BF7953"/>
    <w:rsid w:val="00BF7AA1"/>
    <w:rsid w:val="00BF7AB9"/>
    <w:rsid w:val="00BF7FD3"/>
    <w:rsid w:val="00C0023C"/>
    <w:rsid w:val="00C002C5"/>
    <w:rsid w:val="00C0061F"/>
    <w:rsid w:val="00C008A7"/>
    <w:rsid w:val="00C009BB"/>
    <w:rsid w:val="00C00A1C"/>
    <w:rsid w:val="00C00E11"/>
    <w:rsid w:val="00C00FCD"/>
    <w:rsid w:val="00C01307"/>
    <w:rsid w:val="00C013CA"/>
    <w:rsid w:val="00C013D6"/>
    <w:rsid w:val="00C0146E"/>
    <w:rsid w:val="00C01686"/>
    <w:rsid w:val="00C0197E"/>
    <w:rsid w:val="00C019C5"/>
    <w:rsid w:val="00C01A8D"/>
    <w:rsid w:val="00C01A8F"/>
    <w:rsid w:val="00C0252B"/>
    <w:rsid w:val="00C02AF7"/>
    <w:rsid w:val="00C02B5C"/>
    <w:rsid w:val="00C02C05"/>
    <w:rsid w:val="00C03236"/>
    <w:rsid w:val="00C0342D"/>
    <w:rsid w:val="00C0356D"/>
    <w:rsid w:val="00C038D3"/>
    <w:rsid w:val="00C04142"/>
    <w:rsid w:val="00C0465F"/>
    <w:rsid w:val="00C0482F"/>
    <w:rsid w:val="00C04A6F"/>
    <w:rsid w:val="00C04C83"/>
    <w:rsid w:val="00C051F4"/>
    <w:rsid w:val="00C0541E"/>
    <w:rsid w:val="00C05891"/>
    <w:rsid w:val="00C05BF0"/>
    <w:rsid w:val="00C05CCE"/>
    <w:rsid w:val="00C05E8B"/>
    <w:rsid w:val="00C05F49"/>
    <w:rsid w:val="00C0649B"/>
    <w:rsid w:val="00C0711D"/>
    <w:rsid w:val="00C0736D"/>
    <w:rsid w:val="00C07B0F"/>
    <w:rsid w:val="00C07B7A"/>
    <w:rsid w:val="00C07DAA"/>
    <w:rsid w:val="00C10007"/>
    <w:rsid w:val="00C101FB"/>
    <w:rsid w:val="00C10623"/>
    <w:rsid w:val="00C107A3"/>
    <w:rsid w:val="00C10B15"/>
    <w:rsid w:val="00C10E2E"/>
    <w:rsid w:val="00C1117F"/>
    <w:rsid w:val="00C112E3"/>
    <w:rsid w:val="00C11543"/>
    <w:rsid w:val="00C11A12"/>
    <w:rsid w:val="00C1292D"/>
    <w:rsid w:val="00C12D97"/>
    <w:rsid w:val="00C130B5"/>
    <w:rsid w:val="00C13512"/>
    <w:rsid w:val="00C13894"/>
    <w:rsid w:val="00C13914"/>
    <w:rsid w:val="00C13E6C"/>
    <w:rsid w:val="00C14148"/>
    <w:rsid w:val="00C14289"/>
    <w:rsid w:val="00C14306"/>
    <w:rsid w:val="00C1459E"/>
    <w:rsid w:val="00C14C54"/>
    <w:rsid w:val="00C1504A"/>
    <w:rsid w:val="00C15153"/>
    <w:rsid w:val="00C153F6"/>
    <w:rsid w:val="00C155F1"/>
    <w:rsid w:val="00C15B31"/>
    <w:rsid w:val="00C15E84"/>
    <w:rsid w:val="00C15EC9"/>
    <w:rsid w:val="00C163A1"/>
    <w:rsid w:val="00C165BD"/>
    <w:rsid w:val="00C167F0"/>
    <w:rsid w:val="00C16AEE"/>
    <w:rsid w:val="00C1722D"/>
    <w:rsid w:val="00C17479"/>
    <w:rsid w:val="00C17D85"/>
    <w:rsid w:val="00C17F38"/>
    <w:rsid w:val="00C20332"/>
    <w:rsid w:val="00C2034F"/>
    <w:rsid w:val="00C2047F"/>
    <w:rsid w:val="00C205A6"/>
    <w:rsid w:val="00C20BFF"/>
    <w:rsid w:val="00C20C17"/>
    <w:rsid w:val="00C21353"/>
    <w:rsid w:val="00C21536"/>
    <w:rsid w:val="00C215C2"/>
    <w:rsid w:val="00C2160C"/>
    <w:rsid w:val="00C2170A"/>
    <w:rsid w:val="00C21903"/>
    <w:rsid w:val="00C22654"/>
    <w:rsid w:val="00C22773"/>
    <w:rsid w:val="00C2295F"/>
    <w:rsid w:val="00C22AF3"/>
    <w:rsid w:val="00C22D42"/>
    <w:rsid w:val="00C2304F"/>
    <w:rsid w:val="00C231AE"/>
    <w:rsid w:val="00C237D3"/>
    <w:rsid w:val="00C23A40"/>
    <w:rsid w:val="00C23B41"/>
    <w:rsid w:val="00C23CD2"/>
    <w:rsid w:val="00C24081"/>
    <w:rsid w:val="00C240A9"/>
    <w:rsid w:val="00C241A4"/>
    <w:rsid w:val="00C242AA"/>
    <w:rsid w:val="00C2430A"/>
    <w:rsid w:val="00C243EA"/>
    <w:rsid w:val="00C243EC"/>
    <w:rsid w:val="00C24434"/>
    <w:rsid w:val="00C247E2"/>
    <w:rsid w:val="00C25262"/>
    <w:rsid w:val="00C25796"/>
    <w:rsid w:val="00C25B8A"/>
    <w:rsid w:val="00C25C5F"/>
    <w:rsid w:val="00C25DB0"/>
    <w:rsid w:val="00C26034"/>
    <w:rsid w:val="00C270D8"/>
    <w:rsid w:val="00C27136"/>
    <w:rsid w:val="00C2743E"/>
    <w:rsid w:val="00C27455"/>
    <w:rsid w:val="00C27534"/>
    <w:rsid w:val="00C27670"/>
    <w:rsid w:val="00C27A05"/>
    <w:rsid w:val="00C27B29"/>
    <w:rsid w:val="00C27D7D"/>
    <w:rsid w:val="00C27EF6"/>
    <w:rsid w:val="00C27F15"/>
    <w:rsid w:val="00C27FDC"/>
    <w:rsid w:val="00C301EA"/>
    <w:rsid w:val="00C30681"/>
    <w:rsid w:val="00C30737"/>
    <w:rsid w:val="00C309B3"/>
    <w:rsid w:val="00C30A0D"/>
    <w:rsid w:val="00C30AC6"/>
    <w:rsid w:val="00C30C65"/>
    <w:rsid w:val="00C312CD"/>
    <w:rsid w:val="00C312F0"/>
    <w:rsid w:val="00C313A1"/>
    <w:rsid w:val="00C3146D"/>
    <w:rsid w:val="00C319A1"/>
    <w:rsid w:val="00C31A80"/>
    <w:rsid w:val="00C31C99"/>
    <w:rsid w:val="00C31D93"/>
    <w:rsid w:val="00C31F31"/>
    <w:rsid w:val="00C32A61"/>
    <w:rsid w:val="00C332DD"/>
    <w:rsid w:val="00C333E9"/>
    <w:rsid w:val="00C33429"/>
    <w:rsid w:val="00C33FE3"/>
    <w:rsid w:val="00C3452B"/>
    <w:rsid w:val="00C34975"/>
    <w:rsid w:val="00C34BC2"/>
    <w:rsid w:val="00C34BE3"/>
    <w:rsid w:val="00C34E96"/>
    <w:rsid w:val="00C35047"/>
    <w:rsid w:val="00C35337"/>
    <w:rsid w:val="00C3534D"/>
    <w:rsid w:val="00C3560D"/>
    <w:rsid w:val="00C35982"/>
    <w:rsid w:val="00C35AB0"/>
    <w:rsid w:val="00C35D8A"/>
    <w:rsid w:val="00C360E3"/>
    <w:rsid w:val="00C369ED"/>
    <w:rsid w:val="00C36B51"/>
    <w:rsid w:val="00C36DB2"/>
    <w:rsid w:val="00C37352"/>
    <w:rsid w:val="00C379D8"/>
    <w:rsid w:val="00C37A98"/>
    <w:rsid w:val="00C40208"/>
    <w:rsid w:val="00C40472"/>
    <w:rsid w:val="00C4057C"/>
    <w:rsid w:val="00C40D86"/>
    <w:rsid w:val="00C40ED1"/>
    <w:rsid w:val="00C40EDD"/>
    <w:rsid w:val="00C41CAF"/>
    <w:rsid w:val="00C41CCB"/>
    <w:rsid w:val="00C42054"/>
    <w:rsid w:val="00C42766"/>
    <w:rsid w:val="00C4284C"/>
    <w:rsid w:val="00C42A57"/>
    <w:rsid w:val="00C42A65"/>
    <w:rsid w:val="00C42CA1"/>
    <w:rsid w:val="00C430D5"/>
    <w:rsid w:val="00C441B1"/>
    <w:rsid w:val="00C4451D"/>
    <w:rsid w:val="00C44A23"/>
    <w:rsid w:val="00C44E36"/>
    <w:rsid w:val="00C44EAD"/>
    <w:rsid w:val="00C45056"/>
    <w:rsid w:val="00C452D2"/>
    <w:rsid w:val="00C45778"/>
    <w:rsid w:val="00C45965"/>
    <w:rsid w:val="00C45EB2"/>
    <w:rsid w:val="00C4604A"/>
    <w:rsid w:val="00C460DC"/>
    <w:rsid w:val="00C46147"/>
    <w:rsid w:val="00C4661A"/>
    <w:rsid w:val="00C466F2"/>
    <w:rsid w:val="00C46729"/>
    <w:rsid w:val="00C46804"/>
    <w:rsid w:val="00C46D9F"/>
    <w:rsid w:val="00C47456"/>
    <w:rsid w:val="00C47BE5"/>
    <w:rsid w:val="00C47C68"/>
    <w:rsid w:val="00C47E18"/>
    <w:rsid w:val="00C50081"/>
    <w:rsid w:val="00C5066C"/>
    <w:rsid w:val="00C509BC"/>
    <w:rsid w:val="00C50BAE"/>
    <w:rsid w:val="00C5103E"/>
    <w:rsid w:val="00C51088"/>
    <w:rsid w:val="00C513EF"/>
    <w:rsid w:val="00C5157C"/>
    <w:rsid w:val="00C51B6D"/>
    <w:rsid w:val="00C51EB7"/>
    <w:rsid w:val="00C52098"/>
    <w:rsid w:val="00C5279A"/>
    <w:rsid w:val="00C528A5"/>
    <w:rsid w:val="00C52AE2"/>
    <w:rsid w:val="00C53108"/>
    <w:rsid w:val="00C5353B"/>
    <w:rsid w:val="00C53549"/>
    <w:rsid w:val="00C535EB"/>
    <w:rsid w:val="00C53DB4"/>
    <w:rsid w:val="00C53F3C"/>
    <w:rsid w:val="00C54182"/>
    <w:rsid w:val="00C5458D"/>
    <w:rsid w:val="00C5496C"/>
    <w:rsid w:val="00C54FAA"/>
    <w:rsid w:val="00C55050"/>
    <w:rsid w:val="00C551CC"/>
    <w:rsid w:val="00C55373"/>
    <w:rsid w:val="00C5621B"/>
    <w:rsid w:val="00C5635B"/>
    <w:rsid w:val="00C56600"/>
    <w:rsid w:val="00C5665F"/>
    <w:rsid w:val="00C5666B"/>
    <w:rsid w:val="00C56D00"/>
    <w:rsid w:val="00C56D60"/>
    <w:rsid w:val="00C57503"/>
    <w:rsid w:val="00C57A14"/>
    <w:rsid w:val="00C60140"/>
    <w:rsid w:val="00C6017F"/>
    <w:rsid w:val="00C603AE"/>
    <w:rsid w:val="00C6045B"/>
    <w:rsid w:val="00C608EC"/>
    <w:rsid w:val="00C60F43"/>
    <w:rsid w:val="00C6170F"/>
    <w:rsid w:val="00C6173D"/>
    <w:rsid w:val="00C619A8"/>
    <w:rsid w:val="00C61B5D"/>
    <w:rsid w:val="00C61DEC"/>
    <w:rsid w:val="00C61EEC"/>
    <w:rsid w:val="00C6212A"/>
    <w:rsid w:val="00C6224E"/>
    <w:rsid w:val="00C6269F"/>
    <w:rsid w:val="00C629B0"/>
    <w:rsid w:val="00C62BCF"/>
    <w:rsid w:val="00C62E03"/>
    <w:rsid w:val="00C62E33"/>
    <w:rsid w:val="00C62EF9"/>
    <w:rsid w:val="00C62F98"/>
    <w:rsid w:val="00C634E5"/>
    <w:rsid w:val="00C63733"/>
    <w:rsid w:val="00C638D2"/>
    <w:rsid w:val="00C64273"/>
    <w:rsid w:val="00C6481C"/>
    <w:rsid w:val="00C648FD"/>
    <w:rsid w:val="00C649A6"/>
    <w:rsid w:val="00C64B5D"/>
    <w:rsid w:val="00C64DCD"/>
    <w:rsid w:val="00C64F4B"/>
    <w:rsid w:val="00C65059"/>
    <w:rsid w:val="00C6544F"/>
    <w:rsid w:val="00C655A8"/>
    <w:rsid w:val="00C6560D"/>
    <w:rsid w:val="00C6561A"/>
    <w:rsid w:val="00C658BB"/>
    <w:rsid w:val="00C65C80"/>
    <w:rsid w:val="00C66637"/>
    <w:rsid w:val="00C66B23"/>
    <w:rsid w:val="00C66BB3"/>
    <w:rsid w:val="00C66BC1"/>
    <w:rsid w:val="00C66C22"/>
    <w:rsid w:val="00C66E91"/>
    <w:rsid w:val="00C66F2F"/>
    <w:rsid w:val="00C67661"/>
    <w:rsid w:val="00C67C48"/>
    <w:rsid w:val="00C67DC7"/>
    <w:rsid w:val="00C7067A"/>
    <w:rsid w:val="00C70CA7"/>
    <w:rsid w:val="00C70EA8"/>
    <w:rsid w:val="00C70EE9"/>
    <w:rsid w:val="00C70FC7"/>
    <w:rsid w:val="00C71A47"/>
    <w:rsid w:val="00C71C3C"/>
    <w:rsid w:val="00C71F10"/>
    <w:rsid w:val="00C724CB"/>
    <w:rsid w:val="00C72755"/>
    <w:rsid w:val="00C72B12"/>
    <w:rsid w:val="00C72B4A"/>
    <w:rsid w:val="00C73222"/>
    <w:rsid w:val="00C7333A"/>
    <w:rsid w:val="00C735AA"/>
    <w:rsid w:val="00C73BE4"/>
    <w:rsid w:val="00C73C8C"/>
    <w:rsid w:val="00C7406C"/>
    <w:rsid w:val="00C7416C"/>
    <w:rsid w:val="00C7432C"/>
    <w:rsid w:val="00C747F6"/>
    <w:rsid w:val="00C74D1C"/>
    <w:rsid w:val="00C74E17"/>
    <w:rsid w:val="00C7513F"/>
    <w:rsid w:val="00C75338"/>
    <w:rsid w:val="00C7561B"/>
    <w:rsid w:val="00C75922"/>
    <w:rsid w:val="00C75BA8"/>
    <w:rsid w:val="00C75BB7"/>
    <w:rsid w:val="00C75D3E"/>
    <w:rsid w:val="00C75E37"/>
    <w:rsid w:val="00C761B3"/>
    <w:rsid w:val="00C7657B"/>
    <w:rsid w:val="00C7686E"/>
    <w:rsid w:val="00C769AB"/>
    <w:rsid w:val="00C76EE9"/>
    <w:rsid w:val="00C77105"/>
    <w:rsid w:val="00C77988"/>
    <w:rsid w:val="00C77C35"/>
    <w:rsid w:val="00C77E53"/>
    <w:rsid w:val="00C806DA"/>
    <w:rsid w:val="00C807DA"/>
    <w:rsid w:val="00C80D55"/>
    <w:rsid w:val="00C81079"/>
    <w:rsid w:val="00C8138E"/>
    <w:rsid w:val="00C814A5"/>
    <w:rsid w:val="00C81ED9"/>
    <w:rsid w:val="00C82061"/>
    <w:rsid w:val="00C820D4"/>
    <w:rsid w:val="00C8210D"/>
    <w:rsid w:val="00C8234B"/>
    <w:rsid w:val="00C82BC8"/>
    <w:rsid w:val="00C83323"/>
    <w:rsid w:val="00C83654"/>
    <w:rsid w:val="00C83692"/>
    <w:rsid w:val="00C83771"/>
    <w:rsid w:val="00C83A61"/>
    <w:rsid w:val="00C83EEE"/>
    <w:rsid w:val="00C84082"/>
    <w:rsid w:val="00C84356"/>
    <w:rsid w:val="00C846F1"/>
    <w:rsid w:val="00C852E3"/>
    <w:rsid w:val="00C85806"/>
    <w:rsid w:val="00C85E41"/>
    <w:rsid w:val="00C85F79"/>
    <w:rsid w:val="00C85F7E"/>
    <w:rsid w:val="00C861E9"/>
    <w:rsid w:val="00C86B5D"/>
    <w:rsid w:val="00C86DAC"/>
    <w:rsid w:val="00C86FFC"/>
    <w:rsid w:val="00C87147"/>
    <w:rsid w:val="00C87337"/>
    <w:rsid w:val="00C87440"/>
    <w:rsid w:val="00C87500"/>
    <w:rsid w:val="00C8794B"/>
    <w:rsid w:val="00C87BF7"/>
    <w:rsid w:val="00C87F8F"/>
    <w:rsid w:val="00C90037"/>
    <w:rsid w:val="00C901D2"/>
    <w:rsid w:val="00C902BA"/>
    <w:rsid w:val="00C90CF9"/>
    <w:rsid w:val="00C9122B"/>
    <w:rsid w:val="00C91467"/>
    <w:rsid w:val="00C91568"/>
    <w:rsid w:val="00C916CD"/>
    <w:rsid w:val="00C916F4"/>
    <w:rsid w:val="00C91C4C"/>
    <w:rsid w:val="00C91EB8"/>
    <w:rsid w:val="00C92086"/>
    <w:rsid w:val="00C92098"/>
    <w:rsid w:val="00C92151"/>
    <w:rsid w:val="00C92457"/>
    <w:rsid w:val="00C9251C"/>
    <w:rsid w:val="00C927AC"/>
    <w:rsid w:val="00C929EF"/>
    <w:rsid w:val="00C92A59"/>
    <w:rsid w:val="00C92C90"/>
    <w:rsid w:val="00C92E8D"/>
    <w:rsid w:val="00C92F45"/>
    <w:rsid w:val="00C92FFA"/>
    <w:rsid w:val="00C93361"/>
    <w:rsid w:val="00C9357B"/>
    <w:rsid w:val="00C9384F"/>
    <w:rsid w:val="00C94093"/>
    <w:rsid w:val="00C943DC"/>
    <w:rsid w:val="00C94624"/>
    <w:rsid w:val="00C94667"/>
    <w:rsid w:val="00C947EB"/>
    <w:rsid w:val="00C94A29"/>
    <w:rsid w:val="00C956BA"/>
    <w:rsid w:val="00C957E8"/>
    <w:rsid w:val="00C95986"/>
    <w:rsid w:val="00C95A36"/>
    <w:rsid w:val="00C969B0"/>
    <w:rsid w:val="00C96D9D"/>
    <w:rsid w:val="00C97225"/>
    <w:rsid w:val="00C975CC"/>
    <w:rsid w:val="00C97768"/>
    <w:rsid w:val="00C97884"/>
    <w:rsid w:val="00C97AF1"/>
    <w:rsid w:val="00C97F4C"/>
    <w:rsid w:val="00CA002C"/>
    <w:rsid w:val="00CA00D2"/>
    <w:rsid w:val="00CA022E"/>
    <w:rsid w:val="00CA02CD"/>
    <w:rsid w:val="00CA060B"/>
    <w:rsid w:val="00CA07A2"/>
    <w:rsid w:val="00CA07EE"/>
    <w:rsid w:val="00CA0E60"/>
    <w:rsid w:val="00CA0FF1"/>
    <w:rsid w:val="00CA114B"/>
    <w:rsid w:val="00CA124A"/>
    <w:rsid w:val="00CA1B1F"/>
    <w:rsid w:val="00CA1E64"/>
    <w:rsid w:val="00CA1E7F"/>
    <w:rsid w:val="00CA2275"/>
    <w:rsid w:val="00CA2500"/>
    <w:rsid w:val="00CA278B"/>
    <w:rsid w:val="00CA2A0A"/>
    <w:rsid w:val="00CA2A4A"/>
    <w:rsid w:val="00CA2F06"/>
    <w:rsid w:val="00CA3563"/>
    <w:rsid w:val="00CA3776"/>
    <w:rsid w:val="00CA3EE0"/>
    <w:rsid w:val="00CA3FE2"/>
    <w:rsid w:val="00CA4074"/>
    <w:rsid w:val="00CA57FD"/>
    <w:rsid w:val="00CA5ABC"/>
    <w:rsid w:val="00CA5B08"/>
    <w:rsid w:val="00CA5E8D"/>
    <w:rsid w:val="00CA5E96"/>
    <w:rsid w:val="00CA5EF0"/>
    <w:rsid w:val="00CA5F1A"/>
    <w:rsid w:val="00CA5FD8"/>
    <w:rsid w:val="00CA608E"/>
    <w:rsid w:val="00CA631D"/>
    <w:rsid w:val="00CA6335"/>
    <w:rsid w:val="00CA6599"/>
    <w:rsid w:val="00CA65FB"/>
    <w:rsid w:val="00CA6D09"/>
    <w:rsid w:val="00CA737E"/>
    <w:rsid w:val="00CA75D3"/>
    <w:rsid w:val="00CA763E"/>
    <w:rsid w:val="00CA7955"/>
    <w:rsid w:val="00CA798A"/>
    <w:rsid w:val="00CA7BE5"/>
    <w:rsid w:val="00CA7D27"/>
    <w:rsid w:val="00CA7E62"/>
    <w:rsid w:val="00CA7F0E"/>
    <w:rsid w:val="00CB0278"/>
    <w:rsid w:val="00CB063B"/>
    <w:rsid w:val="00CB0BA2"/>
    <w:rsid w:val="00CB0CD0"/>
    <w:rsid w:val="00CB1263"/>
    <w:rsid w:val="00CB1375"/>
    <w:rsid w:val="00CB13A5"/>
    <w:rsid w:val="00CB1511"/>
    <w:rsid w:val="00CB154A"/>
    <w:rsid w:val="00CB2037"/>
    <w:rsid w:val="00CB207F"/>
    <w:rsid w:val="00CB2208"/>
    <w:rsid w:val="00CB22B8"/>
    <w:rsid w:val="00CB23E5"/>
    <w:rsid w:val="00CB25C0"/>
    <w:rsid w:val="00CB283E"/>
    <w:rsid w:val="00CB2A9B"/>
    <w:rsid w:val="00CB2C95"/>
    <w:rsid w:val="00CB2FF0"/>
    <w:rsid w:val="00CB354B"/>
    <w:rsid w:val="00CB3B00"/>
    <w:rsid w:val="00CB3B76"/>
    <w:rsid w:val="00CB3CBC"/>
    <w:rsid w:val="00CB3E92"/>
    <w:rsid w:val="00CB3F8D"/>
    <w:rsid w:val="00CB408F"/>
    <w:rsid w:val="00CB4141"/>
    <w:rsid w:val="00CB41DC"/>
    <w:rsid w:val="00CB44C0"/>
    <w:rsid w:val="00CB4765"/>
    <w:rsid w:val="00CB4EE6"/>
    <w:rsid w:val="00CB4F12"/>
    <w:rsid w:val="00CB524D"/>
    <w:rsid w:val="00CB59A6"/>
    <w:rsid w:val="00CB5D8F"/>
    <w:rsid w:val="00CB5F7C"/>
    <w:rsid w:val="00CB5FD7"/>
    <w:rsid w:val="00CB6A0F"/>
    <w:rsid w:val="00CB6FFC"/>
    <w:rsid w:val="00CB751C"/>
    <w:rsid w:val="00CB77F1"/>
    <w:rsid w:val="00CB7893"/>
    <w:rsid w:val="00CB7FF1"/>
    <w:rsid w:val="00CC0309"/>
    <w:rsid w:val="00CC0467"/>
    <w:rsid w:val="00CC0640"/>
    <w:rsid w:val="00CC07FE"/>
    <w:rsid w:val="00CC0810"/>
    <w:rsid w:val="00CC0ADD"/>
    <w:rsid w:val="00CC0E0A"/>
    <w:rsid w:val="00CC1130"/>
    <w:rsid w:val="00CC1139"/>
    <w:rsid w:val="00CC13B3"/>
    <w:rsid w:val="00CC1434"/>
    <w:rsid w:val="00CC15E1"/>
    <w:rsid w:val="00CC183D"/>
    <w:rsid w:val="00CC1B57"/>
    <w:rsid w:val="00CC1E41"/>
    <w:rsid w:val="00CC1F1E"/>
    <w:rsid w:val="00CC1F6B"/>
    <w:rsid w:val="00CC2316"/>
    <w:rsid w:val="00CC246A"/>
    <w:rsid w:val="00CC25A8"/>
    <w:rsid w:val="00CC26FB"/>
    <w:rsid w:val="00CC28E2"/>
    <w:rsid w:val="00CC2A08"/>
    <w:rsid w:val="00CC2A0F"/>
    <w:rsid w:val="00CC2CF6"/>
    <w:rsid w:val="00CC2D6F"/>
    <w:rsid w:val="00CC2FC3"/>
    <w:rsid w:val="00CC307D"/>
    <w:rsid w:val="00CC31FF"/>
    <w:rsid w:val="00CC361C"/>
    <w:rsid w:val="00CC366E"/>
    <w:rsid w:val="00CC3C51"/>
    <w:rsid w:val="00CC408B"/>
    <w:rsid w:val="00CC4122"/>
    <w:rsid w:val="00CC4228"/>
    <w:rsid w:val="00CC456A"/>
    <w:rsid w:val="00CC4815"/>
    <w:rsid w:val="00CC4A1C"/>
    <w:rsid w:val="00CC4EE9"/>
    <w:rsid w:val="00CC54E3"/>
    <w:rsid w:val="00CC5583"/>
    <w:rsid w:val="00CC5B40"/>
    <w:rsid w:val="00CC5B84"/>
    <w:rsid w:val="00CC5B8A"/>
    <w:rsid w:val="00CC5EC5"/>
    <w:rsid w:val="00CC602A"/>
    <w:rsid w:val="00CC6249"/>
    <w:rsid w:val="00CC6A49"/>
    <w:rsid w:val="00CC6E06"/>
    <w:rsid w:val="00CC6E42"/>
    <w:rsid w:val="00CC7A11"/>
    <w:rsid w:val="00CC7DBD"/>
    <w:rsid w:val="00CD009F"/>
    <w:rsid w:val="00CD034C"/>
    <w:rsid w:val="00CD088A"/>
    <w:rsid w:val="00CD0B80"/>
    <w:rsid w:val="00CD0D2D"/>
    <w:rsid w:val="00CD0D91"/>
    <w:rsid w:val="00CD1175"/>
    <w:rsid w:val="00CD145A"/>
    <w:rsid w:val="00CD14CB"/>
    <w:rsid w:val="00CD1844"/>
    <w:rsid w:val="00CD2734"/>
    <w:rsid w:val="00CD28B4"/>
    <w:rsid w:val="00CD297F"/>
    <w:rsid w:val="00CD2B0D"/>
    <w:rsid w:val="00CD32FF"/>
    <w:rsid w:val="00CD353F"/>
    <w:rsid w:val="00CD3B91"/>
    <w:rsid w:val="00CD3E82"/>
    <w:rsid w:val="00CD3ECA"/>
    <w:rsid w:val="00CD3F09"/>
    <w:rsid w:val="00CD3F58"/>
    <w:rsid w:val="00CD409E"/>
    <w:rsid w:val="00CD4103"/>
    <w:rsid w:val="00CD4302"/>
    <w:rsid w:val="00CD450E"/>
    <w:rsid w:val="00CD45A2"/>
    <w:rsid w:val="00CD4892"/>
    <w:rsid w:val="00CD4922"/>
    <w:rsid w:val="00CD4940"/>
    <w:rsid w:val="00CD49CE"/>
    <w:rsid w:val="00CD4D64"/>
    <w:rsid w:val="00CD4FAB"/>
    <w:rsid w:val="00CD55AB"/>
    <w:rsid w:val="00CD594B"/>
    <w:rsid w:val="00CD5B18"/>
    <w:rsid w:val="00CD5CB3"/>
    <w:rsid w:val="00CD5CFC"/>
    <w:rsid w:val="00CD6B15"/>
    <w:rsid w:val="00CD6BE1"/>
    <w:rsid w:val="00CD6F07"/>
    <w:rsid w:val="00CD7084"/>
    <w:rsid w:val="00CD7429"/>
    <w:rsid w:val="00CD744F"/>
    <w:rsid w:val="00CD758C"/>
    <w:rsid w:val="00CD7794"/>
    <w:rsid w:val="00CD791A"/>
    <w:rsid w:val="00CD7BFE"/>
    <w:rsid w:val="00CD7E85"/>
    <w:rsid w:val="00CE0092"/>
    <w:rsid w:val="00CE06B8"/>
    <w:rsid w:val="00CE06E4"/>
    <w:rsid w:val="00CE081B"/>
    <w:rsid w:val="00CE0FA3"/>
    <w:rsid w:val="00CE1090"/>
    <w:rsid w:val="00CE10F5"/>
    <w:rsid w:val="00CE13C9"/>
    <w:rsid w:val="00CE1518"/>
    <w:rsid w:val="00CE18A1"/>
    <w:rsid w:val="00CE2080"/>
    <w:rsid w:val="00CE2A33"/>
    <w:rsid w:val="00CE2B07"/>
    <w:rsid w:val="00CE309A"/>
    <w:rsid w:val="00CE3A83"/>
    <w:rsid w:val="00CE3BA5"/>
    <w:rsid w:val="00CE3D70"/>
    <w:rsid w:val="00CE3E24"/>
    <w:rsid w:val="00CE3F5D"/>
    <w:rsid w:val="00CE402E"/>
    <w:rsid w:val="00CE40C2"/>
    <w:rsid w:val="00CE43FA"/>
    <w:rsid w:val="00CE4B0A"/>
    <w:rsid w:val="00CE4B67"/>
    <w:rsid w:val="00CE4CB5"/>
    <w:rsid w:val="00CE4DC4"/>
    <w:rsid w:val="00CE5138"/>
    <w:rsid w:val="00CE542E"/>
    <w:rsid w:val="00CE548A"/>
    <w:rsid w:val="00CE54EA"/>
    <w:rsid w:val="00CE5805"/>
    <w:rsid w:val="00CE594A"/>
    <w:rsid w:val="00CE5A67"/>
    <w:rsid w:val="00CE5A99"/>
    <w:rsid w:val="00CE5AE7"/>
    <w:rsid w:val="00CE5B84"/>
    <w:rsid w:val="00CE5FA1"/>
    <w:rsid w:val="00CE6011"/>
    <w:rsid w:val="00CE6527"/>
    <w:rsid w:val="00CE726C"/>
    <w:rsid w:val="00CE7486"/>
    <w:rsid w:val="00CE76DC"/>
    <w:rsid w:val="00CE7ACD"/>
    <w:rsid w:val="00CE7BBD"/>
    <w:rsid w:val="00CE7F5D"/>
    <w:rsid w:val="00CF025A"/>
    <w:rsid w:val="00CF03E0"/>
    <w:rsid w:val="00CF0610"/>
    <w:rsid w:val="00CF0697"/>
    <w:rsid w:val="00CF08E2"/>
    <w:rsid w:val="00CF09EE"/>
    <w:rsid w:val="00CF0A00"/>
    <w:rsid w:val="00CF0C36"/>
    <w:rsid w:val="00CF1F36"/>
    <w:rsid w:val="00CF1FD4"/>
    <w:rsid w:val="00CF20E9"/>
    <w:rsid w:val="00CF230E"/>
    <w:rsid w:val="00CF24A9"/>
    <w:rsid w:val="00CF2515"/>
    <w:rsid w:val="00CF25A9"/>
    <w:rsid w:val="00CF26AB"/>
    <w:rsid w:val="00CF2919"/>
    <w:rsid w:val="00CF2E6A"/>
    <w:rsid w:val="00CF3402"/>
    <w:rsid w:val="00CF3464"/>
    <w:rsid w:val="00CF406E"/>
    <w:rsid w:val="00CF4277"/>
    <w:rsid w:val="00CF427E"/>
    <w:rsid w:val="00CF436C"/>
    <w:rsid w:val="00CF4BFA"/>
    <w:rsid w:val="00CF4C93"/>
    <w:rsid w:val="00CF5403"/>
    <w:rsid w:val="00CF547C"/>
    <w:rsid w:val="00CF5756"/>
    <w:rsid w:val="00CF5805"/>
    <w:rsid w:val="00CF591A"/>
    <w:rsid w:val="00CF59E3"/>
    <w:rsid w:val="00CF63C9"/>
    <w:rsid w:val="00CF6915"/>
    <w:rsid w:val="00CF6B7F"/>
    <w:rsid w:val="00CF6BE2"/>
    <w:rsid w:val="00CF6F11"/>
    <w:rsid w:val="00CF7276"/>
    <w:rsid w:val="00CF77D4"/>
    <w:rsid w:val="00CF78A1"/>
    <w:rsid w:val="00CF7924"/>
    <w:rsid w:val="00CF79C3"/>
    <w:rsid w:val="00CF7D00"/>
    <w:rsid w:val="00CF7DCE"/>
    <w:rsid w:val="00D00150"/>
    <w:rsid w:val="00D0037A"/>
    <w:rsid w:val="00D003F7"/>
    <w:rsid w:val="00D0045B"/>
    <w:rsid w:val="00D00704"/>
    <w:rsid w:val="00D01526"/>
    <w:rsid w:val="00D019D8"/>
    <w:rsid w:val="00D01D4C"/>
    <w:rsid w:val="00D0241B"/>
    <w:rsid w:val="00D02561"/>
    <w:rsid w:val="00D02E4C"/>
    <w:rsid w:val="00D02FF2"/>
    <w:rsid w:val="00D03233"/>
    <w:rsid w:val="00D03488"/>
    <w:rsid w:val="00D03597"/>
    <w:rsid w:val="00D03709"/>
    <w:rsid w:val="00D037BF"/>
    <w:rsid w:val="00D0386C"/>
    <w:rsid w:val="00D039A2"/>
    <w:rsid w:val="00D039E9"/>
    <w:rsid w:val="00D03C2F"/>
    <w:rsid w:val="00D03F45"/>
    <w:rsid w:val="00D03F6E"/>
    <w:rsid w:val="00D0409A"/>
    <w:rsid w:val="00D045A6"/>
    <w:rsid w:val="00D04717"/>
    <w:rsid w:val="00D04BB9"/>
    <w:rsid w:val="00D04BC4"/>
    <w:rsid w:val="00D04F40"/>
    <w:rsid w:val="00D052E6"/>
    <w:rsid w:val="00D05A55"/>
    <w:rsid w:val="00D0609F"/>
    <w:rsid w:val="00D060BE"/>
    <w:rsid w:val="00D063A1"/>
    <w:rsid w:val="00D064C0"/>
    <w:rsid w:val="00D0664B"/>
    <w:rsid w:val="00D06B11"/>
    <w:rsid w:val="00D06DAE"/>
    <w:rsid w:val="00D06F93"/>
    <w:rsid w:val="00D07048"/>
    <w:rsid w:val="00D07136"/>
    <w:rsid w:val="00D108CA"/>
    <w:rsid w:val="00D10D85"/>
    <w:rsid w:val="00D10E32"/>
    <w:rsid w:val="00D11493"/>
    <w:rsid w:val="00D11528"/>
    <w:rsid w:val="00D11529"/>
    <w:rsid w:val="00D11B60"/>
    <w:rsid w:val="00D11DC5"/>
    <w:rsid w:val="00D1208D"/>
    <w:rsid w:val="00D120AA"/>
    <w:rsid w:val="00D120F4"/>
    <w:rsid w:val="00D12295"/>
    <w:rsid w:val="00D12346"/>
    <w:rsid w:val="00D128C0"/>
    <w:rsid w:val="00D12F4C"/>
    <w:rsid w:val="00D13056"/>
    <w:rsid w:val="00D133DD"/>
    <w:rsid w:val="00D13760"/>
    <w:rsid w:val="00D137B5"/>
    <w:rsid w:val="00D137E5"/>
    <w:rsid w:val="00D139DA"/>
    <w:rsid w:val="00D13A4F"/>
    <w:rsid w:val="00D14211"/>
    <w:rsid w:val="00D143F6"/>
    <w:rsid w:val="00D14B21"/>
    <w:rsid w:val="00D14F1A"/>
    <w:rsid w:val="00D15218"/>
    <w:rsid w:val="00D159AD"/>
    <w:rsid w:val="00D15BD4"/>
    <w:rsid w:val="00D15CA8"/>
    <w:rsid w:val="00D15E03"/>
    <w:rsid w:val="00D15E60"/>
    <w:rsid w:val="00D1605E"/>
    <w:rsid w:val="00D16269"/>
    <w:rsid w:val="00D1641F"/>
    <w:rsid w:val="00D1659B"/>
    <w:rsid w:val="00D1676E"/>
    <w:rsid w:val="00D16C9B"/>
    <w:rsid w:val="00D171B6"/>
    <w:rsid w:val="00D17558"/>
    <w:rsid w:val="00D175A3"/>
    <w:rsid w:val="00D17A08"/>
    <w:rsid w:val="00D17A87"/>
    <w:rsid w:val="00D17C3B"/>
    <w:rsid w:val="00D20529"/>
    <w:rsid w:val="00D205E7"/>
    <w:rsid w:val="00D2083A"/>
    <w:rsid w:val="00D20A32"/>
    <w:rsid w:val="00D20AF4"/>
    <w:rsid w:val="00D20B8A"/>
    <w:rsid w:val="00D21031"/>
    <w:rsid w:val="00D21034"/>
    <w:rsid w:val="00D211F3"/>
    <w:rsid w:val="00D21231"/>
    <w:rsid w:val="00D2170E"/>
    <w:rsid w:val="00D21745"/>
    <w:rsid w:val="00D2199E"/>
    <w:rsid w:val="00D220B3"/>
    <w:rsid w:val="00D22462"/>
    <w:rsid w:val="00D224D1"/>
    <w:rsid w:val="00D22665"/>
    <w:rsid w:val="00D22918"/>
    <w:rsid w:val="00D22A1D"/>
    <w:rsid w:val="00D22F0B"/>
    <w:rsid w:val="00D231B8"/>
    <w:rsid w:val="00D2346B"/>
    <w:rsid w:val="00D235AC"/>
    <w:rsid w:val="00D23661"/>
    <w:rsid w:val="00D24974"/>
    <w:rsid w:val="00D24992"/>
    <w:rsid w:val="00D24A8F"/>
    <w:rsid w:val="00D24C5E"/>
    <w:rsid w:val="00D24F0E"/>
    <w:rsid w:val="00D2532B"/>
    <w:rsid w:val="00D2535B"/>
    <w:rsid w:val="00D255C1"/>
    <w:rsid w:val="00D25821"/>
    <w:rsid w:val="00D258D1"/>
    <w:rsid w:val="00D259A8"/>
    <w:rsid w:val="00D25CB6"/>
    <w:rsid w:val="00D25D78"/>
    <w:rsid w:val="00D25F03"/>
    <w:rsid w:val="00D2623C"/>
    <w:rsid w:val="00D2664D"/>
    <w:rsid w:val="00D26655"/>
    <w:rsid w:val="00D26869"/>
    <w:rsid w:val="00D268A8"/>
    <w:rsid w:val="00D2691C"/>
    <w:rsid w:val="00D26AD8"/>
    <w:rsid w:val="00D26E00"/>
    <w:rsid w:val="00D2742E"/>
    <w:rsid w:val="00D2791D"/>
    <w:rsid w:val="00D27ABF"/>
    <w:rsid w:val="00D27AF8"/>
    <w:rsid w:val="00D27D2A"/>
    <w:rsid w:val="00D30111"/>
    <w:rsid w:val="00D30290"/>
    <w:rsid w:val="00D307E4"/>
    <w:rsid w:val="00D30AF7"/>
    <w:rsid w:val="00D30E16"/>
    <w:rsid w:val="00D30F05"/>
    <w:rsid w:val="00D31199"/>
    <w:rsid w:val="00D316A9"/>
    <w:rsid w:val="00D31B57"/>
    <w:rsid w:val="00D31BFC"/>
    <w:rsid w:val="00D321D0"/>
    <w:rsid w:val="00D327AA"/>
    <w:rsid w:val="00D327C5"/>
    <w:rsid w:val="00D32AA7"/>
    <w:rsid w:val="00D32CDC"/>
    <w:rsid w:val="00D33009"/>
    <w:rsid w:val="00D33125"/>
    <w:rsid w:val="00D33203"/>
    <w:rsid w:val="00D33385"/>
    <w:rsid w:val="00D33568"/>
    <w:rsid w:val="00D339E7"/>
    <w:rsid w:val="00D33A90"/>
    <w:rsid w:val="00D33B11"/>
    <w:rsid w:val="00D33B14"/>
    <w:rsid w:val="00D33C80"/>
    <w:rsid w:val="00D33E3D"/>
    <w:rsid w:val="00D3412C"/>
    <w:rsid w:val="00D34597"/>
    <w:rsid w:val="00D34767"/>
    <w:rsid w:val="00D347C7"/>
    <w:rsid w:val="00D34801"/>
    <w:rsid w:val="00D34CB0"/>
    <w:rsid w:val="00D34E72"/>
    <w:rsid w:val="00D34FFF"/>
    <w:rsid w:val="00D35193"/>
    <w:rsid w:val="00D3521B"/>
    <w:rsid w:val="00D354EF"/>
    <w:rsid w:val="00D35710"/>
    <w:rsid w:val="00D3574F"/>
    <w:rsid w:val="00D358B4"/>
    <w:rsid w:val="00D3599A"/>
    <w:rsid w:val="00D35B29"/>
    <w:rsid w:val="00D35F2F"/>
    <w:rsid w:val="00D35F9B"/>
    <w:rsid w:val="00D35FA8"/>
    <w:rsid w:val="00D3605B"/>
    <w:rsid w:val="00D362DE"/>
    <w:rsid w:val="00D362E1"/>
    <w:rsid w:val="00D3632C"/>
    <w:rsid w:val="00D36394"/>
    <w:rsid w:val="00D36903"/>
    <w:rsid w:val="00D36B72"/>
    <w:rsid w:val="00D378A1"/>
    <w:rsid w:val="00D37F81"/>
    <w:rsid w:val="00D4057D"/>
    <w:rsid w:val="00D4085A"/>
    <w:rsid w:val="00D408B3"/>
    <w:rsid w:val="00D410DD"/>
    <w:rsid w:val="00D41272"/>
    <w:rsid w:val="00D41593"/>
    <w:rsid w:val="00D41FA5"/>
    <w:rsid w:val="00D422E3"/>
    <w:rsid w:val="00D42B13"/>
    <w:rsid w:val="00D42F2F"/>
    <w:rsid w:val="00D43225"/>
    <w:rsid w:val="00D434D5"/>
    <w:rsid w:val="00D43530"/>
    <w:rsid w:val="00D4378E"/>
    <w:rsid w:val="00D44198"/>
    <w:rsid w:val="00D4422B"/>
    <w:rsid w:val="00D4446F"/>
    <w:rsid w:val="00D4449D"/>
    <w:rsid w:val="00D44630"/>
    <w:rsid w:val="00D446C2"/>
    <w:rsid w:val="00D44A7C"/>
    <w:rsid w:val="00D44CCA"/>
    <w:rsid w:val="00D44EFE"/>
    <w:rsid w:val="00D453B1"/>
    <w:rsid w:val="00D45694"/>
    <w:rsid w:val="00D456D7"/>
    <w:rsid w:val="00D45EEA"/>
    <w:rsid w:val="00D45F6A"/>
    <w:rsid w:val="00D45F74"/>
    <w:rsid w:val="00D4637C"/>
    <w:rsid w:val="00D46854"/>
    <w:rsid w:val="00D46EEF"/>
    <w:rsid w:val="00D46F1B"/>
    <w:rsid w:val="00D473AC"/>
    <w:rsid w:val="00D479BE"/>
    <w:rsid w:val="00D47A10"/>
    <w:rsid w:val="00D47D2F"/>
    <w:rsid w:val="00D47D36"/>
    <w:rsid w:val="00D50036"/>
    <w:rsid w:val="00D500DD"/>
    <w:rsid w:val="00D5053E"/>
    <w:rsid w:val="00D5064C"/>
    <w:rsid w:val="00D50B83"/>
    <w:rsid w:val="00D50D31"/>
    <w:rsid w:val="00D5111F"/>
    <w:rsid w:val="00D515A5"/>
    <w:rsid w:val="00D515C9"/>
    <w:rsid w:val="00D519F4"/>
    <w:rsid w:val="00D51CDA"/>
    <w:rsid w:val="00D51D07"/>
    <w:rsid w:val="00D51E32"/>
    <w:rsid w:val="00D51ED2"/>
    <w:rsid w:val="00D5241D"/>
    <w:rsid w:val="00D52451"/>
    <w:rsid w:val="00D525CD"/>
    <w:rsid w:val="00D527E5"/>
    <w:rsid w:val="00D52A37"/>
    <w:rsid w:val="00D52A90"/>
    <w:rsid w:val="00D52B03"/>
    <w:rsid w:val="00D52D16"/>
    <w:rsid w:val="00D52F07"/>
    <w:rsid w:val="00D52F3F"/>
    <w:rsid w:val="00D531D9"/>
    <w:rsid w:val="00D533E2"/>
    <w:rsid w:val="00D53473"/>
    <w:rsid w:val="00D534DA"/>
    <w:rsid w:val="00D538D0"/>
    <w:rsid w:val="00D53940"/>
    <w:rsid w:val="00D53CA8"/>
    <w:rsid w:val="00D53E49"/>
    <w:rsid w:val="00D53F69"/>
    <w:rsid w:val="00D53FED"/>
    <w:rsid w:val="00D5419A"/>
    <w:rsid w:val="00D54202"/>
    <w:rsid w:val="00D54536"/>
    <w:rsid w:val="00D546D5"/>
    <w:rsid w:val="00D549F1"/>
    <w:rsid w:val="00D550E6"/>
    <w:rsid w:val="00D55319"/>
    <w:rsid w:val="00D55355"/>
    <w:rsid w:val="00D55458"/>
    <w:rsid w:val="00D55680"/>
    <w:rsid w:val="00D556B2"/>
    <w:rsid w:val="00D55709"/>
    <w:rsid w:val="00D55C5E"/>
    <w:rsid w:val="00D55C70"/>
    <w:rsid w:val="00D55FDD"/>
    <w:rsid w:val="00D5649F"/>
    <w:rsid w:val="00D56683"/>
    <w:rsid w:val="00D5679E"/>
    <w:rsid w:val="00D569FD"/>
    <w:rsid w:val="00D56C60"/>
    <w:rsid w:val="00D56D1E"/>
    <w:rsid w:val="00D56FAB"/>
    <w:rsid w:val="00D56FCE"/>
    <w:rsid w:val="00D57015"/>
    <w:rsid w:val="00D573BA"/>
    <w:rsid w:val="00D57B87"/>
    <w:rsid w:val="00D57C49"/>
    <w:rsid w:val="00D57CD5"/>
    <w:rsid w:val="00D57D56"/>
    <w:rsid w:val="00D60034"/>
    <w:rsid w:val="00D6008A"/>
    <w:rsid w:val="00D6046B"/>
    <w:rsid w:val="00D60975"/>
    <w:rsid w:val="00D60E4E"/>
    <w:rsid w:val="00D61374"/>
    <w:rsid w:val="00D613A0"/>
    <w:rsid w:val="00D6174F"/>
    <w:rsid w:val="00D617D6"/>
    <w:rsid w:val="00D619C1"/>
    <w:rsid w:val="00D61ADF"/>
    <w:rsid w:val="00D61B9F"/>
    <w:rsid w:val="00D61C04"/>
    <w:rsid w:val="00D61FCB"/>
    <w:rsid w:val="00D623F7"/>
    <w:rsid w:val="00D624DF"/>
    <w:rsid w:val="00D62711"/>
    <w:rsid w:val="00D62A8B"/>
    <w:rsid w:val="00D63016"/>
    <w:rsid w:val="00D63086"/>
    <w:rsid w:val="00D636C0"/>
    <w:rsid w:val="00D637E3"/>
    <w:rsid w:val="00D64120"/>
    <w:rsid w:val="00D64353"/>
    <w:rsid w:val="00D647A5"/>
    <w:rsid w:val="00D64AC2"/>
    <w:rsid w:val="00D64EBB"/>
    <w:rsid w:val="00D651CD"/>
    <w:rsid w:val="00D65294"/>
    <w:rsid w:val="00D652DE"/>
    <w:rsid w:val="00D658B6"/>
    <w:rsid w:val="00D65BB9"/>
    <w:rsid w:val="00D65E1D"/>
    <w:rsid w:val="00D65ED7"/>
    <w:rsid w:val="00D66080"/>
    <w:rsid w:val="00D66665"/>
    <w:rsid w:val="00D66761"/>
    <w:rsid w:val="00D66852"/>
    <w:rsid w:val="00D66C93"/>
    <w:rsid w:val="00D66EA5"/>
    <w:rsid w:val="00D66FFF"/>
    <w:rsid w:val="00D67412"/>
    <w:rsid w:val="00D67592"/>
    <w:rsid w:val="00D67AA7"/>
    <w:rsid w:val="00D67FD1"/>
    <w:rsid w:val="00D70323"/>
    <w:rsid w:val="00D7051C"/>
    <w:rsid w:val="00D70632"/>
    <w:rsid w:val="00D70B67"/>
    <w:rsid w:val="00D70E1A"/>
    <w:rsid w:val="00D7166D"/>
    <w:rsid w:val="00D718D1"/>
    <w:rsid w:val="00D719A1"/>
    <w:rsid w:val="00D71E3B"/>
    <w:rsid w:val="00D723A6"/>
    <w:rsid w:val="00D72613"/>
    <w:rsid w:val="00D7285E"/>
    <w:rsid w:val="00D7295A"/>
    <w:rsid w:val="00D72A53"/>
    <w:rsid w:val="00D72FE8"/>
    <w:rsid w:val="00D73243"/>
    <w:rsid w:val="00D7352B"/>
    <w:rsid w:val="00D73B96"/>
    <w:rsid w:val="00D73D92"/>
    <w:rsid w:val="00D73E12"/>
    <w:rsid w:val="00D73EC1"/>
    <w:rsid w:val="00D7441A"/>
    <w:rsid w:val="00D747A0"/>
    <w:rsid w:val="00D74C31"/>
    <w:rsid w:val="00D7552B"/>
    <w:rsid w:val="00D75B45"/>
    <w:rsid w:val="00D75BFF"/>
    <w:rsid w:val="00D75CC7"/>
    <w:rsid w:val="00D76098"/>
    <w:rsid w:val="00D760BD"/>
    <w:rsid w:val="00D763F8"/>
    <w:rsid w:val="00D76417"/>
    <w:rsid w:val="00D77077"/>
    <w:rsid w:val="00D774AB"/>
    <w:rsid w:val="00D77815"/>
    <w:rsid w:val="00D77968"/>
    <w:rsid w:val="00D77EA8"/>
    <w:rsid w:val="00D8009A"/>
    <w:rsid w:val="00D8047C"/>
    <w:rsid w:val="00D80601"/>
    <w:rsid w:val="00D80616"/>
    <w:rsid w:val="00D80655"/>
    <w:rsid w:val="00D806F6"/>
    <w:rsid w:val="00D807E9"/>
    <w:rsid w:val="00D80803"/>
    <w:rsid w:val="00D808F1"/>
    <w:rsid w:val="00D813FD"/>
    <w:rsid w:val="00D814E7"/>
    <w:rsid w:val="00D818FF"/>
    <w:rsid w:val="00D8198F"/>
    <w:rsid w:val="00D81A28"/>
    <w:rsid w:val="00D81FED"/>
    <w:rsid w:val="00D823F8"/>
    <w:rsid w:val="00D828E2"/>
    <w:rsid w:val="00D82928"/>
    <w:rsid w:val="00D82CC3"/>
    <w:rsid w:val="00D82EE3"/>
    <w:rsid w:val="00D831CB"/>
    <w:rsid w:val="00D8337B"/>
    <w:rsid w:val="00D838B2"/>
    <w:rsid w:val="00D8390F"/>
    <w:rsid w:val="00D84282"/>
    <w:rsid w:val="00D84290"/>
    <w:rsid w:val="00D842C8"/>
    <w:rsid w:val="00D843AE"/>
    <w:rsid w:val="00D8470C"/>
    <w:rsid w:val="00D847F4"/>
    <w:rsid w:val="00D84901"/>
    <w:rsid w:val="00D84CB9"/>
    <w:rsid w:val="00D850D9"/>
    <w:rsid w:val="00D8536D"/>
    <w:rsid w:val="00D85600"/>
    <w:rsid w:val="00D85B4B"/>
    <w:rsid w:val="00D85C09"/>
    <w:rsid w:val="00D8612B"/>
    <w:rsid w:val="00D865D4"/>
    <w:rsid w:val="00D86BEE"/>
    <w:rsid w:val="00D86CD6"/>
    <w:rsid w:val="00D86F6A"/>
    <w:rsid w:val="00D87020"/>
    <w:rsid w:val="00D87282"/>
    <w:rsid w:val="00D87793"/>
    <w:rsid w:val="00D87804"/>
    <w:rsid w:val="00D87B06"/>
    <w:rsid w:val="00D87CAD"/>
    <w:rsid w:val="00D87F99"/>
    <w:rsid w:val="00D9000D"/>
    <w:rsid w:val="00D901A0"/>
    <w:rsid w:val="00D90436"/>
    <w:rsid w:val="00D90487"/>
    <w:rsid w:val="00D905A0"/>
    <w:rsid w:val="00D90841"/>
    <w:rsid w:val="00D9084B"/>
    <w:rsid w:val="00D9095E"/>
    <w:rsid w:val="00D90A1A"/>
    <w:rsid w:val="00D90A38"/>
    <w:rsid w:val="00D90B6F"/>
    <w:rsid w:val="00D90F0C"/>
    <w:rsid w:val="00D90F8D"/>
    <w:rsid w:val="00D9105E"/>
    <w:rsid w:val="00D91216"/>
    <w:rsid w:val="00D915ED"/>
    <w:rsid w:val="00D91841"/>
    <w:rsid w:val="00D9184A"/>
    <w:rsid w:val="00D91CFE"/>
    <w:rsid w:val="00D920D9"/>
    <w:rsid w:val="00D924A6"/>
    <w:rsid w:val="00D92675"/>
    <w:rsid w:val="00D928B1"/>
    <w:rsid w:val="00D92901"/>
    <w:rsid w:val="00D92A7C"/>
    <w:rsid w:val="00D92E15"/>
    <w:rsid w:val="00D92EA8"/>
    <w:rsid w:val="00D92F99"/>
    <w:rsid w:val="00D93872"/>
    <w:rsid w:val="00D93880"/>
    <w:rsid w:val="00D938DA"/>
    <w:rsid w:val="00D93B69"/>
    <w:rsid w:val="00D93FFC"/>
    <w:rsid w:val="00D94050"/>
    <w:rsid w:val="00D940DD"/>
    <w:rsid w:val="00D94253"/>
    <w:rsid w:val="00D94490"/>
    <w:rsid w:val="00D946BF"/>
    <w:rsid w:val="00D94E7E"/>
    <w:rsid w:val="00D94F65"/>
    <w:rsid w:val="00D9538A"/>
    <w:rsid w:val="00D953B5"/>
    <w:rsid w:val="00D95477"/>
    <w:rsid w:val="00D955B3"/>
    <w:rsid w:val="00D95928"/>
    <w:rsid w:val="00D959DD"/>
    <w:rsid w:val="00D95D2A"/>
    <w:rsid w:val="00D95F6D"/>
    <w:rsid w:val="00D962DC"/>
    <w:rsid w:val="00D96302"/>
    <w:rsid w:val="00D96448"/>
    <w:rsid w:val="00D964B0"/>
    <w:rsid w:val="00D96513"/>
    <w:rsid w:val="00D9651C"/>
    <w:rsid w:val="00D96697"/>
    <w:rsid w:val="00D96A5A"/>
    <w:rsid w:val="00D97060"/>
    <w:rsid w:val="00D97338"/>
    <w:rsid w:val="00D97450"/>
    <w:rsid w:val="00D9752C"/>
    <w:rsid w:val="00D97E8B"/>
    <w:rsid w:val="00DA02AE"/>
    <w:rsid w:val="00DA0397"/>
    <w:rsid w:val="00DA05D8"/>
    <w:rsid w:val="00DA06CD"/>
    <w:rsid w:val="00DA110A"/>
    <w:rsid w:val="00DA114F"/>
    <w:rsid w:val="00DA1153"/>
    <w:rsid w:val="00DA11A7"/>
    <w:rsid w:val="00DA17C5"/>
    <w:rsid w:val="00DA1B18"/>
    <w:rsid w:val="00DA1CF7"/>
    <w:rsid w:val="00DA1E85"/>
    <w:rsid w:val="00DA1E8A"/>
    <w:rsid w:val="00DA20ED"/>
    <w:rsid w:val="00DA2933"/>
    <w:rsid w:val="00DA2D5B"/>
    <w:rsid w:val="00DA2D5E"/>
    <w:rsid w:val="00DA2DD2"/>
    <w:rsid w:val="00DA3AD2"/>
    <w:rsid w:val="00DA3C6D"/>
    <w:rsid w:val="00DA3D4F"/>
    <w:rsid w:val="00DA3F05"/>
    <w:rsid w:val="00DA49BA"/>
    <w:rsid w:val="00DA50E9"/>
    <w:rsid w:val="00DA5A59"/>
    <w:rsid w:val="00DA62C8"/>
    <w:rsid w:val="00DA6E0A"/>
    <w:rsid w:val="00DA6EE6"/>
    <w:rsid w:val="00DA6F5A"/>
    <w:rsid w:val="00DA7091"/>
    <w:rsid w:val="00DA72AD"/>
    <w:rsid w:val="00DA73BB"/>
    <w:rsid w:val="00DA73FD"/>
    <w:rsid w:val="00DA75B3"/>
    <w:rsid w:val="00DA7893"/>
    <w:rsid w:val="00DB00F4"/>
    <w:rsid w:val="00DB046A"/>
    <w:rsid w:val="00DB061F"/>
    <w:rsid w:val="00DB0B25"/>
    <w:rsid w:val="00DB0F3F"/>
    <w:rsid w:val="00DB12DF"/>
    <w:rsid w:val="00DB136D"/>
    <w:rsid w:val="00DB1CAF"/>
    <w:rsid w:val="00DB1ED7"/>
    <w:rsid w:val="00DB1F3D"/>
    <w:rsid w:val="00DB2377"/>
    <w:rsid w:val="00DB24D1"/>
    <w:rsid w:val="00DB28F5"/>
    <w:rsid w:val="00DB2F6A"/>
    <w:rsid w:val="00DB33F3"/>
    <w:rsid w:val="00DB35BC"/>
    <w:rsid w:val="00DB35C9"/>
    <w:rsid w:val="00DB3663"/>
    <w:rsid w:val="00DB3FF6"/>
    <w:rsid w:val="00DB4086"/>
    <w:rsid w:val="00DB41D5"/>
    <w:rsid w:val="00DB4222"/>
    <w:rsid w:val="00DB42AE"/>
    <w:rsid w:val="00DB45B6"/>
    <w:rsid w:val="00DB4C29"/>
    <w:rsid w:val="00DB5A1F"/>
    <w:rsid w:val="00DB5AE7"/>
    <w:rsid w:val="00DB5E96"/>
    <w:rsid w:val="00DB5EF8"/>
    <w:rsid w:val="00DB6158"/>
    <w:rsid w:val="00DB63BC"/>
    <w:rsid w:val="00DB6A28"/>
    <w:rsid w:val="00DB6AA5"/>
    <w:rsid w:val="00DB6AB1"/>
    <w:rsid w:val="00DB6B63"/>
    <w:rsid w:val="00DB6E4D"/>
    <w:rsid w:val="00DB74A4"/>
    <w:rsid w:val="00DB7853"/>
    <w:rsid w:val="00DB7F68"/>
    <w:rsid w:val="00DC0054"/>
    <w:rsid w:val="00DC0CF8"/>
    <w:rsid w:val="00DC14EC"/>
    <w:rsid w:val="00DC16E9"/>
    <w:rsid w:val="00DC1784"/>
    <w:rsid w:val="00DC1E02"/>
    <w:rsid w:val="00DC23A4"/>
    <w:rsid w:val="00DC2492"/>
    <w:rsid w:val="00DC26AB"/>
    <w:rsid w:val="00DC26D7"/>
    <w:rsid w:val="00DC296D"/>
    <w:rsid w:val="00DC2A8E"/>
    <w:rsid w:val="00DC2FF1"/>
    <w:rsid w:val="00DC311B"/>
    <w:rsid w:val="00DC3976"/>
    <w:rsid w:val="00DC3BD6"/>
    <w:rsid w:val="00DC3CF5"/>
    <w:rsid w:val="00DC3DE6"/>
    <w:rsid w:val="00DC4022"/>
    <w:rsid w:val="00DC45A1"/>
    <w:rsid w:val="00DC4767"/>
    <w:rsid w:val="00DC4A2B"/>
    <w:rsid w:val="00DC4CA6"/>
    <w:rsid w:val="00DC4CC8"/>
    <w:rsid w:val="00DC508A"/>
    <w:rsid w:val="00DC50DB"/>
    <w:rsid w:val="00DC52F9"/>
    <w:rsid w:val="00DC538F"/>
    <w:rsid w:val="00DC5918"/>
    <w:rsid w:val="00DC5C92"/>
    <w:rsid w:val="00DC5F44"/>
    <w:rsid w:val="00DC6046"/>
    <w:rsid w:val="00DC6173"/>
    <w:rsid w:val="00DC6312"/>
    <w:rsid w:val="00DC669C"/>
    <w:rsid w:val="00DC6798"/>
    <w:rsid w:val="00DC6870"/>
    <w:rsid w:val="00DC6C2A"/>
    <w:rsid w:val="00DC6E47"/>
    <w:rsid w:val="00DC6FF8"/>
    <w:rsid w:val="00DC70E9"/>
    <w:rsid w:val="00DC710B"/>
    <w:rsid w:val="00DC71EB"/>
    <w:rsid w:val="00DC7910"/>
    <w:rsid w:val="00DC79A0"/>
    <w:rsid w:val="00DC7E39"/>
    <w:rsid w:val="00DC7ECD"/>
    <w:rsid w:val="00DD0124"/>
    <w:rsid w:val="00DD0376"/>
    <w:rsid w:val="00DD03CB"/>
    <w:rsid w:val="00DD053F"/>
    <w:rsid w:val="00DD06AE"/>
    <w:rsid w:val="00DD0745"/>
    <w:rsid w:val="00DD07D5"/>
    <w:rsid w:val="00DD07D7"/>
    <w:rsid w:val="00DD0C24"/>
    <w:rsid w:val="00DD0C50"/>
    <w:rsid w:val="00DD0CDE"/>
    <w:rsid w:val="00DD0F6B"/>
    <w:rsid w:val="00DD0FD9"/>
    <w:rsid w:val="00DD139B"/>
    <w:rsid w:val="00DD149D"/>
    <w:rsid w:val="00DD14DA"/>
    <w:rsid w:val="00DD164F"/>
    <w:rsid w:val="00DD1FB9"/>
    <w:rsid w:val="00DD24B8"/>
    <w:rsid w:val="00DD2D24"/>
    <w:rsid w:val="00DD301E"/>
    <w:rsid w:val="00DD3485"/>
    <w:rsid w:val="00DD3501"/>
    <w:rsid w:val="00DD380E"/>
    <w:rsid w:val="00DD3A4F"/>
    <w:rsid w:val="00DD3CD6"/>
    <w:rsid w:val="00DD4412"/>
    <w:rsid w:val="00DD448B"/>
    <w:rsid w:val="00DD462A"/>
    <w:rsid w:val="00DD493B"/>
    <w:rsid w:val="00DD4A28"/>
    <w:rsid w:val="00DD4D58"/>
    <w:rsid w:val="00DD4FF0"/>
    <w:rsid w:val="00DD51E5"/>
    <w:rsid w:val="00DD54A7"/>
    <w:rsid w:val="00DD5B64"/>
    <w:rsid w:val="00DD6015"/>
    <w:rsid w:val="00DD6827"/>
    <w:rsid w:val="00DD6906"/>
    <w:rsid w:val="00DD6EFB"/>
    <w:rsid w:val="00DD7530"/>
    <w:rsid w:val="00DD7624"/>
    <w:rsid w:val="00DD7735"/>
    <w:rsid w:val="00DE0263"/>
    <w:rsid w:val="00DE033A"/>
    <w:rsid w:val="00DE0739"/>
    <w:rsid w:val="00DE08BC"/>
    <w:rsid w:val="00DE0AEB"/>
    <w:rsid w:val="00DE0C47"/>
    <w:rsid w:val="00DE0DB3"/>
    <w:rsid w:val="00DE0EEE"/>
    <w:rsid w:val="00DE0EF4"/>
    <w:rsid w:val="00DE1187"/>
    <w:rsid w:val="00DE1604"/>
    <w:rsid w:val="00DE16C7"/>
    <w:rsid w:val="00DE1ADE"/>
    <w:rsid w:val="00DE1D1F"/>
    <w:rsid w:val="00DE1D6F"/>
    <w:rsid w:val="00DE21DE"/>
    <w:rsid w:val="00DE22C7"/>
    <w:rsid w:val="00DE26A0"/>
    <w:rsid w:val="00DE26F5"/>
    <w:rsid w:val="00DE2837"/>
    <w:rsid w:val="00DE2D45"/>
    <w:rsid w:val="00DE2D83"/>
    <w:rsid w:val="00DE354C"/>
    <w:rsid w:val="00DE3588"/>
    <w:rsid w:val="00DE3957"/>
    <w:rsid w:val="00DE3E5D"/>
    <w:rsid w:val="00DE440D"/>
    <w:rsid w:val="00DE4CD2"/>
    <w:rsid w:val="00DE4D15"/>
    <w:rsid w:val="00DE4DFD"/>
    <w:rsid w:val="00DE4E15"/>
    <w:rsid w:val="00DE4E3C"/>
    <w:rsid w:val="00DE5094"/>
    <w:rsid w:val="00DE5348"/>
    <w:rsid w:val="00DE54DC"/>
    <w:rsid w:val="00DE5578"/>
    <w:rsid w:val="00DE5921"/>
    <w:rsid w:val="00DE62CE"/>
    <w:rsid w:val="00DE630F"/>
    <w:rsid w:val="00DE656F"/>
    <w:rsid w:val="00DE67F0"/>
    <w:rsid w:val="00DE6B27"/>
    <w:rsid w:val="00DE6E78"/>
    <w:rsid w:val="00DE6EFD"/>
    <w:rsid w:val="00DE6F37"/>
    <w:rsid w:val="00DE7093"/>
    <w:rsid w:val="00DE73AE"/>
    <w:rsid w:val="00DE73C6"/>
    <w:rsid w:val="00DE7451"/>
    <w:rsid w:val="00DE74ED"/>
    <w:rsid w:val="00DE78A9"/>
    <w:rsid w:val="00DE7996"/>
    <w:rsid w:val="00DE79AD"/>
    <w:rsid w:val="00DE7BAE"/>
    <w:rsid w:val="00DF009D"/>
    <w:rsid w:val="00DF0871"/>
    <w:rsid w:val="00DF09AE"/>
    <w:rsid w:val="00DF0D46"/>
    <w:rsid w:val="00DF0ED0"/>
    <w:rsid w:val="00DF13E6"/>
    <w:rsid w:val="00DF1A46"/>
    <w:rsid w:val="00DF1C00"/>
    <w:rsid w:val="00DF2690"/>
    <w:rsid w:val="00DF2E62"/>
    <w:rsid w:val="00DF2EF1"/>
    <w:rsid w:val="00DF2F94"/>
    <w:rsid w:val="00DF2F95"/>
    <w:rsid w:val="00DF326C"/>
    <w:rsid w:val="00DF330C"/>
    <w:rsid w:val="00DF35F0"/>
    <w:rsid w:val="00DF3795"/>
    <w:rsid w:val="00DF3B5A"/>
    <w:rsid w:val="00DF3BB1"/>
    <w:rsid w:val="00DF3C90"/>
    <w:rsid w:val="00DF45C3"/>
    <w:rsid w:val="00DF4A45"/>
    <w:rsid w:val="00DF4D3C"/>
    <w:rsid w:val="00DF4DE9"/>
    <w:rsid w:val="00DF5492"/>
    <w:rsid w:val="00DF5594"/>
    <w:rsid w:val="00DF564E"/>
    <w:rsid w:val="00DF5C8D"/>
    <w:rsid w:val="00DF5CD6"/>
    <w:rsid w:val="00DF5F8F"/>
    <w:rsid w:val="00DF5FEC"/>
    <w:rsid w:val="00DF615E"/>
    <w:rsid w:val="00DF69C9"/>
    <w:rsid w:val="00DF7391"/>
    <w:rsid w:val="00DF7432"/>
    <w:rsid w:val="00DF798C"/>
    <w:rsid w:val="00DF7A28"/>
    <w:rsid w:val="00DF7C75"/>
    <w:rsid w:val="00E0017A"/>
    <w:rsid w:val="00E003DC"/>
    <w:rsid w:val="00E00B20"/>
    <w:rsid w:val="00E00C20"/>
    <w:rsid w:val="00E00C60"/>
    <w:rsid w:val="00E00D7E"/>
    <w:rsid w:val="00E01060"/>
    <w:rsid w:val="00E0106D"/>
    <w:rsid w:val="00E011BD"/>
    <w:rsid w:val="00E011F4"/>
    <w:rsid w:val="00E014E3"/>
    <w:rsid w:val="00E01554"/>
    <w:rsid w:val="00E018C0"/>
    <w:rsid w:val="00E0218A"/>
    <w:rsid w:val="00E023EF"/>
    <w:rsid w:val="00E0252E"/>
    <w:rsid w:val="00E029A2"/>
    <w:rsid w:val="00E02D64"/>
    <w:rsid w:val="00E03101"/>
    <w:rsid w:val="00E031C3"/>
    <w:rsid w:val="00E03285"/>
    <w:rsid w:val="00E033CE"/>
    <w:rsid w:val="00E0340F"/>
    <w:rsid w:val="00E0344D"/>
    <w:rsid w:val="00E03D0A"/>
    <w:rsid w:val="00E03D1C"/>
    <w:rsid w:val="00E03DC5"/>
    <w:rsid w:val="00E03DE5"/>
    <w:rsid w:val="00E03DF5"/>
    <w:rsid w:val="00E03F9C"/>
    <w:rsid w:val="00E0477B"/>
    <w:rsid w:val="00E04956"/>
    <w:rsid w:val="00E04FB5"/>
    <w:rsid w:val="00E0505C"/>
    <w:rsid w:val="00E0510A"/>
    <w:rsid w:val="00E0533A"/>
    <w:rsid w:val="00E054AA"/>
    <w:rsid w:val="00E05538"/>
    <w:rsid w:val="00E05701"/>
    <w:rsid w:val="00E0591B"/>
    <w:rsid w:val="00E05AB7"/>
    <w:rsid w:val="00E05ADD"/>
    <w:rsid w:val="00E06039"/>
    <w:rsid w:val="00E06046"/>
    <w:rsid w:val="00E064B9"/>
    <w:rsid w:val="00E06641"/>
    <w:rsid w:val="00E067CA"/>
    <w:rsid w:val="00E06BA3"/>
    <w:rsid w:val="00E072EF"/>
    <w:rsid w:val="00E0744F"/>
    <w:rsid w:val="00E0789E"/>
    <w:rsid w:val="00E078BE"/>
    <w:rsid w:val="00E07C06"/>
    <w:rsid w:val="00E07E90"/>
    <w:rsid w:val="00E07F6E"/>
    <w:rsid w:val="00E10434"/>
    <w:rsid w:val="00E106F7"/>
    <w:rsid w:val="00E10AB6"/>
    <w:rsid w:val="00E10ACF"/>
    <w:rsid w:val="00E10CDA"/>
    <w:rsid w:val="00E1165E"/>
    <w:rsid w:val="00E11670"/>
    <w:rsid w:val="00E117E9"/>
    <w:rsid w:val="00E1199F"/>
    <w:rsid w:val="00E11B63"/>
    <w:rsid w:val="00E11E22"/>
    <w:rsid w:val="00E11E76"/>
    <w:rsid w:val="00E121AC"/>
    <w:rsid w:val="00E122C9"/>
    <w:rsid w:val="00E1239D"/>
    <w:rsid w:val="00E12AB5"/>
    <w:rsid w:val="00E12B81"/>
    <w:rsid w:val="00E12ED9"/>
    <w:rsid w:val="00E12F29"/>
    <w:rsid w:val="00E1336C"/>
    <w:rsid w:val="00E134D3"/>
    <w:rsid w:val="00E1381F"/>
    <w:rsid w:val="00E13AA3"/>
    <w:rsid w:val="00E13B56"/>
    <w:rsid w:val="00E13E47"/>
    <w:rsid w:val="00E14527"/>
    <w:rsid w:val="00E14676"/>
    <w:rsid w:val="00E14C3C"/>
    <w:rsid w:val="00E15612"/>
    <w:rsid w:val="00E157F5"/>
    <w:rsid w:val="00E15B34"/>
    <w:rsid w:val="00E15FB0"/>
    <w:rsid w:val="00E16075"/>
    <w:rsid w:val="00E16435"/>
    <w:rsid w:val="00E1654C"/>
    <w:rsid w:val="00E16A99"/>
    <w:rsid w:val="00E16B7A"/>
    <w:rsid w:val="00E16D05"/>
    <w:rsid w:val="00E16E3F"/>
    <w:rsid w:val="00E173C7"/>
    <w:rsid w:val="00E175A2"/>
    <w:rsid w:val="00E17605"/>
    <w:rsid w:val="00E176B1"/>
    <w:rsid w:val="00E177C2"/>
    <w:rsid w:val="00E177E4"/>
    <w:rsid w:val="00E17870"/>
    <w:rsid w:val="00E17878"/>
    <w:rsid w:val="00E178D0"/>
    <w:rsid w:val="00E17BD4"/>
    <w:rsid w:val="00E17BDB"/>
    <w:rsid w:val="00E201CC"/>
    <w:rsid w:val="00E20304"/>
    <w:rsid w:val="00E206F6"/>
    <w:rsid w:val="00E20CB3"/>
    <w:rsid w:val="00E211A8"/>
    <w:rsid w:val="00E211CE"/>
    <w:rsid w:val="00E2129E"/>
    <w:rsid w:val="00E21414"/>
    <w:rsid w:val="00E21690"/>
    <w:rsid w:val="00E217AD"/>
    <w:rsid w:val="00E21D74"/>
    <w:rsid w:val="00E21DD2"/>
    <w:rsid w:val="00E21F15"/>
    <w:rsid w:val="00E220F9"/>
    <w:rsid w:val="00E2233A"/>
    <w:rsid w:val="00E2240E"/>
    <w:rsid w:val="00E22480"/>
    <w:rsid w:val="00E225EA"/>
    <w:rsid w:val="00E2267E"/>
    <w:rsid w:val="00E22920"/>
    <w:rsid w:val="00E229B7"/>
    <w:rsid w:val="00E22DA9"/>
    <w:rsid w:val="00E22E30"/>
    <w:rsid w:val="00E231A2"/>
    <w:rsid w:val="00E23668"/>
    <w:rsid w:val="00E236D2"/>
    <w:rsid w:val="00E23B7E"/>
    <w:rsid w:val="00E23BAC"/>
    <w:rsid w:val="00E23C7E"/>
    <w:rsid w:val="00E23D8E"/>
    <w:rsid w:val="00E242A4"/>
    <w:rsid w:val="00E243F2"/>
    <w:rsid w:val="00E24610"/>
    <w:rsid w:val="00E247D6"/>
    <w:rsid w:val="00E24FB8"/>
    <w:rsid w:val="00E25022"/>
    <w:rsid w:val="00E2509D"/>
    <w:rsid w:val="00E254D5"/>
    <w:rsid w:val="00E257C9"/>
    <w:rsid w:val="00E25CA3"/>
    <w:rsid w:val="00E25EC2"/>
    <w:rsid w:val="00E26092"/>
    <w:rsid w:val="00E2665B"/>
    <w:rsid w:val="00E26C9A"/>
    <w:rsid w:val="00E26E79"/>
    <w:rsid w:val="00E26E98"/>
    <w:rsid w:val="00E2742B"/>
    <w:rsid w:val="00E275FA"/>
    <w:rsid w:val="00E27734"/>
    <w:rsid w:val="00E2797D"/>
    <w:rsid w:val="00E30C82"/>
    <w:rsid w:val="00E30DF6"/>
    <w:rsid w:val="00E30FB9"/>
    <w:rsid w:val="00E3135E"/>
    <w:rsid w:val="00E31509"/>
    <w:rsid w:val="00E31535"/>
    <w:rsid w:val="00E31774"/>
    <w:rsid w:val="00E317F4"/>
    <w:rsid w:val="00E31D64"/>
    <w:rsid w:val="00E323FF"/>
    <w:rsid w:val="00E32970"/>
    <w:rsid w:val="00E32B9B"/>
    <w:rsid w:val="00E32C46"/>
    <w:rsid w:val="00E32D6A"/>
    <w:rsid w:val="00E32EE2"/>
    <w:rsid w:val="00E33067"/>
    <w:rsid w:val="00E3308B"/>
    <w:rsid w:val="00E33643"/>
    <w:rsid w:val="00E33E74"/>
    <w:rsid w:val="00E33ECC"/>
    <w:rsid w:val="00E3424E"/>
    <w:rsid w:val="00E3449B"/>
    <w:rsid w:val="00E344B1"/>
    <w:rsid w:val="00E344CC"/>
    <w:rsid w:val="00E34600"/>
    <w:rsid w:val="00E34F93"/>
    <w:rsid w:val="00E35BAA"/>
    <w:rsid w:val="00E35C60"/>
    <w:rsid w:val="00E35E27"/>
    <w:rsid w:val="00E35EEC"/>
    <w:rsid w:val="00E36009"/>
    <w:rsid w:val="00E3612A"/>
    <w:rsid w:val="00E3613D"/>
    <w:rsid w:val="00E36405"/>
    <w:rsid w:val="00E36663"/>
    <w:rsid w:val="00E36675"/>
    <w:rsid w:val="00E36880"/>
    <w:rsid w:val="00E36908"/>
    <w:rsid w:val="00E369F0"/>
    <w:rsid w:val="00E36D36"/>
    <w:rsid w:val="00E36E65"/>
    <w:rsid w:val="00E37165"/>
    <w:rsid w:val="00E372DE"/>
    <w:rsid w:val="00E37360"/>
    <w:rsid w:val="00E373E4"/>
    <w:rsid w:val="00E37583"/>
    <w:rsid w:val="00E3766D"/>
    <w:rsid w:val="00E37D46"/>
    <w:rsid w:val="00E37FCF"/>
    <w:rsid w:val="00E402B3"/>
    <w:rsid w:val="00E40534"/>
    <w:rsid w:val="00E40681"/>
    <w:rsid w:val="00E406FC"/>
    <w:rsid w:val="00E40CCD"/>
    <w:rsid w:val="00E40F76"/>
    <w:rsid w:val="00E41069"/>
    <w:rsid w:val="00E410F0"/>
    <w:rsid w:val="00E414CF"/>
    <w:rsid w:val="00E418E5"/>
    <w:rsid w:val="00E41D9A"/>
    <w:rsid w:val="00E4206D"/>
    <w:rsid w:val="00E42468"/>
    <w:rsid w:val="00E424B3"/>
    <w:rsid w:val="00E427BA"/>
    <w:rsid w:val="00E42F25"/>
    <w:rsid w:val="00E436B6"/>
    <w:rsid w:val="00E436CC"/>
    <w:rsid w:val="00E43902"/>
    <w:rsid w:val="00E43A49"/>
    <w:rsid w:val="00E43A98"/>
    <w:rsid w:val="00E43CFF"/>
    <w:rsid w:val="00E444B7"/>
    <w:rsid w:val="00E445D5"/>
    <w:rsid w:val="00E44715"/>
    <w:rsid w:val="00E44A0C"/>
    <w:rsid w:val="00E455A0"/>
    <w:rsid w:val="00E45A30"/>
    <w:rsid w:val="00E45B29"/>
    <w:rsid w:val="00E46151"/>
    <w:rsid w:val="00E461AD"/>
    <w:rsid w:val="00E466D2"/>
    <w:rsid w:val="00E4697A"/>
    <w:rsid w:val="00E46A3C"/>
    <w:rsid w:val="00E46A8C"/>
    <w:rsid w:val="00E46C8A"/>
    <w:rsid w:val="00E46CD7"/>
    <w:rsid w:val="00E46D0D"/>
    <w:rsid w:val="00E46EF6"/>
    <w:rsid w:val="00E472FD"/>
    <w:rsid w:val="00E475A1"/>
    <w:rsid w:val="00E47DC0"/>
    <w:rsid w:val="00E50C8A"/>
    <w:rsid w:val="00E5127A"/>
    <w:rsid w:val="00E512D4"/>
    <w:rsid w:val="00E516CD"/>
    <w:rsid w:val="00E516D7"/>
    <w:rsid w:val="00E51FA4"/>
    <w:rsid w:val="00E520BE"/>
    <w:rsid w:val="00E5218E"/>
    <w:rsid w:val="00E521EA"/>
    <w:rsid w:val="00E522D5"/>
    <w:rsid w:val="00E52337"/>
    <w:rsid w:val="00E52391"/>
    <w:rsid w:val="00E523C1"/>
    <w:rsid w:val="00E52923"/>
    <w:rsid w:val="00E52972"/>
    <w:rsid w:val="00E52C86"/>
    <w:rsid w:val="00E52CE1"/>
    <w:rsid w:val="00E53892"/>
    <w:rsid w:val="00E53979"/>
    <w:rsid w:val="00E53D03"/>
    <w:rsid w:val="00E5406A"/>
    <w:rsid w:val="00E5426C"/>
    <w:rsid w:val="00E548C0"/>
    <w:rsid w:val="00E54FE8"/>
    <w:rsid w:val="00E55040"/>
    <w:rsid w:val="00E5508F"/>
    <w:rsid w:val="00E55414"/>
    <w:rsid w:val="00E556FC"/>
    <w:rsid w:val="00E557FF"/>
    <w:rsid w:val="00E55885"/>
    <w:rsid w:val="00E55B49"/>
    <w:rsid w:val="00E55D51"/>
    <w:rsid w:val="00E55E8D"/>
    <w:rsid w:val="00E55EF2"/>
    <w:rsid w:val="00E560F8"/>
    <w:rsid w:val="00E562F8"/>
    <w:rsid w:val="00E5632F"/>
    <w:rsid w:val="00E563C9"/>
    <w:rsid w:val="00E564E5"/>
    <w:rsid w:val="00E564FC"/>
    <w:rsid w:val="00E56666"/>
    <w:rsid w:val="00E567D8"/>
    <w:rsid w:val="00E56BA0"/>
    <w:rsid w:val="00E56C58"/>
    <w:rsid w:val="00E56E1A"/>
    <w:rsid w:val="00E5705A"/>
    <w:rsid w:val="00E57305"/>
    <w:rsid w:val="00E57963"/>
    <w:rsid w:val="00E57BD9"/>
    <w:rsid w:val="00E57ECD"/>
    <w:rsid w:val="00E600E7"/>
    <w:rsid w:val="00E60243"/>
    <w:rsid w:val="00E60439"/>
    <w:rsid w:val="00E6051C"/>
    <w:rsid w:val="00E60BC4"/>
    <w:rsid w:val="00E60C11"/>
    <w:rsid w:val="00E60C43"/>
    <w:rsid w:val="00E60D03"/>
    <w:rsid w:val="00E610C4"/>
    <w:rsid w:val="00E612BA"/>
    <w:rsid w:val="00E614C5"/>
    <w:rsid w:val="00E617EB"/>
    <w:rsid w:val="00E6191F"/>
    <w:rsid w:val="00E6196A"/>
    <w:rsid w:val="00E61ABA"/>
    <w:rsid w:val="00E61B9C"/>
    <w:rsid w:val="00E61D6F"/>
    <w:rsid w:val="00E61E51"/>
    <w:rsid w:val="00E62370"/>
    <w:rsid w:val="00E62667"/>
    <w:rsid w:val="00E6287D"/>
    <w:rsid w:val="00E6315C"/>
    <w:rsid w:val="00E631D2"/>
    <w:rsid w:val="00E63473"/>
    <w:rsid w:val="00E6351E"/>
    <w:rsid w:val="00E638C0"/>
    <w:rsid w:val="00E63BB2"/>
    <w:rsid w:val="00E63C33"/>
    <w:rsid w:val="00E640C9"/>
    <w:rsid w:val="00E641FD"/>
    <w:rsid w:val="00E644CF"/>
    <w:rsid w:val="00E64543"/>
    <w:rsid w:val="00E64825"/>
    <w:rsid w:val="00E64EF5"/>
    <w:rsid w:val="00E64F5F"/>
    <w:rsid w:val="00E64F8D"/>
    <w:rsid w:val="00E6506C"/>
    <w:rsid w:val="00E6518D"/>
    <w:rsid w:val="00E65515"/>
    <w:rsid w:val="00E660FB"/>
    <w:rsid w:val="00E66432"/>
    <w:rsid w:val="00E665D5"/>
    <w:rsid w:val="00E66681"/>
    <w:rsid w:val="00E6672F"/>
    <w:rsid w:val="00E66968"/>
    <w:rsid w:val="00E66D1A"/>
    <w:rsid w:val="00E66D7F"/>
    <w:rsid w:val="00E670F6"/>
    <w:rsid w:val="00E675F9"/>
    <w:rsid w:val="00E67CBF"/>
    <w:rsid w:val="00E67DA0"/>
    <w:rsid w:val="00E700F5"/>
    <w:rsid w:val="00E70483"/>
    <w:rsid w:val="00E7076E"/>
    <w:rsid w:val="00E707C6"/>
    <w:rsid w:val="00E708AF"/>
    <w:rsid w:val="00E70963"/>
    <w:rsid w:val="00E7097C"/>
    <w:rsid w:val="00E70E92"/>
    <w:rsid w:val="00E71DD2"/>
    <w:rsid w:val="00E71F38"/>
    <w:rsid w:val="00E71FEB"/>
    <w:rsid w:val="00E7257A"/>
    <w:rsid w:val="00E72FF2"/>
    <w:rsid w:val="00E73192"/>
    <w:rsid w:val="00E73211"/>
    <w:rsid w:val="00E73274"/>
    <w:rsid w:val="00E73443"/>
    <w:rsid w:val="00E734AF"/>
    <w:rsid w:val="00E7357E"/>
    <w:rsid w:val="00E73815"/>
    <w:rsid w:val="00E73AF2"/>
    <w:rsid w:val="00E73EB6"/>
    <w:rsid w:val="00E73F78"/>
    <w:rsid w:val="00E74164"/>
    <w:rsid w:val="00E741DB"/>
    <w:rsid w:val="00E74762"/>
    <w:rsid w:val="00E74BFD"/>
    <w:rsid w:val="00E74C6A"/>
    <w:rsid w:val="00E74CB5"/>
    <w:rsid w:val="00E74ED8"/>
    <w:rsid w:val="00E752BC"/>
    <w:rsid w:val="00E75634"/>
    <w:rsid w:val="00E7570D"/>
    <w:rsid w:val="00E7583A"/>
    <w:rsid w:val="00E75BD5"/>
    <w:rsid w:val="00E75BE3"/>
    <w:rsid w:val="00E75FC9"/>
    <w:rsid w:val="00E76DFB"/>
    <w:rsid w:val="00E76E02"/>
    <w:rsid w:val="00E76FB6"/>
    <w:rsid w:val="00E770A5"/>
    <w:rsid w:val="00E77131"/>
    <w:rsid w:val="00E77314"/>
    <w:rsid w:val="00E77691"/>
    <w:rsid w:val="00E77E86"/>
    <w:rsid w:val="00E80046"/>
    <w:rsid w:val="00E80471"/>
    <w:rsid w:val="00E8049B"/>
    <w:rsid w:val="00E807D5"/>
    <w:rsid w:val="00E808FE"/>
    <w:rsid w:val="00E80B3C"/>
    <w:rsid w:val="00E80D93"/>
    <w:rsid w:val="00E810D5"/>
    <w:rsid w:val="00E81127"/>
    <w:rsid w:val="00E8158D"/>
    <w:rsid w:val="00E817F5"/>
    <w:rsid w:val="00E81ABB"/>
    <w:rsid w:val="00E8227E"/>
    <w:rsid w:val="00E82438"/>
    <w:rsid w:val="00E82BB8"/>
    <w:rsid w:val="00E82E2E"/>
    <w:rsid w:val="00E83AD1"/>
    <w:rsid w:val="00E83F8D"/>
    <w:rsid w:val="00E840B6"/>
    <w:rsid w:val="00E84405"/>
    <w:rsid w:val="00E846D6"/>
    <w:rsid w:val="00E84744"/>
    <w:rsid w:val="00E84ADE"/>
    <w:rsid w:val="00E84B71"/>
    <w:rsid w:val="00E84C0F"/>
    <w:rsid w:val="00E84C88"/>
    <w:rsid w:val="00E851A3"/>
    <w:rsid w:val="00E851DC"/>
    <w:rsid w:val="00E8525F"/>
    <w:rsid w:val="00E8574B"/>
    <w:rsid w:val="00E85807"/>
    <w:rsid w:val="00E85C33"/>
    <w:rsid w:val="00E86321"/>
    <w:rsid w:val="00E86E0A"/>
    <w:rsid w:val="00E8728E"/>
    <w:rsid w:val="00E8759B"/>
    <w:rsid w:val="00E876E2"/>
    <w:rsid w:val="00E879EB"/>
    <w:rsid w:val="00E87AD6"/>
    <w:rsid w:val="00E87CE5"/>
    <w:rsid w:val="00E87DF5"/>
    <w:rsid w:val="00E9039D"/>
    <w:rsid w:val="00E90631"/>
    <w:rsid w:val="00E90A6C"/>
    <w:rsid w:val="00E9111E"/>
    <w:rsid w:val="00E91168"/>
    <w:rsid w:val="00E917F6"/>
    <w:rsid w:val="00E91AD8"/>
    <w:rsid w:val="00E91D57"/>
    <w:rsid w:val="00E91E3D"/>
    <w:rsid w:val="00E91F84"/>
    <w:rsid w:val="00E9226C"/>
    <w:rsid w:val="00E92286"/>
    <w:rsid w:val="00E9240D"/>
    <w:rsid w:val="00E925A3"/>
    <w:rsid w:val="00E925C2"/>
    <w:rsid w:val="00E926B1"/>
    <w:rsid w:val="00E93231"/>
    <w:rsid w:val="00E9365A"/>
    <w:rsid w:val="00E93760"/>
    <w:rsid w:val="00E938A6"/>
    <w:rsid w:val="00E93E6A"/>
    <w:rsid w:val="00E94392"/>
    <w:rsid w:val="00E9450B"/>
    <w:rsid w:val="00E9485D"/>
    <w:rsid w:val="00E94C4C"/>
    <w:rsid w:val="00E94DC8"/>
    <w:rsid w:val="00E94F2A"/>
    <w:rsid w:val="00E95115"/>
    <w:rsid w:val="00E9515F"/>
    <w:rsid w:val="00E95224"/>
    <w:rsid w:val="00E95366"/>
    <w:rsid w:val="00E954F2"/>
    <w:rsid w:val="00E9553D"/>
    <w:rsid w:val="00E95B9F"/>
    <w:rsid w:val="00E95E15"/>
    <w:rsid w:val="00E967F1"/>
    <w:rsid w:val="00E96A8C"/>
    <w:rsid w:val="00E96E7C"/>
    <w:rsid w:val="00E96EE0"/>
    <w:rsid w:val="00E96F0F"/>
    <w:rsid w:val="00E97134"/>
    <w:rsid w:val="00E9763D"/>
    <w:rsid w:val="00E97C60"/>
    <w:rsid w:val="00E97DBC"/>
    <w:rsid w:val="00E97EF6"/>
    <w:rsid w:val="00EA0343"/>
    <w:rsid w:val="00EA04B1"/>
    <w:rsid w:val="00EA09CF"/>
    <w:rsid w:val="00EA0A72"/>
    <w:rsid w:val="00EA0B25"/>
    <w:rsid w:val="00EA0B4D"/>
    <w:rsid w:val="00EA0B55"/>
    <w:rsid w:val="00EA0BAF"/>
    <w:rsid w:val="00EA0DD5"/>
    <w:rsid w:val="00EA1646"/>
    <w:rsid w:val="00EA17F5"/>
    <w:rsid w:val="00EA190A"/>
    <w:rsid w:val="00EA1990"/>
    <w:rsid w:val="00EA1D70"/>
    <w:rsid w:val="00EA2119"/>
    <w:rsid w:val="00EA24B8"/>
    <w:rsid w:val="00EA29E7"/>
    <w:rsid w:val="00EA2A45"/>
    <w:rsid w:val="00EA2C06"/>
    <w:rsid w:val="00EA2E3E"/>
    <w:rsid w:val="00EA2F95"/>
    <w:rsid w:val="00EA326A"/>
    <w:rsid w:val="00EA335A"/>
    <w:rsid w:val="00EA3394"/>
    <w:rsid w:val="00EA3466"/>
    <w:rsid w:val="00EA3641"/>
    <w:rsid w:val="00EA39E5"/>
    <w:rsid w:val="00EA3A24"/>
    <w:rsid w:val="00EA3A40"/>
    <w:rsid w:val="00EA3AB3"/>
    <w:rsid w:val="00EA434D"/>
    <w:rsid w:val="00EA45BB"/>
    <w:rsid w:val="00EA4D1D"/>
    <w:rsid w:val="00EA4FA6"/>
    <w:rsid w:val="00EA5002"/>
    <w:rsid w:val="00EA507A"/>
    <w:rsid w:val="00EA5569"/>
    <w:rsid w:val="00EA5B6B"/>
    <w:rsid w:val="00EA60B9"/>
    <w:rsid w:val="00EA61AA"/>
    <w:rsid w:val="00EA621F"/>
    <w:rsid w:val="00EA62F6"/>
    <w:rsid w:val="00EA63BA"/>
    <w:rsid w:val="00EA64BE"/>
    <w:rsid w:val="00EA66D9"/>
    <w:rsid w:val="00EA69B2"/>
    <w:rsid w:val="00EA72E2"/>
    <w:rsid w:val="00EB0061"/>
    <w:rsid w:val="00EB032F"/>
    <w:rsid w:val="00EB036B"/>
    <w:rsid w:val="00EB05AD"/>
    <w:rsid w:val="00EB06C3"/>
    <w:rsid w:val="00EB09C2"/>
    <w:rsid w:val="00EB0A06"/>
    <w:rsid w:val="00EB0D89"/>
    <w:rsid w:val="00EB1126"/>
    <w:rsid w:val="00EB157C"/>
    <w:rsid w:val="00EB15E1"/>
    <w:rsid w:val="00EB1805"/>
    <w:rsid w:val="00EB1BFF"/>
    <w:rsid w:val="00EB1C9D"/>
    <w:rsid w:val="00EB1E57"/>
    <w:rsid w:val="00EB1EFA"/>
    <w:rsid w:val="00EB1F1A"/>
    <w:rsid w:val="00EB2B96"/>
    <w:rsid w:val="00EB313C"/>
    <w:rsid w:val="00EB35A6"/>
    <w:rsid w:val="00EB35DB"/>
    <w:rsid w:val="00EB3A0E"/>
    <w:rsid w:val="00EB426C"/>
    <w:rsid w:val="00EB42CE"/>
    <w:rsid w:val="00EB45AB"/>
    <w:rsid w:val="00EB4920"/>
    <w:rsid w:val="00EB4A10"/>
    <w:rsid w:val="00EB4A78"/>
    <w:rsid w:val="00EB4BC6"/>
    <w:rsid w:val="00EB4D0A"/>
    <w:rsid w:val="00EB4EC7"/>
    <w:rsid w:val="00EB545B"/>
    <w:rsid w:val="00EB56D3"/>
    <w:rsid w:val="00EB57B3"/>
    <w:rsid w:val="00EB57D9"/>
    <w:rsid w:val="00EB58A6"/>
    <w:rsid w:val="00EB59FB"/>
    <w:rsid w:val="00EB5B3F"/>
    <w:rsid w:val="00EB5F9E"/>
    <w:rsid w:val="00EB60FE"/>
    <w:rsid w:val="00EB61AF"/>
    <w:rsid w:val="00EB642F"/>
    <w:rsid w:val="00EB6478"/>
    <w:rsid w:val="00EB65F6"/>
    <w:rsid w:val="00EB68A3"/>
    <w:rsid w:val="00EB6D93"/>
    <w:rsid w:val="00EB74D7"/>
    <w:rsid w:val="00EB7844"/>
    <w:rsid w:val="00EB7DE1"/>
    <w:rsid w:val="00EB7ED3"/>
    <w:rsid w:val="00EC0017"/>
    <w:rsid w:val="00EC03B2"/>
    <w:rsid w:val="00EC0DBF"/>
    <w:rsid w:val="00EC1127"/>
    <w:rsid w:val="00EC1128"/>
    <w:rsid w:val="00EC1213"/>
    <w:rsid w:val="00EC1343"/>
    <w:rsid w:val="00EC13D1"/>
    <w:rsid w:val="00EC14E2"/>
    <w:rsid w:val="00EC198E"/>
    <w:rsid w:val="00EC19F6"/>
    <w:rsid w:val="00EC1A1A"/>
    <w:rsid w:val="00EC1FA1"/>
    <w:rsid w:val="00EC2B77"/>
    <w:rsid w:val="00EC2D00"/>
    <w:rsid w:val="00EC2F6D"/>
    <w:rsid w:val="00EC2FD7"/>
    <w:rsid w:val="00EC3ED0"/>
    <w:rsid w:val="00EC5452"/>
    <w:rsid w:val="00EC55A0"/>
    <w:rsid w:val="00EC5A9E"/>
    <w:rsid w:val="00EC5CED"/>
    <w:rsid w:val="00EC5DCA"/>
    <w:rsid w:val="00EC60AF"/>
    <w:rsid w:val="00EC64C6"/>
    <w:rsid w:val="00EC652A"/>
    <w:rsid w:val="00EC6569"/>
    <w:rsid w:val="00EC65E1"/>
    <w:rsid w:val="00EC6CFF"/>
    <w:rsid w:val="00EC6EA9"/>
    <w:rsid w:val="00EC6F2F"/>
    <w:rsid w:val="00EC70FF"/>
    <w:rsid w:val="00EC7150"/>
    <w:rsid w:val="00EC7385"/>
    <w:rsid w:val="00EC776A"/>
    <w:rsid w:val="00EC79DE"/>
    <w:rsid w:val="00EC7B08"/>
    <w:rsid w:val="00EC7B19"/>
    <w:rsid w:val="00EC7B35"/>
    <w:rsid w:val="00EC7DF6"/>
    <w:rsid w:val="00ED00B5"/>
    <w:rsid w:val="00ED0121"/>
    <w:rsid w:val="00ED064E"/>
    <w:rsid w:val="00ED0680"/>
    <w:rsid w:val="00ED0EFF"/>
    <w:rsid w:val="00ED11EB"/>
    <w:rsid w:val="00ED1255"/>
    <w:rsid w:val="00ED12D2"/>
    <w:rsid w:val="00ED146E"/>
    <w:rsid w:val="00ED158D"/>
    <w:rsid w:val="00ED16F1"/>
    <w:rsid w:val="00ED171C"/>
    <w:rsid w:val="00ED1916"/>
    <w:rsid w:val="00ED1AC2"/>
    <w:rsid w:val="00ED1B11"/>
    <w:rsid w:val="00ED1F3C"/>
    <w:rsid w:val="00ED2503"/>
    <w:rsid w:val="00ED2A95"/>
    <w:rsid w:val="00ED2B8E"/>
    <w:rsid w:val="00ED32FC"/>
    <w:rsid w:val="00ED3A12"/>
    <w:rsid w:val="00ED3B20"/>
    <w:rsid w:val="00ED3F5A"/>
    <w:rsid w:val="00ED401C"/>
    <w:rsid w:val="00ED44CA"/>
    <w:rsid w:val="00ED44CB"/>
    <w:rsid w:val="00ED4519"/>
    <w:rsid w:val="00ED4806"/>
    <w:rsid w:val="00ED483F"/>
    <w:rsid w:val="00ED50F4"/>
    <w:rsid w:val="00ED519B"/>
    <w:rsid w:val="00ED56BC"/>
    <w:rsid w:val="00ED5777"/>
    <w:rsid w:val="00ED5AA8"/>
    <w:rsid w:val="00ED5E19"/>
    <w:rsid w:val="00ED5F94"/>
    <w:rsid w:val="00ED603E"/>
    <w:rsid w:val="00ED63AE"/>
    <w:rsid w:val="00ED6F8E"/>
    <w:rsid w:val="00ED7236"/>
    <w:rsid w:val="00ED73DF"/>
    <w:rsid w:val="00ED7455"/>
    <w:rsid w:val="00ED7899"/>
    <w:rsid w:val="00ED7CD1"/>
    <w:rsid w:val="00EE02D3"/>
    <w:rsid w:val="00EE038E"/>
    <w:rsid w:val="00EE0BE7"/>
    <w:rsid w:val="00EE0CE8"/>
    <w:rsid w:val="00EE119B"/>
    <w:rsid w:val="00EE1331"/>
    <w:rsid w:val="00EE1452"/>
    <w:rsid w:val="00EE145C"/>
    <w:rsid w:val="00EE1561"/>
    <w:rsid w:val="00EE174D"/>
    <w:rsid w:val="00EE1DBB"/>
    <w:rsid w:val="00EE2391"/>
    <w:rsid w:val="00EE23B5"/>
    <w:rsid w:val="00EE243F"/>
    <w:rsid w:val="00EE25A5"/>
    <w:rsid w:val="00EE270D"/>
    <w:rsid w:val="00EE2DCE"/>
    <w:rsid w:val="00EE2E1C"/>
    <w:rsid w:val="00EE2EA5"/>
    <w:rsid w:val="00EE2F91"/>
    <w:rsid w:val="00EE3183"/>
    <w:rsid w:val="00EE394F"/>
    <w:rsid w:val="00EE3C8E"/>
    <w:rsid w:val="00EE4194"/>
    <w:rsid w:val="00EE46BD"/>
    <w:rsid w:val="00EE5583"/>
    <w:rsid w:val="00EE55E6"/>
    <w:rsid w:val="00EE5BF0"/>
    <w:rsid w:val="00EE5F42"/>
    <w:rsid w:val="00EE61C6"/>
    <w:rsid w:val="00EE6355"/>
    <w:rsid w:val="00EE687C"/>
    <w:rsid w:val="00EE6890"/>
    <w:rsid w:val="00EE6DAF"/>
    <w:rsid w:val="00EE704F"/>
    <w:rsid w:val="00EE7367"/>
    <w:rsid w:val="00EE7513"/>
    <w:rsid w:val="00EE762E"/>
    <w:rsid w:val="00EE767B"/>
    <w:rsid w:val="00EE78D3"/>
    <w:rsid w:val="00EE7A43"/>
    <w:rsid w:val="00EE7E64"/>
    <w:rsid w:val="00EF0227"/>
    <w:rsid w:val="00EF093E"/>
    <w:rsid w:val="00EF0E8D"/>
    <w:rsid w:val="00EF125F"/>
    <w:rsid w:val="00EF185F"/>
    <w:rsid w:val="00EF1935"/>
    <w:rsid w:val="00EF2022"/>
    <w:rsid w:val="00EF2195"/>
    <w:rsid w:val="00EF2230"/>
    <w:rsid w:val="00EF2411"/>
    <w:rsid w:val="00EF24DC"/>
    <w:rsid w:val="00EF2529"/>
    <w:rsid w:val="00EF261D"/>
    <w:rsid w:val="00EF29F7"/>
    <w:rsid w:val="00EF2A4B"/>
    <w:rsid w:val="00EF2A95"/>
    <w:rsid w:val="00EF2DA9"/>
    <w:rsid w:val="00EF2FA3"/>
    <w:rsid w:val="00EF327E"/>
    <w:rsid w:val="00EF33D3"/>
    <w:rsid w:val="00EF34D8"/>
    <w:rsid w:val="00EF3DEC"/>
    <w:rsid w:val="00EF413A"/>
    <w:rsid w:val="00EF416D"/>
    <w:rsid w:val="00EF45A8"/>
    <w:rsid w:val="00EF45EF"/>
    <w:rsid w:val="00EF4E0F"/>
    <w:rsid w:val="00EF4ECC"/>
    <w:rsid w:val="00EF558D"/>
    <w:rsid w:val="00EF5659"/>
    <w:rsid w:val="00EF56E5"/>
    <w:rsid w:val="00EF5B86"/>
    <w:rsid w:val="00EF5CEE"/>
    <w:rsid w:val="00EF615A"/>
    <w:rsid w:val="00EF61FD"/>
    <w:rsid w:val="00EF68B0"/>
    <w:rsid w:val="00EF6AD0"/>
    <w:rsid w:val="00EF7334"/>
    <w:rsid w:val="00EF7897"/>
    <w:rsid w:val="00EF7BDB"/>
    <w:rsid w:val="00F001C0"/>
    <w:rsid w:val="00F002B6"/>
    <w:rsid w:val="00F004E1"/>
    <w:rsid w:val="00F0088D"/>
    <w:rsid w:val="00F00A73"/>
    <w:rsid w:val="00F00C1F"/>
    <w:rsid w:val="00F00EDD"/>
    <w:rsid w:val="00F00FBF"/>
    <w:rsid w:val="00F01A84"/>
    <w:rsid w:val="00F01BB9"/>
    <w:rsid w:val="00F02355"/>
    <w:rsid w:val="00F023A8"/>
    <w:rsid w:val="00F024CC"/>
    <w:rsid w:val="00F024EA"/>
    <w:rsid w:val="00F02533"/>
    <w:rsid w:val="00F025C2"/>
    <w:rsid w:val="00F02C79"/>
    <w:rsid w:val="00F02E0B"/>
    <w:rsid w:val="00F02E7E"/>
    <w:rsid w:val="00F02F41"/>
    <w:rsid w:val="00F03062"/>
    <w:rsid w:val="00F030E1"/>
    <w:rsid w:val="00F0344A"/>
    <w:rsid w:val="00F036D4"/>
    <w:rsid w:val="00F03DF9"/>
    <w:rsid w:val="00F0458B"/>
    <w:rsid w:val="00F0486F"/>
    <w:rsid w:val="00F04D0E"/>
    <w:rsid w:val="00F04D34"/>
    <w:rsid w:val="00F04E83"/>
    <w:rsid w:val="00F04F7C"/>
    <w:rsid w:val="00F0528F"/>
    <w:rsid w:val="00F05952"/>
    <w:rsid w:val="00F05ACB"/>
    <w:rsid w:val="00F05C84"/>
    <w:rsid w:val="00F05F98"/>
    <w:rsid w:val="00F06370"/>
    <w:rsid w:val="00F06515"/>
    <w:rsid w:val="00F06950"/>
    <w:rsid w:val="00F06B50"/>
    <w:rsid w:val="00F06D86"/>
    <w:rsid w:val="00F0776D"/>
    <w:rsid w:val="00F07F0E"/>
    <w:rsid w:val="00F10059"/>
    <w:rsid w:val="00F1011B"/>
    <w:rsid w:val="00F10313"/>
    <w:rsid w:val="00F103A4"/>
    <w:rsid w:val="00F103E9"/>
    <w:rsid w:val="00F1062C"/>
    <w:rsid w:val="00F10739"/>
    <w:rsid w:val="00F10C85"/>
    <w:rsid w:val="00F10D40"/>
    <w:rsid w:val="00F11004"/>
    <w:rsid w:val="00F1110E"/>
    <w:rsid w:val="00F1112C"/>
    <w:rsid w:val="00F11435"/>
    <w:rsid w:val="00F11547"/>
    <w:rsid w:val="00F115B6"/>
    <w:rsid w:val="00F11697"/>
    <w:rsid w:val="00F116CB"/>
    <w:rsid w:val="00F11767"/>
    <w:rsid w:val="00F117D9"/>
    <w:rsid w:val="00F119DE"/>
    <w:rsid w:val="00F11A9B"/>
    <w:rsid w:val="00F11F29"/>
    <w:rsid w:val="00F11F3A"/>
    <w:rsid w:val="00F1200F"/>
    <w:rsid w:val="00F12081"/>
    <w:rsid w:val="00F12125"/>
    <w:rsid w:val="00F1215E"/>
    <w:rsid w:val="00F1220C"/>
    <w:rsid w:val="00F126D0"/>
    <w:rsid w:val="00F127F5"/>
    <w:rsid w:val="00F1285D"/>
    <w:rsid w:val="00F128FA"/>
    <w:rsid w:val="00F12980"/>
    <w:rsid w:val="00F12E86"/>
    <w:rsid w:val="00F13163"/>
    <w:rsid w:val="00F131D9"/>
    <w:rsid w:val="00F13936"/>
    <w:rsid w:val="00F1414E"/>
    <w:rsid w:val="00F141F0"/>
    <w:rsid w:val="00F1462D"/>
    <w:rsid w:val="00F1475A"/>
    <w:rsid w:val="00F147EF"/>
    <w:rsid w:val="00F14E93"/>
    <w:rsid w:val="00F151A3"/>
    <w:rsid w:val="00F15378"/>
    <w:rsid w:val="00F1539A"/>
    <w:rsid w:val="00F15698"/>
    <w:rsid w:val="00F15BFC"/>
    <w:rsid w:val="00F15D2B"/>
    <w:rsid w:val="00F164C6"/>
    <w:rsid w:val="00F164F0"/>
    <w:rsid w:val="00F165D7"/>
    <w:rsid w:val="00F169CE"/>
    <w:rsid w:val="00F16E2C"/>
    <w:rsid w:val="00F1701C"/>
    <w:rsid w:val="00F1723F"/>
    <w:rsid w:val="00F17463"/>
    <w:rsid w:val="00F1779C"/>
    <w:rsid w:val="00F17A89"/>
    <w:rsid w:val="00F17C72"/>
    <w:rsid w:val="00F2002C"/>
    <w:rsid w:val="00F201F3"/>
    <w:rsid w:val="00F2044D"/>
    <w:rsid w:val="00F20982"/>
    <w:rsid w:val="00F20A33"/>
    <w:rsid w:val="00F21395"/>
    <w:rsid w:val="00F21616"/>
    <w:rsid w:val="00F216F9"/>
    <w:rsid w:val="00F218AA"/>
    <w:rsid w:val="00F21C96"/>
    <w:rsid w:val="00F21E6B"/>
    <w:rsid w:val="00F22030"/>
    <w:rsid w:val="00F2206C"/>
    <w:rsid w:val="00F224C9"/>
    <w:rsid w:val="00F22669"/>
    <w:rsid w:val="00F228C4"/>
    <w:rsid w:val="00F228D3"/>
    <w:rsid w:val="00F22A11"/>
    <w:rsid w:val="00F22A4B"/>
    <w:rsid w:val="00F22C51"/>
    <w:rsid w:val="00F22DAB"/>
    <w:rsid w:val="00F2309F"/>
    <w:rsid w:val="00F23154"/>
    <w:rsid w:val="00F23436"/>
    <w:rsid w:val="00F23798"/>
    <w:rsid w:val="00F23A36"/>
    <w:rsid w:val="00F23EEF"/>
    <w:rsid w:val="00F2404B"/>
    <w:rsid w:val="00F2496A"/>
    <w:rsid w:val="00F249A2"/>
    <w:rsid w:val="00F24FEB"/>
    <w:rsid w:val="00F251C0"/>
    <w:rsid w:val="00F251F5"/>
    <w:rsid w:val="00F2539E"/>
    <w:rsid w:val="00F25724"/>
    <w:rsid w:val="00F261D4"/>
    <w:rsid w:val="00F267B3"/>
    <w:rsid w:val="00F26F0B"/>
    <w:rsid w:val="00F27041"/>
    <w:rsid w:val="00F27516"/>
    <w:rsid w:val="00F27685"/>
    <w:rsid w:val="00F276D5"/>
    <w:rsid w:val="00F27E38"/>
    <w:rsid w:val="00F27EFF"/>
    <w:rsid w:val="00F301D7"/>
    <w:rsid w:val="00F30A9F"/>
    <w:rsid w:val="00F30AA4"/>
    <w:rsid w:val="00F30CFE"/>
    <w:rsid w:val="00F31031"/>
    <w:rsid w:val="00F31155"/>
    <w:rsid w:val="00F311BE"/>
    <w:rsid w:val="00F31608"/>
    <w:rsid w:val="00F31724"/>
    <w:rsid w:val="00F3181C"/>
    <w:rsid w:val="00F31A33"/>
    <w:rsid w:val="00F31F98"/>
    <w:rsid w:val="00F32142"/>
    <w:rsid w:val="00F322CB"/>
    <w:rsid w:val="00F323D2"/>
    <w:rsid w:val="00F3270B"/>
    <w:rsid w:val="00F328F9"/>
    <w:rsid w:val="00F329AC"/>
    <w:rsid w:val="00F329B1"/>
    <w:rsid w:val="00F32A09"/>
    <w:rsid w:val="00F32B73"/>
    <w:rsid w:val="00F32D3E"/>
    <w:rsid w:val="00F3304D"/>
    <w:rsid w:val="00F3309A"/>
    <w:rsid w:val="00F332C8"/>
    <w:rsid w:val="00F33559"/>
    <w:rsid w:val="00F338B9"/>
    <w:rsid w:val="00F33A25"/>
    <w:rsid w:val="00F33B09"/>
    <w:rsid w:val="00F33B25"/>
    <w:rsid w:val="00F33CA2"/>
    <w:rsid w:val="00F3407E"/>
    <w:rsid w:val="00F342D6"/>
    <w:rsid w:val="00F3436C"/>
    <w:rsid w:val="00F343C7"/>
    <w:rsid w:val="00F347C9"/>
    <w:rsid w:val="00F3484C"/>
    <w:rsid w:val="00F3490F"/>
    <w:rsid w:val="00F34D47"/>
    <w:rsid w:val="00F34EF2"/>
    <w:rsid w:val="00F35074"/>
    <w:rsid w:val="00F358BC"/>
    <w:rsid w:val="00F35B6E"/>
    <w:rsid w:val="00F35D16"/>
    <w:rsid w:val="00F36197"/>
    <w:rsid w:val="00F361B7"/>
    <w:rsid w:val="00F36802"/>
    <w:rsid w:val="00F372DD"/>
    <w:rsid w:val="00F37442"/>
    <w:rsid w:val="00F37519"/>
    <w:rsid w:val="00F3771F"/>
    <w:rsid w:val="00F37873"/>
    <w:rsid w:val="00F37A5E"/>
    <w:rsid w:val="00F37AF2"/>
    <w:rsid w:val="00F37B11"/>
    <w:rsid w:val="00F37CC5"/>
    <w:rsid w:val="00F37E1A"/>
    <w:rsid w:val="00F40011"/>
    <w:rsid w:val="00F4011F"/>
    <w:rsid w:val="00F401B5"/>
    <w:rsid w:val="00F4063E"/>
    <w:rsid w:val="00F40792"/>
    <w:rsid w:val="00F40BBB"/>
    <w:rsid w:val="00F40F87"/>
    <w:rsid w:val="00F41057"/>
    <w:rsid w:val="00F41291"/>
    <w:rsid w:val="00F412B6"/>
    <w:rsid w:val="00F412DB"/>
    <w:rsid w:val="00F4176A"/>
    <w:rsid w:val="00F41876"/>
    <w:rsid w:val="00F418F6"/>
    <w:rsid w:val="00F41A95"/>
    <w:rsid w:val="00F41B0E"/>
    <w:rsid w:val="00F41C7F"/>
    <w:rsid w:val="00F423CD"/>
    <w:rsid w:val="00F42775"/>
    <w:rsid w:val="00F42F4A"/>
    <w:rsid w:val="00F4386E"/>
    <w:rsid w:val="00F43958"/>
    <w:rsid w:val="00F43AC8"/>
    <w:rsid w:val="00F43FFA"/>
    <w:rsid w:val="00F44147"/>
    <w:rsid w:val="00F44664"/>
    <w:rsid w:val="00F447E9"/>
    <w:rsid w:val="00F44870"/>
    <w:rsid w:val="00F44A4F"/>
    <w:rsid w:val="00F44A80"/>
    <w:rsid w:val="00F44FCF"/>
    <w:rsid w:val="00F45141"/>
    <w:rsid w:val="00F4564C"/>
    <w:rsid w:val="00F457E3"/>
    <w:rsid w:val="00F45AEB"/>
    <w:rsid w:val="00F45B56"/>
    <w:rsid w:val="00F45DEF"/>
    <w:rsid w:val="00F46230"/>
    <w:rsid w:val="00F462F8"/>
    <w:rsid w:val="00F4682D"/>
    <w:rsid w:val="00F4685D"/>
    <w:rsid w:val="00F46CA7"/>
    <w:rsid w:val="00F47226"/>
    <w:rsid w:val="00F47639"/>
    <w:rsid w:val="00F479DE"/>
    <w:rsid w:val="00F47BC7"/>
    <w:rsid w:val="00F50023"/>
    <w:rsid w:val="00F5003F"/>
    <w:rsid w:val="00F50074"/>
    <w:rsid w:val="00F500EA"/>
    <w:rsid w:val="00F5028C"/>
    <w:rsid w:val="00F50482"/>
    <w:rsid w:val="00F5055B"/>
    <w:rsid w:val="00F50B70"/>
    <w:rsid w:val="00F5140D"/>
    <w:rsid w:val="00F516F7"/>
    <w:rsid w:val="00F517E9"/>
    <w:rsid w:val="00F51806"/>
    <w:rsid w:val="00F51ACD"/>
    <w:rsid w:val="00F51B9F"/>
    <w:rsid w:val="00F51EC0"/>
    <w:rsid w:val="00F52151"/>
    <w:rsid w:val="00F5216E"/>
    <w:rsid w:val="00F52442"/>
    <w:rsid w:val="00F5260E"/>
    <w:rsid w:val="00F5263A"/>
    <w:rsid w:val="00F52651"/>
    <w:rsid w:val="00F5269D"/>
    <w:rsid w:val="00F5272D"/>
    <w:rsid w:val="00F52744"/>
    <w:rsid w:val="00F52BD5"/>
    <w:rsid w:val="00F52BF8"/>
    <w:rsid w:val="00F53521"/>
    <w:rsid w:val="00F53643"/>
    <w:rsid w:val="00F53A10"/>
    <w:rsid w:val="00F53EB5"/>
    <w:rsid w:val="00F53F81"/>
    <w:rsid w:val="00F54115"/>
    <w:rsid w:val="00F54253"/>
    <w:rsid w:val="00F54480"/>
    <w:rsid w:val="00F54B40"/>
    <w:rsid w:val="00F54C5A"/>
    <w:rsid w:val="00F54DBC"/>
    <w:rsid w:val="00F55147"/>
    <w:rsid w:val="00F55401"/>
    <w:rsid w:val="00F5555D"/>
    <w:rsid w:val="00F558E5"/>
    <w:rsid w:val="00F566EA"/>
    <w:rsid w:val="00F56DBC"/>
    <w:rsid w:val="00F56F3F"/>
    <w:rsid w:val="00F56FE1"/>
    <w:rsid w:val="00F574F9"/>
    <w:rsid w:val="00F5776A"/>
    <w:rsid w:val="00F57838"/>
    <w:rsid w:val="00F57859"/>
    <w:rsid w:val="00F579E8"/>
    <w:rsid w:val="00F57AF5"/>
    <w:rsid w:val="00F57BEE"/>
    <w:rsid w:val="00F601AD"/>
    <w:rsid w:val="00F60250"/>
    <w:rsid w:val="00F60320"/>
    <w:rsid w:val="00F603DB"/>
    <w:rsid w:val="00F604F5"/>
    <w:rsid w:val="00F60802"/>
    <w:rsid w:val="00F60938"/>
    <w:rsid w:val="00F60961"/>
    <w:rsid w:val="00F60A3C"/>
    <w:rsid w:val="00F60E0E"/>
    <w:rsid w:val="00F61FC5"/>
    <w:rsid w:val="00F62015"/>
    <w:rsid w:val="00F623BC"/>
    <w:rsid w:val="00F62768"/>
    <w:rsid w:val="00F6277E"/>
    <w:rsid w:val="00F62940"/>
    <w:rsid w:val="00F629B5"/>
    <w:rsid w:val="00F62A46"/>
    <w:rsid w:val="00F62C05"/>
    <w:rsid w:val="00F62C85"/>
    <w:rsid w:val="00F62CA1"/>
    <w:rsid w:val="00F62FCA"/>
    <w:rsid w:val="00F63403"/>
    <w:rsid w:val="00F6388C"/>
    <w:rsid w:val="00F6389C"/>
    <w:rsid w:val="00F6397C"/>
    <w:rsid w:val="00F63ABE"/>
    <w:rsid w:val="00F63AC6"/>
    <w:rsid w:val="00F63C85"/>
    <w:rsid w:val="00F6420D"/>
    <w:rsid w:val="00F64356"/>
    <w:rsid w:val="00F64EFD"/>
    <w:rsid w:val="00F65276"/>
    <w:rsid w:val="00F65339"/>
    <w:rsid w:val="00F6545C"/>
    <w:rsid w:val="00F656E7"/>
    <w:rsid w:val="00F6573F"/>
    <w:rsid w:val="00F65C95"/>
    <w:rsid w:val="00F65F47"/>
    <w:rsid w:val="00F660B9"/>
    <w:rsid w:val="00F662B1"/>
    <w:rsid w:val="00F662BC"/>
    <w:rsid w:val="00F66322"/>
    <w:rsid w:val="00F66719"/>
    <w:rsid w:val="00F667CC"/>
    <w:rsid w:val="00F66960"/>
    <w:rsid w:val="00F67044"/>
    <w:rsid w:val="00F67201"/>
    <w:rsid w:val="00F67714"/>
    <w:rsid w:val="00F6781B"/>
    <w:rsid w:val="00F679DC"/>
    <w:rsid w:val="00F67EE7"/>
    <w:rsid w:val="00F700C4"/>
    <w:rsid w:val="00F70333"/>
    <w:rsid w:val="00F70532"/>
    <w:rsid w:val="00F705D0"/>
    <w:rsid w:val="00F70C65"/>
    <w:rsid w:val="00F70D15"/>
    <w:rsid w:val="00F71505"/>
    <w:rsid w:val="00F718A1"/>
    <w:rsid w:val="00F71A28"/>
    <w:rsid w:val="00F71BE3"/>
    <w:rsid w:val="00F71CB5"/>
    <w:rsid w:val="00F71DDB"/>
    <w:rsid w:val="00F71F99"/>
    <w:rsid w:val="00F721CB"/>
    <w:rsid w:val="00F7235E"/>
    <w:rsid w:val="00F72547"/>
    <w:rsid w:val="00F726B4"/>
    <w:rsid w:val="00F72721"/>
    <w:rsid w:val="00F7285E"/>
    <w:rsid w:val="00F72A04"/>
    <w:rsid w:val="00F72CB6"/>
    <w:rsid w:val="00F72D6F"/>
    <w:rsid w:val="00F732A3"/>
    <w:rsid w:val="00F73B28"/>
    <w:rsid w:val="00F73C87"/>
    <w:rsid w:val="00F73D1D"/>
    <w:rsid w:val="00F73E7C"/>
    <w:rsid w:val="00F73F1F"/>
    <w:rsid w:val="00F7411B"/>
    <w:rsid w:val="00F74A95"/>
    <w:rsid w:val="00F74AB3"/>
    <w:rsid w:val="00F74AE8"/>
    <w:rsid w:val="00F74C3E"/>
    <w:rsid w:val="00F74FDA"/>
    <w:rsid w:val="00F752BD"/>
    <w:rsid w:val="00F75664"/>
    <w:rsid w:val="00F759A0"/>
    <w:rsid w:val="00F75D1B"/>
    <w:rsid w:val="00F75DE3"/>
    <w:rsid w:val="00F75ECE"/>
    <w:rsid w:val="00F75F58"/>
    <w:rsid w:val="00F760A7"/>
    <w:rsid w:val="00F76420"/>
    <w:rsid w:val="00F76543"/>
    <w:rsid w:val="00F76A14"/>
    <w:rsid w:val="00F7715D"/>
    <w:rsid w:val="00F77470"/>
    <w:rsid w:val="00F779DE"/>
    <w:rsid w:val="00F800F7"/>
    <w:rsid w:val="00F8024C"/>
    <w:rsid w:val="00F80395"/>
    <w:rsid w:val="00F8042F"/>
    <w:rsid w:val="00F8044D"/>
    <w:rsid w:val="00F804EE"/>
    <w:rsid w:val="00F80524"/>
    <w:rsid w:val="00F805E4"/>
    <w:rsid w:val="00F807F4"/>
    <w:rsid w:val="00F8086C"/>
    <w:rsid w:val="00F80D1F"/>
    <w:rsid w:val="00F80DDC"/>
    <w:rsid w:val="00F80DE5"/>
    <w:rsid w:val="00F80E92"/>
    <w:rsid w:val="00F80EA6"/>
    <w:rsid w:val="00F81152"/>
    <w:rsid w:val="00F820A3"/>
    <w:rsid w:val="00F8226B"/>
    <w:rsid w:val="00F8228A"/>
    <w:rsid w:val="00F823A8"/>
    <w:rsid w:val="00F823F5"/>
    <w:rsid w:val="00F8240C"/>
    <w:rsid w:val="00F82542"/>
    <w:rsid w:val="00F82649"/>
    <w:rsid w:val="00F82BC2"/>
    <w:rsid w:val="00F82D47"/>
    <w:rsid w:val="00F82DD8"/>
    <w:rsid w:val="00F82ED5"/>
    <w:rsid w:val="00F83348"/>
    <w:rsid w:val="00F8353F"/>
    <w:rsid w:val="00F83DB1"/>
    <w:rsid w:val="00F83F2E"/>
    <w:rsid w:val="00F844D7"/>
    <w:rsid w:val="00F8475A"/>
    <w:rsid w:val="00F847DB"/>
    <w:rsid w:val="00F84A6A"/>
    <w:rsid w:val="00F84ACB"/>
    <w:rsid w:val="00F84B12"/>
    <w:rsid w:val="00F84E92"/>
    <w:rsid w:val="00F85509"/>
    <w:rsid w:val="00F85556"/>
    <w:rsid w:val="00F85622"/>
    <w:rsid w:val="00F85814"/>
    <w:rsid w:val="00F85C24"/>
    <w:rsid w:val="00F85C3B"/>
    <w:rsid w:val="00F860D9"/>
    <w:rsid w:val="00F86B12"/>
    <w:rsid w:val="00F8707F"/>
    <w:rsid w:val="00F87825"/>
    <w:rsid w:val="00F8795C"/>
    <w:rsid w:val="00F87FDE"/>
    <w:rsid w:val="00F904DC"/>
    <w:rsid w:val="00F9067A"/>
    <w:rsid w:val="00F90730"/>
    <w:rsid w:val="00F90AB8"/>
    <w:rsid w:val="00F90C7A"/>
    <w:rsid w:val="00F90D5F"/>
    <w:rsid w:val="00F91300"/>
    <w:rsid w:val="00F913E3"/>
    <w:rsid w:val="00F91544"/>
    <w:rsid w:val="00F9193A"/>
    <w:rsid w:val="00F91CCB"/>
    <w:rsid w:val="00F91E7A"/>
    <w:rsid w:val="00F91F9D"/>
    <w:rsid w:val="00F921B6"/>
    <w:rsid w:val="00F92585"/>
    <w:rsid w:val="00F929D9"/>
    <w:rsid w:val="00F92DF0"/>
    <w:rsid w:val="00F92E3E"/>
    <w:rsid w:val="00F92E5C"/>
    <w:rsid w:val="00F93093"/>
    <w:rsid w:val="00F943DF"/>
    <w:rsid w:val="00F947F8"/>
    <w:rsid w:val="00F949D4"/>
    <w:rsid w:val="00F94C08"/>
    <w:rsid w:val="00F9520B"/>
    <w:rsid w:val="00F95236"/>
    <w:rsid w:val="00F955ED"/>
    <w:rsid w:val="00F9570B"/>
    <w:rsid w:val="00F95794"/>
    <w:rsid w:val="00F96582"/>
    <w:rsid w:val="00F9684F"/>
    <w:rsid w:val="00F96BFC"/>
    <w:rsid w:val="00F96E12"/>
    <w:rsid w:val="00F96EAC"/>
    <w:rsid w:val="00F97073"/>
    <w:rsid w:val="00F97088"/>
    <w:rsid w:val="00F9717E"/>
    <w:rsid w:val="00F973FA"/>
    <w:rsid w:val="00F97622"/>
    <w:rsid w:val="00F97781"/>
    <w:rsid w:val="00F9780D"/>
    <w:rsid w:val="00F97B4A"/>
    <w:rsid w:val="00F97C91"/>
    <w:rsid w:val="00F97D0B"/>
    <w:rsid w:val="00F97DBB"/>
    <w:rsid w:val="00FA0247"/>
    <w:rsid w:val="00FA0431"/>
    <w:rsid w:val="00FA06EE"/>
    <w:rsid w:val="00FA06F0"/>
    <w:rsid w:val="00FA09FD"/>
    <w:rsid w:val="00FA0BEA"/>
    <w:rsid w:val="00FA0E0A"/>
    <w:rsid w:val="00FA0E97"/>
    <w:rsid w:val="00FA0F75"/>
    <w:rsid w:val="00FA0FBB"/>
    <w:rsid w:val="00FA0FF0"/>
    <w:rsid w:val="00FA1311"/>
    <w:rsid w:val="00FA150A"/>
    <w:rsid w:val="00FA163E"/>
    <w:rsid w:val="00FA17CD"/>
    <w:rsid w:val="00FA1DA6"/>
    <w:rsid w:val="00FA1F67"/>
    <w:rsid w:val="00FA223C"/>
    <w:rsid w:val="00FA2360"/>
    <w:rsid w:val="00FA2785"/>
    <w:rsid w:val="00FA2A28"/>
    <w:rsid w:val="00FA2E00"/>
    <w:rsid w:val="00FA2E24"/>
    <w:rsid w:val="00FA2F21"/>
    <w:rsid w:val="00FA30C8"/>
    <w:rsid w:val="00FA30D2"/>
    <w:rsid w:val="00FA3327"/>
    <w:rsid w:val="00FA343F"/>
    <w:rsid w:val="00FA361D"/>
    <w:rsid w:val="00FA3764"/>
    <w:rsid w:val="00FA3786"/>
    <w:rsid w:val="00FA3A10"/>
    <w:rsid w:val="00FA3A13"/>
    <w:rsid w:val="00FA3E5D"/>
    <w:rsid w:val="00FA4494"/>
    <w:rsid w:val="00FA44AE"/>
    <w:rsid w:val="00FA4A0A"/>
    <w:rsid w:val="00FA4C26"/>
    <w:rsid w:val="00FA5064"/>
    <w:rsid w:val="00FA513B"/>
    <w:rsid w:val="00FA52F3"/>
    <w:rsid w:val="00FA5982"/>
    <w:rsid w:val="00FA5B1E"/>
    <w:rsid w:val="00FA5D9F"/>
    <w:rsid w:val="00FA5FC4"/>
    <w:rsid w:val="00FA6028"/>
    <w:rsid w:val="00FA613A"/>
    <w:rsid w:val="00FA6393"/>
    <w:rsid w:val="00FA64C3"/>
    <w:rsid w:val="00FA64F5"/>
    <w:rsid w:val="00FA6A70"/>
    <w:rsid w:val="00FA6F6F"/>
    <w:rsid w:val="00FA7354"/>
    <w:rsid w:val="00FA7900"/>
    <w:rsid w:val="00FA7E8C"/>
    <w:rsid w:val="00FB0986"/>
    <w:rsid w:val="00FB0ACC"/>
    <w:rsid w:val="00FB0B7A"/>
    <w:rsid w:val="00FB0C58"/>
    <w:rsid w:val="00FB12DA"/>
    <w:rsid w:val="00FB1499"/>
    <w:rsid w:val="00FB1733"/>
    <w:rsid w:val="00FB17A4"/>
    <w:rsid w:val="00FB17E2"/>
    <w:rsid w:val="00FB1D3C"/>
    <w:rsid w:val="00FB1DB1"/>
    <w:rsid w:val="00FB1F4B"/>
    <w:rsid w:val="00FB201B"/>
    <w:rsid w:val="00FB23D6"/>
    <w:rsid w:val="00FB26D3"/>
    <w:rsid w:val="00FB2A58"/>
    <w:rsid w:val="00FB2CF2"/>
    <w:rsid w:val="00FB3469"/>
    <w:rsid w:val="00FB3FAA"/>
    <w:rsid w:val="00FB4354"/>
    <w:rsid w:val="00FB4408"/>
    <w:rsid w:val="00FB4566"/>
    <w:rsid w:val="00FB46B5"/>
    <w:rsid w:val="00FB48E3"/>
    <w:rsid w:val="00FB530D"/>
    <w:rsid w:val="00FB5614"/>
    <w:rsid w:val="00FB566A"/>
    <w:rsid w:val="00FB5682"/>
    <w:rsid w:val="00FB5CAB"/>
    <w:rsid w:val="00FB5F13"/>
    <w:rsid w:val="00FB6100"/>
    <w:rsid w:val="00FB611C"/>
    <w:rsid w:val="00FB62BC"/>
    <w:rsid w:val="00FB63AA"/>
    <w:rsid w:val="00FB6523"/>
    <w:rsid w:val="00FB66E7"/>
    <w:rsid w:val="00FB6B13"/>
    <w:rsid w:val="00FB6C2F"/>
    <w:rsid w:val="00FB6CA2"/>
    <w:rsid w:val="00FB6DC6"/>
    <w:rsid w:val="00FB7159"/>
    <w:rsid w:val="00FB7225"/>
    <w:rsid w:val="00FB78E6"/>
    <w:rsid w:val="00FB7D0F"/>
    <w:rsid w:val="00FB7E93"/>
    <w:rsid w:val="00FB7EAE"/>
    <w:rsid w:val="00FB7F0F"/>
    <w:rsid w:val="00FC033F"/>
    <w:rsid w:val="00FC0352"/>
    <w:rsid w:val="00FC03CB"/>
    <w:rsid w:val="00FC0424"/>
    <w:rsid w:val="00FC046A"/>
    <w:rsid w:val="00FC06F1"/>
    <w:rsid w:val="00FC0A14"/>
    <w:rsid w:val="00FC0CF6"/>
    <w:rsid w:val="00FC0D68"/>
    <w:rsid w:val="00FC0E7B"/>
    <w:rsid w:val="00FC0E87"/>
    <w:rsid w:val="00FC10E6"/>
    <w:rsid w:val="00FC1177"/>
    <w:rsid w:val="00FC1A6F"/>
    <w:rsid w:val="00FC1E10"/>
    <w:rsid w:val="00FC1F53"/>
    <w:rsid w:val="00FC2054"/>
    <w:rsid w:val="00FC22B9"/>
    <w:rsid w:val="00FC2724"/>
    <w:rsid w:val="00FC2743"/>
    <w:rsid w:val="00FC3A08"/>
    <w:rsid w:val="00FC3BB0"/>
    <w:rsid w:val="00FC3C36"/>
    <w:rsid w:val="00FC405F"/>
    <w:rsid w:val="00FC4076"/>
    <w:rsid w:val="00FC4180"/>
    <w:rsid w:val="00FC41AA"/>
    <w:rsid w:val="00FC42A0"/>
    <w:rsid w:val="00FC44A0"/>
    <w:rsid w:val="00FC464B"/>
    <w:rsid w:val="00FC48D9"/>
    <w:rsid w:val="00FC4B7E"/>
    <w:rsid w:val="00FC515A"/>
    <w:rsid w:val="00FC51F4"/>
    <w:rsid w:val="00FC530E"/>
    <w:rsid w:val="00FC5969"/>
    <w:rsid w:val="00FC5DEF"/>
    <w:rsid w:val="00FC6383"/>
    <w:rsid w:val="00FC651C"/>
    <w:rsid w:val="00FC6530"/>
    <w:rsid w:val="00FC6697"/>
    <w:rsid w:val="00FC69C3"/>
    <w:rsid w:val="00FC6B66"/>
    <w:rsid w:val="00FC6BE4"/>
    <w:rsid w:val="00FC6C89"/>
    <w:rsid w:val="00FC74A8"/>
    <w:rsid w:val="00FC774F"/>
    <w:rsid w:val="00FC78B2"/>
    <w:rsid w:val="00FC795A"/>
    <w:rsid w:val="00FC798D"/>
    <w:rsid w:val="00FC7F4E"/>
    <w:rsid w:val="00FD0270"/>
    <w:rsid w:val="00FD06A1"/>
    <w:rsid w:val="00FD07E8"/>
    <w:rsid w:val="00FD0B67"/>
    <w:rsid w:val="00FD0CD2"/>
    <w:rsid w:val="00FD0CEA"/>
    <w:rsid w:val="00FD104D"/>
    <w:rsid w:val="00FD10B7"/>
    <w:rsid w:val="00FD17DC"/>
    <w:rsid w:val="00FD18ED"/>
    <w:rsid w:val="00FD23E9"/>
    <w:rsid w:val="00FD245B"/>
    <w:rsid w:val="00FD299D"/>
    <w:rsid w:val="00FD2D09"/>
    <w:rsid w:val="00FD2E1A"/>
    <w:rsid w:val="00FD2F9B"/>
    <w:rsid w:val="00FD3359"/>
    <w:rsid w:val="00FD33C8"/>
    <w:rsid w:val="00FD34C0"/>
    <w:rsid w:val="00FD35AD"/>
    <w:rsid w:val="00FD385D"/>
    <w:rsid w:val="00FD3A5C"/>
    <w:rsid w:val="00FD3DFE"/>
    <w:rsid w:val="00FD43CA"/>
    <w:rsid w:val="00FD4571"/>
    <w:rsid w:val="00FD4662"/>
    <w:rsid w:val="00FD4734"/>
    <w:rsid w:val="00FD4A3D"/>
    <w:rsid w:val="00FD4DA0"/>
    <w:rsid w:val="00FD4E81"/>
    <w:rsid w:val="00FD4E8D"/>
    <w:rsid w:val="00FD5034"/>
    <w:rsid w:val="00FD528D"/>
    <w:rsid w:val="00FD543E"/>
    <w:rsid w:val="00FD54D6"/>
    <w:rsid w:val="00FD5855"/>
    <w:rsid w:val="00FD5C0A"/>
    <w:rsid w:val="00FD5E72"/>
    <w:rsid w:val="00FD63C5"/>
    <w:rsid w:val="00FD6420"/>
    <w:rsid w:val="00FD64F3"/>
    <w:rsid w:val="00FD66C4"/>
    <w:rsid w:val="00FD6B0E"/>
    <w:rsid w:val="00FD6C9C"/>
    <w:rsid w:val="00FD6E2B"/>
    <w:rsid w:val="00FD6F62"/>
    <w:rsid w:val="00FD710F"/>
    <w:rsid w:val="00FD72B1"/>
    <w:rsid w:val="00FD76CF"/>
    <w:rsid w:val="00FD7832"/>
    <w:rsid w:val="00FD7DB1"/>
    <w:rsid w:val="00FD7DCE"/>
    <w:rsid w:val="00FE0340"/>
    <w:rsid w:val="00FE03CE"/>
    <w:rsid w:val="00FE03DE"/>
    <w:rsid w:val="00FE0458"/>
    <w:rsid w:val="00FE0AE9"/>
    <w:rsid w:val="00FE0F3F"/>
    <w:rsid w:val="00FE1332"/>
    <w:rsid w:val="00FE13F5"/>
    <w:rsid w:val="00FE14BF"/>
    <w:rsid w:val="00FE1723"/>
    <w:rsid w:val="00FE182D"/>
    <w:rsid w:val="00FE1A18"/>
    <w:rsid w:val="00FE1A77"/>
    <w:rsid w:val="00FE1A7E"/>
    <w:rsid w:val="00FE1D9B"/>
    <w:rsid w:val="00FE1F23"/>
    <w:rsid w:val="00FE20C1"/>
    <w:rsid w:val="00FE21B0"/>
    <w:rsid w:val="00FE23BD"/>
    <w:rsid w:val="00FE26B6"/>
    <w:rsid w:val="00FE2ECE"/>
    <w:rsid w:val="00FE30D3"/>
    <w:rsid w:val="00FE329D"/>
    <w:rsid w:val="00FE32B0"/>
    <w:rsid w:val="00FE332F"/>
    <w:rsid w:val="00FE3811"/>
    <w:rsid w:val="00FE390C"/>
    <w:rsid w:val="00FE3968"/>
    <w:rsid w:val="00FE3BDF"/>
    <w:rsid w:val="00FE3CE8"/>
    <w:rsid w:val="00FE3E09"/>
    <w:rsid w:val="00FE3FE2"/>
    <w:rsid w:val="00FE4146"/>
    <w:rsid w:val="00FE4561"/>
    <w:rsid w:val="00FE4567"/>
    <w:rsid w:val="00FE475C"/>
    <w:rsid w:val="00FE4859"/>
    <w:rsid w:val="00FE4A8D"/>
    <w:rsid w:val="00FE4B3A"/>
    <w:rsid w:val="00FE4C1E"/>
    <w:rsid w:val="00FE4C70"/>
    <w:rsid w:val="00FE4CD9"/>
    <w:rsid w:val="00FE512F"/>
    <w:rsid w:val="00FE59F2"/>
    <w:rsid w:val="00FE5C2A"/>
    <w:rsid w:val="00FE6A07"/>
    <w:rsid w:val="00FE6C06"/>
    <w:rsid w:val="00FE6F2F"/>
    <w:rsid w:val="00FE726B"/>
    <w:rsid w:val="00FE7284"/>
    <w:rsid w:val="00FE73D4"/>
    <w:rsid w:val="00FE784E"/>
    <w:rsid w:val="00FE7880"/>
    <w:rsid w:val="00FE798B"/>
    <w:rsid w:val="00FE7CA3"/>
    <w:rsid w:val="00FE7EAD"/>
    <w:rsid w:val="00FF01E0"/>
    <w:rsid w:val="00FF0261"/>
    <w:rsid w:val="00FF058B"/>
    <w:rsid w:val="00FF06B8"/>
    <w:rsid w:val="00FF070B"/>
    <w:rsid w:val="00FF092D"/>
    <w:rsid w:val="00FF0950"/>
    <w:rsid w:val="00FF0B8D"/>
    <w:rsid w:val="00FF0C4A"/>
    <w:rsid w:val="00FF0C4F"/>
    <w:rsid w:val="00FF0DBC"/>
    <w:rsid w:val="00FF0F8D"/>
    <w:rsid w:val="00FF0FC5"/>
    <w:rsid w:val="00FF106F"/>
    <w:rsid w:val="00FF1070"/>
    <w:rsid w:val="00FF130D"/>
    <w:rsid w:val="00FF13C8"/>
    <w:rsid w:val="00FF1AF2"/>
    <w:rsid w:val="00FF1C47"/>
    <w:rsid w:val="00FF1C73"/>
    <w:rsid w:val="00FF1C97"/>
    <w:rsid w:val="00FF2165"/>
    <w:rsid w:val="00FF2567"/>
    <w:rsid w:val="00FF270F"/>
    <w:rsid w:val="00FF2817"/>
    <w:rsid w:val="00FF2867"/>
    <w:rsid w:val="00FF2B29"/>
    <w:rsid w:val="00FF2B59"/>
    <w:rsid w:val="00FF3163"/>
    <w:rsid w:val="00FF32E3"/>
    <w:rsid w:val="00FF330F"/>
    <w:rsid w:val="00FF37B9"/>
    <w:rsid w:val="00FF3934"/>
    <w:rsid w:val="00FF39C2"/>
    <w:rsid w:val="00FF3E56"/>
    <w:rsid w:val="00FF3FBB"/>
    <w:rsid w:val="00FF44E1"/>
    <w:rsid w:val="00FF4782"/>
    <w:rsid w:val="00FF5072"/>
    <w:rsid w:val="00FF5478"/>
    <w:rsid w:val="00FF562D"/>
    <w:rsid w:val="00FF5DFC"/>
    <w:rsid w:val="00FF5EE1"/>
    <w:rsid w:val="00FF5F93"/>
    <w:rsid w:val="00FF622F"/>
    <w:rsid w:val="00FF67C9"/>
    <w:rsid w:val="00FF6B93"/>
    <w:rsid w:val="00FF7473"/>
    <w:rsid w:val="00FF74C9"/>
    <w:rsid w:val="00FF75C6"/>
    <w:rsid w:val="00FF794F"/>
    <w:rsid w:val="00FF7A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650124D"/>
  <w15:chartTrackingRefBased/>
  <w15:docId w15:val="{2EACEBF6-23FD-433B-89D3-A8E4C94BB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B62F47"/>
    <w:pPr>
      <w:widowControl w:val="0"/>
      <w:jc w:val="both"/>
    </w:pPr>
    <w:rPr>
      <w:rFonts w:ascii="Century" w:eastAsia="ＭＳ 明朝" w:hAnsi="Century" w:cs="Times New Roman"/>
      <w:szCs w:val="20"/>
    </w:rPr>
  </w:style>
  <w:style w:type="paragraph" w:styleId="9">
    <w:name w:val="heading 9"/>
    <w:basedOn w:val="a0"/>
    <w:next w:val="a0"/>
    <w:link w:val="90"/>
    <w:uiPriority w:val="9"/>
    <w:semiHidden/>
    <w:unhideWhenUsed/>
    <w:qFormat/>
    <w:rsid w:val="00301709"/>
    <w:pPr>
      <w:keepNext/>
      <w:keepLines/>
      <w:spacing w:before="80" w:after="40"/>
      <w:ind w:leftChars="500" w:left="500"/>
      <w:outlineLvl w:val="8"/>
    </w:pPr>
    <w:rPr>
      <w:rFonts w:asciiTheme="majorHAnsi" w:eastAsiaTheme="majorEastAsia" w:hAnsiTheme="majorHAnsi" w:cstheme="majorBidi"/>
      <w:color w:val="000000" w:themeColor="text1"/>
      <w:szCs w:val="22"/>
      <w14:ligatures w14:val="standardContextu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CE4B0A"/>
    <w:pPr>
      <w:tabs>
        <w:tab w:val="center" w:pos="4252"/>
        <w:tab w:val="right" w:pos="8504"/>
      </w:tabs>
      <w:snapToGrid w:val="0"/>
    </w:pPr>
  </w:style>
  <w:style w:type="character" w:customStyle="1" w:styleId="a5">
    <w:name w:val="ヘッダー (文字)"/>
    <w:basedOn w:val="a1"/>
    <w:link w:val="a4"/>
    <w:uiPriority w:val="99"/>
    <w:rsid w:val="00CE4B0A"/>
    <w:rPr>
      <w:rFonts w:ascii="Century" w:eastAsia="ＭＳ 明朝" w:hAnsi="Century" w:cs="Times New Roman"/>
      <w:szCs w:val="20"/>
    </w:rPr>
  </w:style>
  <w:style w:type="paragraph" w:styleId="a6">
    <w:name w:val="footer"/>
    <w:basedOn w:val="a0"/>
    <w:link w:val="a7"/>
    <w:uiPriority w:val="99"/>
    <w:unhideWhenUsed/>
    <w:rsid w:val="00CE4B0A"/>
    <w:pPr>
      <w:tabs>
        <w:tab w:val="center" w:pos="4252"/>
        <w:tab w:val="right" w:pos="8504"/>
      </w:tabs>
      <w:snapToGrid w:val="0"/>
    </w:pPr>
  </w:style>
  <w:style w:type="character" w:customStyle="1" w:styleId="a7">
    <w:name w:val="フッター (文字)"/>
    <w:basedOn w:val="a1"/>
    <w:link w:val="a6"/>
    <w:uiPriority w:val="99"/>
    <w:rsid w:val="00CE4B0A"/>
    <w:rPr>
      <w:rFonts w:ascii="Century" w:eastAsia="ＭＳ 明朝" w:hAnsi="Century" w:cs="Times New Roman"/>
      <w:szCs w:val="20"/>
    </w:rPr>
  </w:style>
  <w:style w:type="paragraph" w:customStyle="1" w:styleId="TAMainText">
    <w:name w:val="TA_Main_Text"/>
    <w:basedOn w:val="a0"/>
    <w:rsid w:val="00FC22B9"/>
    <w:pPr>
      <w:widowControl/>
      <w:spacing w:line="480" w:lineRule="auto"/>
      <w:ind w:firstLine="202"/>
    </w:pPr>
    <w:rPr>
      <w:rFonts w:ascii="Times" w:eastAsiaTheme="minorEastAsia" w:hAnsi="Times"/>
      <w:kern w:val="0"/>
      <w:sz w:val="24"/>
      <w:lang w:eastAsia="en-US"/>
    </w:rPr>
  </w:style>
  <w:style w:type="character" w:styleId="a8">
    <w:name w:val="Hyperlink"/>
    <w:basedOn w:val="a1"/>
    <w:uiPriority w:val="99"/>
    <w:unhideWhenUsed/>
    <w:rsid w:val="000A66F2"/>
    <w:rPr>
      <w:color w:val="0563C1" w:themeColor="hyperlink"/>
      <w:u w:val="single"/>
    </w:rPr>
  </w:style>
  <w:style w:type="character" w:styleId="a9">
    <w:name w:val="Mention"/>
    <w:basedOn w:val="a1"/>
    <w:uiPriority w:val="99"/>
    <w:semiHidden/>
    <w:unhideWhenUsed/>
    <w:rsid w:val="000A66F2"/>
    <w:rPr>
      <w:color w:val="2B579A"/>
      <w:shd w:val="clear" w:color="auto" w:fill="E6E6E6"/>
    </w:rPr>
  </w:style>
  <w:style w:type="paragraph" w:styleId="a">
    <w:name w:val="List Bullet"/>
    <w:basedOn w:val="a0"/>
    <w:uiPriority w:val="99"/>
    <w:unhideWhenUsed/>
    <w:rsid w:val="00A461F4"/>
    <w:pPr>
      <w:numPr>
        <w:numId w:val="1"/>
      </w:numPr>
      <w:contextualSpacing/>
    </w:pPr>
  </w:style>
  <w:style w:type="paragraph" w:customStyle="1" w:styleId="ReferencesChar">
    <w:name w:val="References Char"/>
    <w:basedOn w:val="a0"/>
    <w:rsid w:val="007D40C4"/>
    <w:pPr>
      <w:framePr w:wrap="around" w:vAnchor="text" w:hAnchor="text" w:y="1"/>
      <w:widowControl/>
      <w:numPr>
        <w:numId w:val="2"/>
      </w:numPr>
      <w:tabs>
        <w:tab w:val="clear" w:pos="360"/>
        <w:tab w:val="num" w:pos="510"/>
      </w:tabs>
      <w:ind w:left="510"/>
    </w:pPr>
    <w:rPr>
      <w:rFonts w:ascii="Times New Roman" w:hAnsi="Times New Roman"/>
      <w:kern w:val="0"/>
      <w:sz w:val="16"/>
    </w:rPr>
  </w:style>
  <w:style w:type="paragraph" w:styleId="aa">
    <w:name w:val="Balloon Text"/>
    <w:basedOn w:val="a0"/>
    <w:link w:val="ab"/>
    <w:uiPriority w:val="99"/>
    <w:semiHidden/>
    <w:unhideWhenUsed/>
    <w:rsid w:val="002F0D33"/>
    <w:rPr>
      <w:rFonts w:asciiTheme="majorHAnsi" w:eastAsiaTheme="majorEastAsia" w:hAnsiTheme="majorHAnsi" w:cstheme="majorBidi"/>
      <w:sz w:val="18"/>
      <w:szCs w:val="18"/>
    </w:rPr>
  </w:style>
  <w:style w:type="character" w:customStyle="1" w:styleId="ab">
    <w:name w:val="吹き出し (文字)"/>
    <w:basedOn w:val="a1"/>
    <w:link w:val="aa"/>
    <w:uiPriority w:val="99"/>
    <w:semiHidden/>
    <w:rsid w:val="002F0D33"/>
    <w:rPr>
      <w:rFonts w:asciiTheme="majorHAnsi" w:eastAsiaTheme="majorEastAsia" w:hAnsiTheme="majorHAnsi" w:cstheme="majorBidi"/>
      <w:sz w:val="18"/>
      <w:szCs w:val="18"/>
    </w:rPr>
  </w:style>
  <w:style w:type="paragraph" w:styleId="ac">
    <w:name w:val="Body Text"/>
    <w:basedOn w:val="a0"/>
    <w:link w:val="ad"/>
    <w:rsid w:val="006B0D5D"/>
    <w:pPr>
      <w:snapToGrid w:val="0"/>
    </w:pPr>
    <w:rPr>
      <w:rFonts w:ascii="Times New Roman" w:hAnsi="Times New Roman"/>
      <w:sz w:val="22"/>
      <w:szCs w:val="22"/>
    </w:rPr>
  </w:style>
  <w:style w:type="character" w:customStyle="1" w:styleId="ad">
    <w:name w:val="本文 (文字)"/>
    <w:basedOn w:val="a1"/>
    <w:link w:val="ac"/>
    <w:rsid w:val="006B0D5D"/>
    <w:rPr>
      <w:rFonts w:ascii="Times New Roman" w:eastAsia="ＭＳ 明朝" w:hAnsi="Times New Roman" w:cs="Times New Roman"/>
      <w:sz w:val="22"/>
    </w:rPr>
  </w:style>
  <w:style w:type="character" w:styleId="ae">
    <w:name w:val="annotation reference"/>
    <w:basedOn w:val="a1"/>
    <w:uiPriority w:val="99"/>
    <w:semiHidden/>
    <w:unhideWhenUsed/>
    <w:rsid w:val="00E03F9C"/>
    <w:rPr>
      <w:sz w:val="18"/>
      <w:szCs w:val="18"/>
    </w:rPr>
  </w:style>
  <w:style w:type="paragraph" w:styleId="af">
    <w:name w:val="annotation text"/>
    <w:basedOn w:val="a0"/>
    <w:link w:val="af0"/>
    <w:uiPriority w:val="99"/>
    <w:unhideWhenUsed/>
    <w:rsid w:val="00E03F9C"/>
    <w:pPr>
      <w:jc w:val="left"/>
    </w:pPr>
  </w:style>
  <w:style w:type="character" w:customStyle="1" w:styleId="af0">
    <w:name w:val="コメント文字列 (文字)"/>
    <w:basedOn w:val="a1"/>
    <w:link w:val="af"/>
    <w:uiPriority w:val="99"/>
    <w:rsid w:val="00E03F9C"/>
    <w:rPr>
      <w:rFonts w:ascii="Century" w:eastAsia="ＭＳ 明朝" w:hAnsi="Century" w:cs="Times New Roman"/>
      <w:szCs w:val="20"/>
    </w:rPr>
  </w:style>
  <w:style w:type="paragraph" w:styleId="af1">
    <w:name w:val="annotation subject"/>
    <w:basedOn w:val="af"/>
    <w:next w:val="af"/>
    <w:link w:val="af2"/>
    <w:uiPriority w:val="99"/>
    <w:semiHidden/>
    <w:unhideWhenUsed/>
    <w:rsid w:val="00E03F9C"/>
    <w:rPr>
      <w:b/>
      <w:bCs/>
    </w:rPr>
  </w:style>
  <w:style w:type="character" w:customStyle="1" w:styleId="af2">
    <w:name w:val="コメント内容 (文字)"/>
    <w:basedOn w:val="af0"/>
    <w:link w:val="af1"/>
    <w:uiPriority w:val="99"/>
    <w:semiHidden/>
    <w:rsid w:val="00E03F9C"/>
    <w:rPr>
      <w:rFonts w:ascii="Century" w:eastAsia="ＭＳ 明朝" w:hAnsi="Century" w:cs="Times New Roman"/>
      <w:b/>
      <w:bCs/>
      <w:szCs w:val="20"/>
    </w:rPr>
  </w:style>
  <w:style w:type="paragraph" w:styleId="Web">
    <w:name w:val="Normal (Web)"/>
    <w:basedOn w:val="a0"/>
    <w:uiPriority w:val="99"/>
    <w:semiHidden/>
    <w:unhideWhenUsed/>
    <w:rsid w:val="0093165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f3">
    <w:name w:val="Unresolved Mention"/>
    <w:basedOn w:val="a1"/>
    <w:uiPriority w:val="99"/>
    <w:semiHidden/>
    <w:unhideWhenUsed/>
    <w:rsid w:val="00953200"/>
    <w:rPr>
      <w:color w:val="605E5C"/>
      <w:shd w:val="clear" w:color="auto" w:fill="E1DFDD"/>
    </w:rPr>
  </w:style>
  <w:style w:type="paragraph" w:styleId="af4">
    <w:name w:val="Revision"/>
    <w:hidden/>
    <w:uiPriority w:val="99"/>
    <w:semiHidden/>
    <w:rsid w:val="0050696F"/>
    <w:rPr>
      <w:rFonts w:ascii="Century" w:eastAsia="ＭＳ 明朝" w:hAnsi="Century" w:cs="Times New Roman"/>
      <w:szCs w:val="20"/>
    </w:rPr>
  </w:style>
  <w:style w:type="character" w:customStyle="1" w:styleId="Mention1">
    <w:name w:val="Mention1"/>
    <w:basedOn w:val="a1"/>
    <w:uiPriority w:val="99"/>
    <w:semiHidden/>
    <w:unhideWhenUsed/>
    <w:rsid w:val="0031754F"/>
    <w:rPr>
      <w:color w:val="2B579A"/>
      <w:shd w:val="clear" w:color="auto" w:fill="E6E6E6"/>
    </w:rPr>
  </w:style>
  <w:style w:type="character" w:customStyle="1" w:styleId="UnresolvedMention1">
    <w:name w:val="Unresolved Mention1"/>
    <w:basedOn w:val="a1"/>
    <w:uiPriority w:val="99"/>
    <w:semiHidden/>
    <w:unhideWhenUsed/>
    <w:rsid w:val="0031754F"/>
    <w:rPr>
      <w:color w:val="605E5C"/>
      <w:shd w:val="clear" w:color="auto" w:fill="E1DFDD"/>
    </w:rPr>
  </w:style>
  <w:style w:type="character" w:styleId="af5">
    <w:name w:val="Emphasis"/>
    <w:basedOn w:val="a1"/>
    <w:uiPriority w:val="20"/>
    <w:qFormat/>
    <w:rsid w:val="00D20B8A"/>
    <w:rPr>
      <w:i/>
      <w:iCs/>
    </w:rPr>
  </w:style>
  <w:style w:type="paragraph" w:styleId="af6">
    <w:name w:val="List Paragraph"/>
    <w:basedOn w:val="a0"/>
    <w:uiPriority w:val="34"/>
    <w:qFormat/>
    <w:rsid w:val="00A20C24"/>
    <w:pPr>
      <w:ind w:leftChars="400" w:left="840"/>
    </w:pPr>
  </w:style>
  <w:style w:type="character" w:styleId="af7">
    <w:name w:val="Strong"/>
    <w:uiPriority w:val="22"/>
    <w:qFormat/>
    <w:rsid w:val="009C52B4"/>
    <w:rPr>
      <w:b/>
      <w:bCs/>
    </w:rPr>
  </w:style>
  <w:style w:type="character" w:customStyle="1" w:styleId="cf11">
    <w:name w:val="cf11"/>
    <w:basedOn w:val="a1"/>
    <w:rsid w:val="009C52B4"/>
    <w:rPr>
      <w:rFonts w:ascii="Meiryo UI" w:eastAsia="Meiryo UI" w:hAnsi="Meiryo UI" w:hint="eastAsia"/>
      <w:sz w:val="18"/>
      <w:szCs w:val="18"/>
    </w:rPr>
  </w:style>
  <w:style w:type="character" w:customStyle="1" w:styleId="90">
    <w:name w:val="見出し 9 (文字)"/>
    <w:basedOn w:val="a1"/>
    <w:link w:val="9"/>
    <w:uiPriority w:val="9"/>
    <w:semiHidden/>
    <w:rsid w:val="00301709"/>
    <w:rPr>
      <w:rFonts w:asciiTheme="majorHAnsi" w:eastAsiaTheme="majorEastAsia" w:hAnsiTheme="majorHAnsi" w:cstheme="majorBidi"/>
      <w:color w:val="000000" w:themeColor="text1"/>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370259">
      <w:bodyDiv w:val="1"/>
      <w:marLeft w:val="0"/>
      <w:marRight w:val="0"/>
      <w:marTop w:val="0"/>
      <w:marBottom w:val="0"/>
      <w:divBdr>
        <w:top w:val="none" w:sz="0" w:space="0" w:color="auto"/>
        <w:left w:val="none" w:sz="0" w:space="0" w:color="auto"/>
        <w:bottom w:val="none" w:sz="0" w:space="0" w:color="auto"/>
        <w:right w:val="none" w:sz="0" w:space="0" w:color="auto"/>
      </w:divBdr>
      <w:divsChild>
        <w:div w:id="17432105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66816357">
      <w:bodyDiv w:val="1"/>
      <w:marLeft w:val="0"/>
      <w:marRight w:val="0"/>
      <w:marTop w:val="0"/>
      <w:marBottom w:val="0"/>
      <w:divBdr>
        <w:top w:val="none" w:sz="0" w:space="0" w:color="auto"/>
        <w:left w:val="none" w:sz="0" w:space="0" w:color="auto"/>
        <w:bottom w:val="none" w:sz="0" w:space="0" w:color="auto"/>
        <w:right w:val="none" w:sz="0" w:space="0" w:color="auto"/>
      </w:divBdr>
    </w:div>
    <w:div w:id="273749162">
      <w:bodyDiv w:val="1"/>
      <w:marLeft w:val="0"/>
      <w:marRight w:val="0"/>
      <w:marTop w:val="0"/>
      <w:marBottom w:val="0"/>
      <w:divBdr>
        <w:top w:val="none" w:sz="0" w:space="0" w:color="auto"/>
        <w:left w:val="none" w:sz="0" w:space="0" w:color="auto"/>
        <w:bottom w:val="none" w:sz="0" w:space="0" w:color="auto"/>
        <w:right w:val="none" w:sz="0" w:space="0" w:color="auto"/>
      </w:divBdr>
    </w:div>
    <w:div w:id="287593337">
      <w:bodyDiv w:val="1"/>
      <w:marLeft w:val="0"/>
      <w:marRight w:val="0"/>
      <w:marTop w:val="0"/>
      <w:marBottom w:val="0"/>
      <w:divBdr>
        <w:top w:val="none" w:sz="0" w:space="0" w:color="auto"/>
        <w:left w:val="none" w:sz="0" w:space="0" w:color="auto"/>
        <w:bottom w:val="none" w:sz="0" w:space="0" w:color="auto"/>
        <w:right w:val="none" w:sz="0" w:space="0" w:color="auto"/>
      </w:divBdr>
    </w:div>
    <w:div w:id="364907868">
      <w:bodyDiv w:val="1"/>
      <w:marLeft w:val="0"/>
      <w:marRight w:val="0"/>
      <w:marTop w:val="0"/>
      <w:marBottom w:val="0"/>
      <w:divBdr>
        <w:top w:val="none" w:sz="0" w:space="0" w:color="auto"/>
        <w:left w:val="none" w:sz="0" w:space="0" w:color="auto"/>
        <w:bottom w:val="none" w:sz="0" w:space="0" w:color="auto"/>
        <w:right w:val="none" w:sz="0" w:space="0" w:color="auto"/>
      </w:divBdr>
    </w:div>
    <w:div w:id="375392808">
      <w:bodyDiv w:val="1"/>
      <w:marLeft w:val="0"/>
      <w:marRight w:val="0"/>
      <w:marTop w:val="0"/>
      <w:marBottom w:val="0"/>
      <w:divBdr>
        <w:top w:val="none" w:sz="0" w:space="0" w:color="auto"/>
        <w:left w:val="none" w:sz="0" w:space="0" w:color="auto"/>
        <w:bottom w:val="none" w:sz="0" w:space="0" w:color="auto"/>
        <w:right w:val="none" w:sz="0" w:space="0" w:color="auto"/>
      </w:divBdr>
    </w:div>
    <w:div w:id="400759938">
      <w:bodyDiv w:val="1"/>
      <w:marLeft w:val="0"/>
      <w:marRight w:val="0"/>
      <w:marTop w:val="0"/>
      <w:marBottom w:val="0"/>
      <w:divBdr>
        <w:top w:val="none" w:sz="0" w:space="0" w:color="auto"/>
        <w:left w:val="none" w:sz="0" w:space="0" w:color="auto"/>
        <w:bottom w:val="none" w:sz="0" w:space="0" w:color="auto"/>
        <w:right w:val="none" w:sz="0" w:space="0" w:color="auto"/>
      </w:divBdr>
      <w:divsChild>
        <w:div w:id="179053588">
          <w:marLeft w:val="0"/>
          <w:marRight w:val="0"/>
          <w:marTop w:val="0"/>
          <w:marBottom w:val="0"/>
          <w:divBdr>
            <w:top w:val="none" w:sz="0" w:space="0" w:color="auto"/>
            <w:left w:val="none" w:sz="0" w:space="0" w:color="auto"/>
            <w:bottom w:val="none" w:sz="0" w:space="0" w:color="auto"/>
            <w:right w:val="none" w:sz="0" w:space="0" w:color="auto"/>
          </w:divBdr>
          <w:divsChild>
            <w:div w:id="1860390218">
              <w:marLeft w:val="0"/>
              <w:marRight w:val="0"/>
              <w:marTop w:val="0"/>
              <w:marBottom w:val="0"/>
              <w:divBdr>
                <w:top w:val="none" w:sz="0" w:space="0" w:color="auto"/>
                <w:left w:val="none" w:sz="0" w:space="0" w:color="auto"/>
                <w:bottom w:val="none" w:sz="0" w:space="0" w:color="auto"/>
                <w:right w:val="none" w:sz="0" w:space="0" w:color="auto"/>
              </w:divBdr>
            </w:div>
            <w:div w:id="758453566">
              <w:marLeft w:val="0"/>
              <w:marRight w:val="0"/>
              <w:marTop w:val="0"/>
              <w:marBottom w:val="0"/>
              <w:divBdr>
                <w:top w:val="none" w:sz="0" w:space="0" w:color="auto"/>
                <w:left w:val="none" w:sz="0" w:space="0" w:color="auto"/>
                <w:bottom w:val="none" w:sz="0" w:space="0" w:color="auto"/>
                <w:right w:val="none" w:sz="0" w:space="0" w:color="auto"/>
              </w:divBdr>
            </w:div>
            <w:div w:id="63190447">
              <w:marLeft w:val="0"/>
              <w:marRight w:val="0"/>
              <w:marTop w:val="0"/>
              <w:marBottom w:val="0"/>
              <w:divBdr>
                <w:top w:val="none" w:sz="0" w:space="0" w:color="auto"/>
                <w:left w:val="none" w:sz="0" w:space="0" w:color="auto"/>
                <w:bottom w:val="none" w:sz="0" w:space="0" w:color="auto"/>
                <w:right w:val="none" w:sz="0" w:space="0" w:color="auto"/>
              </w:divBdr>
            </w:div>
          </w:divsChild>
        </w:div>
        <w:div w:id="352074245">
          <w:marLeft w:val="0"/>
          <w:marRight w:val="0"/>
          <w:marTop w:val="0"/>
          <w:marBottom w:val="0"/>
          <w:divBdr>
            <w:top w:val="none" w:sz="0" w:space="0" w:color="auto"/>
            <w:left w:val="none" w:sz="0" w:space="0" w:color="auto"/>
            <w:bottom w:val="none" w:sz="0" w:space="0" w:color="auto"/>
            <w:right w:val="none" w:sz="0" w:space="0" w:color="auto"/>
          </w:divBdr>
        </w:div>
      </w:divsChild>
    </w:div>
    <w:div w:id="429013835">
      <w:bodyDiv w:val="1"/>
      <w:marLeft w:val="0"/>
      <w:marRight w:val="0"/>
      <w:marTop w:val="0"/>
      <w:marBottom w:val="0"/>
      <w:divBdr>
        <w:top w:val="none" w:sz="0" w:space="0" w:color="auto"/>
        <w:left w:val="none" w:sz="0" w:space="0" w:color="auto"/>
        <w:bottom w:val="none" w:sz="0" w:space="0" w:color="auto"/>
        <w:right w:val="none" w:sz="0" w:space="0" w:color="auto"/>
      </w:divBdr>
    </w:div>
    <w:div w:id="461702249">
      <w:bodyDiv w:val="1"/>
      <w:marLeft w:val="0"/>
      <w:marRight w:val="0"/>
      <w:marTop w:val="0"/>
      <w:marBottom w:val="0"/>
      <w:divBdr>
        <w:top w:val="none" w:sz="0" w:space="0" w:color="auto"/>
        <w:left w:val="none" w:sz="0" w:space="0" w:color="auto"/>
        <w:bottom w:val="none" w:sz="0" w:space="0" w:color="auto"/>
        <w:right w:val="none" w:sz="0" w:space="0" w:color="auto"/>
      </w:divBdr>
      <w:divsChild>
        <w:div w:id="4287428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84780569">
      <w:bodyDiv w:val="1"/>
      <w:marLeft w:val="0"/>
      <w:marRight w:val="0"/>
      <w:marTop w:val="0"/>
      <w:marBottom w:val="0"/>
      <w:divBdr>
        <w:top w:val="none" w:sz="0" w:space="0" w:color="auto"/>
        <w:left w:val="none" w:sz="0" w:space="0" w:color="auto"/>
        <w:bottom w:val="none" w:sz="0" w:space="0" w:color="auto"/>
        <w:right w:val="none" w:sz="0" w:space="0" w:color="auto"/>
      </w:divBdr>
    </w:div>
    <w:div w:id="484856325">
      <w:bodyDiv w:val="1"/>
      <w:marLeft w:val="0"/>
      <w:marRight w:val="0"/>
      <w:marTop w:val="0"/>
      <w:marBottom w:val="0"/>
      <w:divBdr>
        <w:top w:val="none" w:sz="0" w:space="0" w:color="auto"/>
        <w:left w:val="none" w:sz="0" w:space="0" w:color="auto"/>
        <w:bottom w:val="none" w:sz="0" w:space="0" w:color="auto"/>
        <w:right w:val="none" w:sz="0" w:space="0" w:color="auto"/>
      </w:divBdr>
    </w:div>
    <w:div w:id="528687933">
      <w:bodyDiv w:val="1"/>
      <w:marLeft w:val="0"/>
      <w:marRight w:val="0"/>
      <w:marTop w:val="0"/>
      <w:marBottom w:val="0"/>
      <w:divBdr>
        <w:top w:val="none" w:sz="0" w:space="0" w:color="auto"/>
        <w:left w:val="none" w:sz="0" w:space="0" w:color="auto"/>
        <w:bottom w:val="none" w:sz="0" w:space="0" w:color="auto"/>
        <w:right w:val="none" w:sz="0" w:space="0" w:color="auto"/>
      </w:divBdr>
      <w:divsChild>
        <w:div w:id="12642624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30386627">
      <w:bodyDiv w:val="1"/>
      <w:marLeft w:val="0"/>
      <w:marRight w:val="0"/>
      <w:marTop w:val="0"/>
      <w:marBottom w:val="0"/>
      <w:divBdr>
        <w:top w:val="none" w:sz="0" w:space="0" w:color="auto"/>
        <w:left w:val="none" w:sz="0" w:space="0" w:color="auto"/>
        <w:bottom w:val="none" w:sz="0" w:space="0" w:color="auto"/>
        <w:right w:val="none" w:sz="0" w:space="0" w:color="auto"/>
      </w:divBdr>
    </w:div>
    <w:div w:id="575554753">
      <w:bodyDiv w:val="1"/>
      <w:marLeft w:val="0"/>
      <w:marRight w:val="0"/>
      <w:marTop w:val="0"/>
      <w:marBottom w:val="0"/>
      <w:divBdr>
        <w:top w:val="none" w:sz="0" w:space="0" w:color="auto"/>
        <w:left w:val="none" w:sz="0" w:space="0" w:color="auto"/>
        <w:bottom w:val="none" w:sz="0" w:space="0" w:color="auto"/>
        <w:right w:val="none" w:sz="0" w:space="0" w:color="auto"/>
      </w:divBdr>
      <w:divsChild>
        <w:div w:id="17198909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8731358">
      <w:bodyDiv w:val="1"/>
      <w:marLeft w:val="0"/>
      <w:marRight w:val="0"/>
      <w:marTop w:val="0"/>
      <w:marBottom w:val="0"/>
      <w:divBdr>
        <w:top w:val="none" w:sz="0" w:space="0" w:color="auto"/>
        <w:left w:val="none" w:sz="0" w:space="0" w:color="auto"/>
        <w:bottom w:val="none" w:sz="0" w:space="0" w:color="auto"/>
        <w:right w:val="none" w:sz="0" w:space="0" w:color="auto"/>
      </w:divBdr>
    </w:div>
    <w:div w:id="705448416">
      <w:bodyDiv w:val="1"/>
      <w:marLeft w:val="0"/>
      <w:marRight w:val="0"/>
      <w:marTop w:val="0"/>
      <w:marBottom w:val="0"/>
      <w:divBdr>
        <w:top w:val="none" w:sz="0" w:space="0" w:color="auto"/>
        <w:left w:val="none" w:sz="0" w:space="0" w:color="auto"/>
        <w:bottom w:val="none" w:sz="0" w:space="0" w:color="auto"/>
        <w:right w:val="none" w:sz="0" w:space="0" w:color="auto"/>
      </w:divBdr>
      <w:divsChild>
        <w:div w:id="5847263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48037319">
      <w:bodyDiv w:val="1"/>
      <w:marLeft w:val="0"/>
      <w:marRight w:val="0"/>
      <w:marTop w:val="0"/>
      <w:marBottom w:val="0"/>
      <w:divBdr>
        <w:top w:val="none" w:sz="0" w:space="0" w:color="auto"/>
        <w:left w:val="none" w:sz="0" w:space="0" w:color="auto"/>
        <w:bottom w:val="none" w:sz="0" w:space="0" w:color="auto"/>
        <w:right w:val="none" w:sz="0" w:space="0" w:color="auto"/>
      </w:divBdr>
    </w:div>
    <w:div w:id="818810259">
      <w:bodyDiv w:val="1"/>
      <w:marLeft w:val="0"/>
      <w:marRight w:val="0"/>
      <w:marTop w:val="0"/>
      <w:marBottom w:val="0"/>
      <w:divBdr>
        <w:top w:val="none" w:sz="0" w:space="0" w:color="auto"/>
        <w:left w:val="none" w:sz="0" w:space="0" w:color="auto"/>
        <w:bottom w:val="none" w:sz="0" w:space="0" w:color="auto"/>
        <w:right w:val="none" w:sz="0" w:space="0" w:color="auto"/>
      </w:divBdr>
    </w:div>
    <w:div w:id="987855594">
      <w:bodyDiv w:val="1"/>
      <w:marLeft w:val="0"/>
      <w:marRight w:val="0"/>
      <w:marTop w:val="0"/>
      <w:marBottom w:val="0"/>
      <w:divBdr>
        <w:top w:val="none" w:sz="0" w:space="0" w:color="auto"/>
        <w:left w:val="none" w:sz="0" w:space="0" w:color="auto"/>
        <w:bottom w:val="none" w:sz="0" w:space="0" w:color="auto"/>
        <w:right w:val="none" w:sz="0" w:space="0" w:color="auto"/>
      </w:divBdr>
    </w:div>
    <w:div w:id="1074014391">
      <w:bodyDiv w:val="1"/>
      <w:marLeft w:val="0"/>
      <w:marRight w:val="0"/>
      <w:marTop w:val="0"/>
      <w:marBottom w:val="0"/>
      <w:divBdr>
        <w:top w:val="none" w:sz="0" w:space="0" w:color="auto"/>
        <w:left w:val="none" w:sz="0" w:space="0" w:color="auto"/>
        <w:bottom w:val="none" w:sz="0" w:space="0" w:color="auto"/>
        <w:right w:val="none" w:sz="0" w:space="0" w:color="auto"/>
      </w:divBdr>
    </w:div>
    <w:div w:id="1091665295">
      <w:bodyDiv w:val="1"/>
      <w:marLeft w:val="0"/>
      <w:marRight w:val="0"/>
      <w:marTop w:val="0"/>
      <w:marBottom w:val="0"/>
      <w:divBdr>
        <w:top w:val="none" w:sz="0" w:space="0" w:color="auto"/>
        <w:left w:val="none" w:sz="0" w:space="0" w:color="auto"/>
        <w:bottom w:val="none" w:sz="0" w:space="0" w:color="auto"/>
        <w:right w:val="none" w:sz="0" w:space="0" w:color="auto"/>
      </w:divBdr>
    </w:div>
    <w:div w:id="1198736650">
      <w:bodyDiv w:val="1"/>
      <w:marLeft w:val="0"/>
      <w:marRight w:val="0"/>
      <w:marTop w:val="0"/>
      <w:marBottom w:val="0"/>
      <w:divBdr>
        <w:top w:val="none" w:sz="0" w:space="0" w:color="auto"/>
        <w:left w:val="none" w:sz="0" w:space="0" w:color="auto"/>
        <w:bottom w:val="none" w:sz="0" w:space="0" w:color="auto"/>
        <w:right w:val="none" w:sz="0" w:space="0" w:color="auto"/>
      </w:divBdr>
    </w:div>
    <w:div w:id="1214120704">
      <w:bodyDiv w:val="1"/>
      <w:marLeft w:val="0"/>
      <w:marRight w:val="0"/>
      <w:marTop w:val="0"/>
      <w:marBottom w:val="0"/>
      <w:divBdr>
        <w:top w:val="none" w:sz="0" w:space="0" w:color="auto"/>
        <w:left w:val="none" w:sz="0" w:space="0" w:color="auto"/>
        <w:bottom w:val="none" w:sz="0" w:space="0" w:color="auto"/>
        <w:right w:val="none" w:sz="0" w:space="0" w:color="auto"/>
      </w:divBdr>
    </w:div>
    <w:div w:id="1398628958">
      <w:bodyDiv w:val="1"/>
      <w:marLeft w:val="0"/>
      <w:marRight w:val="0"/>
      <w:marTop w:val="0"/>
      <w:marBottom w:val="0"/>
      <w:divBdr>
        <w:top w:val="none" w:sz="0" w:space="0" w:color="auto"/>
        <w:left w:val="none" w:sz="0" w:space="0" w:color="auto"/>
        <w:bottom w:val="none" w:sz="0" w:space="0" w:color="auto"/>
        <w:right w:val="none" w:sz="0" w:space="0" w:color="auto"/>
      </w:divBdr>
    </w:div>
    <w:div w:id="1700734764">
      <w:bodyDiv w:val="1"/>
      <w:marLeft w:val="0"/>
      <w:marRight w:val="0"/>
      <w:marTop w:val="0"/>
      <w:marBottom w:val="0"/>
      <w:divBdr>
        <w:top w:val="none" w:sz="0" w:space="0" w:color="auto"/>
        <w:left w:val="none" w:sz="0" w:space="0" w:color="auto"/>
        <w:bottom w:val="none" w:sz="0" w:space="0" w:color="auto"/>
        <w:right w:val="none" w:sz="0" w:space="0" w:color="auto"/>
      </w:divBdr>
      <w:divsChild>
        <w:div w:id="4172935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36464692">
      <w:bodyDiv w:val="1"/>
      <w:marLeft w:val="0"/>
      <w:marRight w:val="0"/>
      <w:marTop w:val="0"/>
      <w:marBottom w:val="0"/>
      <w:divBdr>
        <w:top w:val="none" w:sz="0" w:space="0" w:color="auto"/>
        <w:left w:val="none" w:sz="0" w:space="0" w:color="auto"/>
        <w:bottom w:val="none" w:sz="0" w:space="0" w:color="auto"/>
        <w:right w:val="none" w:sz="0" w:space="0" w:color="auto"/>
      </w:divBdr>
    </w:div>
    <w:div w:id="1838231230">
      <w:bodyDiv w:val="1"/>
      <w:marLeft w:val="0"/>
      <w:marRight w:val="0"/>
      <w:marTop w:val="0"/>
      <w:marBottom w:val="0"/>
      <w:divBdr>
        <w:top w:val="none" w:sz="0" w:space="0" w:color="auto"/>
        <w:left w:val="none" w:sz="0" w:space="0" w:color="auto"/>
        <w:bottom w:val="none" w:sz="0" w:space="0" w:color="auto"/>
        <w:right w:val="none" w:sz="0" w:space="0" w:color="auto"/>
      </w:divBdr>
    </w:div>
    <w:div w:id="1954627100">
      <w:bodyDiv w:val="1"/>
      <w:marLeft w:val="0"/>
      <w:marRight w:val="0"/>
      <w:marTop w:val="0"/>
      <w:marBottom w:val="0"/>
      <w:divBdr>
        <w:top w:val="none" w:sz="0" w:space="0" w:color="auto"/>
        <w:left w:val="none" w:sz="0" w:space="0" w:color="auto"/>
        <w:bottom w:val="none" w:sz="0" w:space="0" w:color="auto"/>
        <w:right w:val="none" w:sz="0" w:space="0" w:color="auto"/>
      </w:divBdr>
    </w:div>
    <w:div w:id="2082482248">
      <w:bodyDiv w:val="1"/>
      <w:marLeft w:val="0"/>
      <w:marRight w:val="0"/>
      <w:marTop w:val="0"/>
      <w:marBottom w:val="0"/>
      <w:divBdr>
        <w:top w:val="none" w:sz="0" w:space="0" w:color="auto"/>
        <w:left w:val="none" w:sz="0" w:space="0" w:color="auto"/>
        <w:bottom w:val="none" w:sz="0" w:space="0" w:color="auto"/>
        <w:right w:val="none" w:sz="0" w:space="0" w:color="auto"/>
      </w:divBdr>
    </w:div>
    <w:div w:id="2128506751">
      <w:bodyDiv w:val="1"/>
      <w:marLeft w:val="0"/>
      <w:marRight w:val="0"/>
      <w:marTop w:val="0"/>
      <w:marBottom w:val="0"/>
      <w:divBdr>
        <w:top w:val="none" w:sz="0" w:space="0" w:color="auto"/>
        <w:left w:val="none" w:sz="0" w:space="0" w:color="auto"/>
        <w:bottom w:val="none" w:sz="0" w:space="0" w:color="auto"/>
        <w:right w:val="none" w:sz="0" w:space="0" w:color="auto"/>
      </w:divBdr>
    </w:div>
    <w:div w:id="2142797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image" Target="media/image8.tiff"/><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7.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562D3B-C0C4-41BD-B19C-1330D4A3B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11266</TotalTime>
  <Pages>25</Pages>
  <Words>5038</Words>
  <Characters>28722</Characters>
  <Application>Microsoft Office Word</Application>
  <DocSecurity>0</DocSecurity>
  <Lines>239</Lines>
  <Paragraphs>67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町田慎悟</dc:creator>
  <cp:keywords/>
  <dc:description/>
  <cp:lastModifiedBy>OKUMA Gaku</cp:lastModifiedBy>
  <cp:revision>1085</cp:revision>
  <cp:lastPrinted>2020-01-23T00:40:00Z</cp:lastPrinted>
  <dcterms:created xsi:type="dcterms:W3CDTF">2023-01-20T07:14:00Z</dcterms:created>
  <dcterms:modified xsi:type="dcterms:W3CDTF">2025-05-07T03:17:00Z</dcterms:modified>
</cp:coreProperties>
</file>