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9B5A6" w14:textId="77777777" w:rsidR="00384635" w:rsidRDefault="00384635" w:rsidP="00384635">
      <w:pPr>
        <w:pStyle w:val="Title"/>
        <w:jc w:val="both"/>
        <w:rPr>
          <w:rFonts w:ascii="Times New Roman" w:hAnsi="Times New Roman" w:cs="Times New Roman"/>
          <w:sz w:val="24"/>
          <w:szCs w:val="24"/>
          <w:u w:color="9A403E"/>
        </w:rPr>
      </w:pPr>
      <w:r w:rsidRPr="00DC2B31">
        <w:rPr>
          <w:rFonts w:ascii="Times New Roman" w:hAnsi="Times New Roman" w:cs="Times New Roman"/>
          <w:sz w:val="24"/>
          <w:szCs w:val="24"/>
        </w:rPr>
        <w:t>H</w:t>
      </w:r>
      <w:r w:rsidRPr="00DC2B31">
        <w:rPr>
          <w:rFonts w:ascii="Times New Roman" w:hAnsi="Times New Roman" w:cs="Times New Roman"/>
          <w:sz w:val="24"/>
          <w:szCs w:val="24"/>
          <w:u w:color="9A403E"/>
        </w:rPr>
        <w:t xml:space="preserve">igh bending strength at 1800 </w:t>
      </w:r>
      <w:r w:rsidRPr="00DC2B31">
        <w:rPr>
          <w:rFonts w:ascii="Times New Roman" w:hAnsi="Times New Roman" w:cs="Times New Roman"/>
          <w:sz w:val="24"/>
          <w:szCs w:val="24"/>
          <w:u w:color="9A403E"/>
        </w:rPr>
        <w:sym w:font="Symbol" w:char="F0B0"/>
      </w:r>
      <w:r w:rsidRPr="00DC2B31">
        <w:rPr>
          <w:rFonts w:ascii="Times New Roman" w:hAnsi="Times New Roman" w:cs="Times New Roman"/>
          <w:sz w:val="24"/>
          <w:szCs w:val="24"/>
          <w:u w:color="9A403E"/>
        </w:rPr>
        <w:t>C exceeding 1GPa in TiB</w:t>
      </w:r>
      <w:r w:rsidRPr="003B54BF">
        <w:rPr>
          <w:rFonts w:ascii="Times New Roman" w:hAnsi="Times New Roman" w:cs="Times New Roman"/>
          <w:sz w:val="24"/>
          <w:szCs w:val="24"/>
          <w:u w:color="9A403E"/>
          <w:vertAlign w:val="subscript"/>
        </w:rPr>
        <w:t>2</w:t>
      </w:r>
      <w:r w:rsidRPr="00DC2B31">
        <w:rPr>
          <w:rFonts w:ascii="Times New Roman" w:hAnsi="Times New Roman" w:cs="Times New Roman"/>
          <w:sz w:val="24"/>
          <w:szCs w:val="24"/>
          <w:u w:color="9A403E"/>
        </w:rPr>
        <w:t>-B</w:t>
      </w:r>
      <w:r w:rsidRPr="003B54BF">
        <w:rPr>
          <w:rFonts w:ascii="Times New Roman" w:hAnsi="Times New Roman" w:cs="Times New Roman"/>
          <w:sz w:val="24"/>
          <w:szCs w:val="24"/>
          <w:u w:color="9A403E"/>
          <w:vertAlign w:val="subscript"/>
        </w:rPr>
        <w:t>4</w:t>
      </w:r>
      <w:r w:rsidRPr="00DC2B31">
        <w:rPr>
          <w:rFonts w:ascii="Times New Roman" w:hAnsi="Times New Roman" w:cs="Times New Roman"/>
          <w:sz w:val="24"/>
          <w:szCs w:val="24"/>
          <w:u w:color="9A403E"/>
        </w:rPr>
        <w:t>C composite</w:t>
      </w:r>
    </w:p>
    <w:p w14:paraId="102FF8DA" w14:textId="77777777" w:rsidR="003B54BF" w:rsidRPr="003B54BF" w:rsidRDefault="003B54BF" w:rsidP="003B54BF">
      <w:pPr>
        <w:pStyle w:val="BodyA"/>
      </w:pPr>
    </w:p>
    <w:p w14:paraId="1B6A6D62" w14:textId="77777777" w:rsidR="00AD0FB0" w:rsidRDefault="009C570B" w:rsidP="00DC2B31">
      <w:pPr>
        <w:pStyle w:val="Affiliation"/>
        <w:jc w:val="both"/>
        <w:rPr>
          <w:i w:val="0"/>
          <w:iCs w:val="0"/>
        </w:rPr>
      </w:pPr>
      <w:r>
        <w:rPr>
          <w:i w:val="0"/>
          <w:iCs w:val="0"/>
        </w:rPr>
        <w:t>A. Kuncser</w:t>
      </w:r>
      <w:r>
        <w:rPr>
          <w:i w:val="0"/>
          <w:iCs w:val="0"/>
          <w:vertAlign w:val="superscript"/>
        </w:rPr>
        <w:t>a</w:t>
      </w:r>
      <w:r>
        <w:rPr>
          <w:i w:val="0"/>
          <w:iCs w:val="0"/>
        </w:rPr>
        <w:t>, O. Vasylkiv</w:t>
      </w:r>
      <w:r>
        <w:rPr>
          <w:i w:val="0"/>
          <w:iCs w:val="0"/>
          <w:vertAlign w:val="superscript"/>
        </w:rPr>
        <w:t>b*</w:t>
      </w:r>
      <w:r>
        <w:rPr>
          <w:i w:val="0"/>
          <w:iCs w:val="0"/>
        </w:rPr>
        <w:t>, H. Borodianska</w:t>
      </w:r>
      <w:r>
        <w:rPr>
          <w:i w:val="0"/>
          <w:iCs w:val="0"/>
          <w:vertAlign w:val="superscript"/>
        </w:rPr>
        <w:t>b</w:t>
      </w:r>
      <w:r>
        <w:rPr>
          <w:i w:val="0"/>
          <w:iCs w:val="0"/>
        </w:rPr>
        <w:t>, D. Demirskyi</w:t>
      </w:r>
      <w:r>
        <w:rPr>
          <w:i w:val="0"/>
          <w:iCs w:val="0"/>
          <w:vertAlign w:val="superscript"/>
        </w:rPr>
        <w:t>c,d*</w:t>
      </w:r>
      <w:r>
        <w:rPr>
          <w:i w:val="0"/>
          <w:iCs w:val="0"/>
        </w:rPr>
        <w:t>,</w:t>
      </w:r>
      <w:r w:rsidR="00DC2B31">
        <w:rPr>
          <w:i w:val="0"/>
          <w:iCs w:val="0"/>
        </w:rPr>
        <w:t xml:space="preserve"> </w:t>
      </w:r>
      <w:r>
        <w:rPr>
          <w:i w:val="0"/>
          <w:iCs w:val="0"/>
        </w:rPr>
        <w:t>P. Badica</w:t>
      </w:r>
      <w:r>
        <w:rPr>
          <w:i w:val="0"/>
          <w:iCs w:val="0"/>
          <w:vertAlign w:val="superscript"/>
        </w:rPr>
        <w:t>a*</w:t>
      </w:r>
    </w:p>
    <w:p w14:paraId="5CF30631" w14:textId="77777777" w:rsidR="00AD0FB0" w:rsidRDefault="00AD0FB0" w:rsidP="00DC2B31">
      <w:pPr>
        <w:pStyle w:val="BodyA"/>
        <w:spacing w:line="360" w:lineRule="auto"/>
        <w:jc w:val="both"/>
        <w:rPr>
          <w:vertAlign w:val="superscript"/>
        </w:rPr>
      </w:pPr>
    </w:p>
    <w:p w14:paraId="72416B7A" w14:textId="77777777" w:rsidR="00AD0FB0" w:rsidRDefault="009C570B" w:rsidP="00DC2B31">
      <w:pPr>
        <w:pStyle w:val="BodyA"/>
        <w:spacing w:line="360" w:lineRule="auto"/>
        <w:jc w:val="both"/>
      </w:pPr>
      <w:r>
        <w:rPr>
          <w:vertAlign w:val="superscript"/>
        </w:rPr>
        <w:t>a</w:t>
      </w:r>
      <w:r>
        <w:rPr>
          <w:rStyle w:val="NoneA"/>
        </w:rPr>
        <w:t>National Institute of Materials Physics, street Atomistilor 405 A, 077125 Magurele, Romania</w:t>
      </w:r>
    </w:p>
    <w:p w14:paraId="52C513D1" w14:textId="77777777" w:rsidR="00AD0FB0" w:rsidRDefault="009C570B" w:rsidP="00DC2B31">
      <w:pPr>
        <w:pStyle w:val="BodyA"/>
        <w:spacing w:line="360" w:lineRule="auto"/>
        <w:jc w:val="both"/>
      </w:pPr>
      <w:r>
        <w:rPr>
          <w:vertAlign w:val="superscript"/>
        </w:rPr>
        <w:t>b</w:t>
      </w:r>
      <w:r>
        <w:rPr>
          <w:lang w:val="de-DE"/>
        </w:rPr>
        <w:t>National Institute for Materials Science, 1-2-1 Sengen, Tsukuba, Ibaraki 305-0047, Japan</w:t>
      </w:r>
    </w:p>
    <w:p w14:paraId="6D96135D" w14:textId="77777777" w:rsidR="00AD0FB0" w:rsidRDefault="009C570B" w:rsidP="00DC2B31">
      <w:pPr>
        <w:pStyle w:val="BodyA"/>
        <w:spacing w:line="360" w:lineRule="auto"/>
        <w:jc w:val="both"/>
      </w:pPr>
      <w:r>
        <w:rPr>
          <w:vertAlign w:val="superscript"/>
        </w:rPr>
        <w:t>c</w:t>
      </w:r>
      <w:r>
        <w:rPr>
          <w:rStyle w:val="NoneA"/>
        </w:rPr>
        <w:t>WPI-Advanced Institute for Materials Research (WPI-AIMR), Tohoku University, 2-1-1 Katahira, Aoba-ku, Sendai, 980-8577 Japan</w:t>
      </w:r>
    </w:p>
    <w:p w14:paraId="3171B9D7" w14:textId="77777777" w:rsidR="00AD0FB0" w:rsidRDefault="009C570B" w:rsidP="00DC2B31">
      <w:pPr>
        <w:pStyle w:val="BodyA"/>
        <w:spacing w:line="360" w:lineRule="auto"/>
        <w:jc w:val="both"/>
        <w:rPr>
          <w:i/>
          <w:iCs/>
        </w:rPr>
      </w:pPr>
      <w:r>
        <w:rPr>
          <w:vertAlign w:val="superscript"/>
        </w:rPr>
        <w:t>d</w:t>
      </w:r>
      <w:r>
        <w:rPr>
          <w:rStyle w:val="NoneA"/>
        </w:rPr>
        <w:t>Department of Materials Science and Engineering, Tohoku University, 6-6-02 Aramaki Aza Aoba, Sendai, 980-8579, Japan</w:t>
      </w:r>
    </w:p>
    <w:p w14:paraId="72F34C09" w14:textId="59C09279" w:rsidR="00AD0FB0" w:rsidRDefault="00AD0FB0" w:rsidP="00DC2B31">
      <w:pPr>
        <w:pStyle w:val="BodyA"/>
        <w:spacing w:line="360" w:lineRule="auto"/>
        <w:jc w:val="both"/>
        <w:rPr>
          <w:i/>
          <w:iCs/>
        </w:rPr>
      </w:pPr>
    </w:p>
    <w:p w14:paraId="4BC01BC0" w14:textId="77777777" w:rsidR="009115BF" w:rsidRDefault="009115BF" w:rsidP="00DC2B31">
      <w:pPr>
        <w:pStyle w:val="BodyA"/>
        <w:spacing w:line="360" w:lineRule="auto"/>
        <w:jc w:val="both"/>
        <w:rPr>
          <w:i/>
          <w:iCs/>
        </w:rPr>
      </w:pPr>
    </w:p>
    <w:p w14:paraId="7AB8FACA" w14:textId="77777777" w:rsidR="00AD0FB0" w:rsidRDefault="009C570B" w:rsidP="00DC2B31">
      <w:pPr>
        <w:pStyle w:val="BodyA"/>
        <w:spacing w:line="360" w:lineRule="auto"/>
        <w:jc w:val="both"/>
        <w:rPr>
          <w:b/>
          <w:bCs/>
        </w:rPr>
      </w:pPr>
      <w:r>
        <w:rPr>
          <w:b/>
          <w:bCs/>
        </w:rPr>
        <w:t>Corresponding authors:</w:t>
      </w:r>
    </w:p>
    <w:p w14:paraId="257A0B99" w14:textId="77777777" w:rsidR="00AD0FB0" w:rsidRDefault="00AD0FB0" w:rsidP="00DC2B31">
      <w:pPr>
        <w:pStyle w:val="BodyA"/>
        <w:spacing w:line="360" w:lineRule="auto"/>
        <w:jc w:val="both"/>
      </w:pPr>
    </w:p>
    <w:p w14:paraId="561BBBEE" w14:textId="77777777" w:rsidR="00AD0FB0" w:rsidRDefault="009C570B" w:rsidP="00DC2B31">
      <w:pPr>
        <w:pStyle w:val="BodyA"/>
        <w:spacing w:line="360" w:lineRule="auto"/>
        <w:ind w:firstLine="720"/>
        <w:jc w:val="both"/>
        <w:rPr>
          <w:lang w:val="it-IT"/>
        </w:rPr>
      </w:pPr>
      <w:r>
        <w:rPr>
          <w:b/>
          <w:bCs/>
          <w:lang w:val="it-IT"/>
        </w:rPr>
        <w:t xml:space="preserve">Petre Badica: </w:t>
      </w:r>
    </w:p>
    <w:p w14:paraId="01058104" w14:textId="77777777" w:rsidR="00AD0FB0" w:rsidRDefault="009C570B" w:rsidP="00DC2B31">
      <w:pPr>
        <w:pStyle w:val="BodyA"/>
        <w:spacing w:line="360" w:lineRule="auto"/>
        <w:jc w:val="both"/>
      </w:pPr>
      <w:r>
        <w:t xml:space="preserve">e-mail: </w:t>
      </w:r>
      <w:hyperlink r:id="rId8" w:history="1">
        <w:r>
          <w:rPr>
            <w:rStyle w:val="Hyperlink0"/>
          </w:rPr>
          <w:t>badica2003@yahoo.com</w:t>
        </w:r>
      </w:hyperlink>
      <w:r>
        <w:rPr>
          <w:rStyle w:val="None"/>
        </w:rPr>
        <w:t xml:space="preserve">, </w:t>
      </w:r>
      <w:hyperlink r:id="rId9" w:history="1">
        <w:r>
          <w:rPr>
            <w:rStyle w:val="Hyperlink1"/>
          </w:rPr>
          <w:t>petre.badica@infim.ro</w:t>
        </w:r>
      </w:hyperlink>
      <w:r>
        <w:rPr>
          <w:rStyle w:val="None"/>
        </w:rPr>
        <w:t xml:space="preserve"> </w:t>
      </w:r>
    </w:p>
    <w:p w14:paraId="4B332AFA" w14:textId="77777777" w:rsidR="00AD0FB0" w:rsidRDefault="009C570B" w:rsidP="00DC2B31">
      <w:pPr>
        <w:pStyle w:val="BodyA"/>
        <w:spacing w:line="360" w:lineRule="auto"/>
        <w:jc w:val="both"/>
        <w:rPr>
          <w:rStyle w:val="None"/>
          <w:lang w:val="de-DE"/>
        </w:rPr>
      </w:pPr>
      <w:r>
        <w:rPr>
          <w:rStyle w:val="None"/>
          <w:lang w:val="de-DE"/>
        </w:rPr>
        <w:t>ph: +40-21-3690185</w:t>
      </w:r>
    </w:p>
    <w:p w14:paraId="05049F54" w14:textId="77777777" w:rsidR="00AD0FB0" w:rsidRDefault="009C570B" w:rsidP="00DC2B31">
      <w:pPr>
        <w:pStyle w:val="BodyA"/>
        <w:spacing w:line="360" w:lineRule="auto"/>
        <w:jc w:val="both"/>
        <w:rPr>
          <w:rStyle w:val="None"/>
          <w:lang w:val="de-DE"/>
        </w:rPr>
      </w:pPr>
      <w:r>
        <w:rPr>
          <w:rStyle w:val="None"/>
          <w:lang w:val="de-DE"/>
        </w:rPr>
        <w:t xml:space="preserve">fax: +40-21-3690177 </w:t>
      </w:r>
    </w:p>
    <w:p w14:paraId="1D6104AD" w14:textId="77777777" w:rsidR="00AD0FB0" w:rsidRDefault="009C570B" w:rsidP="00DC2B31">
      <w:pPr>
        <w:pStyle w:val="BodyA"/>
        <w:spacing w:line="360" w:lineRule="auto"/>
        <w:ind w:firstLine="720"/>
        <w:jc w:val="both"/>
      </w:pPr>
      <w:r>
        <w:rPr>
          <w:rStyle w:val="None"/>
          <w:b/>
          <w:bCs/>
        </w:rPr>
        <w:t>Dmytro Demirskyi:</w:t>
      </w:r>
    </w:p>
    <w:p w14:paraId="2DFD2C4D" w14:textId="77777777" w:rsidR="00AD0FB0" w:rsidRDefault="009C570B" w:rsidP="00DC2B31">
      <w:pPr>
        <w:pStyle w:val="BodyA"/>
        <w:spacing w:line="360" w:lineRule="auto"/>
        <w:jc w:val="both"/>
      </w:pPr>
      <w:r>
        <w:rPr>
          <w:rStyle w:val="NoneA"/>
        </w:rPr>
        <w:t>e-mail: demirskyi.dmytro.e2@tohoku.ac.jp</w:t>
      </w:r>
    </w:p>
    <w:p w14:paraId="64995C70" w14:textId="77777777" w:rsidR="00AD0FB0" w:rsidRDefault="009C570B" w:rsidP="00DC2B31">
      <w:pPr>
        <w:pStyle w:val="BodyA"/>
        <w:spacing w:line="360" w:lineRule="auto"/>
        <w:jc w:val="both"/>
      </w:pPr>
      <w:r>
        <w:rPr>
          <w:rStyle w:val="NoneA"/>
        </w:rPr>
        <w:t>ph: +81-70-20106281</w:t>
      </w:r>
    </w:p>
    <w:p w14:paraId="6A7C260D" w14:textId="77777777" w:rsidR="00AD0FB0" w:rsidRDefault="009C570B" w:rsidP="00DC2B31">
      <w:pPr>
        <w:pStyle w:val="BodyA"/>
        <w:spacing w:line="360" w:lineRule="auto"/>
        <w:jc w:val="both"/>
      </w:pPr>
      <w:r>
        <w:rPr>
          <w:rStyle w:val="NoneA"/>
        </w:rPr>
        <w:t>fax: +81-22-795-7324</w:t>
      </w:r>
    </w:p>
    <w:p w14:paraId="37CCBA1B" w14:textId="77777777" w:rsidR="00AD0FB0" w:rsidRDefault="009C570B" w:rsidP="00DC2B31">
      <w:pPr>
        <w:pStyle w:val="BodyA"/>
        <w:spacing w:line="360" w:lineRule="auto"/>
        <w:ind w:firstLine="720"/>
        <w:jc w:val="both"/>
      </w:pPr>
      <w:r>
        <w:rPr>
          <w:rStyle w:val="None"/>
          <w:b/>
          <w:bCs/>
        </w:rPr>
        <w:t>Oleg Vasylkiv:</w:t>
      </w:r>
    </w:p>
    <w:p w14:paraId="440C818A" w14:textId="77777777" w:rsidR="00AD0FB0" w:rsidRDefault="009C570B" w:rsidP="00DC2B31">
      <w:pPr>
        <w:pStyle w:val="BodyA"/>
        <w:spacing w:line="360" w:lineRule="auto"/>
        <w:jc w:val="both"/>
      </w:pPr>
      <w:r>
        <w:rPr>
          <w:rStyle w:val="NoneA"/>
        </w:rPr>
        <w:t xml:space="preserve">e-mail: </w:t>
      </w:r>
      <w:hyperlink r:id="rId10" w:history="1">
        <w:r>
          <w:rPr>
            <w:rStyle w:val="Hyperlink2"/>
          </w:rPr>
          <w:t>oleg.vasylkiv@nims.go.jp</w:t>
        </w:r>
      </w:hyperlink>
    </w:p>
    <w:p w14:paraId="2ED25BE8" w14:textId="77777777" w:rsidR="00AD0FB0" w:rsidRDefault="009C570B" w:rsidP="00DC2B31">
      <w:pPr>
        <w:pStyle w:val="BodyA"/>
        <w:tabs>
          <w:tab w:val="left" w:pos="2480"/>
        </w:tabs>
        <w:spacing w:line="360" w:lineRule="auto"/>
        <w:jc w:val="both"/>
        <w:rPr>
          <w:rStyle w:val="None"/>
          <w:lang w:val="de-DE"/>
        </w:rPr>
      </w:pPr>
      <w:r>
        <w:rPr>
          <w:rStyle w:val="None"/>
          <w:lang w:val="de-DE"/>
        </w:rPr>
        <w:t>ph: +81- 80-41444747</w:t>
      </w:r>
      <w:r>
        <w:rPr>
          <w:rStyle w:val="None"/>
          <w:lang w:val="de-DE"/>
        </w:rPr>
        <w:tab/>
      </w:r>
    </w:p>
    <w:p w14:paraId="7554D3ED" w14:textId="22C8A68A" w:rsidR="00AD0FB0" w:rsidRPr="00895EC7" w:rsidRDefault="009C570B" w:rsidP="00DC2B31">
      <w:pPr>
        <w:pStyle w:val="BodyA"/>
        <w:spacing w:line="360" w:lineRule="auto"/>
        <w:jc w:val="both"/>
        <w:rPr>
          <w:rStyle w:val="None"/>
        </w:rPr>
      </w:pPr>
      <w:r>
        <w:rPr>
          <w:rStyle w:val="NoneA"/>
        </w:rPr>
        <w:t xml:space="preserve">fax: +81-29-859-2501 </w:t>
      </w:r>
    </w:p>
    <w:p w14:paraId="52532156" w14:textId="77777777" w:rsidR="00AD0FB0" w:rsidRDefault="00AD0FB0" w:rsidP="00DC2B31">
      <w:pPr>
        <w:pStyle w:val="BodyA"/>
        <w:spacing w:line="360" w:lineRule="auto"/>
        <w:jc w:val="both"/>
        <w:rPr>
          <w:rStyle w:val="None"/>
          <w:rFonts w:ascii="Arial Unicode MS" w:hAnsi="Arial Unicode MS"/>
          <w:sz w:val="28"/>
          <w:szCs w:val="28"/>
        </w:rPr>
      </w:pPr>
    </w:p>
    <w:p w14:paraId="57CE444C" w14:textId="05A27A85" w:rsidR="00E66E3C" w:rsidRDefault="00E66E3C" w:rsidP="00DC2B31">
      <w:pPr>
        <w:pStyle w:val="BodyA"/>
        <w:spacing w:line="360" w:lineRule="auto"/>
        <w:jc w:val="both"/>
        <w:rPr>
          <w:rStyle w:val="NoneA"/>
          <w:sz w:val="28"/>
          <w:szCs w:val="28"/>
        </w:rPr>
      </w:pPr>
    </w:p>
    <w:p w14:paraId="26FA5485" w14:textId="77777777" w:rsidR="00F1533E" w:rsidRDefault="00F1533E" w:rsidP="00DC2B31">
      <w:pPr>
        <w:pStyle w:val="BodyA"/>
        <w:spacing w:line="360" w:lineRule="auto"/>
        <w:jc w:val="both"/>
        <w:rPr>
          <w:rStyle w:val="NoneA"/>
          <w:sz w:val="28"/>
          <w:szCs w:val="28"/>
        </w:rPr>
      </w:pPr>
    </w:p>
    <w:p w14:paraId="4542F4B1" w14:textId="77777777" w:rsidR="00895EC7" w:rsidRDefault="00895EC7" w:rsidP="00DC2B31">
      <w:pPr>
        <w:pStyle w:val="BodyA"/>
        <w:spacing w:line="360" w:lineRule="auto"/>
        <w:jc w:val="both"/>
        <w:rPr>
          <w:rStyle w:val="None"/>
          <w:sz w:val="28"/>
          <w:szCs w:val="28"/>
        </w:rPr>
      </w:pPr>
    </w:p>
    <w:p w14:paraId="1F1EFEB7" w14:textId="77777777" w:rsidR="00AD0FB0" w:rsidRPr="00BF0C5C" w:rsidRDefault="009C570B" w:rsidP="00DC2B31">
      <w:pPr>
        <w:pStyle w:val="BodyA"/>
        <w:spacing w:line="360" w:lineRule="auto"/>
        <w:jc w:val="both"/>
        <w:rPr>
          <w:rStyle w:val="None"/>
          <w:b/>
          <w:sz w:val="28"/>
          <w:szCs w:val="28"/>
        </w:rPr>
      </w:pPr>
      <w:r w:rsidRPr="00BF0C5C">
        <w:rPr>
          <w:rStyle w:val="None"/>
          <w:b/>
          <w:sz w:val="28"/>
          <w:szCs w:val="28"/>
        </w:rPr>
        <w:lastRenderedPageBreak/>
        <w:t>Abstract</w:t>
      </w:r>
    </w:p>
    <w:p w14:paraId="031E6390" w14:textId="77777777" w:rsidR="00AD0FB0" w:rsidRDefault="00AD0FB0" w:rsidP="00DC2B31">
      <w:pPr>
        <w:pStyle w:val="BodyA"/>
        <w:spacing w:line="360" w:lineRule="auto"/>
        <w:jc w:val="both"/>
        <w:rPr>
          <w:rStyle w:val="NoneA"/>
        </w:rPr>
      </w:pPr>
    </w:p>
    <w:p w14:paraId="3FDE3DD1" w14:textId="77777777" w:rsidR="00AD0FB0" w:rsidRDefault="009C570B" w:rsidP="00DC2B31">
      <w:pPr>
        <w:pStyle w:val="BodyA"/>
        <w:spacing w:line="360" w:lineRule="auto"/>
        <w:jc w:val="both"/>
      </w:pPr>
      <w:r>
        <w:rPr>
          <w:rStyle w:val="None"/>
        </w:rPr>
        <w:t xml:space="preserve">High density (99.5 %) ceramic composite composed of titanium boride and boron carbide (70 / 30 vol. %) was obtained by spark plasma sintering and was tested by 3-point bending test in Ar atmosphere at 1800 </w:t>
      </w:r>
      <w:r>
        <w:rPr>
          <w:rStyle w:val="None"/>
          <w:rFonts w:ascii="Symbol" w:hAnsi="Symbol"/>
          <w:lang w:val="it-IT"/>
        </w:rPr>
        <w:t></w:t>
      </w:r>
      <w:r>
        <w:rPr>
          <w:rStyle w:val="None"/>
        </w:rPr>
        <w:t>C. Bending strength was</w:t>
      </w:r>
      <w:r w:rsidR="00DC2B31">
        <w:rPr>
          <w:rStyle w:val="None"/>
        </w:rPr>
        <w:t xml:space="preserve"> </w:t>
      </w:r>
      <w:r w:rsidR="00DC2B31" w:rsidRPr="00DC2B31">
        <w:rPr>
          <w:rStyle w:val="None"/>
          <w:highlight w:val="yellow"/>
        </w:rPr>
        <w:t>high</w:t>
      </w:r>
      <w:r w:rsidR="0004395A">
        <w:rPr>
          <w:rStyle w:val="None"/>
        </w:rPr>
        <w:t>,</w:t>
      </w:r>
      <w:r>
        <w:rPr>
          <w:rStyle w:val="None"/>
        </w:rPr>
        <w:t xml:space="preserve"> around 1.1 GPa. The strength-strain curve presents a peculiar shape composed of three regions where elastic and plastic deformations are active with a different weight. Based on transmission electron microscopy observations we propose a process of mechanical energy absorption driven by shear stress in the boron carbide crystals: stacking faults with (1-11) and (011) stacking planes and twins with (1-11) twinning plane rearrange into nano-twins with (10-1) twinning planes, orthogonal but equivalent to the initial ones. This rearrangement mechanism provides in the first instance a plastic signature, but, further, contributes strengthening.  </w:t>
      </w:r>
    </w:p>
    <w:p w14:paraId="4BF63EBD" w14:textId="77777777" w:rsidR="00AD0FB0" w:rsidRDefault="009C570B" w:rsidP="00DC2B31">
      <w:pPr>
        <w:pStyle w:val="Keywords"/>
        <w:jc w:val="both"/>
        <w:rPr>
          <w:rStyle w:val="None"/>
          <w:sz w:val="24"/>
          <w:szCs w:val="24"/>
        </w:rPr>
      </w:pPr>
      <w:r w:rsidRPr="003B54BF">
        <w:rPr>
          <w:rStyle w:val="None"/>
          <w:i/>
          <w:sz w:val="24"/>
          <w:szCs w:val="24"/>
        </w:rPr>
        <w:t>Keywords:</w:t>
      </w:r>
      <w:r w:rsidR="003F249E">
        <w:rPr>
          <w:rStyle w:val="None"/>
          <w:sz w:val="24"/>
          <w:szCs w:val="24"/>
        </w:rPr>
        <w:t xml:space="preserve"> </w:t>
      </w:r>
      <w:r w:rsidR="003F249E" w:rsidRPr="003F249E">
        <w:rPr>
          <w:rStyle w:val="None"/>
          <w:sz w:val="24"/>
          <w:szCs w:val="24"/>
          <w:highlight w:val="yellow"/>
        </w:rPr>
        <w:t>ceramic</w:t>
      </w:r>
      <w:r>
        <w:rPr>
          <w:rStyle w:val="None"/>
          <w:sz w:val="24"/>
          <w:szCs w:val="24"/>
        </w:rPr>
        <w:t>; bending strength; electron microscopy</w:t>
      </w:r>
      <w:r w:rsidR="003F249E">
        <w:rPr>
          <w:rStyle w:val="None"/>
          <w:sz w:val="24"/>
          <w:szCs w:val="24"/>
        </w:rPr>
        <w:t xml:space="preserve">; </w:t>
      </w:r>
      <w:r w:rsidR="003F249E" w:rsidRPr="003F249E">
        <w:rPr>
          <w:rStyle w:val="None"/>
          <w:sz w:val="24"/>
          <w:szCs w:val="24"/>
          <w:highlight w:val="yellow"/>
        </w:rPr>
        <w:t>plasticity; defects.</w:t>
      </w:r>
    </w:p>
    <w:p w14:paraId="40D1B1E6" w14:textId="77777777" w:rsidR="00AD0FB0" w:rsidRPr="00BF0C5C" w:rsidRDefault="00A94497" w:rsidP="00DC2B31">
      <w:pPr>
        <w:pStyle w:val="Paragraph"/>
        <w:jc w:val="both"/>
        <w:rPr>
          <w:rStyle w:val="None"/>
          <w:b/>
          <w:bCs/>
          <w:kern w:val="32"/>
          <w:sz w:val="28"/>
          <w:szCs w:val="28"/>
        </w:rPr>
      </w:pPr>
      <w:r w:rsidRPr="00BF0C5C">
        <w:rPr>
          <w:rStyle w:val="None"/>
          <w:b/>
          <w:kern w:val="32"/>
          <w:sz w:val="28"/>
          <w:szCs w:val="28"/>
        </w:rPr>
        <w:t xml:space="preserve">1. </w:t>
      </w:r>
      <w:r w:rsidR="009C570B" w:rsidRPr="00BF0C5C">
        <w:rPr>
          <w:rStyle w:val="None"/>
          <w:b/>
          <w:kern w:val="32"/>
          <w:sz w:val="28"/>
          <w:szCs w:val="28"/>
        </w:rPr>
        <w:t>Introduction</w:t>
      </w:r>
    </w:p>
    <w:p w14:paraId="47A2AB35" w14:textId="5BA26199" w:rsidR="00AD0FB0" w:rsidRDefault="009C570B" w:rsidP="00DC2B31">
      <w:pPr>
        <w:pStyle w:val="BodyA"/>
        <w:spacing w:line="360" w:lineRule="auto"/>
        <w:ind w:firstLine="720"/>
        <w:jc w:val="both"/>
      </w:pPr>
      <w:r>
        <w:rPr>
          <w:rStyle w:val="None"/>
        </w:rPr>
        <w:t xml:space="preserve">Technological advancements in strategic domains such as nuclear energy, and aerospace industries are primarily related to the engineering of innovative </w:t>
      </w:r>
      <w:r>
        <w:rPr>
          <w:rStyle w:val="None"/>
          <w:shd w:val="clear" w:color="auto" w:fill="FFFFFF"/>
        </w:rPr>
        <w:t>advanced functional materials</w:t>
      </w:r>
      <w:r w:rsidR="00581122">
        <w:rPr>
          <w:rStyle w:val="None"/>
          <w:lang w:val="pt-PT"/>
        </w:rPr>
        <w:t xml:space="preserve"> </w:t>
      </w:r>
      <w:sdt>
        <w:sdtPr>
          <w:rPr>
            <w:rStyle w:val="None"/>
            <w:lang w:val="pt-PT"/>
          </w:rPr>
          <w:id w:val="-2048513888"/>
          <w:citation/>
        </w:sdtPr>
        <w:sdtEndPr>
          <w:rPr>
            <w:rStyle w:val="None"/>
          </w:rPr>
        </w:sdtEndPr>
        <w:sdtContent>
          <w:r w:rsidR="00285782">
            <w:rPr>
              <w:rStyle w:val="None"/>
              <w:lang w:val="pt-PT"/>
            </w:rPr>
            <w:fldChar w:fldCharType="begin"/>
          </w:r>
          <w:r w:rsidR="00285782">
            <w:rPr>
              <w:rStyle w:val="None"/>
            </w:rPr>
            <w:instrText xml:space="preserve"> CITATION Sil \l 1033 </w:instrText>
          </w:r>
          <w:r w:rsidR="00285782">
            <w:rPr>
              <w:rStyle w:val="None"/>
              <w:lang w:val="pt-PT"/>
            </w:rPr>
            <w:fldChar w:fldCharType="separate"/>
          </w:r>
          <w:r w:rsidR="00380691" w:rsidRPr="00380691">
            <w:rPr>
              <w:noProof/>
            </w:rPr>
            <w:t>[1]</w:t>
          </w:r>
          <w:r w:rsidR="00285782">
            <w:rPr>
              <w:rStyle w:val="None"/>
              <w:lang w:val="pt-PT"/>
            </w:rPr>
            <w:fldChar w:fldCharType="end"/>
          </w:r>
        </w:sdtContent>
      </w:sdt>
      <w:r>
        <w:rPr>
          <w:rStyle w:val="None"/>
        </w:rPr>
        <w:t>. Such materials for extreme conditions should be able to withstand very high temperatures, possess high hardness, toughness, and ideally a good thermal, electrical conductivity, and chemical stability. All the above-mentioned features should occur simultaneously. Moreover, production of these materials should be cheap, fast, and scalable</w:t>
      </w:r>
      <w:r w:rsidR="00285782">
        <w:rPr>
          <w:rStyle w:val="None"/>
          <w:lang w:val="pt-PT"/>
        </w:rPr>
        <w:t xml:space="preserve"> </w:t>
      </w:r>
      <w:sdt>
        <w:sdtPr>
          <w:rPr>
            <w:rStyle w:val="None"/>
            <w:lang w:val="pt-PT"/>
          </w:rPr>
          <w:id w:val="-1430275503"/>
          <w:citation/>
        </w:sdtPr>
        <w:sdtEndPr>
          <w:rPr>
            <w:rStyle w:val="None"/>
          </w:rPr>
        </w:sdtEndPr>
        <w:sdtContent>
          <w:r w:rsidR="00285782">
            <w:rPr>
              <w:rStyle w:val="None"/>
              <w:lang w:val="pt-PT"/>
            </w:rPr>
            <w:fldChar w:fldCharType="begin"/>
          </w:r>
          <w:r w:rsidR="00285782">
            <w:rPr>
              <w:rStyle w:val="None"/>
            </w:rPr>
            <w:instrText xml:space="preserve"> CITATION Awa \l 1033 </w:instrText>
          </w:r>
          <w:r w:rsidR="00285782">
            <w:rPr>
              <w:rStyle w:val="None"/>
              <w:lang w:val="pt-PT"/>
            </w:rPr>
            <w:fldChar w:fldCharType="separate"/>
          </w:r>
          <w:r w:rsidR="00380691" w:rsidRPr="00380691">
            <w:rPr>
              <w:noProof/>
            </w:rPr>
            <w:t>[2]</w:t>
          </w:r>
          <w:r w:rsidR="00285782">
            <w:rPr>
              <w:rStyle w:val="None"/>
              <w:lang w:val="pt-PT"/>
            </w:rPr>
            <w:fldChar w:fldCharType="end"/>
          </w:r>
        </w:sdtContent>
      </w:sdt>
      <w:r>
        <w:rPr>
          <w:rStyle w:val="None"/>
        </w:rPr>
        <w:t>.</w:t>
      </w:r>
    </w:p>
    <w:p w14:paraId="468EE440" w14:textId="72804B21" w:rsidR="00AD0FB0" w:rsidRDefault="009C570B" w:rsidP="00DC2B31">
      <w:pPr>
        <w:pStyle w:val="BodyA"/>
        <w:spacing w:line="360" w:lineRule="auto"/>
        <w:ind w:firstLine="720"/>
        <w:jc w:val="both"/>
      </w:pPr>
      <w:r>
        <w:rPr>
          <w:rStyle w:val="None"/>
        </w:rPr>
        <w:t xml:space="preserve">Only few families of materials </w:t>
      </w:r>
      <w:sdt>
        <w:sdtPr>
          <w:rPr>
            <w:rStyle w:val="None"/>
          </w:rPr>
          <w:id w:val="325873925"/>
          <w:citation/>
        </w:sdtPr>
        <w:sdtEndPr>
          <w:rPr>
            <w:rStyle w:val="None"/>
          </w:rPr>
        </w:sdtEndPr>
        <w:sdtContent>
          <w:r w:rsidR="00285782">
            <w:rPr>
              <w:rStyle w:val="None"/>
            </w:rPr>
            <w:fldChar w:fldCharType="begin"/>
          </w:r>
          <w:r w:rsidR="00285782">
            <w:rPr>
              <w:rStyle w:val="None"/>
            </w:rPr>
            <w:instrText xml:space="preserve"> CITATION Kan \l 1033 </w:instrText>
          </w:r>
          <w:r w:rsidR="00285782">
            <w:rPr>
              <w:rStyle w:val="None"/>
            </w:rPr>
            <w:fldChar w:fldCharType="separate"/>
          </w:r>
          <w:r w:rsidR="00380691" w:rsidRPr="00380691">
            <w:rPr>
              <w:noProof/>
            </w:rPr>
            <w:t>[3]</w:t>
          </w:r>
          <w:r w:rsidR="00285782">
            <w:rPr>
              <w:rStyle w:val="None"/>
            </w:rPr>
            <w:fldChar w:fldCharType="end"/>
          </w:r>
        </w:sdtContent>
      </w:sdt>
      <w:r>
        <w:rPr>
          <w:rStyle w:val="None"/>
        </w:rPr>
        <w:t xml:space="preserve"> meet the particular, narrow set of above-mentioned requirements. Among them are refractory metals (e.g. W and Mo), oxides (ZrO</w:t>
      </w:r>
      <w:r>
        <w:rPr>
          <w:rStyle w:val="None"/>
          <w:vertAlign w:val="subscript"/>
        </w:rPr>
        <w:t>2</w:t>
      </w:r>
      <w:r>
        <w:rPr>
          <w:rStyle w:val="None"/>
        </w:rPr>
        <w:t xml:space="preserve"> and MgO), </w:t>
      </w:r>
      <w:r w:rsidRPr="00F1533E">
        <w:rPr>
          <w:rStyle w:val="None"/>
          <w:color w:val="auto"/>
        </w:rPr>
        <w:t>diborides</w:t>
      </w:r>
      <w:r w:rsidR="00F35CBB" w:rsidRPr="00F1533E">
        <w:rPr>
          <w:rStyle w:val="None"/>
          <w:color w:val="auto"/>
        </w:rPr>
        <w:t xml:space="preserve">, </w:t>
      </w:r>
      <w:r w:rsidR="00F35CBB" w:rsidRPr="00F1533E">
        <w:rPr>
          <w:rStyle w:val="None"/>
          <w:color w:val="auto"/>
          <w:highlight w:val="yellow"/>
        </w:rPr>
        <w:t>monoborides</w:t>
      </w:r>
      <w:r w:rsidRPr="00F1533E">
        <w:rPr>
          <w:rStyle w:val="None"/>
          <w:color w:val="auto"/>
        </w:rPr>
        <w:t xml:space="preserve"> (TiB</w:t>
      </w:r>
      <w:r w:rsidRPr="00F1533E">
        <w:rPr>
          <w:rStyle w:val="None"/>
          <w:color w:val="auto"/>
          <w:vertAlign w:val="subscript"/>
        </w:rPr>
        <w:t>2</w:t>
      </w:r>
      <w:r w:rsidRPr="00F1533E">
        <w:rPr>
          <w:rStyle w:val="None"/>
          <w:color w:val="auto"/>
        </w:rPr>
        <w:t xml:space="preserve"> and </w:t>
      </w:r>
      <w:r>
        <w:rPr>
          <w:rStyle w:val="None"/>
        </w:rPr>
        <w:t>TaB), carbides (TaC, ZrC</w:t>
      </w:r>
      <w:r w:rsidR="00923A35">
        <w:rPr>
          <w:rStyle w:val="None"/>
        </w:rPr>
        <w:t>,</w:t>
      </w:r>
      <w:r>
        <w:rPr>
          <w:rStyle w:val="None"/>
        </w:rPr>
        <w:t xml:space="preserve"> and TiC) or nitrides (TaN and HfN). In general, at room temperature metals are ductile and undergo plastic deformation, while ceramics are brittle, hard, and deform elastically. However, totally unexpected, a deformation behavior accompanied by unusual physical mechanisms of deformation may occur. For example, some ceramics such as tantalum carbide (TaC)</w:t>
      </w:r>
      <w:r w:rsidR="0004395A">
        <w:rPr>
          <w:rStyle w:val="None"/>
        </w:rPr>
        <w:t xml:space="preserve">, </w:t>
      </w:r>
      <w:r w:rsidR="0004395A" w:rsidRPr="00504528">
        <w:rPr>
          <w:rStyle w:val="None"/>
          <w:highlight w:val="yellow"/>
        </w:rPr>
        <w:t>hafnium boride (HfB</w:t>
      </w:r>
      <w:r w:rsidR="0004395A" w:rsidRPr="00504528">
        <w:rPr>
          <w:rStyle w:val="None"/>
          <w:highlight w:val="yellow"/>
          <w:vertAlign w:val="subscript"/>
        </w:rPr>
        <w:t>2</w:t>
      </w:r>
      <w:r w:rsidR="0004395A" w:rsidRPr="00504528">
        <w:rPr>
          <w:rStyle w:val="None"/>
          <w:highlight w:val="yellow"/>
        </w:rPr>
        <w:t>)</w:t>
      </w:r>
      <w:r>
        <w:rPr>
          <w:rStyle w:val="None"/>
        </w:rPr>
        <w:t xml:space="preserve"> and boron carbide (denoted BC) are able to accommodate at high temperatures plastic deformation similar to metals due to</w:t>
      </w:r>
      <w:r w:rsidR="0004395A">
        <w:rPr>
          <w:rStyle w:val="None"/>
        </w:rPr>
        <w:t xml:space="preserve"> </w:t>
      </w:r>
      <w:r w:rsidR="0004395A" w:rsidRPr="0004395A">
        <w:rPr>
          <w:rStyle w:val="None"/>
          <w:highlight w:val="yellow"/>
        </w:rPr>
        <w:t>e.g.</w:t>
      </w:r>
      <w:r>
        <w:rPr>
          <w:rStyle w:val="None"/>
        </w:rPr>
        <w:t xml:space="preserve"> the </w:t>
      </w:r>
      <w:r>
        <w:rPr>
          <w:rStyle w:val="None"/>
        </w:rPr>
        <w:lastRenderedPageBreak/>
        <w:t xml:space="preserve">dynamics of crystallographic defects </w:t>
      </w:r>
      <w:sdt>
        <w:sdtPr>
          <w:rPr>
            <w:rStyle w:val="None"/>
          </w:rPr>
          <w:id w:val="-88167711"/>
          <w:citation/>
        </w:sdtPr>
        <w:sdtEndPr>
          <w:rPr>
            <w:rStyle w:val="None"/>
          </w:rPr>
        </w:sdtEndPr>
        <w:sdtContent>
          <w:r w:rsidR="00285782">
            <w:rPr>
              <w:rStyle w:val="None"/>
            </w:rPr>
            <w:fldChar w:fldCharType="begin"/>
          </w:r>
          <w:r w:rsidR="00285782">
            <w:rPr>
              <w:rStyle w:val="None"/>
            </w:rPr>
            <w:instrText xml:space="preserve"> CITATION deL1 \l 1033 </w:instrText>
          </w:r>
          <w:r w:rsidR="00285782">
            <w:rPr>
              <w:rStyle w:val="None"/>
            </w:rPr>
            <w:fldChar w:fldCharType="separate"/>
          </w:r>
          <w:r w:rsidR="00380691" w:rsidRPr="00380691">
            <w:rPr>
              <w:noProof/>
            </w:rPr>
            <w:t>[4]</w:t>
          </w:r>
          <w:r w:rsidR="00285782">
            <w:rPr>
              <w:rStyle w:val="None"/>
            </w:rPr>
            <w:fldChar w:fldCharType="end"/>
          </w:r>
        </w:sdtContent>
      </w:sdt>
      <w:sdt>
        <w:sdtPr>
          <w:rPr>
            <w:rStyle w:val="None"/>
          </w:rPr>
          <w:id w:val="-39211433"/>
          <w:citation/>
        </w:sdtPr>
        <w:sdtEndPr>
          <w:rPr>
            <w:rStyle w:val="None"/>
          </w:rPr>
        </w:sdtEndPr>
        <w:sdtContent>
          <w:r w:rsidR="00285782">
            <w:rPr>
              <w:rStyle w:val="None"/>
            </w:rPr>
            <w:fldChar w:fldCharType="begin"/>
          </w:r>
          <w:r w:rsidR="00285782">
            <w:rPr>
              <w:rStyle w:val="None"/>
            </w:rPr>
            <w:instrText xml:space="preserve"> CITATION deL \l 1033 </w:instrText>
          </w:r>
          <w:r w:rsidR="00285782">
            <w:rPr>
              <w:rStyle w:val="None"/>
            </w:rPr>
            <w:fldChar w:fldCharType="separate"/>
          </w:r>
          <w:r w:rsidR="00380691">
            <w:rPr>
              <w:rStyle w:val="None"/>
              <w:noProof/>
            </w:rPr>
            <w:t xml:space="preserve"> </w:t>
          </w:r>
          <w:r w:rsidR="00380691" w:rsidRPr="00380691">
            <w:rPr>
              <w:noProof/>
            </w:rPr>
            <w:t>[5]</w:t>
          </w:r>
          <w:r w:rsidR="00285782">
            <w:rPr>
              <w:rStyle w:val="None"/>
            </w:rPr>
            <w:fldChar w:fldCharType="end"/>
          </w:r>
        </w:sdtContent>
      </w:sdt>
      <w:sdt>
        <w:sdtPr>
          <w:rPr>
            <w:rStyle w:val="None"/>
          </w:rPr>
          <w:id w:val="-1221434590"/>
          <w:citation/>
        </w:sdtPr>
        <w:sdtEndPr>
          <w:rPr>
            <w:rStyle w:val="None"/>
          </w:rPr>
        </w:sdtEndPr>
        <w:sdtContent>
          <w:r w:rsidR="00285782">
            <w:rPr>
              <w:rStyle w:val="None"/>
            </w:rPr>
            <w:fldChar w:fldCharType="begin"/>
          </w:r>
          <w:r w:rsidR="00285782">
            <w:rPr>
              <w:rStyle w:val="None"/>
            </w:rPr>
            <w:instrText xml:space="preserve"> CITATION Xie \l 1033 </w:instrText>
          </w:r>
          <w:r w:rsidR="00285782">
            <w:rPr>
              <w:rStyle w:val="None"/>
            </w:rPr>
            <w:fldChar w:fldCharType="separate"/>
          </w:r>
          <w:r w:rsidR="00380691">
            <w:rPr>
              <w:rStyle w:val="None"/>
              <w:noProof/>
            </w:rPr>
            <w:t xml:space="preserve"> </w:t>
          </w:r>
          <w:r w:rsidR="00380691" w:rsidRPr="00380691">
            <w:rPr>
              <w:noProof/>
            </w:rPr>
            <w:t>[6]</w:t>
          </w:r>
          <w:r w:rsidR="00285782">
            <w:rPr>
              <w:rStyle w:val="None"/>
            </w:rPr>
            <w:fldChar w:fldCharType="end"/>
          </w:r>
        </w:sdtContent>
      </w:sdt>
      <w:r w:rsidR="00285782">
        <w:rPr>
          <w:rStyle w:val="None"/>
        </w:rPr>
        <w:t xml:space="preserve"> </w:t>
      </w:r>
      <w:sdt>
        <w:sdtPr>
          <w:rPr>
            <w:rStyle w:val="None"/>
          </w:rPr>
          <w:id w:val="-2048436681"/>
          <w:citation/>
        </w:sdtPr>
        <w:sdtEndPr>
          <w:rPr>
            <w:rStyle w:val="None"/>
          </w:rPr>
        </w:sdtEndPr>
        <w:sdtContent>
          <w:r w:rsidR="00B77A94">
            <w:rPr>
              <w:rStyle w:val="None"/>
            </w:rPr>
            <w:fldChar w:fldCharType="begin"/>
          </w:r>
          <w:r w:rsidR="00B77A94">
            <w:rPr>
              <w:rStyle w:val="None"/>
            </w:rPr>
            <w:instrText xml:space="preserve"> CITATION Zap \l 1033 </w:instrText>
          </w:r>
          <w:r w:rsidR="00B77A94">
            <w:rPr>
              <w:rStyle w:val="None"/>
            </w:rPr>
            <w:fldChar w:fldCharType="separate"/>
          </w:r>
          <w:r w:rsidR="00380691" w:rsidRPr="00380691">
            <w:rPr>
              <w:noProof/>
            </w:rPr>
            <w:t>[7]</w:t>
          </w:r>
          <w:r w:rsidR="00B77A94">
            <w:rPr>
              <w:rStyle w:val="None"/>
            </w:rPr>
            <w:fldChar w:fldCharType="end"/>
          </w:r>
        </w:sdtContent>
      </w:sdt>
      <w:r>
        <w:rPr>
          <w:rStyle w:val="None"/>
        </w:rPr>
        <w:t>. The interplay between the intrinsic properties of the material (crystal chemistry and defects) and microstructure at nano and micro scale (grain size, distribution, and shape and grain boundaries) can promote under mechanical load novel physical mechanisms of the internal energy relaxation, which result in the peculiar</w:t>
      </w:r>
      <w:r w:rsidR="0004395A">
        <w:rPr>
          <w:rStyle w:val="None"/>
        </w:rPr>
        <w:t xml:space="preserve"> profiles of </w:t>
      </w:r>
      <w:r w:rsidR="0004395A" w:rsidRPr="0004395A">
        <w:rPr>
          <w:rStyle w:val="None"/>
          <w:highlight w:val="yellow"/>
        </w:rPr>
        <w:t>the</w:t>
      </w:r>
      <w:r w:rsidR="0004395A">
        <w:rPr>
          <w:rStyle w:val="None"/>
        </w:rPr>
        <w:t xml:space="preserve"> stress vs. strain </w:t>
      </w:r>
      <w:r w:rsidR="0004395A" w:rsidRPr="0004395A">
        <w:rPr>
          <w:rStyle w:val="None"/>
          <w:highlight w:val="yellow"/>
        </w:rPr>
        <w:t>curves</w:t>
      </w:r>
      <w:r>
        <w:rPr>
          <w:rStyle w:val="None"/>
        </w:rPr>
        <w:t xml:space="preserve">. In addition, it is well known that one has to consider the load application conditions (e.g. the load type, application rate and angle), sample size and shape. </w:t>
      </w:r>
    </w:p>
    <w:p w14:paraId="72D7367A" w14:textId="6648C4DC" w:rsidR="002F3648" w:rsidRDefault="009C570B" w:rsidP="002F3648">
      <w:pPr>
        <w:pStyle w:val="BodyA"/>
        <w:spacing w:line="360" w:lineRule="auto"/>
        <w:ind w:firstLine="720"/>
        <w:jc w:val="both"/>
        <w:rPr>
          <w:rStyle w:val="None"/>
          <w:u w:color="9A403E"/>
        </w:rPr>
      </w:pPr>
      <w:r>
        <w:rPr>
          <w:rStyle w:val="None"/>
          <w:u w:color="9A403E"/>
        </w:rPr>
        <w:t xml:space="preserve">In the last years there is a large interest </w:t>
      </w:r>
      <w:r w:rsidR="00F1533E" w:rsidRPr="00F1533E">
        <w:rPr>
          <w:rStyle w:val="None"/>
          <w:highlight w:val="yellow"/>
          <w:u w:color="9A403E"/>
        </w:rPr>
        <w:t>in</w:t>
      </w:r>
      <w:r>
        <w:rPr>
          <w:rStyle w:val="None"/>
          <w:u w:color="9A403E"/>
        </w:rPr>
        <w:t xml:space="preserve"> TiB</w:t>
      </w:r>
      <w:r>
        <w:rPr>
          <w:rStyle w:val="None"/>
          <w:u w:color="9A403E"/>
          <w:vertAlign w:val="subscript"/>
        </w:rPr>
        <w:t>2</w:t>
      </w:r>
      <w:r>
        <w:rPr>
          <w:rStyle w:val="None"/>
          <w:u w:color="9A403E"/>
        </w:rPr>
        <w:t xml:space="preserve"> ceramic and composites reinforced with e.g. B</w:t>
      </w:r>
      <w:r>
        <w:rPr>
          <w:rStyle w:val="None"/>
          <w:u w:color="9A403E"/>
          <w:vertAlign w:val="subscript"/>
        </w:rPr>
        <w:t>4</w:t>
      </w:r>
      <w:r>
        <w:rPr>
          <w:rStyle w:val="None"/>
          <w:u w:color="9A403E"/>
        </w:rPr>
        <w:t xml:space="preserve">C and SiC </w:t>
      </w:r>
      <w:sdt>
        <w:sdtPr>
          <w:rPr>
            <w:rStyle w:val="None"/>
            <w:u w:color="9A403E"/>
          </w:rPr>
          <w:id w:val="-1828133317"/>
          <w:citation/>
        </w:sdtPr>
        <w:sdtEndPr>
          <w:rPr>
            <w:rStyle w:val="None"/>
          </w:rPr>
        </w:sdtEndPr>
        <w:sdtContent>
          <w:r w:rsidR="00285782">
            <w:rPr>
              <w:rStyle w:val="None"/>
              <w:u w:color="9A403E"/>
            </w:rPr>
            <w:fldChar w:fldCharType="begin"/>
          </w:r>
          <w:r w:rsidR="00285782">
            <w:rPr>
              <w:rStyle w:val="None"/>
              <w:u w:color="9A403E"/>
            </w:rPr>
            <w:instrText xml:space="preserve"> CITATION Mun \l 1033 </w:instrText>
          </w:r>
          <w:r w:rsidR="00285782">
            <w:rPr>
              <w:rStyle w:val="None"/>
              <w:u w:color="9A403E"/>
            </w:rPr>
            <w:fldChar w:fldCharType="separate"/>
          </w:r>
          <w:r w:rsidR="00380691" w:rsidRPr="00380691">
            <w:rPr>
              <w:noProof/>
              <w:u w:color="9A403E"/>
            </w:rPr>
            <w:t>[8]</w:t>
          </w:r>
          <w:r w:rsidR="00285782">
            <w:rPr>
              <w:rStyle w:val="None"/>
              <w:u w:color="9A403E"/>
            </w:rPr>
            <w:fldChar w:fldCharType="end"/>
          </w:r>
        </w:sdtContent>
      </w:sdt>
      <w:sdt>
        <w:sdtPr>
          <w:rPr>
            <w:rStyle w:val="None"/>
            <w:u w:color="9A403E"/>
          </w:rPr>
          <w:id w:val="-814107390"/>
          <w:citation/>
        </w:sdtPr>
        <w:sdtEndPr>
          <w:rPr>
            <w:rStyle w:val="None"/>
          </w:rPr>
        </w:sdtEndPr>
        <w:sdtContent>
          <w:r w:rsidR="00285782">
            <w:rPr>
              <w:rStyle w:val="None"/>
              <w:u w:color="9A403E"/>
            </w:rPr>
            <w:fldChar w:fldCharType="begin"/>
          </w:r>
          <w:r w:rsidR="00285782">
            <w:rPr>
              <w:rStyle w:val="None"/>
              <w:u w:color="9A403E"/>
            </w:rPr>
            <w:instrText xml:space="preserve"> CITATION Son \l 1033 </w:instrText>
          </w:r>
          <w:r w:rsidR="00285782">
            <w:rPr>
              <w:rStyle w:val="None"/>
              <w:u w:color="9A403E"/>
            </w:rPr>
            <w:fldChar w:fldCharType="separate"/>
          </w:r>
          <w:r w:rsidR="00380691">
            <w:rPr>
              <w:rStyle w:val="None"/>
              <w:noProof/>
              <w:u w:color="9A403E"/>
            </w:rPr>
            <w:t xml:space="preserve"> </w:t>
          </w:r>
          <w:r w:rsidR="00380691" w:rsidRPr="00380691">
            <w:rPr>
              <w:noProof/>
              <w:u w:color="9A403E"/>
            </w:rPr>
            <w:t>[9]</w:t>
          </w:r>
          <w:r w:rsidR="00285782">
            <w:rPr>
              <w:rStyle w:val="None"/>
              <w:u w:color="9A403E"/>
            </w:rPr>
            <w:fldChar w:fldCharType="end"/>
          </w:r>
        </w:sdtContent>
      </w:sdt>
      <w:sdt>
        <w:sdtPr>
          <w:rPr>
            <w:rStyle w:val="None"/>
            <w:u w:color="9A403E"/>
          </w:rPr>
          <w:id w:val="6484474"/>
          <w:citation/>
        </w:sdtPr>
        <w:sdtEndPr>
          <w:rPr>
            <w:rStyle w:val="None"/>
          </w:rPr>
        </w:sdtEndPr>
        <w:sdtContent>
          <w:r w:rsidR="00285782">
            <w:rPr>
              <w:rStyle w:val="None"/>
              <w:u w:color="9A403E"/>
            </w:rPr>
            <w:fldChar w:fldCharType="begin"/>
          </w:r>
          <w:r w:rsidR="00285782">
            <w:rPr>
              <w:rStyle w:val="None"/>
              <w:u w:color="9A403E"/>
            </w:rPr>
            <w:instrText xml:space="preserve"> CITATION Che \l 1033 </w:instrText>
          </w:r>
          <w:r w:rsidR="00285782">
            <w:rPr>
              <w:rStyle w:val="None"/>
              <w:u w:color="9A403E"/>
            </w:rPr>
            <w:fldChar w:fldCharType="separate"/>
          </w:r>
          <w:r w:rsidR="00380691">
            <w:rPr>
              <w:rStyle w:val="None"/>
              <w:noProof/>
              <w:u w:color="9A403E"/>
            </w:rPr>
            <w:t xml:space="preserve"> </w:t>
          </w:r>
          <w:r w:rsidR="00380691" w:rsidRPr="00380691">
            <w:rPr>
              <w:noProof/>
              <w:u w:color="9A403E"/>
            </w:rPr>
            <w:t>[10]</w:t>
          </w:r>
          <w:r w:rsidR="00285782">
            <w:rPr>
              <w:rStyle w:val="None"/>
              <w:u w:color="9A403E"/>
            </w:rPr>
            <w:fldChar w:fldCharType="end"/>
          </w:r>
        </w:sdtContent>
      </w:sdt>
      <w:sdt>
        <w:sdtPr>
          <w:rPr>
            <w:rStyle w:val="None"/>
            <w:u w:color="9A403E"/>
          </w:rPr>
          <w:id w:val="860008159"/>
          <w:citation/>
        </w:sdtPr>
        <w:sdtEndPr>
          <w:rPr>
            <w:rStyle w:val="None"/>
          </w:rPr>
        </w:sdtEndPr>
        <w:sdtContent>
          <w:r w:rsidR="00285782">
            <w:rPr>
              <w:rStyle w:val="None"/>
              <w:u w:color="9A403E"/>
            </w:rPr>
            <w:fldChar w:fldCharType="begin"/>
          </w:r>
          <w:r w:rsidR="00285782">
            <w:rPr>
              <w:rStyle w:val="None"/>
              <w:u w:color="9A403E"/>
            </w:rPr>
            <w:instrText xml:space="preserve"> CITATION Zha \l 1033 </w:instrText>
          </w:r>
          <w:r w:rsidR="00285782">
            <w:rPr>
              <w:rStyle w:val="None"/>
              <w:u w:color="9A403E"/>
            </w:rPr>
            <w:fldChar w:fldCharType="separate"/>
          </w:r>
          <w:r w:rsidR="00380691">
            <w:rPr>
              <w:rStyle w:val="None"/>
              <w:noProof/>
              <w:u w:color="9A403E"/>
            </w:rPr>
            <w:t xml:space="preserve"> </w:t>
          </w:r>
          <w:r w:rsidR="00380691" w:rsidRPr="00380691">
            <w:rPr>
              <w:noProof/>
              <w:u w:color="9A403E"/>
            </w:rPr>
            <w:t>[11]</w:t>
          </w:r>
          <w:r w:rsidR="00285782">
            <w:rPr>
              <w:rStyle w:val="None"/>
              <w:u w:color="9A403E"/>
            </w:rPr>
            <w:fldChar w:fldCharType="end"/>
          </w:r>
        </w:sdtContent>
      </w:sdt>
      <w:sdt>
        <w:sdtPr>
          <w:rPr>
            <w:rStyle w:val="None"/>
            <w:u w:color="9A403E"/>
          </w:rPr>
          <w:id w:val="1281767347"/>
          <w:citation/>
        </w:sdtPr>
        <w:sdtEndPr>
          <w:rPr>
            <w:rStyle w:val="None"/>
          </w:rPr>
        </w:sdtEndPr>
        <w:sdtContent>
          <w:r w:rsidR="00285782">
            <w:rPr>
              <w:rStyle w:val="None"/>
              <w:u w:color="9A403E"/>
            </w:rPr>
            <w:fldChar w:fldCharType="begin"/>
          </w:r>
          <w:r w:rsidR="00285782">
            <w:rPr>
              <w:rStyle w:val="None"/>
              <w:u w:color="9A403E"/>
            </w:rPr>
            <w:instrText xml:space="preserve"> CITATION Che1 \l 1033 </w:instrText>
          </w:r>
          <w:r w:rsidR="00285782">
            <w:rPr>
              <w:rStyle w:val="None"/>
              <w:u w:color="9A403E"/>
            </w:rPr>
            <w:fldChar w:fldCharType="separate"/>
          </w:r>
          <w:r w:rsidR="00380691">
            <w:rPr>
              <w:rStyle w:val="None"/>
              <w:noProof/>
              <w:u w:color="9A403E"/>
            </w:rPr>
            <w:t xml:space="preserve"> </w:t>
          </w:r>
          <w:r w:rsidR="00380691" w:rsidRPr="00380691">
            <w:rPr>
              <w:noProof/>
              <w:u w:color="9A403E"/>
            </w:rPr>
            <w:t>[12]</w:t>
          </w:r>
          <w:r w:rsidR="00285782">
            <w:rPr>
              <w:rStyle w:val="None"/>
              <w:u w:color="9A403E"/>
            </w:rPr>
            <w:fldChar w:fldCharType="end"/>
          </w:r>
        </w:sdtContent>
      </w:sdt>
      <w:sdt>
        <w:sdtPr>
          <w:rPr>
            <w:rStyle w:val="None"/>
            <w:u w:color="9A403E"/>
          </w:rPr>
          <w:id w:val="-1839540754"/>
          <w:citation/>
        </w:sdtPr>
        <w:sdtEndPr>
          <w:rPr>
            <w:rStyle w:val="None"/>
          </w:rPr>
        </w:sdtEndPr>
        <w:sdtContent>
          <w:r w:rsidR="00285782">
            <w:rPr>
              <w:rStyle w:val="None"/>
              <w:u w:color="9A403E"/>
            </w:rPr>
            <w:fldChar w:fldCharType="begin"/>
          </w:r>
          <w:r w:rsidR="00285782">
            <w:rPr>
              <w:rStyle w:val="None"/>
              <w:u w:color="9A403E"/>
            </w:rPr>
            <w:instrText xml:space="preserve"> CITATION Rub \l 1033 </w:instrText>
          </w:r>
          <w:r w:rsidR="00285782">
            <w:rPr>
              <w:rStyle w:val="None"/>
              <w:u w:color="9A403E"/>
            </w:rPr>
            <w:fldChar w:fldCharType="separate"/>
          </w:r>
          <w:r w:rsidR="00380691">
            <w:rPr>
              <w:rStyle w:val="None"/>
              <w:noProof/>
              <w:u w:color="9A403E"/>
            </w:rPr>
            <w:t xml:space="preserve"> </w:t>
          </w:r>
          <w:r w:rsidR="00380691" w:rsidRPr="00380691">
            <w:rPr>
              <w:noProof/>
              <w:u w:color="9A403E"/>
            </w:rPr>
            <w:t>[13]</w:t>
          </w:r>
          <w:r w:rsidR="00285782">
            <w:rPr>
              <w:rStyle w:val="None"/>
              <w:u w:color="9A403E"/>
            </w:rPr>
            <w:fldChar w:fldCharType="end"/>
          </w:r>
        </w:sdtContent>
      </w:sdt>
      <w:sdt>
        <w:sdtPr>
          <w:rPr>
            <w:rStyle w:val="None"/>
            <w:u w:color="9A403E"/>
          </w:rPr>
          <w:id w:val="-467588996"/>
          <w:citation/>
        </w:sdtPr>
        <w:sdtEndPr>
          <w:rPr>
            <w:rStyle w:val="None"/>
          </w:rPr>
        </w:sdtEndPr>
        <w:sdtContent>
          <w:r w:rsidR="00285782">
            <w:rPr>
              <w:rStyle w:val="None"/>
              <w:u w:color="9A403E"/>
            </w:rPr>
            <w:fldChar w:fldCharType="begin"/>
          </w:r>
          <w:r w:rsidR="00285782">
            <w:rPr>
              <w:rStyle w:val="None"/>
              <w:u w:color="9A403E"/>
            </w:rPr>
            <w:instrText xml:space="preserve"> CITATION Liu \l 1033 </w:instrText>
          </w:r>
          <w:r w:rsidR="00285782">
            <w:rPr>
              <w:rStyle w:val="None"/>
              <w:u w:color="9A403E"/>
            </w:rPr>
            <w:fldChar w:fldCharType="separate"/>
          </w:r>
          <w:r w:rsidR="00380691">
            <w:rPr>
              <w:rStyle w:val="None"/>
              <w:noProof/>
              <w:u w:color="9A403E"/>
            </w:rPr>
            <w:t xml:space="preserve"> </w:t>
          </w:r>
          <w:r w:rsidR="00380691" w:rsidRPr="00380691">
            <w:rPr>
              <w:noProof/>
              <w:u w:color="9A403E"/>
            </w:rPr>
            <w:t>[14]</w:t>
          </w:r>
          <w:r w:rsidR="00285782">
            <w:rPr>
              <w:rStyle w:val="None"/>
              <w:u w:color="9A403E"/>
            </w:rPr>
            <w:fldChar w:fldCharType="end"/>
          </w:r>
        </w:sdtContent>
      </w:sdt>
      <w:r w:rsidR="00285782">
        <w:rPr>
          <w:rStyle w:val="None"/>
          <w:u w:color="9A403E"/>
        </w:rPr>
        <w:t>.</w:t>
      </w:r>
      <w:r>
        <w:rPr>
          <w:rStyle w:val="None"/>
          <w:u w:color="9A403E"/>
        </w:rPr>
        <w:t xml:space="preserve">These ceramics are investigated by bending tests usually at room temperature. In general, depending on grain size, reinforcement, and microstructure of the composite considering also defects, </w:t>
      </w:r>
      <w:r w:rsidR="002F3648" w:rsidRPr="002F3648">
        <w:rPr>
          <w:rStyle w:val="None"/>
          <w:highlight w:val="yellow"/>
          <w:u w:color="9A403E"/>
        </w:rPr>
        <w:t>the room temperature</w:t>
      </w:r>
      <w:r w:rsidR="002F3648">
        <w:rPr>
          <w:rStyle w:val="None"/>
          <w:u w:color="9A403E"/>
        </w:rPr>
        <w:t xml:space="preserve"> </w:t>
      </w:r>
      <w:r>
        <w:rPr>
          <w:rStyle w:val="None"/>
          <w:u w:color="9A403E"/>
        </w:rPr>
        <w:t>bending strength attains values of 600-900 MPa. Macroscopic fracture mechanisms are related to cracks formation and development</w:t>
      </w:r>
      <w:r w:rsidR="0004395A">
        <w:rPr>
          <w:rStyle w:val="None"/>
          <w:u w:color="9A403E"/>
        </w:rPr>
        <w:t xml:space="preserve">, </w:t>
      </w:r>
      <w:r w:rsidR="0004395A" w:rsidRPr="0004395A">
        <w:rPr>
          <w:rStyle w:val="None"/>
          <w:highlight w:val="yellow"/>
          <w:u w:color="9A403E"/>
        </w:rPr>
        <w:t>these mechanisms</w:t>
      </w:r>
      <w:r>
        <w:rPr>
          <w:rStyle w:val="None"/>
          <w:u w:color="9A403E"/>
        </w:rPr>
        <w:t xml:space="preserve"> being typical for brittle ceramics. Among them, literature indicates i</w:t>
      </w:r>
      <w:r>
        <w:rPr>
          <w:rStyle w:val="None"/>
          <w:u w:color="9A403E"/>
          <w:lang w:val="pt-PT"/>
        </w:rPr>
        <w:t xml:space="preserve">nterfacial </w:t>
      </w:r>
      <w:r>
        <w:rPr>
          <w:rStyle w:val="None"/>
          <w:u w:color="9A403E"/>
          <w:lang w:val="it-IT"/>
        </w:rPr>
        <w:t>microcrack</w:t>
      </w:r>
      <w:r>
        <w:rPr>
          <w:rStyle w:val="None"/>
          <w:u w:color="9A403E"/>
        </w:rPr>
        <w:t xml:space="preserve"> toughening due to thermal expansion coefficient differences of the composite components, cracks deflection, cleavage and enhancement of the intergranular fracture </w:t>
      </w:r>
      <w:sdt>
        <w:sdtPr>
          <w:rPr>
            <w:rStyle w:val="None"/>
            <w:u w:color="9A403E"/>
          </w:rPr>
          <w:id w:val="-628165646"/>
          <w:citation/>
        </w:sdtPr>
        <w:sdtEndPr>
          <w:rPr>
            <w:rStyle w:val="None"/>
          </w:rPr>
        </w:sdtEndPr>
        <w:sdtContent>
          <w:r w:rsidR="00285782">
            <w:rPr>
              <w:rStyle w:val="None"/>
              <w:u w:color="9A403E"/>
            </w:rPr>
            <w:fldChar w:fldCharType="begin"/>
          </w:r>
          <w:r w:rsidR="00285782">
            <w:rPr>
              <w:rStyle w:val="None"/>
              <w:u w:color="9A403E"/>
            </w:rPr>
            <w:instrText xml:space="preserve"> CITATION Rub \l 1033 </w:instrText>
          </w:r>
          <w:r w:rsidR="00285782">
            <w:rPr>
              <w:rStyle w:val="None"/>
              <w:u w:color="9A403E"/>
            </w:rPr>
            <w:fldChar w:fldCharType="separate"/>
          </w:r>
          <w:r w:rsidR="00380691" w:rsidRPr="00380691">
            <w:rPr>
              <w:noProof/>
              <w:u w:color="9A403E"/>
            </w:rPr>
            <w:t>[13]</w:t>
          </w:r>
          <w:r w:rsidR="00285782">
            <w:rPr>
              <w:rStyle w:val="None"/>
              <w:u w:color="9A403E"/>
            </w:rPr>
            <w:fldChar w:fldCharType="end"/>
          </w:r>
        </w:sdtContent>
      </w:sdt>
      <w:r>
        <w:rPr>
          <w:rStyle w:val="None"/>
          <w:u w:color="9A403E"/>
        </w:rPr>
        <w:t xml:space="preserve">. </w:t>
      </w:r>
      <w:r w:rsidR="0004395A" w:rsidRPr="00F1533E">
        <w:rPr>
          <w:rStyle w:val="None"/>
          <w:color w:val="auto"/>
          <w:highlight w:val="yellow"/>
          <w:u w:color="9A403E"/>
        </w:rPr>
        <w:t xml:space="preserve">A much lower </w:t>
      </w:r>
      <w:r w:rsidR="00F1533E" w:rsidRPr="00F1533E">
        <w:rPr>
          <w:rStyle w:val="None"/>
          <w:color w:val="auto"/>
          <w:highlight w:val="yellow"/>
          <w:u w:color="9A403E"/>
        </w:rPr>
        <w:t>number of studies</w:t>
      </w:r>
      <w:r w:rsidR="004D1064" w:rsidRPr="00F1533E">
        <w:rPr>
          <w:rStyle w:val="None"/>
          <w:color w:val="auto"/>
          <w:highlight w:val="yellow"/>
          <w:u w:color="9A403E"/>
        </w:rPr>
        <w:t xml:space="preserve"> </w:t>
      </w:r>
      <w:r w:rsidR="00F1533E" w:rsidRPr="00F1533E">
        <w:rPr>
          <w:rStyle w:val="None"/>
          <w:color w:val="auto"/>
          <w:highlight w:val="yellow"/>
          <w:u w:color="9A403E"/>
        </w:rPr>
        <w:t xml:space="preserve">on </w:t>
      </w:r>
      <w:r w:rsidR="004D1064" w:rsidRPr="00F1533E">
        <w:rPr>
          <w:rStyle w:val="None"/>
          <w:color w:val="auto"/>
          <w:highlight w:val="yellow"/>
          <w:u w:color="9A403E"/>
        </w:rPr>
        <w:t>the</w:t>
      </w:r>
      <w:r w:rsidRPr="00F1533E">
        <w:rPr>
          <w:rStyle w:val="None"/>
          <w:color w:val="auto"/>
          <w:highlight w:val="yellow"/>
          <w:u w:color="9A403E"/>
        </w:rPr>
        <w:t xml:space="preserve"> mechanical properties of these materials at high temperatures</w:t>
      </w:r>
      <w:r w:rsidR="00F1533E" w:rsidRPr="00F1533E">
        <w:rPr>
          <w:rStyle w:val="None"/>
          <w:color w:val="auto"/>
          <w:highlight w:val="yellow"/>
          <w:u w:color="9A403E"/>
        </w:rPr>
        <w:t xml:space="preserve"> have been reported</w:t>
      </w:r>
      <w:r w:rsidRPr="00F1533E">
        <w:rPr>
          <w:rStyle w:val="None"/>
          <w:color w:val="auto"/>
          <w:highlight w:val="yellow"/>
          <w:u w:color="9A403E"/>
        </w:rPr>
        <w:t>.</w:t>
      </w:r>
      <w:r w:rsidRPr="00F1533E">
        <w:rPr>
          <w:rStyle w:val="None"/>
          <w:color w:val="auto"/>
          <w:u w:color="9A403E"/>
        </w:rPr>
        <w:t xml:space="preserve"> </w:t>
      </w:r>
      <w:r>
        <w:rPr>
          <w:rStyle w:val="None"/>
          <w:u w:color="9A403E"/>
        </w:rPr>
        <w:t xml:space="preserve">In ref. </w:t>
      </w:r>
      <w:sdt>
        <w:sdtPr>
          <w:rPr>
            <w:rStyle w:val="None"/>
            <w:u w:color="9A403E"/>
          </w:rPr>
          <w:id w:val="1633594645"/>
          <w:citation/>
        </w:sdtPr>
        <w:sdtEndPr>
          <w:rPr>
            <w:rStyle w:val="None"/>
          </w:rPr>
        </w:sdtEndPr>
        <w:sdtContent>
          <w:r w:rsidR="00285782">
            <w:rPr>
              <w:rStyle w:val="None"/>
              <w:u w:color="9A403E"/>
            </w:rPr>
            <w:fldChar w:fldCharType="begin"/>
          </w:r>
          <w:r w:rsidR="00285782">
            <w:rPr>
              <w:rStyle w:val="None"/>
              <w:u w:color="9A403E"/>
            </w:rPr>
            <w:instrText xml:space="preserve"> CITATION Mun \l 1033 </w:instrText>
          </w:r>
          <w:r w:rsidR="00285782">
            <w:rPr>
              <w:rStyle w:val="None"/>
              <w:u w:color="9A403E"/>
            </w:rPr>
            <w:fldChar w:fldCharType="separate"/>
          </w:r>
          <w:r w:rsidR="00380691" w:rsidRPr="00380691">
            <w:rPr>
              <w:noProof/>
              <w:u w:color="9A403E"/>
            </w:rPr>
            <w:t>[8]</w:t>
          </w:r>
          <w:r w:rsidR="00285782">
            <w:rPr>
              <w:rStyle w:val="None"/>
              <w:u w:color="9A403E"/>
            </w:rPr>
            <w:fldChar w:fldCharType="end"/>
          </w:r>
        </w:sdtContent>
      </w:sdt>
      <w:r w:rsidR="00285782">
        <w:rPr>
          <w:rStyle w:val="None"/>
          <w:u w:color="9A403E"/>
        </w:rPr>
        <w:t xml:space="preserve"> </w:t>
      </w:r>
      <w:r>
        <w:rPr>
          <w:rStyle w:val="None"/>
          <w:u w:color="9A403E"/>
        </w:rPr>
        <w:t>are reviewed works presenting bending strength at high temperatures of TiB</w:t>
      </w:r>
      <w:r>
        <w:rPr>
          <w:rStyle w:val="None"/>
          <w:u w:color="9A403E"/>
          <w:vertAlign w:val="subscript"/>
        </w:rPr>
        <w:t>2</w:t>
      </w:r>
      <w:r>
        <w:rPr>
          <w:rStyle w:val="None"/>
          <w:u w:color="9A403E"/>
        </w:rPr>
        <w:t xml:space="preserve">.  We learn that bending strength values </w:t>
      </w:r>
      <w:r w:rsidR="002F3648" w:rsidRPr="002F3648">
        <w:rPr>
          <w:rStyle w:val="None"/>
          <w:highlight w:val="yellow"/>
          <w:u w:color="9A403E"/>
        </w:rPr>
        <w:t>also</w:t>
      </w:r>
      <w:r w:rsidR="002F3648">
        <w:rPr>
          <w:rStyle w:val="None"/>
          <w:u w:color="9A403E"/>
        </w:rPr>
        <w:t xml:space="preserve"> </w:t>
      </w:r>
      <w:r>
        <w:rPr>
          <w:rStyle w:val="None"/>
          <w:u w:color="9A403E"/>
        </w:rPr>
        <w:t>do not exceed 1GPa although a rising trend with</w:t>
      </w:r>
      <w:r w:rsidR="002F3648">
        <w:rPr>
          <w:rStyle w:val="None"/>
          <w:u w:color="9A403E"/>
        </w:rPr>
        <w:t xml:space="preserve"> </w:t>
      </w:r>
      <w:r w:rsidR="002F3648" w:rsidRPr="002F3648">
        <w:rPr>
          <w:rStyle w:val="None"/>
          <w:highlight w:val="yellow"/>
          <w:u w:color="9A403E"/>
        </w:rPr>
        <w:t xml:space="preserve">an increasing </w:t>
      </w:r>
      <w:r w:rsidRPr="002F3648">
        <w:rPr>
          <w:rStyle w:val="None"/>
          <w:highlight w:val="yellow"/>
          <w:u w:color="9A403E"/>
        </w:rPr>
        <w:t>temperature</w:t>
      </w:r>
      <w:r w:rsidR="002F3648" w:rsidRPr="002F3648">
        <w:rPr>
          <w:rStyle w:val="None"/>
          <w:highlight w:val="yellow"/>
          <w:u w:color="9A403E"/>
        </w:rPr>
        <w:t xml:space="preserve"> of the test</w:t>
      </w:r>
      <w:r>
        <w:rPr>
          <w:rStyle w:val="None"/>
          <w:u w:color="9A403E"/>
        </w:rPr>
        <w:t xml:space="preserve"> is notable and deserves attention. Recently it was reported that TiB</w:t>
      </w:r>
      <w:r>
        <w:rPr>
          <w:rStyle w:val="None"/>
          <w:u w:color="9A403E"/>
          <w:vertAlign w:val="subscript"/>
        </w:rPr>
        <w:t>2</w:t>
      </w:r>
      <w:r>
        <w:rPr>
          <w:rStyle w:val="None"/>
          <w:u w:color="9A403E"/>
        </w:rPr>
        <w:t>-B</w:t>
      </w:r>
      <w:r>
        <w:rPr>
          <w:rStyle w:val="None"/>
          <w:u w:color="9A403E"/>
          <w:vertAlign w:val="subscript"/>
        </w:rPr>
        <w:t>4</w:t>
      </w:r>
      <w:r>
        <w:rPr>
          <w:rStyle w:val="None"/>
          <w:u w:color="9A403E"/>
        </w:rPr>
        <w:t xml:space="preserve">C composite achieves at 2000 </w:t>
      </w:r>
      <w:r>
        <w:rPr>
          <w:rStyle w:val="None"/>
          <w:rFonts w:ascii="Symbol" w:hAnsi="Symbol"/>
          <w:u w:color="9A403E"/>
        </w:rPr>
        <w:t></w:t>
      </w:r>
      <w:r>
        <w:rPr>
          <w:rStyle w:val="None"/>
          <w:u w:color="9A403E"/>
        </w:rPr>
        <w:t xml:space="preserve">C </w:t>
      </w:r>
      <w:sdt>
        <w:sdtPr>
          <w:rPr>
            <w:rStyle w:val="None"/>
            <w:u w:color="9A403E"/>
          </w:rPr>
          <w:id w:val="-1196918056"/>
          <w:citation/>
        </w:sdtPr>
        <w:sdtEndPr>
          <w:rPr>
            <w:rStyle w:val="None"/>
          </w:rPr>
        </w:sdtEndPr>
        <w:sdtContent>
          <w:r w:rsidR="00285782">
            <w:rPr>
              <w:rStyle w:val="None"/>
              <w:u w:color="9A403E"/>
            </w:rPr>
            <w:fldChar w:fldCharType="begin"/>
          </w:r>
          <w:r w:rsidR="002B0695">
            <w:rPr>
              <w:rStyle w:val="None"/>
              <w:u w:color="9A403E"/>
            </w:rPr>
            <w:instrText xml:space="preserve">CITATION Dem \l 1033 </w:instrText>
          </w:r>
          <w:r w:rsidR="00285782">
            <w:rPr>
              <w:rStyle w:val="None"/>
              <w:u w:color="9A403E"/>
            </w:rPr>
            <w:fldChar w:fldCharType="separate"/>
          </w:r>
          <w:r w:rsidR="00380691" w:rsidRPr="00380691">
            <w:rPr>
              <w:noProof/>
              <w:u w:color="9A403E"/>
            </w:rPr>
            <w:t>[15]</w:t>
          </w:r>
          <w:r w:rsidR="00285782">
            <w:rPr>
              <w:rStyle w:val="None"/>
              <w:u w:color="9A403E"/>
            </w:rPr>
            <w:fldChar w:fldCharType="end"/>
          </w:r>
        </w:sdtContent>
      </w:sdt>
      <w:r w:rsidR="00285782">
        <w:rPr>
          <w:rStyle w:val="None"/>
          <w:u w:color="9A403E"/>
        </w:rPr>
        <w:t xml:space="preserve"> </w:t>
      </w:r>
      <w:r>
        <w:rPr>
          <w:rStyle w:val="None"/>
          <w:u w:color="9A403E"/>
        </w:rPr>
        <w:t>ultrahigh values</w:t>
      </w:r>
      <w:r w:rsidR="002F3648">
        <w:rPr>
          <w:rStyle w:val="None"/>
          <w:u w:color="9A403E"/>
        </w:rPr>
        <w:t xml:space="preserve"> </w:t>
      </w:r>
      <w:r w:rsidR="002F3648" w:rsidRPr="00504528">
        <w:rPr>
          <w:rStyle w:val="None"/>
          <w:highlight w:val="yellow"/>
          <w:u w:color="9A403E"/>
        </w:rPr>
        <w:t>appr</w:t>
      </w:r>
      <w:r w:rsidR="002F3648">
        <w:rPr>
          <w:rStyle w:val="None"/>
          <w:highlight w:val="yellow"/>
          <w:u w:color="9A403E"/>
        </w:rPr>
        <w:t xml:space="preserve">oaching in some </w:t>
      </w:r>
      <w:r w:rsidR="002F3648" w:rsidRPr="00F1533E">
        <w:rPr>
          <w:rStyle w:val="None"/>
          <w:color w:val="auto"/>
          <w:highlight w:val="yellow"/>
          <w:u w:color="9A403E"/>
        </w:rPr>
        <w:t xml:space="preserve">experiments 8.4 </w:t>
      </w:r>
      <w:r w:rsidR="004D1064" w:rsidRPr="00F1533E">
        <w:rPr>
          <w:rStyle w:val="None"/>
          <w:bCs/>
          <w:color w:val="auto"/>
          <w:highlight w:val="yellow"/>
          <w:u w:color="9A403E"/>
        </w:rPr>
        <w:t>G</w:t>
      </w:r>
      <w:r w:rsidR="002F3648" w:rsidRPr="00F1533E">
        <w:rPr>
          <w:rStyle w:val="None"/>
          <w:bCs/>
          <w:color w:val="auto"/>
          <w:highlight w:val="yellow"/>
          <w:u w:color="9A403E"/>
        </w:rPr>
        <w:t>Pa</w:t>
      </w:r>
      <w:r w:rsidR="002F3648" w:rsidRPr="00F1533E">
        <w:rPr>
          <w:rStyle w:val="None"/>
          <w:color w:val="auto"/>
          <w:u w:color="9A403E"/>
        </w:rPr>
        <w:t>,</w:t>
      </w:r>
      <w:r w:rsidR="004D1064" w:rsidRPr="00F1533E">
        <w:rPr>
          <w:rStyle w:val="None"/>
          <w:color w:val="auto"/>
          <w:u w:color="9A403E"/>
        </w:rPr>
        <w:t xml:space="preserve"> </w:t>
      </w:r>
      <w:r w:rsidRPr="00F1533E">
        <w:rPr>
          <w:rStyle w:val="None"/>
          <w:color w:val="auto"/>
          <w:u w:color="9A403E"/>
        </w:rPr>
        <w:t xml:space="preserve">significantly </w:t>
      </w:r>
      <w:r>
        <w:rPr>
          <w:rStyle w:val="None"/>
          <w:u w:color="9A403E"/>
        </w:rPr>
        <w:t xml:space="preserve">exceeding the limit of 1GPa for bending strength at room temperature. </w:t>
      </w:r>
    </w:p>
    <w:p w14:paraId="4551CE3F" w14:textId="6935BE57" w:rsidR="00C56079" w:rsidRDefault="009C570B" w:rsidP="002F3648">
      <w:pPr>
        <w:pStyle w:val="BodyA"/>
        <w:spacing w:line="360" w:lineRule="auto"/>
        <w:ind w:firstLine="720"/>
        <w:jc w:val="both"/>
        <w:rPr>
          <w:rStyle w:val="None"/>
          <w:u w:color="9A403E"/>
        </w:rPr>
      </w:pPr>
      <w:r>
        <w:rPr>
          <w:rStyle w:val="None"/>
          <w:u w:color="9A403E"/>
        </w:rPr>
        <w:t>Another ceramic of much interest is boron carbide (BC). Macroscopic fracture mechanisms at room temperature share similarities with those of TiB</w:t>
      </w:r>
      <w:r>
        <w:rPr>
          <w:rStyle w:val="None"/>
          <w:u w:color="9A403E"/>
          <w:vertAlign w:val="subscript"/>
        </w:rPr>
        <w:t>2</w:t>
      </w:r>
      <w:r>
        <w:rPr>
          <w:rStyle w:val="None"/>
          <w:u w:color="9A403E"/>
        </w:rPr>
        <w:t>, although crystal structure and chemistry are very different. The room temperature bending strength of BC-based ceramic composites also does not exceed 1GP</w:t>
      </w:r>
      <w:r>
        <w:rPr>
          <w:rStyle w:val="None"/>
          <w:u w:color="9A403E"/>
          <w:shd w:val="clear" w:color="auto" w:fill="FFFFFF"/>
        </w:rPr>
        <w:t xml:space="preserve">a </w:t>
      </w:r>
      <w:sdt>
        <w:sdtPr>
          <w:rPr>
            <w:rStyle w:val="None"/>
            <w:u w:color="9A403E"/>
            <w:shd w:val="clear" w:color="auto" w:fill="FFFFFF"/>
          </w:rPr>
          <w:id w:val="-1534103968"/>
          <w:citation/>
        </w:sdtPr>
        <w:sdtEndPr>
          <w:rPr>
            <w:rStyle w:val="None"/>
          </w:rPr>
        </w:sdtEndPr>
        <w:sdtContent>
          <w:r w:rsidR="00285782">
            <w:rPr>
              <w:rStyle w:val="None"/>
              <w:u w:color="9A403E"/>
              <w:shd w:val="clear" w:color="auto" w:fill="FFFFFF"/>
            </w:rPr>
            <w:fldChar w:fldCharType="begin"/>
          </w:r>
          <w:r w:rsidR="00285782">
            <w:rPr>
              <w:rStyle w:val="None"/>
              <w:u w:color="9A403E"/>
              <w:shd w:val="clear" w:color="auto" w:fill="FFFFFF"/>
            </w:rPr>
            <w:instrText xml:space="preserve"> CITATION Vas \l 1033 </w:instrText>
          </w:r>
          <w:r w:rsidR="00285782">
            <w:rPr>
              <w:rStyle w:val="None"/>
              <w:u w:color="9A403E"/>
              <w:shd w:val="clear" w:color="auto" w:fill="FFFFFF"/>
            </w:rPr>
            <w:fldChar w:fldCharType="separate"/>
          </w:r>
          <w:r w:rsidR="00380691" w:rsidRPr="00380691">
            <w:rPr>
              <w:noProof/>
              <w:u w:color="9A403E"/>
              <w:shd w:val="clear" w:color="auto" w:fill="FFFFFF"/>
            </w:rPr>
            <w:t>[16]</w:t>
          </w:r>
          <w:r w:rsidR="00285782">
            <w:rPr>
              <w:rStyle w:val="None"/>
              <w:u w:color="9A403E"/>
              <w:shd w:val="clear" w:color="auto" w:fill="FFFFFF"/>
            </w:rPr>
            <w:fldChar w:fldCharType="end"/>
          </w:r>
        </w:sdtContent>
      </w:sdt>
      <w:sdt>
        <w:sdtPr>
          <w:rPr>
            <w:rStyle w:val="None"/>
            <w:u w:color="9A403E"/>
            <w:shd w:val="clear" w:color="auto" w:fill="FFFFFF"/>
          </w:rPr>
          <w:id w:val="1573010180"/>
          <w:citation/>
        </w:sdtPr>
        <w:sdtEndPr>
          <w:rPr>
            <w:rStyle w:val="None"/>
          </w:rPr>
        </w:sdtEndPr>
        <w:sdtContent>
          <w:r w:rsidR="00285782">
            <w:rPr>
              <w:rStyle w:val="None"/>
              <w:u w:color="9A403E"/>
              <w:shd w:val="clear" w:color="auto" w:fill="FFFFFF"/>
            </w:rPr>
            <w:fldChar w:fldCharType="begin"/>
          </w:r>
          <w:r w:rsidR="00285782">
            <w:rPr>
              <w:rStyle w:val="None"/>
              <w:u w:color="9A403E"/>
              <w:shd w:val="clear" w:color="auto" w:fill="FFFFFF"/>
            </w:rPr>
            <w:instrText xml:space="preserve"> CITATION Dem1 \l 1033 </w:instrText>
          </w:r>
          <w:r w:rsidR="00285782">
            <w:rPr>
              <w:rStyle w:val="None"/>
              <w:u w:color="9A403E"/>
              <w:shd w:val="clear" w:color="auto" w:fill="FFFFFF"/>
            </w:rPr>
            <w:fldChar w:fldCharType="separate"/>
          </w:r>
          <w:r w:rsidR="00380691">
            <w:rPr>
              <w:rStyle w:val="None"/>
              <w:noProof/>
              <w:u w:color="9A403E"/>
              <w:shd w:val="clear" w:color="auto" w:fill="FFFFFF"/>
            </w:rPr>
            <w:t xml:space="preserve"> </w:t>
          </w:r>
          <w:r w:rsidR="00380691" w:rsidRPr="00380691">
            <w:rPr>
              <w:noProof/>
              <w:u w:color="9A403E"/>
              <w:shd w:val="clear" w:color="auto" w:fill="FFFFFF"/>
            </w:rPr>
            <w:t>[17]</w:t>
          </w:r>
          <w:r w:rsidR="00285782">
            <w:rPr>
              <w:rStyle w:val="None"/>
              <w:u w:color="9A403E"/>
              <w:shd w:val="clear" w:color="auto" w:fill="FFFFFF"/>
            </w:rPr>
            <w:fldChar w:fldCharType="end"/>
          </w:r>
        </w:sdtContent>
      </w:sdt>
      <w:sdt>
        <w:sdtPr>
          <w:rPr>
            <w:rStyle w:val="None"/>
            <w:u w:color="9A403E"/>
            <w:shd w:val="clear" w:color="auto" w:fill="FFFFFF"/>
          </w:rPr>
          <w:id w:val="-673101918"/>
          <w:citation/>
        </w:sdtPr>
        <w:sdtEndPr>
          <w:rPr>
            <w:rStyle w:val="None"/>
          </w:rPr>
        </w:sdtEndPr>
        <w:sdtContent>
          <w:r w:rsidR="00554072">
            <w:rPr>
              <w:rStyle w:val="None"/>
              <w:u w:color="9A403E"/>
              <w:shd w:val="clear" w:color="auto" w:fill="FFFFFF"/>
            </w:rPr>
            <w:fldChar w:fldCharType="begin"/>
          </w:r>
          <w:r w:rsidR="00554072">
            <w:rPr>
              <w:rStyle w:val="None"/>
              <w:u w:color="9A403E"/>
              <w:shd w:val="clear" w:color="auto" w:fill="FFFFFF"/>
            </w:rPr>
            <w:instrText xml:space="preserve"> CITATION Vas1 \l 1033 </w:instrText>
          </w:r>
          <w:r w:rsidR="00554072">
            <w:rPr>
              <w:rStyle w:val="None"/>
              <w:u w:color="9A403E"/>
              <w:shd w:val="clear" w:color="auto" w:fill="FFFFFF"/>
            </w:rPr>
            <w:fldChar w:fldCharType="separate"/>
          </w:r>
          <w:r w:rsidR="00380691">
            <w:rPr>
              <w:rStyle w:val="None"/>
              <w:noProof/>
              <w:u w:color="9A403E"/>
              <w:shd w:val="clear" w:color="auto" w:fill="FFFFFF"/>
            </w:rPr>
            <w:t xml:space="preserve"> </w:t>
          </w:r>
          <w:r w:rsidR="00380691" w:rsidRPr="00380691">
            <w:rPr>
              <w:noProof/>
              <w:u w:color="9A403E"/>
              <w:shd w:val="clear" w:color="auto" w:fill="FFFFFF"/>
            </w:rPr>
            <w:t>[18]</w:t>
          </w:r>
          <w:r w:rsidR="00554072">
            <w:rPr>
              <w:rStyle w:val="None"/>
              <w:u w:color="9A403E"/>
              <w:shd w:val="clear" w:color="auto" w:fill="FFFFFF"/>
            </w:rPr>
            <w:fldChar w:fldCharType="end"/>
          </w:r>
        </w:sdtContent>
      </w:sdt>
      <w:r>
        <w:rPr>
          <w:rStyle w:val="None"/>
          <w:u w:color="9A403E"/>
          <w:shd w:val="clear" w:color="auto" w:fill="FFFFFF"/>
        </w:rPr>
        <w:t xml:space="preserve">. </w:t>
      </w:r>
      <w:r>
        <w:rPr>
          <w:rStyle w:val="None"/>
          <w:u w:color="9A403E"/>
        </w:rPr>
        <w:t xml:space="preserve"> Bending strength of BC-based composites with temperature was reviewed in ref. </w:t>
      </w:r>
      <w:sdt>
        <w:sdtPr>
          <w:rPr>
            <w:rStyle w:val="None"/>
            <w:u w:color="9A403E"/>
          </w:rPr>
          <w:id w:val="34782570"/>
          <w:citation/>
        </w:sdtPr>
        <w:sdtEndPr>
          <w:rPr>
            <w:rStyle w:val="None"/>
          </w:rPr>
        </w:sdtEndPr>
        <w:sdtContent>
          <w:r w:rsidR="00554072">
            <w:rPr>
              <w:rStyle w:val="None"/>
              <w:u w:color="9A403E"/>
            </w:rPr>
            <w:fldChar w:fldCharType="begin"/>
          </w:r>
          <w:r w:rsidR="00554072">
            <w:rPr>
              <w:rStyle w:val="None"/>
              <w:u w:color="9A403E"/>
            </w:rPr>
            <w:instrText xml:space="preserve"> CITATION Vas1 \l 1033 </w:instrText>
          </w:r>
          <w:r w:rsidR="00554072">
            <w:rPr>
              <w:rStyle w:val="None"/>
              <w:u w:color="9A403E"/>
            </w:rPr>
            <w:fldChar w:fldCharType="separate"/>
          </w:r>
          <w:r w:rsidR="00380691" w:rsidRPr="00380691">
            <w:rPr>
              <w:noProof/>
              <w:u w:color="9A403E"/>
            </w:rPr>
            <w:t>[18]</w:t>
          </w:r>
          <w:r w:rsidR="00554072">
            <w:rPr>
              <w:rStyle w:val="None"/>
              <w:u w:color="9A403E"/>
            </w:rPr>
            <w:fldChar w:fldCharType="end"/>
          </w:r>
        </w:sdtContent>
      </w:sdt>
      <w:r>
        <w:rPr>
          <w:rStyle w:val="None"/>
          <w:u w:color="9A403E"/>
        </w:rPr>
        <w:t xml:space="preserve">. </w:t>
      </w:r>
      <w:r w:rsidR="00F1533E">
        <w:rPr>
          <w:rStyle w:val="None"/>
          <w:u w:color="9A403E"/>
        </w:rPr>
        <w:t xml:space="preserve">The curves of bending strength versus temperature show </w:t>
      </w:r>
      <w:r>
        <w:rPr>
          <w:rStyle w:val="None"/>
          <w:u w:color="9A403E"/>
        </w:rPr>
        <w:t>a complex behavior and there are situations when</w:t>
      </w:r>
      <w:r w:rsidR="00CE46BF">
        <w:rPr>
          <w:rStyle w:val="None"/>
          <w:u w:color="9A403E"/>
        </w:rPr>
        <w:t>,</w:t>
      </w:r>
      <w:r>
        <w:rPr>
          <w:rStyle w:val="None"/>
          <w:u w:color="9A403E"/>
        </w:rPr>
        <w:t xml:space="preserve"> at high temperatures</w:t>
      </w:r>
      <w:r w:rsidR="00CE46BF">
        <w:rPr>
          <w:rStyle w:val="None"/>
          <w:u w:color="9A403E"/>
        </w:rPr>
        <w:t>,</w:t>
      </w:r>
      <w:r>
        <w:rPr>
          <w:rStyle w:val="None"/>
          <w:u w:color="9A403E"/>
        </w:rPr>
        <w:t xml:space="preserve"> bending strength exceeds the values measured at room temperature. </w:t>
      </w:r>
    </w:p>
    <w:p w14:paraId="6E621E53" w14:textId="6D7B9C3B" w:rsidR="00AD0FB0" w:rsidRPr="00F1533E" w:rsidRDefault="00C56079" w:rsidP="002F3648">
      <w:pPr>
        <w:pStyle w:val="BodyA"/>
        <w:spacing w:line="360" w:lineRule="auto"/>
        <w:ind w:firstLine="720"/>
        <w:jc w:val="both"/>
        <w:rPr>
          <w:u w:color="9A403E"/>
        </w:rPr>
      </w:pPr>
      <w:r w:rsidRPr="00C56079">
        <w:rPr>
          <w:rStyle w:val="None"/>
          <w:highlight w:val="yellow"/>
          <w:u w:color="9A403E"/>
        </w:rPr>
        <w:t>Previous two paragraphs</w:t>
      </w:r>
      <w:r w:rsidR="009C570B">
        <w:rPr>
          <w:rStyle w:val="None"/>
          <w:u w:color="9A403E"/>
        </w:rPr>
        <w:t xml:space="preserve"> </w:t>
      </w:r>
      <w:r>
        <w:rPr>
          <w:rStyle w:val="None"/>
          <w:u w:color="9A403E"/>
        </w:rPr>
        <w:t xml:space="preserve">suggest </w:t>
      </w:r>
      <w:r w:rsidR="009C570B">
        <w:rPr>
          <w:rStyle w:val="None"/>
          <w:u w:color="9A403E"/>
        </w:rPr>
        <w:t>that mechanical properties studies of TiB</w:t>
      </w:r>
      <w:r w:rsidR="009C570B">
        <w:rPr>
          <w:rStyle w:val="None"/>
          <w:u w:color="9A403E"/>
          <w:vertAlign w:val="subscript"/>
        </w:rPr>
        <w:t>2</w:t>
      </w:r>
      <w:r w:rsidR="009C570B">
        <w:rPr>
          <w:rStyle w:val="None"/>
          <w:u w:color="9A403E"/>
        </w:rPr>
        <w:t xml:space="preserve"> and BC and of their composites at high temperatures can be rewarding.   </w:t>
      </w:r>
      <w:r w:rsidR="009C570B">
        <w:rPr>
          <w:rStyle w:val="None"/>
        </w:rPr>
        <w:t xml:space="preserve">Expectations are that novel deformation mechanisms are active at high temperatures and they do not </w:t>
      </w:r>
      <w:r w:rsidR="009C570B">
        <w:rPr>
          <w:rStyle w:val="None"/>
        </w:rPr>
        <w:lastRenderedPageBreak/>
        <w:t xml:space="preserve">necessarily follow the conventional trends and understanding established for mechanical tests at room temperature. For example, few works </w:t>
      </w:r>
      <w:sdt>
        <w:sdtPr>
          <w:rPr>
            <w:rStyle w:val="None"/>
          </w:rPr>
          <w:id w:val="740453640"/>
          <w:citation/>
        </w:sdtPr>
        <w:sdtEndPr>
          <w:rPr>
            <w:rStyle w:val="None"/>
          </w:rPr>
        </w:sdtEndPr>
        <w:sdtContent>
          <w:r w:rsidR="00554072">
            <w:rPr>
              <w:rStyle w:val="None"/>
            </w:rPr>
            <w:fldChar w:fldCharType="begin"/>
          </w:r>
          <w:r w:rsidR="00554072">
            <w:rPr>
              <w:rStyle w:val="None"/>
            </w:rPr>
            <w:instrText xml:space="preserve"> CITATION Dem2 \l 1033 </w:instrText>
          </w:r>
          <w:r w:rsidR="00554072">
            <w:rPr>
              <w:rStyle w:val="None"/>
            </w:rPr>
            <w:fldChar w:fldCharType="separate"/>
          </w:r>
          <w:r w:rsidR="00380691" w:rsidRPr="00380691">
            <w:rPr>
              <w:noProof/>
            </w:rPr>
            <w:t>[19]</w:t>
          </w:r>
          <w:r w:rsidR="00554072">
            <w:rPr>
              <w:rStyle w:val="None"/>
            </w:rPr>
            <w:fldChar w:fldCharType="end"/>
          </w:r>
        </w:sdtContent>
      </w:sdt>
      <w:sdt>
        <w:sdtPr>
          <w:rPr>
            <w:rStyle w:val="None"/>
          </w:rPr>
          <w:id w:val="1467470485"/>
          <w:citation/>
        </w:sdtPr>
        <w:sdtEndPr>
          <w:rPr>
            <w:rStyle w:val="None"/>
          </w:rPr>
        </w:sdtEndPr>
        <w:sdtContent>
          <w:r w:rsidR="00554072">
            <w:rPr>
              <w:rStyle w:val="None"/>
            </w:rPr>
            <w:fldChar w:fldCharType="begin"/>
          </w:r>
          <w:r w:rsidR="00554072">
            <w:rPr>
              <w:rStyle w:val="None"/>
            </w:rPr>
            <w:instrText xml:space="preserve"> CITATION Dem3 \l 1033 </w:instrText>
          </w:r>
          <w:r w:rsidR="00554072">
            <w:rPr>
              <w:rStyle w:val="None"/>
            </w:rPr>
            <w:fldChar w:fldCharType="separate"/>
          </w:r>
          <w:r w:rsidR="00380691">
            <w:rPr>
              <w:rStyle w:val="None"/>
              <w:noProof/>
            </w:rPr>
            <w:t xml:space="preserve"> </w:t>
          </w:r>
          <w:r w:rsidR="00380691" w:rsidRPr="00380691">
            <w:rPr>
              <w:noProof/>
            </w:rPr>
            <w:t>[20]</w:t>
          </w:r>
          <w:r w:rsidR="00554072">
            <w:rPr>
              <w:rStyle w:val="None"/>
            </w:rPr>
            <w:fldChar w:fldCharType="end"/>
          </w:r>
        </w:sdtContent>
      </w:sdt>
      <w:sdt>
        <w:sdtPr>
          <w:rPr>
            <w:rStyle w:val="None"/>
          </w:rPr>
          <w:id w:val="-492104994"/>
          <w:citation/>
        </w:sdtPr>
        <w:sdtEndPr>
          <w:rPr>
            <w:rStyle w:val="None"/>
          </w:rPr>
        </w:sdtEndPr>
        <w:sdtContent>
          <w:r w:rsidR="00554072">
            <w:rPr>
              <w:rStyle w:val="None"/>
            </w:rPr>
            <w:fldChar w:fldCharType="begin"/>
          </w:r>
          <w:r w:rsidR="00554072">
            <w:rPr>
              <w:rStyle w:val="None"/>
            </w:rPr>
            <w:instrText xml:space="preserve"> CITATION Dem4 \l 1033 </w:instrText>
          </w:r>
          <w:r w:rsidR="00554072">
            <w:rPr>
              <w:rStyle w:val="None"/>
            </w:rPr>
            <w:fldChar w:fldCharType="separate"/>
          </w:r>
          <w:r w:rsidR="00380691">
            <w:rPr>
              <w:rStyle w:val="None"/>
              <w:noProof/>
            </w:rPr>
            <w:t xml:space="preserve"> </w:t>
          </w:r>
          <w:r w:rsidR="00380691" w:rsidRPr="00380691">
            <w:rPr>
              <w:noProof/>
            </w:rPr>
            <w:t>[21]</w:t>
          </w:r>
          <w:r w:rsidR="00554072">
            <w:rPr>
              <w:rStyle w:val="None"/>
            </w:rPr>
            <w:fldChar w:fldCharType="end"/>
          </w:r>
        </w:sdtContent>
      </w:sdt>
      <w:r w:rsidR="009C570B">
        <w:rPr>
          <w:rStyle w:val="None"/>
        </w:rPr>
        <w:t xml:space="preserve"> reported ceramic composites of TiB</w:t>
      </w:r>
      <w:r w:rsidR="009C570B">
        <w:rPr>
          <w:rStyle w:val="None"/>
          <w:vertAlign w:val="subscript"/>
        </w:rPr>
        <w:t>2</w:t>
      </w:r>
      <w:r w:rsidR="009C570B">
        <w:rPr>
          <w:rStyle w:val="None"/>
          <w:lang w:val="pt-PT"/>
        </w:rPr>
        <w:t>-BC, TiB</w:t>
      </w:r>
      <w:r w:rsidR="009C570B">
        <w:rPr>
          <w:rStyle w:val="None"/>
          <w:vertAlign w:val="subscript"/>
        </w:rPr>
        <w:t>2</w:t>
      </w:r>
      <w:r w:rsidR="009C570B">
        <w:rPr>
          <w:rStyle w:val="None"/>
        </w:rPr>
        <w:t>-TaC, or BC-TaB</w:t>
      </w:r>
      <w:r w:rsidR="009C570B">
        <w:rPr>
          <w:rStyle w:val="None"/>
          <w:vertAlign w:val="subscript"/>
        </w:rPr>
        <w:t>2</w:t>
      </w:r>
      <w:r w:rsidR="009C570B">
        <w:rPr>
          <w:rStyle w:val="None"/>
        </w:rPr>
        <w:t xml:space="preserve"> with a plastic behavior during bendi</w:t>
      </w:r>
      <w:r>
        <w:rPr>
          <w:rStyle w:val="None"/>
        </w:rPr>
        <w:t>ng at high temperatures</w:t>
      </w:r>
      <w:r w:rsidR="0046353A">
        <w:rPr>
          <w:rStyle w:val="None"/>
        </w:rPr>
        <w:t>,</w:t>
      </w:r>
      <w:r>
        <w:rPr>
          <w:rStyle w:val="None"/>
        </w:rPr>
        <w:t xml:space="preserve"> </w:t>
      </w:r>
      <w:r w:rsidRPr="00C56079">
        <w:rPr>
          <w:rStyle w:val="None"/>
          <w:highlight w:val="yellow"/>
        </w:rPr>
        <w:t>while</w:t>
      </w:r>
      <w:r w:rsidR="009C570B" w:rsidRPr="00C56079">
        <w:rPr>
          <w:rStyle w:val="None"/>
          <w:highlight w:val="yellow"/>
        </w:rPr>
        <w:t xml:space="preserve"> an</w:t>
      </w:r>
      <w:r w:rsidR="009C570B">
        <w:rPr>
          <w:rStyle w:val="None"/>
        </w:rPr>
        <w:t xml:space="preserve"> increased bending strength</w:t>
      </w:r>
      <w:r>
        <w:rPr>
          <w:rStyle w:val="None"/>
        </w:rPr>
        <w:t xml:space="preserve"> </w:t>
      </w:r>
      <w:r w:rsidRPr="00C56079">
        <w:rPr>
          <w:rStyle w:val="None"/>
          <w:highlight w:val="yellow"/>
        </w:rPr>
        <w:t xml:space="preserve">was </w:t>
      </w:r>
      <w:r w:rsidR="0046353A">
        <w:rPr>
          <w:rStyle w:val="None"/>
          <w:highlight w:val="yellow"/>
        </w:rPr>
        <w:t xml:space="preserve">also </w:t>
      </w:r>
      <w:r w:rsidRPr="00C56079">
        <w:rPr>
          <w:rStyle w:val="None"/>
          <w:highlight w:val="yellow"/>
        </w:rPr>
        <w:t>recorded</w:t>
      </w:r>
      <w:r w:rsidR="009C570B">
        <w:rPr>
          <w:rStyle w:val="None"/>
        </w:rPr>
        <w:t xml:space="preserve">. The unexpected increase in strength at high temperatures when compared to values at room temperature was linked with nano-twinning </w:t>
      </w:r>
      <w:sdt>
        <w:sdtPr>
          <w:rPr>
            <w:rStyle w:val="None"/>
          </w:rPr>
          <w:id w:val="1966996522"/>
          <w:citation/>
        </w:sdtPr>
        <w:sdtEndPr>
          <w:rPr>
            <w:rStyle w:val="None"/>
          </w:rPr>
        </w:sdtEndPr>
        <w:sdtContent>
          <w:r w:rsidR="00554072">
            <w:rPr>
              <w:rStyle w:val="None"/>
            </w:rPr>
            <w:fldChar w:fldCharType="begin"/>
          </w:r>
          <w:r w:rsidR="00554072">
            <w:rPr>
              <w:rStyle w:val="None"/>
            </w:rPr>
            <w:instrText xml:space="preserve"> CITATION AnQ \l 1033 </w:instrText>
          </w:r>
          <w:r w:rsidR="00554072">
            <w:rPr>
              <w:rStyle w:val="None"/>
            </w:rPr>
            <w:fldChar w:fldCharType="separate"/>
          </w:r>
          <w:r w:rsidR="00380691" w:rsidRPr="00380691">
            <w:rPr>
              <w:noProof/>
            </w:rPr>
            <w:t>[22]</w:t>
          </w:r>
          <w:r w:rsidR="00554072">
            <w:rPr>
              <w:rStyle w:val="None"/>
            </w:rPr>
            <w:fldChar w:fldCharType="end"/>
          </w:r>
        </w:sdtContent>
      </w:sdt>
      <w:r w:rsidR="009C570B">
        <w:rPr>
          <w:rStyle w:val="None"/>
          <w:b/>
          <w:bCs/>
          <w:i/>
          <w:iCs/>
        </w:rPr>
        <w:t>,</w:t>
      </w:r>
      <w:r w:rsidR="009C570B">
        <w:rPr>
          <w:rStyle w:val="None"/>
        </w:rPr>
        <w:t xml:space="preserve"> or twins</w:t>
      </w:r>
      <w:r w:rsidR="0046353A">
        <w:rPr>
          <w:rStyle w:val="None"/>
          <w:rFonts w:ascii="Arial Unicode MS" w:hAnsi="Arial Unicode MS"/>
          <w:rtl/>
          <w:lang w:val="ar-SA"/>
        </w:rPr>
        <w:t xml:space="preserve">' </w:t>
      </w:r>
      <w:r w:rsidR="009C570B">
        <w:rPr>
          <w:rStyle w:val="None"/>
        </w:rPr>
        <w:t xml:space="preserve">rearrangement at high temperatures </w:t>
      </w:r>
      <w:sdt>
        <w:sdtPr>
          <w:rPr>
            <w:rStyle w:val="None"/>
          </w:rPr>
          <w:id w:val="1873190688"/>
          <w:citation/>
        </w:sdtPr>
        <w:sdtEndPr>
          <w:rPr>
            <w:rStyle w:val="None"/>
          </w:rPr>
        </w:sdtEndPr>
        <w:sdtContent>
          <w:r w:rsidR="00554072">
            <w:rPr>
              <w:rStyle w:val="None"/>
            </w:rPr>
            <w:fldChar w:fldCharType="begin"/>
          </w:r>
          <w:r w:rsidR="00554072">
            <w:rPr>
              <w:rStyle w:val="None"/>
            </w:rPr>
            <w:instrText xml:space="preserve"> CITATION Vas1 \l 1033 </w:instrText>
          </w:r>
          <w:r w:rsidR="00554072">
            <w:rPr>
              <w:rStyle w:val="None"/>
            </w:rPr>
            <w:fldChar w:fldCharType="separate"/>
          </w:r>
          <w:r w:rsidR="00380691" w:rsidRPr="00380691">
            <w:rPr>
              <w:noProof/>
            </w:rPr>
            <w:t>[18]</w:t>
          </w:r>
          <w:r w:rsidR="00554072">
            <w:rPr>
              <w:rStyle w:val="None"/>
            </w:rPr>
            <w:fldChar w:fldCharType="end"/>
          </w:r>
        </w:sdtContent>
      </w:sdt>
      <w:r w:rsidR="009C570B">
        <w:rPr>
          <w:rStyle w:val="None"/>
        </w:rPr>
        <w:t xml:space="preserve">. It is worthy to note, that while some mechanisms have been revealed in detail </w:t>
      </w:r>
      <w:sdt>
        <w:sdtPr>
          <w:rPr>
            <w:rStyle w:val="None"/>
          </w:rPr>
          <w:id w:val="1023201483"/>
          <w:citation/>
        </w:sdtPr>
        <w:sdtEndPr>
          <w:rPr>
            <w:rStyle w:val="None"/>
          </w:rPr>
        </w:sdtEndPr>
        <w:sdtContent>
          <w:r w:rsidR="00554072">
            <w:rPr>
              <w:rStyle w:val="None"/>
            </w:rPr>
            <w:fldChar w:fldCharType="begin"/>
          </w:r>
          <w:r w:rsidR="00554072">
            <w:rPr>
              <w:rStyle w:val="None"/>
            </w:rPr>
            <w:instrText xml:space="preserve"> CITATION Jeo \l 1033 </w:instrText>
          </w:r>
          <w:r w:rsidR="00554072">
            <w:rPr>
              <w:rStyle w:val="None"/>
            </w:rPr>
            <w:fldChar w:fldCharType="separate"/>
          </w:r>
          <w:r w:rsidR="00380691" w:rsidRPr="00380691">
            <w:rPr>
              <w:noProof/>
            </w:rPr>
            <w:t>[23]</w:t>
          </w:r>
          <w:r w:rsidR="00554072">
            <w:rPr>
              <w:rStyle w:val="None"/>
            </w:rPr>
            <w:fldChar w:fldCharType="end"/>
          </w:r>
        </w:sdtContent>
      </w:sdt>
      <w:r w:rsidR="009C570B">
        <w:rPr>
          <w:rStyle w:val="None"/>
        </w:rPr>
        <w:t xml:space="preserve">, they are valid for very particular systems / classes of systems, thus not allowing to comprehend the full picture of the observed mechanical properties. </w:t>
      </w:r>
    </w:p>
    <w:p w14:paraId="45325561" w14:textId="4E677CA3" w:rsidR="00AD0FB0" w:rsidRDefault="009C570B" w:rsidP="00DC2B31">
      <w:pPr>
        <w:pStyle w:val="BodyA"/>
        <w:spacing w:line="360" w:lineRule="auto"/>
        <w:ind w:firstLine="720"/>
        <w:jc w:val="both"/>
      </w:pPr>
      <w:r w:rsidRPr="00F1533E">
        <w:rPr>
          <w:rStyle w:val="None"/>
        </w:rPr>
        <w:t>This</w:t>
      </w:r>
      <w:r w:rsidR="00795896" w:rsidRPr="00795896">
        <w:rPr>
          <w:rStyle w:val="None"/>
          <w:color w:val="FF0000"/>
        </w:rPr>
        <w:t xml:space="preserve"> </w:t>
      </w:r>
      <w:r>
        <w:rPr>
          <w:rStyle w:val="None"/>
        </w:rPr>
        <w:t xml:space="preserve">paper reports bending strength exceeding 1 GPa at 1800 </w:t>
      </w:r>
      <w:r>
        <w:rPr>
          <w:rStyle w:val="None"/>
          <w:rFonts w:ascii="Symbol" w:hAnsi="Symbol"/>
          <w:lang w:val="it-IT"/>
        </w:rPr>
        <w:t></w:t>
      </w:r>
      <w:r w:rsidR="00A91C62">
        <w:rPr>
          <w:rStyle w:val="None"/>
        </w:rPr>
        <w:t xml:space="preserve">C </w:t>
      </w:r>
      <w:r w:rsidR="00A91C62" w:rsidRPr="00A91C62">
        <w:rPr>
          <w:rStyle w:val="None"/>
          <w:color w:val="auto"/>
        </w:rPr>
        <w:t>for</w:t>
      </w:r>
      <w:r w:rsidRPr="00A91C62">
        <w:rPr>
          <w:rStyle w:val="None"/>
          <w:color w:val="auto"/>
          <w:highlight w:val="lightGray"/>
        </w:rPr>
        <w:t xml:space="preserve"> </w:t>
      </w:r>
      <w:r w:rsidR="00795896" w:rsidRPr="00A91C62">
        <w:rPr>
          <w:rStyle w:val="None"/>
          <w:color w:val="auto"/>
        </w:rPr>
        <w:t xml:space="preserve">the </w:t>
      </w:r>
      <w:r w:rsidRPr="00A91C62">
        <w:rPr>
          <w:rStyle w:val="None"/>
          <w:color w:val="auto"/>
        </w:rPr>
        <w:t>TiB</w:t>
      </w:r>
      <w:r w:rsidRPr="00A91C62">
        <w:rPr>
          <w:rStyle w:val="None"/>
          <w:color w:val="auto"/>
          <w:vertAlign w:val="subscript"/>
        </w:rPr>
        <w:t>2</w:t>
      </w:r>
      <w:r>
        <w:rPr>
          <w:rStyle w:val="None"/>
        </w:rPr>
        <w:t>-BC composite. The curve of bending strength versus temperature presents a peculiar shape. The as-achieved high strength is partially explained by rearrangement of the crystallographic defects, such as twins and stacking faults toward a new system of nano-twins in the boron carbide grains. Details and a model of this mechanism are discussed. Previously, it was reported that in TiB</w:t>
      </w:r>
      <w:r>
        <w:rPr>
          <w:rStyle w:val="None"/>
          <w:vertAlign w:val="subscript"/>
        </w:rPr>
        <w:t>2</w:t>
      </w:r>
      <w:r w:rsidR="0046353A">
        <w:rPr>
          <w:rStyle w:val="None"/>
        </w:rPr>
        <w:t xml:space="preserve">-BC composite, bending </w:t>
      </w:r>
      <w:r w:rsidR="0046353A" w:rsidRPr="0046353A">
        <w:rPr>
          <w:rStyle w:val="None"/>
          <w:highlight w:val="yellow"/>
        </w:rPr>
        <w:t>below</w:t>
      </w:r>
      <w:r>
        <w:rPr>
          <w:rStyle w:val="None"/>
        </w:rPr>
        <w:t xml:space="preserve"> 1600 </w:t>
      </w:r>
      <w:r>
        <w:rPr>
          <w:rStyle w:val="None"/>
          <w:rFonts w:ascii="Symbol" w:hAnsi="Symbol"/>
          <w:lang w:val="it-IT"/>
        </w:rPr>
        <w:t></w:t>
      </w:r>
      <w:r w:rsidR="00CE46BF">
        <w:rPr>
          <w:rStyle w:val="None"/>
        </w:rPr>
        <w:t>C show</w:t>
      </w:r>
      <w:r w:rsidR="00CE46BF" w:rsidRPr="00CE46BF">
        <w:rPr>
          <w:rStyle w:val="None"/>
          <w:highlight w:val="yellow"/>
        </w:rPr>
        <w:t>s</w:t>
      </w:r>
      <w:r>
        <w:rPr>
          <w:rStyle w:val="None"/>
        </w:rPr>
        <w:t xml:space="preserve"> an elastic-brittle </w:t>
      </w:r>
      <w:r w:rsidR="0046353A">
        <w:rPr>
          <w:rStyle w:val="None"/>
        </w:rPr>
        <w:t>behavior</w:t>
      </w:r>
      <w:r w:rsidR="00B01721">
        <w:rPr>
          <w:rStyle w:val="None"/>
        </w:rPr>
        <w:t xml:space="preserve"> </w:t>
      </w:r>
      <w:sdt>
        <w:sdtPr>
          <w:rPr>
            <w:rStyle w:val="None"/>
          </w:rPr>
          <w:id w:val="-732931991"/>
          <w:citation/>
        </w:sdtPr>
        <w:sdtEndPr>
          <w:rPr>
            <w:rStyle w:val="None"/>
          </w:rPr>
        </w:sdtEndPr>
        <w:sdtContent>
          <w:r w:rsidR="004B0E94">
            <w:rPr>
              <w:rStyle w:val="None"/>
            </w:rPr>
            <w:fldChar w:fldCharType="begin"/>
          </w:r>
          <w:r w:rsidR="004B0E94">
            <w:rPr>
              <w:rStyle w:val="None"/>
            </w:rPr>
            <w:instrText xml:space="preserve"> CITATION Dem2 \l 1033 </w:instrText>
          </w:r>
          <w:r w:rsidR="004B0E94">
            <w:rPr>
              <w:rStyle w:val="None"/>
            </w:rPr>
            <w:fldChar w:fldCharType="separate"/>
          </w:r>
          <w:r w:rsidR="00380691" w:rsidRPr="00380691">
            <w:rPr>
              <w:noProof/>
            </w:rPr>
            <w:t>[19]</w:t>
          </w:r>
          <w:r w:rsidR="004B0E94">
            <w:rPr>
              <w:rStyle w:val="None"/>
            </w:rPr>
            <w:fldChar w:fldCharType="end"/>
          </w:r>
        </w:sdtContent>
      </w:sdt>
      <w:r>
        <w:rPr>
          <w:rStyle w:val="None"/>
        </w:rPr>
        <w:t xml:space="preserve">, while at 2000 </w:t>
      </w:r>
      <w:r>
        <w:rPr>
          <w:rStyle w:val="None"/>
          <w:rFonts w:ascii="Symbol" w:hAnsi="Symbol"/>
          <w:lang w:val="it-IT"/>
        </w:rPr>
        <w:t></w:t>
      </w:r>
      <w:r>
        <w:rPr>
          <w:rStyle w:val="None"/>
        </w:rPr>
        <w:t>C plastic deformation accompanied by amorphization of BC</w:t>
      </w:r>
      <w:r w:rsidR="0046353A">
        <w:rPr>
          <w:rStyle w:val="None"/>
        </w:rPr>
        <w:t xml:space="preserve"> </w:t>
      </w:r>
      <w:r w:rsidR="0046353A" w:rsidRPr="0046353A">
        <w:rPr>
          <w:rStyle w:val="None"/>
          <w:highlight w:val="yellow"/>
        </w:rPr>
        <w:t>and strengthening</w:t>
      </w:r>
      <w:r w:rsidR="00CE46BF">
        <w:rPr>
          <w:rStyle w:val="None"/>
          <w:highlight w:val="yellow"/>
        </w:rPr>
        <w:t xml:space="preserve"> are</w:t>
      </w:r>
      <w:r>
        <w:rPr>
          <w:rStyle w:val="None"/>
        </w:rPr>
        <w:t xml:space="preserve"> active </w:t>
      </w:r>
      <w:sdt>
        <w:sdtPr>
          <w:rPr>
            <w:rStyle w:val="None"/>
          </w:rPr>
          <w:id w:val="764429071"/>
          <w:citation/>
        </w:sdtPr>
        <w:sdtEndPr>
          <w:rPr>
            <w:rStyle w:val="None"/>
          </w:rPr>
        </w:sdtEndPr>
        <w:sdtContent>
          <w:r w:rsidR="00554072">
            <w:rPr>
              <w:rStyle w:val="None"/>
            </w:rPr>
            <w:fldChar w:fldCharType="begin"/>
          </w:r>
          <w:r w:rsidR="00554072">
            <w:rPr>
              <w:rStyle w:val="None"/>
            </w:rPr>
            <w:instrText xml:space="preserve"> CITATION Vas \l 1033 </w:instrText>
          </w:r>
          <w:r w:rsidR="00554072">
            <w:rPr>
              <w:rStyle w:val="None"/>
            </w:rPr>
            <w:fldChar w:fldCharType="separate"/>
          </w:r>
          <w:r w:rsidR="00380691" w:rsidRPr="00380691">
            <w:rPr>
              <w:noProof/>
            </w:rPr>
            <w:t>[16]</w:t>
          </w:r>
          <w:r w:rsidR="00554072">
            <w:rPr>
              <w:rStyle w:val="None"/>
            </w:rPr>
            <w:fldChar w:fldCharType="end"/>
          </w:r>
        </w:sdtContent>
      </w:sdt>
      <w:r>
        <w:rPr>
          <w:rStyle w:val="None"/>
        </w:rPr>
        <w:t xml:space="preserve">. </w:t>
      </w:r>
      <w:r w:rsidR="00A91C62">
        <w:rPr>
          <w:rStyle w:val="None"/>
        </w:rPr>
        <w:t xml:space="preserve">As already mentioned, the bending strength at 1600 </w:t>
      </w:r>
      <w:r w:rsidR="00A91C62">
        <w:rPr>
          <w:rStyle w:val="None"/>
          <w:rFonts w:ascii="Symbol" w:hAnsi="Symbol"/>
          <w:lang w:val="it-IT"/>
        </w:rPr>
        <w:t></w:t>
      </w:r>
      <w:r w:rsidR="00A91C62">
        <w:rPr>
          <w:rStyle w:val="None"/>
        </w:rPr>
        <w:t xml:space="preserve">C was below 1 GPa, while at 2000 </w:t>
      </w:r>
      <w:r w:rsidR="00A91C62">
        <w:rPr>
          <w:rStyle w:val="None"/>
          <w:rFonts w:ascii="Symbol" w:hAnsi="Symbol"/>
          <w:lang w:val="it-IT"/>
        </w:rPr>
        <w:t></w:t>
      </w:r>
      <w:r w:rsidR="00A91C62">
        <w:rPr>
          <w:rStyle w:val="None"/>
        </w:rPr>
        <w:t>C it was much higher,  in the range of 1.2-8.4 GPa. This result is not fully understood, it requires additional stud</w:t>
      </w:r>
      <w:r w:rsidR="00A91C62" w:rsidRPr="00CE46BF">
        <w:rPr>
          <w:rStyle w:val="None"/>
          <w:highlight w:val="yellow"/>
        </w:rPr>
        <w:t>ies</w:t>
      </w:r>
      <w:r w:rsidR="00A91C62">
        <w:rPr>
          <w:rStyle w:val="None"/>
        </w:rPr>
        <w:t xml:space="preserve"> at intermediate bending temperature, and this is the aim of this work. </w:t>
      </w:r>
      <w:r>
        <w:rPr>
          <w:rStyle w:val="None"/>
        </w:rPr>
        <w:t xml:space="preserve"> </w:t>
      </w:r>
    </w:p>
    <w:p w14:paraId="37025490" w14:textId="77777777" w:rsidR="00AD0FB0" w:rsidRDefault="00AD0FB0" w:rsidP="00DC2B31">
      <w:pPr>
        <w:pStyle w:val="BodyA"/>
        <w:spacing w:line="360" w:lineRule="auto"/>
        <w:ind w:firstLine="720"/>
        <w:jc w:val="both"/>
        <w:rPr>
          <w:rStyle w:val="None"/>
          <w:b/>
          <w:bCs/>
        </w:rPr>
      </w:pPr>
    </w:p>
    <w:p w14:paraId="6F72E87C" w14:textId="77777777" w:rsidR="00AD0FB0" w:rsidRPr="00BF0C5C" w:rsidRDefault="00A94497" w:rsidP="00DC2B31">
      <w:pPr>
        <w:pStyle w:val="BodyA"/>
        <w:spacing w:line="360" w:lineRule="auto"/>
        <w:jc w:val="both"/>
        <w:rPr>
          <w:rStyle w:val="None"/>
          <w:b/>
          <w:bCs/>
          <w:sz w:val="28"/>
          <w:szCs w:val="28"/>
        </w:rPr>
      </w:pPr>
      <w:r w:rsidRPr="00BF0C5C">
        <w:rPr>
          <w:rStyle w:val="None"/>
          <w:b/>
          <w:sz w:val="28"/>
          <w:szCs w:val="28"/>
        </w:rPr>
        <w:t xml:space="preserve">2. </w:t>
      </w:r>
      <w:r w:rsidR="009C570B" w:rsidRPr="00BF0C5C">
        <w:rPr>
          <w:rStyle w:val="None"/>
          <w:b/>
          <w:sz w:val="28"/>
          <w:szCs w:val="28"/>
        </w:rPr>
        <w:t>Methods</w:t>
      </w:r>
    </w:p>
    <w:p w14:paraId="2936544F" w14:textId="77777777" w:rsidR="00025178" w:rsidRDefault="00025178" w:rsidP="00EB5CDA">
      <w:pPr>
        <w:pStyle w:val="BodyA"/>
        <w:spacing w:line="360" w:lineRule="auto"/>
        <w:ind w:firstLine="720"/>
        <w:jc w:val="both"/>
        <w:rPr>
          <w:rStyle w:val="NoneA"/>
        </w:rPr>
      </w:pPr>
    </w:p>
    <w:p w14:paraId="23A7F9C1" w14:textId="5425EC4A" w:rsidR="00690844" w:rsidRPr="00EB5CDA" w:rsidRDefault="009C570B" w:rsidP="00EB5CDA">
      <w:pPr>
        <w:pStyle w:val="BodyA"/>
        <w:spacing w:line="360" w:lineRule="auto"/>
        <w:ind w:firstLine="720"/>
        <w:jc w:val="both"/>
        <w:rPr>
          <w:highlight w:val="yellow"/>
        </w:rPr>
      </w:pPr>
      <w:r>
        <w:rPr>
          <w:rStyle w:val="NoneA"/>
        </w:rPr>
        <w:t>Samples were prepared by spark plasma sintering</w:t>
      </w:r>
      <w:r w:rsidR="002334EF">
        <w:rPr>
          <w:rStyle w:val="NoneA"/>
        </w:rPr>
        <w:t xml:space="preserve"> </w:t>
      </w:r>
      <w:r w:rsidR="002334EF" w:rsidRPr="0006300F">
        <w:rPr>
          <w:rFonts w:eastAsia="Times New Roman"/>
          <w:highlight w:val="yellow"/>
          <w:bdr w:val="none" w:sz="0" w:space="0" w:color="auto"/>
        </w:rPr>
        <w:t>using the ‘Dr. Sinter’ apparatus</w:t>
      </w:r>
      <w:r w:rsidR="002334EF" w:rsidRPr="0006300F">
        <w:rPr>
          <w:rFonts w:eastAsia="Times New Roman"/>
          <w:highlight w:val="yellow"/>
          <w:bdr w:val="none" w:sz="0" w:space="0" w:color="auto"/>
        </w:rPr>
        <w:br/>
        <w:t>(Sumitomo, Japan)</w:t>
      </w:r>
      <w:r w:rsidR="002334EF">
        <w:rPr>
          <w:rStyle w:val="NoneA"/>
        </w:rPr>
        <w:t xml:space="preserve"> </w:t>
      </w:r>
      <w:r>
        <w:rPr>
          <w:rStyle w:val="NoneA"/>
        </w:rPr>
        <w:t xml:space="preserve">at 1900 </w:t>
      </w:r>
      <w:r w:rsidR="00B041F6">
        <w:rPr>
          <w:rStyle w:val="NoneA"/>
        </w:rPr>
        <w:sym w:font="Symbol" w:char="F0B0"/>
      </w:r>
      <w:r>
        <w:rPr>
          <w:rStyle w:val="NoneA"/>
        </w:rPr>
        <w:t xml:space="preserve">C for 10 min </w:t>
      </w:r>
      <w:r w:rsidRPr="00904EB4">
        <w:rPr>
          <w:rStyle w:val="NoneA"/>
          <w:color w:val="auto"/>
        </w:rPr>
        <w:t>in Ar (2 L/min flow) from a mixture of TiB</w:t>
      </w:r>
      <w:r w:rsidRPr="00904EB4">
        <w:rPr>
          <w:rStyle w:val="None"/>
          <w:color w:val="auto"/>
          <w:vertAlign w:val="subscript"/>
        </w:rPr>
        <w:t>2</w:t>
      </w:r>
      <w:r w:rsidRPr="00904EB4">
        <w:rPr>
          <w:rStyle w:val="NoneA"/>
          <w:color w:val="auto"/>
        </w:rPr>
        <w:t xml:space="preserve"> (Wako Pure Chemicals</w:t>
      </w:r>
      <w:r w:rsidR="00AD3C28" w:rsidRPr="00904EB4">
        <w:rPr>
          <w:rStyle w:val="NoneA"/>
          <w:color w:val="auto"/>
        </w:rPr>
        <w:t xml:space="preserve">, </w:t>
      </w:r>
      <w:r w:rsidR="00AD3C28" w:rsidRPr="00646CD2">
        <w:rPr>
          <w:rStyle w:val="NoneA"/>
          <w:color w:val="auto"/>
        </w:rPr>
        <w:t>Japan</w:t>
      </w:r>
      <w:r w:rsidR="0006300F" w:rsidRPr="00646CD2">
        <w:rPr>
          <w:rStyle w:val="NoneA"/>
          <w:color w:val="auto"/>
        </w:rPr>
        <w:t xml:space="preserve">, </w:t>
      </w:r>
      <w:r w:rsidR="002843C5" w:rsidRPr="00646CD2">
        <w:rPr>
          <w:rStyle w:val="NoneA"/>
          <w:color w:val="auto"/>
        </w:rPr>
        <w:t xml:space="preserve">purity 99 </w:t>
      </w:r>
      <w:r w:rsidR="00646CD2" w:rsidRPr="00646CD2">
        <w:rPr>
          <w:rStyle w:val="NoneA"/>
          <w:color w:val="auto"/>
        </w:rPr>
        <w:t xml:space="preserve"> %</w:t>
      </w:r>
      <w:r w:rsidR="00904EB4" w:rsidRPr="00646CD2">
        <w:rPr>
          <w:rStyle w:val="NoneA"/>
          <w:color w:val="auto"/>
        </w:rPr>
        <w:t xml:space="preserve">) </w:t>
      </w:r>
      <w:r w:rsidRPr="00646CD2">
        <w:rPr>
          <w:rStyle w:val="NoneA"/>
          <w:color w:val="auto"/>
        </w:rPr>
        <w:t>and BC (International Lab</w:t>
      </w:r>
      <w:r w:rsidR="00AD3C28" w:rsidRPr="00646CD2">
        <w:rPr>
          <w:rStyle w:val="NoneA"/>
          <w:color w:val="auto"/>
        </w:rPr>
        <w:t>s, USA</w:t>
      </w:r>
      <w:r w:rsidR="0006300F" w:rsidRPr="00646CD2">
        <w:rPr>
          <w:rStyle w:val="NoneA"/>
          <w:color w:val="auto"/>
        </w:rPr>
        <w:t xml:space="preserve">, </w:t>
      </w:r>
      <w:r w:rsidR="00646CD2" w:rsidRPr="00646CD2">
        <w:rPr>
          <w:rStyle w:val="NoneA"/>
          <w:color w:val="auto"/>
        </w:rPr>
        <w:t>purity 99 %</w:t>
      </w:r>
      <w:r w:rsidRPr="00646CD2">
        <w:rPr>
          <w:rStyle w:val="NoneA"/>
          <w:color w:val="auto"/>
        </w:rPr>
        <w:t xml:space="preserve">) </w:t>
      </w:r>
      <w:r w:rsidRPr="00646CD2">
        <w:rPr>
          <w:rStyle w:val="NoneA"/>
        </w:rPr>
        <w:t>p</w:t>
      </w:r>
      <w:r w:rsidRPr="00904EB4">
        <w:rPr>
          <w:rStyle w:val="NoneA"/>
        </w:rPr>
        <w:t>owders</w:t>
      </w:r>
      <w:r w:rsidR="00845D5B">
        <w:rPr>
          <w:rStyle w:val="NoneA"/>
        </w:rPr>
        <w:t xml:space="preserve"> </w:t>
      </w:r>
      <w:r w:rsidR="00845D5B" w:rsidRPr="00845D5B">
        <w:rPr>
          <w:rStyle w:val="NoneA"/>
          <w:highlight w:val="yellow"/>
        </w:rPr>
        <w:t>(see Fig. 1 Supplementary material)</w:t>
      </w:r>
      <w:r>
        <w:rPr>
          <w:rStyle w:val="NoneA"/>
        </w:rPr>
        <w:t xml:space="preserve"> with composition (TiB</w:t>
      </w:r>
      <w:r>
        <w:rPr>
          <w:rStyle w:val="None"/>
          <w:vertAlign w:val="subscript"/>
        </w:rPr>
        <w:t>2</w:t>
      </w:r>
      <w:r>
        <w:rPr>
          <w:rStyle w:val="NoneA"/>
        </w:rPr>
        <w:t xml:space="preserve"> / BC = 70 / 30 in vol. %). </w:t>
      </w:r>
      <w:r w:rsidR="00404C75" w:rsidRPr="00404C75">
        <w:rPr>
          <w:rFonts w:eastAsia="Times New Roman"/>
          <w:highlight w:val="yellow"/>
          <w:bdr w:val="none" w:sz="0" w:space="0" w:color="auto"/>
        </w:rPr>
        <w:t>Initially, a</w:t>
      </w:r>
      <w:r w:rsidR="00B041F6" w:rsidRPr="0027645A">
        <w:rPr>
          <w:rFonts w:eastAsia="Times New Roman"/>
          <w:highlight w:val="yellow"/>
          <w:bdr w:val="none" w:sz="0" w:space="0" w:color="auto"/>
        </w:rPr>
        <w:t xml:space="preserve"> pressure of 20 MPa was applied </w:t>
      </w:r>
      <w:r w:rsidR="00404C75" w:rsidRPr="00404C75">
        <w:rPr>
          <w:rFonts w:eastAsia="Times New Roman"/>
          <w:highlight w:val="yellow"/>
          <w:bdr w:val="none" w:sz="0" w:space="0" w:color="auto"/>
        </w:rPr>
        <w:t>to ensure sufficient electric c</w:t>
      </w:r>
      <w:r w:rsidR="00B041F6" w:rsidRPr="0027645A">
        <w:rPr>
          <w:rFonts w:eastAsia="Times New Roman"/>
          <w:highlight w:val="yellow"/>
          <w:bdr w:val="none" w:sz="0" w:space="0" w:color="auto"/>
        </w:rPr>
        <w:t>ontact betwee</w:t>
      </w:r>
      <w:r w:rsidR="0006300F">
        <w:rPr>
          <w:rFonts w:eastAsia="Times New Roman"/>
          <w:highlight w:val="yellow"/>
          <w:bdr w:val="none" w:sz="0" w:space="0" w:color="auto"/>
        </w:rPr>
        <w:t>n the powder mixture and</w:t>
      </w:r>
      <w:r w:rsidR="00B041F6" w:rsidRPr="0027645A">
        <w:rPr>
          <w:rFonts w:eastAsia="Times New Roman"/>
          <w:highlight w:val="yellow"/>
          <w:bdr w:val="none" w:sz="0" w:space="0" w:color="auto"/>
        </w:rPr>
        <w:t xml:space="preserve"> </w:t>
      </w:r>
      <w:r w:rsidR="00404C75" w:rsidRPr="00404C75">
        <w:rPr>
          <w:rFonts w:eastAsia="Times New Roman"/>
          <w:highlight w:val="yellow"/>
          <w:bdr w:val="none" w:sz="0" w:space="0" w:color="auto"/>
        </w:rPr>
        <w:t>the graphite di</w:t>
      </w:r>
      <w:r w:rsidR="0006300F">
        <w:rPr>
          <w:rFonts w:eastAsia="Times New Roman"/>
          <w:highlight w:val="yellow"/>
          <w:bdr w:val="none" w:sz="0" w:space="0" w:color="auto"/>
        </w:rPr>
        <w:t>e. Heating was with a</w:t>
      </w:r>
      <w:r w:rsidR="00B041F6" w:rsidRPr="0027645A">
        <w:rPr>
          <w:rFonts w:eastAsia="Times New Roman"/>
          <w:highlight w:val="yellow"/>
          <w:bdr w:val="none" w:sz="0" w:space="0" w:color="auto"/>
        </w:rPr>
        <w:t xml:space="preserve"> rate of </w:t>
      </w:r>
      <w:r w:rsidR="00B041F6" w:rsidRPr="00404C75">
        <w:rPr>
          <w:rFonts w:eastAsia="Times New Roman"/>
          <w:highlight w:val="yellow"/>
          <w:bdr w:val="none" w:sz="0" w:space="0" w:color="auto"/>
        </w:rPr>
        <w:t>100 ◦C min</w:t>
      </w:r>
      <w:r w:rsidR="00B041F6" w:rsidRPr="00404C75">
        <w:rPr>
          <w:rFonts w:eastAsia="Times New Roman"/>
          <w:highlight w:val="yellow"/>
          <w:bdr w:val="none" w:sz="0" w:space="0" w:color="auto"/>
          <w:vertAlign w:val="superscript"/>
        </w:rPr>
        <w:t>−1</w:t>
      </w:r>
      <w:r w:rsidR="0006300F">
        <w:rPr>
          <w:rFonts w:eastAsia="Times New Roman"/>
          <w:highlight w:val="yellow"/>
          <w:bdr w:val="none" w:sz="0" w:space="0" w:color="auto"/>
        </w:rPr>
        <w:t xml:space="preserve"> up to </w:t>
      </w:r>
      <w:r w:rsidR="0006300F" w:rsidRPr="0027645A">
        <w:rPr>
          <w:rFonts w:eastAsia="Times New Roman"/>
          <w:highlight w:val="yellow"/>
          <w:bdr w:val="none" w:sz="0" w:space="0" w:color="auto"/>
        </w:rPr>
        <w:t xml:space="preserve">800 </w:t>
      </w:r>
      <w:r w:rsidR="0006300F" w:rsidRPr="0027645A">
        <w:rPr>
          <w:rFonts w:eastAsia="Times New Roman"/>
          <w:highlight w:val="yellow"/>
          <w:bdr w:val="none" w:sz="0" w:space="0" w:color="auto"/>
        </w:rPr>
        <w:sym w:font="Symbol" w:char="F0B0"/>
      </w:r>
      <w:r w:rsidR="0006300F" w:rsidRPr="0027645A">
        <w:rPr>
          <w:rFonts w:eastAsia="Times New Roman"/>
          <w:highlight w:val="yellow"/>
          <w:bdr w:val="none" w:sz="0" w:space="0" w:color="auto"/>
        </w:rPr>
        <w:t>C</w:t>
      </w:r>
      <w:r w:rsidR="0006300F">
        <w:rPr>
          <w:rFonts w:eastAsia="Times New Roman"/>
          <w:highlight w:val="yellow"/>
          <w:bdr w:val="none" w:sz="0" w:space="0" w:color="auto"/>
        </w:rPr>
        <w:t xml:space="preserve">. After holding the sample at this temperature for 1 min, further heating was performed with a rate of 200 </w:t>
      </w:r>
      <w:r w:rsidR="0006300F" w:rsidRPr="00404C75">
        <w:rPr>
          <w:rFonts w:eastAsia="Times New Roman"/>
          <w:highlight w:val="yellow"/>
          <w:bdr w:val="none" w:sz="0" w:space="0" w:color="auto"/>
        </w:rPr>
        <w:t>min</w:t>
      </w:r>
      <w:r w:rsidR="0006300F" w:rsidRPr="00404C75">
        <w:rPr>
          <w:rFonts w:eastAsia="Times New Roman"/>
          <w:highlight w:val="yellow"/>
          <w:bdr w:val="none" w:sz="0" w:space="0" w:color="auto"/>
          <w:vertAlign w:val="superscript"/>
        </w:rPr>
        <w:t>−1</w:t>
      </w:r>
      <w:r w:rsidR="0006300F">
        <w:rPr>
          <w:rFonts w:eastAsia="Times New Roman"/>
          <w:highlight w:val="yellow"/>
          <w:bdr w:val="none" w:sz="0" w:space="0" w:color="auto"/>
        </w:rPr>
        <w:t xml:space="preserve">. The uniaxial pressure was gradually increased during heating up </w:t>
      </w:r>
      <w:r w:rsidR="00B041F6" w:rsidRPr="0027645A">
        <w:rPr>
          <w:rFonts w:eastAsia="Times New Roman"/>
          <w:highlight w:val="yellow"/>
          <w:bdr w:val="none" w:sz="0" w:space="0" w:color="auto"/>
        </w:rPr>
        <w:t xml:space="preserve">to 60 MPa. Sample </w:t>
      </w:r>
      <w:r w:rsidR="00690844" w:rsidRPr="0027645A">
        <w:rPr>
          <w:rFonts w:eastAsia="Times New Roman"/>
          <w:highlight w:val="yellow"/>
          <w:bdr w:val="none" w:sz="0" w:space="0" w:color="auto"/>
        </w:rPr>
        <w:t>was cooled</w:t>
      </w:r>
      <w:r w:rsidR="00B041F6" w:rsidRPr="0027645A">
        <w:rPr>
          <w:rFonts w:eastAsia="Times New Roman"/>
          <w:highlight w:val="yellow"/>
          <w:bdr w:val="none" w:sz="0" w:space="0" w:color="auto"/>
        </w:rPr>
        <w:t xml:space="preserve"> </w:t>
      </w:r>
      <w:r w:rsidR="00690844" w:rsidRPr="0027645A">
        <w:rPr>
          <w:rFonts w:eastAsia="Times New Roman"/>
          <w:highlight w:val="yellow"/>
          <w:bdr w:val="none" w:sz="0" w:space="0" w:color="auto"/>
        </w:rPr>
        <w:t xml:space="preserve">from 1900 </w:t>
      </w:r>
      <w:r w:rsidR="00690844" w:rsidRPr="0027645A">
        <w:rPr>
          <w:rFonts w:eastAsia="Times New Roman"/>
          <w:highlight w:val="yellow"/>
          <w:bdr w:val="none" w:sz="0" w:space="0" w:color="auto"/>
        </w:rPr>
        <w:sym w:font="Symbol" w:char="F0B0"/>
      </w:r>
      <w:r w:rsidR="00690844" w:rsidRPr="0027645A">
        <w:rPr>
          <w:rFonts w:eastAsia="Times New Roman"/>
          <w:highlight w:val="yellow"/>
          <w:bdr w:val="none" w:sz="0" w:space="0" w:color="auto"/>
        </w:rPr>
        <w:t>C to</w:t>
      </w:r>
      <w:r w:rsidR="00404C75" w:rsidRPr="00404C75">
        <w:rPr>
          <w:rFonts w:eastAsia="Times New Roman"/>
          <w:highlight w:val="yellow"/>
          <w:bdr w:val="none" w:sz="0" w:space="0" w:color="auto"/>
        </w:rPr>
        <w:t xml:space="preserve"> 1800 ◦C </w:t>
      </w:r>
      <w:r w:rsidR="00690844" w:rsidRPr="0027645A">
        <w:rPr>
          <w:rFonts w:eastAsia="Times New Roman"/>
          <w:highlight w:val="yellow"/>
          <w:bdr w:val="none" w:sz="0" w:space="0" w:color="auto"/>
        </w:rPr>
        <w:t xml:space="preserve">with a rate of </w:t>
      </w:r>
      <w:r w:rsidR="00404C75" w:rsidRPr="00404C75">
        <w:rPr>
          <w:rFonts w:eastAsia="Times New Roman"/>
          <w:highlight w:val="yellow"/>
          <w:bdr w:val="none" w:sz="0" w:space="0" w:color="auto"/>
        </w:rPr>
        <w:t>25 ◦C min</w:t>
      </w:r>
      <w:r w:rsidR="00404C75" w:rsidRPr="00404C75">
        <w:rPr>
          <w:rFonts w:eastAsia="Times New Roman"/>
          <w:highlight w:val="yellow"/>
          <w:bdr w:val="none" w:sz="0" w:space="0" w:color="auto"/>
          <w:vertAlign w:val="superscript"/>
        </w:rPr>
        <w:t>−1</w:t>
      </w:r>
      <w:r w:rsidR="00404C75" w:rsidRPr="00404C75">
        <w:rPr>
          <w:rFonts w:eastAsia="Times New Roman"/>
          <w:highlight w:val="yellow"/>
          <w:bdr w:val="none" w:sz="0" w:space="0" w:color="auto"/>
        </w:rPr>
        <w:t xml:space="preserve"> and</w:t>
      </w:r>
      <w:r w:rsidR="00690844" w:rsidRPr="0027645A">
        <w:rPr>
          <w:rFonts w:eastAsia="Times New Roman"/>
          <w:highlight w:val="yellow"/>
          <w:bdr w:val="none" w:sz="0" w:space="0" w:color="auto"/>
        </w:rPr>
        <w:t xml:space="preserve"> to room temperature with </w:t>
      </w:r>
      <w:r w:rsidR="00404C75" w:rsidRPr="00404C75">
        <w:rPr>
          <w:rFonts w:eastAsia="Times New Roman"/>
          <w:highlight w:val="yellow"/>
          <w:bdr w:val="none" w:sz="0" w:space="0" w:color="auto"/>
        </w:rPr>
        <w:t>a rate of 50 ◦C min</w:t>
      </w:r>
      <w:r w:rsidR="00404C75" w:rsidRPr="00404C75">
        <w:rPr>
          <w:rFonts w:eastAsia="Times New Roman"/>
          <w:highlight w:val="yellow"/>
          <w:bdr w:val="none" w:sz="0" w:space="0" w:color="auto"/>
          <w:vertAlign w:val="superscript"/>
        </w:rPr>
        <w:t>−1</w:t>
      </w:r>
      <w:r w:rsidR="00404C75" w:rsidRPr="00404C75">
        <w:rPr>
          <w:rFonts w:eastAsia="Times New Roman"/>
          <w:highlight w:val="yellow"/>
          <w:bdr w:val="none" w:sz="0" w:space="0" w:color="auto"/>
        </w:rPr>
        <w:t xml:space="preserve">. </w:t>
      </w:r>
      <w:r w:rsidR="00690844" w:rsidRPr="0027645A">
        <w:rPr>
          <w:rFonts w:eastAsia="Times New Roman"/>
          <w:highlight w:val="yellow"/>
          <w:bdr w:val="none" w:sz="0" w:space="0" w:color="auto"/>
        </w:rPr>
        <w:t>The pressure was</w:t>
      </w:r>
      <w:r w:rsidR="00404C75" w:rsidRPr="00404C75">
        <w:rPr>
          <w:rFonts w:eastAsia="Times New Roman"/>
          <w:highlight w:val="yellow"/>
          <w:bdr w:val="none" w:sz="0" w:space="0" w:color="auto"/>
        </w:rPr>
        <w:t xml:space="preserve"> decreased </w:t>
      </w:r>
      <w:r w:rsidR="00404C75" w:rsidRPr="00404C75">
        <w:rPr>
          <w:rFonts w:eastAsia="Times New Roman"/>
          <w:highlight w:val="yellow"/>
          <w:bdr w:val="none" w:sz="0" w:space="0" w:color="auto"/>
        </w:rPr>
        <w:lastRenderedPageBreak/>
        <w:t>from 60 to 20 MPa between</w:t>
      </w:r>
      <w:r w:rsidR="00690844" w:rsidRPr="0027645A">
        <w:rPr>
          <w:rFonts w:eastAsia="Times New Roman"/>
          <w:highlight w:val="yellow"/>
          <w:bdr w:val="none" w:sz="0" w:space="0" w:color="auto"/>
        </w:rPr>
        <w:t xml:space="preserve"> </w:t>
      </w:r>
      <w:r w:rsidR="00404C75" w:rsidRPr="00404C75">
        <w:rPr>
          <w:rFonts w:eastAsia="Times New Roman"/>
          <w:highlight w:val="yellow"/>
          <w:bdr w:val="none" w:sz="0" w:space="0" w:color="auto"/>
        </w:rPr>
        <w:t>1</w:t>
      </w:r>
      <w:r w:rsidR="0006300F">
        <w:rPr>
          <w:rFonts w:eastAsia="Times New Roman"/>
          <w:highlight w:val="yellow"/>
          <w:bdr w:val="none" w:sz="0" w:space="0" w:color="auto"/>
        </w:rPr>
        <w:t>800 and 1700 ◦C. The</w:t>
      </w:r>
      <w:r w:rsidR="00690844" w:rsidRPr="0027645A">
        <w:rPr>
          <w:rFonts w:eastAsia="Times New Roman"/>
          <w:highlight w:val="yellow"/>
          <w:bdr w:val="none" w:sz="0" w:space="0" w:color="auto"/>
        </w:rPr>
        <w:t xml:space="preserve"> pressure of 20 MPa</w:t>
      </w:r>
      <w:r w:rsidR="00404C75" w:rsidRPr="00404C75">
        <w:rPr>
          <w:rFonts w:eastAsia="Times New Roman"/>
          <w:highlight w:val="yellow"/>
          <w:bdr w:val="none" w:sz="0" w:space="0" w:color="auto"/>
        </w:rPr>
        <w:t xml:space="preserve"> was preserved until the</w:t>
      </w:r>
      <w:r w:rsidR="0006300F">
        <w:rPr>
          <w:rFonts w:eastAsia="Times New Roman"/>
          <w:highlight w:val="yellow"/>
          <w:bdr w:val="none" w:sz="0" w:space="0" w:color="auto"/>
        </w:rPr>
        <w:t xml:space="preserve"> </w:t>
      </w:r>
      <w:r w:rsidR="00404C75" w:rsidRPr="00404C75">
        <w:rPr>
          <w:rFonts w:eastAsia="Times New Roman"/>
          <w:highlight w:val="yellow"/>
          <w:bdr w:val="none" w:sz="0" w:space="0" w:color="auto"/>
        </w:rPr>
        <w:t xml:space="preserve">end of the SPS consolidation. </w:t>
      </w:r>
    </w:p>
    <w:p w14:paraId="7313D0E1" w14:textId="2DDA9723" w:rsidR="00404C75" w:rsidRDefault="002334EF" w:rsidP="00EB5CDA">
      <w:pPr>
        <w:pStyle w:val="BodyA"/>
        <w:spacing w:line="360" w:lineRule="auto"/>
        <w:ind w:firstLine="720"/>
        <w:jc w:val="both"/>
      </w:pPr>
      <w:r>
        <w:rPr>
          <w:rStyle w:val="NoneA"/>
        </w:rPr>
        <w:t>The bulk density of the sample measure</w:t>
      </w:r>
      <w:r w:rsidR="00646CD2">
        <w:rPr>
          <w:rStyle w:val="NoneA"/>
        </w:rPr>
        <w:t xml:space="preserve">d by Archimedes method was </w:t>
      </w:r>
      <w:r>
        <w:rPr>
          <w:rStyle w:val="NoneA"/>
        </w:rPr>
        <w:t xml:space="preserve"> </w:t>
      </w:r>
      <w:r w:rsidR="00646CD2">
        <w:rPr>
          <w:rStyle w:val="NoneA"/>
        </w:rPr>
        <w:sym w:font="Symbol" w:char="F07E"/>
      </w:r>
      <w:r w:rsidR="00646CD2">
        <w:rPr>
          <w:rStyle w:val="NoneA"/>
        </w:rPr>
        <w:t>99</w:t>
      </w:r>
      <w:r>
        <w:rPr>
          <w:rStyle w:val="NoneA"/>
        </w:rPr>
        <w:t xml:space="preserve"> % of the theoretical density evaluated by X-ray diffraction.</w:t>
      </w:r>
    </w:p>
    <w:p w14:paraId="114DE414" w14:textId="77777777" w:rsidR="00AD0FB0" w:rsidRDefault="009C570B" w:rsidP="00DC2B31">
      <w:pPr>
        <w:pStyle w:val="BodyA"/>
        <w:spacing w:line="360" w:lineRule="auto"/>
        <w:ind w:firstLine="720"/>
        <w:jc w:val="both"/>
      </w:pPr>
      <w:r>
        <w:rPr>
          <w:rStyle w:val="None"/>
        </w:rPr>
        <w:t xml:space="preserve">X-ray diffraction measurements were performed with a D8 Advance (Bruker, Karlsruhe, Germany) diffractometer (CuKα </w:t>
      </w:r>
      <w:r>
        <w:rPr>
          <w:rStyle w:val="None"/>
          <w:lang w:val="fr-FR"/>
        </w:rPr>
        <w:t xml:space="preserve">radiation). </w:t>
      </w:r>
      <w:r>
        <w:rPr>
          <w:rStyle w:val="None"/>
          <w:i/>
          <w:iCs/>
        </w:rPr>
        <w:t>Profex</w:t>
      </w:r>
      <w:r>
        <w:rPr>
          <w:rStyle w:val="None"/>
        </w:rPr>
        <w:t xml:space="preserve"> software was used for Rietveld simulation.</w:t>
      </w:r>
    </w:p>
    <w:p w14:paraId="0202AEC7" w14:textId="101216FE" w:rsidR="00AD6E97" w:rsidRPr="00C02A0F" w:rsidRDefault="009C570B" w:rsidP="00C02A0F">
      <w:pPr>
        <w:pStyle w:val="BodyA"/>
        <w:spacing w:line="360" w:lineRule="auto"/>
        <w:ind w:firstLine="720"/>
        <w:jc w:val="both"/>
      </w:pPr>
      <w:r>
        <w:rPr>
          <w:rStyle w:val="None"/>
        </w:rPr>
        <w:t>The as-sintered bu</w:t>
      </w:r>
      <w:r w:rsidR="0006300F">
        <w:rPr>
          <w:rStyle w:val="None"/>
        </w:rPr>
        <w:t xml:space="preserve">lk specimen </w:t>
      </w:r>
      <w:r w:rsidR="0006300F" w:rsidRPr="0006300F">
        <w:rPr>
          <w:rStyle w:val="None"/>
          <w:highlight w:val="yellow"/>
        </w:rPr>
        <w:t>of 30 mm in diameter</w:t>
      </w:r>
      <w:r w:rsidR="00646CD2">
        <w:rPr>
          <w:rStyle w:val="None"/>
        </w:rPr>
        <w:t xml:space="preserve"> was cut into bars </w:t>
      </w:r>
      <w:r w:rsidR="00B424AD" w:rsidRPr="00B424AD">
        <w:rPr>
          <w:rStyle w:val="None"/>
          <w:highlight w:val="magenta"/>
        </w:rPr>
        <w:t>Dima/Oleg:</w:t>
      </w:r>
      <w:r w:rsidR="00B424AD">
        <w:rPr>
          <w:rStyle w:val="None"/>
        </w:rPr>
        <w:t xml:space="preserve"> </w:t>
      </w:r>
      <w:r w:rsidR="00646CD2" w:rsidRPr="00646CD2">
        <w:rPr>
          <w:rStyle w:val="None"/>
          <w:highlight w:val="magenta"/>
        </w:rPr>
        <w:t>(1.5</w:t>
      </w:r>
      <w:r w:rsidRPr="00646CD2">
        <w:rPr>
          <w:rStyle w:val="None"/>
          <w:highlight w:val="magenta"/>
        </w:rPr>
        <w:t xml:space="preserve"> </w:t>
      </w:r>
      <w:r w:rsidR="00681F5A" w:rsidRPr="00646CD2">
        <w:rPr>
          <w:rStyle w:val="None"/>
          <w:highlight w:val="magenta"/>
        </w:rPr>
        <w:t xml:space="preserve">mm </w:t>
      </w:r>
      <w:r w:rsidRPr="00646CD2">
        <w:rPr>
          <w:rStyle w:val="None"/>
          <w:highlight w:val="magenta"/>
        </w:rPr>
        <w:t>× 2</w:t>
      </w:r>
      <w:r w:rsidR="00681F5A" w:rsidRPr="00646CD2">
        <w:rPr>
          <w:rStyle w:val="None"/>
          <w:highlight w:val="magenta"/>
        </w:rPr>
        <w:t xml:space="preserve"> mm</w:t>
      </w:r>
      <w:r w:rsidRPr="00646CD2">
        <w:rPr>
          <w:rStyle w:val="None"/>
          <w:highlight w:val="magenta"/>
        </w:rPr>
        <w:t xml:space="preserve"> × 20 mm)</w:t>
      </w:r>
      <w:r w:rsidR="00646CD2" w:rsidRPr="00646CD2">
        <w:rPr>
          <w:rStyle w:val="None"/>
          <w:highlight w:val="magenta"/>
        </w:rPr>
        <w:t xml:space="preserve"> DIMA see </w:t>
      </w:r>
      <w:r w:rsidR="000212BA">
        <w:rPr>
          <w:rStyle w:val="None"/>
          <w:highlight w:val="magenta"/>
        </w:rPr>
        <w:t>in R</w:t>
      </w:r>
      <w:r w:rsidR="00646CD2" w:rsidRPr="00646CD2">
        <w:rPr>
          <w:rStyle w:val="None"/>
          <w:highlight w:val="magenta"/>
        </w:rPr>
        <w:t>eply !!!</w:t>
      </w:r>
      <w:r w:rsidR="0006300F">
        <w:rPr>
          <w:rStyle w:val="None"/>
        </w:rPr>
        <w:t xml:space="preserve"> </w:t>
      </w:r>
      <w:r>
        <w:rPr>
          <w:rStyle w:val="None"/>
        </w:rPr>
        <w:t xml:space="preserve">with a diamond disc and polished with </w:t>
      </w:r>
      <w:r w:rsidR="0006300F">
        <w:rPr>
          <w:rStyle w:val="None"/>
        </w:rPr>
        <w:t xml:space="preserve">the </w:t>
      </w:r>
      <w:r>
        <w:rPr>
          <w:rStyle w:val="None"/>
        </w:rPr>
        <w:t>diamond paste down to 0.5 µm. Three-point bending</w:t>
      </w:r>
      <w:r w:rsidR="0006300F">
        <w:rPr>
          <w:rStyle w:val="None"/>
        </w:rPr>
        <w:t xml:space="preserve"> strength was determined according to </w:t>
      </w:r>
      <w:r w:rsidR="0006300F" w:rsidRPr="0006300F">
        <w:rPr>
          <w:highlight w:val="yellow"/>
          <w:lang w:val="en-GB"/>
        </w:rPr>
        <w:t>Japanese Standard JIS R160</w:t>
      </w:r>
      <w:r w:rsidR="0006300F">
        <w:rPr>
          <w:rStyle w:val="None"/>
        </w:rPr>
        <w:t xml:space="preserve"> </w:t>
      </w:r>
      <w:r>
        <w:rPr>
          <w:rStyle w:val="None"/>
        </w:rPr>
        <w:t xml:space="preserve"> (</w:t>
      </w:r>
      <w:r w:rsidR="0006300F" w:rsidRPr="0006300F">
        <w:rPr>
          <w:rStyle w:val="None"/>
          <w:highlight w:val="yellow"/>
        </w:rPr>
        <w:t>corresponding to</w:t>
      </w:r>
      <w:r w:rsidR="0006300F">
        <w:rPr>
          <w:rStyle w:val="None"/>
        </w:rPr>
        <w:t xml:space="preserve"> </w:t>
      </w:r>
      <w:r>
        <w:rPr>
          <w:rStyle w:val="None"/>
        </w:rPr>
        <w:t xml:space="preserve">ASTM C1211−13, configuration A) at 1800 </w:t>
      </w:r>
      <w:r>
        <w:rPr>
          <w:rStyle w:val="None"/>
          <w:rFonts w:ascii="Symbol" w:hAnsi="Symbol"/>
          <w:lang w:val="it-IT"/>
        </w:rPr>
        <w:t></w:t>
      </w:r>
      <w:r>
        <w:rPr>
          <w:rStyle w:val="None"/>
        </w:rPr>
        <w:t>C in Ar atmosphere</w:t>
      </w:r>
      <w:r w:rsidR="0081614A">
        <w:rPr>
          <w:rStyle w:val="None"/>
        </w:rPr>
        <w:t xml:space="preserve">. Experiments were conducted </w:t>
      </w:r>
      <w:r w:rsidR="0081614A" w:rsidRPr="0081614A">
        <w:rPr>
          <w:highlight w:val="yellow"/>
          <w:lang w:val="en-GB"/>
        </w:rPr>
        <w:t xml:space="preserve">with a Shimadzu AG-X plus system (Shimadzu, Japan) </w:t>
      </w:r>
      <w:sdt>
        <w:sdtPr>
          <w:rPr>
            <w:highlight w:val="yellow"/>
            <w:lang w:val="en-GB"/>
          </w:rPr>
          <w:id w:val="77343257"/>
          <w:citation/>
        </w:sdtPr>
        <w:sdtEndPr/>
        <w:sdtContent>
          <w:r w:rsidR="0081614A" w:rsidRPr="0081614A">
            <w:rPr>
              <w:highlight w:val="yellow"/>
              <w:lang w:val="en-GB"/>
            </w:rPr>
            <w:fldChar w:fldCharType="begin"/>
          </w:r>
          <w:r w:rsidR="002B0695">
            <w:rPr>
              <w:highlight w:val="yellow"/>
            </w:rPr>
            <w:instrText xml:space="preserve">CITATION Dem \l 1033 </w:instrText>
          </w:r>
          <w:r w:rsidR="0081614A" w:rsidRPr="0081614A">
            <w:rPr>
              <w:highlight w:val="yellow"/>
              <w:lang w:val="en-GB"/>
            </w:rPr>
            <w:fldChar w:fldCharType="separate"/>
          </w:r>
          <w:r w:rsidR="00380691" w:rsidRPr="00380691">
            <w:rPr>
              <w:noProof/>
              <w:highlight w:val="yellow"/>
            </w:rPr>
            <w:t>[15]</w:t>
          </w:r>
          <w:r w:rsidR="0081614A" w:rsidRPr="0081614A">
            <w:rPr>
              <w:highlight w:val="yellow"/>
              <w:lang w:val="en-GB"/>
            </w:rPr>
            <w:fldChar w:fldCharType="end"/>
          </w:r>
        </w:sdtContent>
      </w:sdt>
      <w:r w:rsidR="0081614A" w:rsidRPr="0081614A">
        <w:rPr>
          <w:highlight w:val="yellow"/>
          <w:lang w:val="en-GB"/>
        </w:rPr>
        <w:t>. The span of 16 mm and loading</w:t>
      </w:r>
      <w:r w:rsidR="00624479">
        <w:rPr>
          <w:highlight w:val="yellow"/>
          <w:lang w:val="en-GB"/>
        </w:rPr>
        <w:t xml:space="preserve"> speed of 0.5 mm/min were </w:t>
      </w:r>
      <w:r w:rsidR="00624479" w:rsidRPr="00C02A0F">
        <w:rPr>
          <w:highlight w:val="yellow"/>
          <w:lang w:val="en-GB"/>
        </w:rPr>
        <w:t>used.</w:t>
      </w:r>
      <w:r w:rsidR="00C02A0F" w:rsidRPr="00C02A0F">
        <w:rPr>
          <w:highlight w:val="yellow"/>
          <w:lang w:val="en-GB"/>
        </w:rPr>
        <w:t xml:space="preserve"> </w:t>
      </w:r>
      <w:r w:rsidR="0081614A" w:rsidRPr="00C02A0F">
        <w:rPr>
          <w:highlight w:val="yellow"/>
          <w:lang w:val="en-GB"/>
        </w:rPr>
        <w:t xml:space="preserve">The </w:t>
      </w:r>
      <w:r w:rsidR="00AD6E97" w:rsidRPr="00C02A0F">
        <w:rPr>
          <w:highlight w:val="yellow"/>
          <w:lang w:val="en-GB"/>
        </w:rPr>
        <w:t xml:space="preserve"> heating schedule</w:t>
      </w:r>
      <w:r w:rsidR="00C02A0F" w:rsidRPr="00C02A0F">
        <w:rPr>
          <w:highlight w:val="yellow"/>
          <w:lang w:val="en-GB"/>
        </w:rPr>
        <w:t xml:space="preserve"> up to bending</w:t>
      </w:r>
      <w:r w:rsidR="0081614A" w:rsidRPr="00C02A0F">
        <w:rPr>
          <w:highlight w:val="yellow"/>
          <w:lang w:val="en-GB"/>
        </w:rPr>
        <w:t xml:space="preserve"> temperature was</w:t>
      </w:r>
      <w:r w:rsidR="00AD6E97" w:rsidRPr="00C02A0F">
        <w:rPr>
          <w:highlight w:val="yellow"/>
          <w:lang w:val="en-GB"/>
        </w:rPr>
        <w:t>: from room temperature to 200 °С in 10 min and from 200 °С to the testing temperature at a rate of 18 °С·min</w:t>
      </w:r>
      <w:r w:rsidR="00AD6E97" w:rsidRPr="00C02A0F">
        <w:rPr>
          <w:highlight w:val="yellow"/>
          <w:vertAlign w:val="superscript"/>
          <w:lang w:val="en-GB"/>
        </w:rPr>
        <w:t>-1</w:t>
      </w:r>
      <w:r w:rsidR="00AD6E97" w:rsidRPr="00C02A0F">
        <w:rPr>
          <w:highlight w:val="yellow"/>
          <w:lang w:val="en-GB"/>
        </w:rPr>
        <w:t>. A dwell time of 5 min was employed before the flexural test at the testing temperature. After testing, cooling from the testing temperature to room temperature was performed at a rate of 20 °С·min</w:t>
      </w:r>
      <w:r w:rsidR="00AD6E97" w:rsidRPr="00C02A0F">
        <w:rPr>
          <w:highlight w:val="yellow"/>
          <w:vertAlign w:val="superscript"/>
          <w:lang w:val="en-GB"/>
        </w:rPr>
        <w:t>1</w:t>
      </w:r>
      <w:r w:rsidR="00AD6E97" w:rsidRPr="00C02A0F">
        <w:rPr>
          <w:highlight w:val="yellow"/>
          <w:lang w:val="en-GB"/>
        </w:rPr>
        <w:t xml:space="preserve">. </w:t>
      </w:r>
    </w:p>
    <w:p w14:paraId="79E16061" w14:textId="59C9ABEC" w:rsidR="00AD0FB0" w:rsidRDefault="009C570B" w:rsidP="00C02A0F">
      <w:pPr>
        <w:pStyle w:val="BodyA"/>
        <w:spacing w:line="360" w:lineRule="auto"/>
        <w:ind w:firstLine="720"/>
        <w:jc w:val="both"/>
      </w:pPr>
      <w:r>
        <w:rPr>
          <w:rStyle w:val="NoneA"/>
        </w:rPr>
        <w:t>Microstructure was observed by scanning electron m</w:t>
      </w:r>
      <w:r w:rsidR="00C02A0F">
        <w:rPr>
          <w:rStyle w:val="NoneA"/>
        </w:rPr>
        <w:t>icroscopy (SEM). The instrument is</w:t>
      </w:r>
      <w:r>
        <w:rPr>
          <w:rStyle w:val="NoneA"/>
        </w:rPr>
        <w:t xml:space="preserve"> Tescan Lyra 3XMU, has a focused ion beam facility. Details at high magnification were revealed by transmission electron microscopy (TEM) with a JEOL 2100 microscope. TEM investigations were performed on the sintered bar after bending. A thin sample (sample </w:t>
      </w:r>
      <w:r>
        <w:rPr>
          <w:rStyle w:val="None"/>
          <w:i/>
          <w:iCs/>
        </w:rPr>
        <w:t>E</w:t>
      </w:r>
      <w:r w:rsidR="00C02A0F">
        <w:rPr>
          <w:rStyle w:val="NoneA"/>
        </w:rPr>
        <w:t xml:space="preserve">) was obtained </w:t>
      </w:r>
      <w:r>
        <w:rPr>
          <w:rStyle w:val="NoneA"/>
        </w:rPr>
        <w:t xml:space="preserve">from the central region of the cross-section located at one of the free bar endings. Fabrication method of this samples was standard cross sectional (XTEM) method, involving ion milling (GATAN Precision Ion Polishing System).  A second thin lamella (sample </w:t>
      </w:r>
      <w:r>
        <w:rPr>
          <w:rStyle w:val="None"/>
          <w:i/>
          <w:iCs/>
        </w:rPr>
        <w:t>F</w:t>
      </w:r>
      <w:r>
        <w:rPr>
          <w:rStyle w:val="NoneA"/>
        </w:rPr>
        <w:t xml:space="preserve">) was extracted </w:t>
      </w:r>
      <w:r w:rsidR="00C02A0F">
        <w:rPr>
          <w:rStyle w:val="NoneA"/>
        </w:rPr>
        <w:t xml:space="preserve">by FIB processing </w:t>
      </w:r>
      <w:r>
        <w:rPr>
          <w:rStyle w:val="NoneA"/>
        </w:rPr>
        <w:t>from an area in the vicinity of the fracture and in the middle of the bar. Under the assumption that the free end of the bar is subject to much lower internal stress than at the middle where the material is fracturing, the two analyzed sections are considered meaningful for a microstructural description of the bending process evolution.</w:t>
      </w:r>
    </w:p>
    <w:p w14:paraId="563B61A6" w14:textId="77777777" w:rsidR="00AD0FB0" w:rsidRDefault="009C570B" w:rsidP="00DC2B31">
      <w:pPr>
        <w:pStyle w:val="BodyA"/>
        <w:spacing w:line="360" w:lineRule="auto"/>
        <w:ind w:firstLine="720"/>
        <w:jc w:val="both"/>
      </w:pPr>
      <w:r>
        <w:rPr>
          <w:rStyle w:val="NoneA"/>
        </w:rPr>
        <w:t xml:space="preserve"> </w:t>
      </w:r>
    </w:p>
    <w:p w14:paraId="3F1DF33F" w14:textId="77777777" w:rsidR="00AD0FB0" w:rsidRPr="00BF0C5C" w:rsidRDefault="00A94497" w:rsidP="00DC2B31">
      <w:pPr>
        <w:pStyle w:val="BodyA"/>
        <w:spacing w:line="360" w:lineRule="auto"/>
        <w:jc w:val="both"/>
        <w:rPr>
          <w:rStyle w:val="None"/>
          <w:b/>
          <w:sz w:val="28"/>
          <w:szCs w:val="28"/>
        </w:rPr>
      </w:pPr>
      <w:r w:rsidRPr="00BF0C5C">
        <w:rPr>
          <w:rStyle w:val="None"/>
          <w:b/>
          <w:sz w:val="28"/>
          <w:szCs w:val="28"/>
        </w:rPr>
        <w:t>3. Results and Discussion</w:t>
      </w:r>
    </w:p>
    <w:p w14:paraId="120D1641" w14:textId="22BFA12C" w:rsidR="00C953D8" w:rsidRDefault="009C570B" w:rsidP="00C953D8">
      <w:pPr>
        <w:pStyle w:val="BodyA"/>
        <w:spacing w:line="360" w:lineRule="auto"/>
        <w:jc w:val="both"/>
        <w:rPr>
          <w:rStyle w:val="NoneA"/>
        </w:rPr>
      </w:pPr>
      <w:r>
        <w:rPr>
          <w:rStyle w:val="NoneA"/>
        </w:rPr>
        <w:lastRenderedPageBreak/>
        <w:t>Analysis of the XRD pattern from Fig. 1a indicate the presence of titanium boride TiB</w:t>
      </w:r>
      <w:r>
        <w:rPr>
          <w:rStyle w:val="None"/>
          <w:vertAlign w:val="subscript"/>
        </w:rPr>
        <w:t>2</w:t>
      </w:r>
      <w:r>
        <w:rPr>
          <w:rStyle w:val="NoneA"/>
        </w:rPr>
        <w:t xml:space="preserve"> (CIF 4295502306) and boron-carbide B</w:t>
      </w:r>
      <w:r>
        <w:rPr>
          <w:rStyle w:val="None"/>
          <w:vertAlign w:val="subscript"/>
        </w:rPr>
        <w:t>13</w:t>
      </w:r>
      <w:r>
        <w:rPr>
          <w:rStyle w:val="NoneA"/>
        </w:rPr>
        <w:t>C</w:t>
      </w:r>
      <w:r>
        <w:rPr>
          <w:rStyle w:val="None"/>
          <w:vertAlign w:val="subscript"/>
        </w:rPr>
        <w:t>2</w:t>
      </w:r>
      <w:r>
        <w:rPr>
          <w:rStyle w:val="NoneA"/>
        </w:rPr>
        <w:t xml:space="preserve"> (CIF 4296468901) phases.</w:t>
      </w:r>
      <w:r w:rsidR="00685535">
        <w:rPr>
          <w:rStyle w:val="NoneA"/>
        </w:rPr>
        <w:t xml:space="preserve"> </w:t>
      </w:r>
      <w:r w:rsidR="00685535" w:rsidRPr="00CC31BA">
        <w:rPr>
          <w:rStyle w:val="NoneA"/>
          <w:highlight w:val="yellow"/>
        </w:rPr>
        <w:t xml:space="preserve">The BC indicated stoichiometry </w:t>
      </w:r>
      <w:r w:rsidR="00CC31BA" w:rsidRPr="00CC31BA">
        <w:rPr>
          <w:rStyle w:val="NoneA"/>
          <w:highlight w:val="yellow"/>
        </w:rPr>
        <w:t>was</w:t>
      </w:r>
      <w:r w:rsidR="00685535" w:rsidRPr="00CC31BA">
        <w:rPr>
          <w:rStyle w:val="NoneA"/>
          <w:highlight w:val="yellow"/>
        </w:rPr>
        <w:t xml:space="preserve"> ascribed considering the best matching between our experimental </w:t>
      </w:r>
      <w:r w:rsidR="00326989" w:rsidRPr="00CC31BA">
        <w:rPr>
          <w:rStyle w:val="NoneA"/>
          <w:highlight w:val="yellow"/>
        </w:rPr>
        <w:t xml:space="preserve">XRD </w:t>
      </w:r>
      <w:r w:rsidR="00685535" w:rsidRPr="00CC31BA">
        <w:rPr>
          <w:rStyle w:val="NoneA"/>
          <w:highlight w:val="yellow"/>
        </w:rPr>
        <w:t xml:space="preserve">data and </w:t>
      </w:r>
      <w:r w:rsidR="00326989" w:rsidRPr="00CC31BA">
        <w:rPr>
          <w:rStyle w:val="NoneA"/>
          <w:highlight w:val="yellow"/>
        </w:rPr>
        <w:t xml:space="preserve">the available </w:t>
      </w:r>
      <w:r w:rsidR="00685535" w:rsidRPr="00CC31BA">
        <w:rPr>
          <w:rStyle w:val="NoneA"/>
          <w:highlight w:val="yellow"/>
        </w:rPr>
        <w:t>powder diffraction files</w:t>
      </w:r>
      <w:r w:rsidR="00CC31BA" w:rsidRPr="00CC31BA">
        <w:rPr>
          <w:rStyle w:val="NoneA"/>
          <w:highlight w:val="yellow"/>
        </w:rPr>
        <w:t xml:space="preserve">. </w:t>
      </w:r>
      <w:r w:rsidR="00326989" w:rsidRPr="00CC31BA">
        <w:rPr>
          <w:rStyle w:val="NoneA"/>
          <w:highlight w:val="yellow"/>
        </w:rPr>
        <w:t>It is well known that</w:t>
      </w:r>
      <w:r w:rsidR="00AA3A6E" w:rsidRPr="00CC31BA">
        <w:rPr>
          <w:rStyle w:val="NoneA"/>
          <w:highlight w:val="yellow"/>
        </w:rPr>
        <w:t xml:space="preserve"> BC is defined as a solid solution</w:t>
      </w:r>
      <w:r w:rsidR="00CC31BA" w:rsidRPr="00CC31BA">
        <w:rPr>
          <w:rStyle w:val="NoneA"/>
          <w:highlight w:val="yellow"/>
        </w:rPr>
        <w:t xml:space="preserve"> </w:t>
      </w:r>
      <w:sdt>
        <w:sdtPr>
          <w:rPr>
            <w:rStyle w:val="NoneA"/>
            <w:highlight w:val="yellow"/>
          </w:rPr>
          <w:id w:val="-1148742618"/>
          <w:citation/>
        </w:sdtPr>
        <w:sdtEndPr>
          <w:rPr>
            <w:rStyle w:val="NoneA"/>
          </w:rPr>
        </w:sdtEndPr>
        <w:sdtContent>
          <w:r w:rsidR="00623E49">
            <w:rPr>
              <w:rStyle w:val="NoneA"/>
              <w:highlight w:val="yellow"/>
            </w:rPr>
            <w:fldChar w:fldCharType="begin"/>
          </w:r>
          <w:r w:rsidR="00623E49">
            <w:rPr>
              <w:rStyle w:val="NoneA"/>
              <w:highlight w:val="yellow"/>
            </w:rPr>
            <w:instrText xml:space="preserve"> CITATION Jay \l 1033 </w:instrText>
          </w:r>
          <w:r w:rsidR="00623E49">
            <w:rPr>
              <w:rStyle w:val="NoneA"/>
              <w:highlight w:val="yellow"/>
            </w:rPr>
            <w:fldChar w:fldCharType="separate"/>
          </w:r>
          <w:r w:rsidR="00380691" w:rsidRPr="00380691">
            <w:rPr>
              <w:noProof/>
              <w:highlight w:val="yellow"/>
            </w:rPr>
            <w:t>[24]</w:t>
          </w:r>
          <w:r w:rsidR="00623E49">
            <w:rPr>
              <w:rStyle w:val="NoneA"/>
              <w:highlight w:val="yellow"/>
            </w:rPr>
            <w:fldChar w:fldCharType="end"/>
          </w:r>
        </w:sdtContent>
      </w:sdt>
      <w:r w:rsidR="00623E49">
        <w:rPr>
          <w:rStyle w:val="NoneA"/>
          <w:highlight w:val="yellow"/>
        </w:rPr>
        <w:t xml:space="preserve"> </w:t>
      </w:r>
      <w:r w:rsidR="00AA3A6E" w:rsidRPr="00CC31BA">
        <w:rPr>
          <w:rStyle w:val="NoneA"/>
          <w:highlight w:val="yellow"/>
        </w:rPr>
        <w:t>and precise determination of its</w:t>
      </w:r>
      <w:r w:rsidR="00326989" w:rsidRPr="00CC31BA">
        <w:rPr>
          <w:rStyle w:val="NoneA"/>
          <w:highlight w:val="yellow"/>
        </w:rPr>
        <w:t xml:space="preserve"> stoichiometry</w:t>
      </w:r>
      <w:r w:rsidR="00AA3A6E" w:rsidRPr="00CC31BA">
        <w:rPr>
          <w:rStyle w:val="NoneA"/>
          <w:highlight w:val="yellow"/>
        </w:rPr>
        <w:t xml:space="preserve"> is challenging</w:t>
      </w:r>
      <w:r w:rsidR="003713E4">
        <w:rPr>
          <w:rStyle w:val="NoneA"/>
          <w:highlight w:val="yellow"/>
        </w:rPr>
        <w:t xml:space="preserve"> </w:t>
      </w:r>
      <w:sdt>
        <w:sdtPr>
          <w:rPr>
            <w:rStyle w:val="NoneA"/>
            <w:highlight w:val="yellow"/>
          </w:rPr>
          <w:id w:val="-114296442"/>
          <w:citation/>
        </w:sdtPr>
        <w:sdtEndPr>
          <w:rPr>
            <w:rStyle w:val="NoneA"/>
          </w:rPr>
        </w:sdtEndPr>
        <w:sdtContent>
          <w:r w:rsidR="00E17DBE">
            <w:rPr>
              <w:rStyle w:val="NoneA"/>
              <w:highlight w:val="yellow"/>
            </w:rPr>
            <w:fldChar w:fldCharType="begin"/>
          </w:r>
          <w:r w:rsidR="00E17DBE">
            <w:rPr>
              <w:rStyle w:val="NoneA"/>
              <w:highlight w:val="yellow"/>
            </w:rPr>
            <w:instrText xml:space="preserve"> CITATION Dom \l 1033 </w:instrText>
          </w:r>
          <w:r w:rsidR="00E17DBE">
            <w:rPr>
              <w:rStyle w:val="NoneA"/>
              <w:highlight w:val="yellow"/>
            </w:rPr>
            <w:fldChar w:fldCharType="separate"/>
          </w:r>
          <w:r w:rsidR="00380691" w:rsidRPr="00380691">
            <w:rPr>
              <w:noProof/>
              <w:highlight w:val="yellow"/>
            </w:rPr>
            <w:t>[25]</w:t>
          </w:r>
          <w:r w:rsidR="00E17DBE">
            <w:rPr>
              <w:rStyle w:val="NoneA"/>
              <w:highlight w:val="yellow"/>
            </w:rPr>
            <w:fldChar w:fldCharType="end"/>
          </w:r>
        </w:sdtContent>
      </w:sdt>
      <w:r w:rsidR="00AA3A6E" w:rsidRPr="00CC31BA">
        <w:rPr>
          <w:rStyle w:val="NoneA"/>
          <w:highlight w:val="yellow"/>
        </w:rPr>
        <w:t>. Very r</w:t>
      </w:r>
      <w:r w:rsidR="00326989" w:rsidRPr="00CC31BA">
        <w:rPr>
          <w:rStyle w:val="NoneA"/>
          <w:highlight w:val="yellow"/>
        </w:rPr>
        <w:t xml:space="preserve">ecent advances </w:t>
      </w:r>
      <w:sdt>
        <w:sdtPr>
          <w:rPr>
            <w:rStyle w:val="NoneA"/>
            <w:highlight w:val="yellow"/>
          </w:rPr>
          <w:id w:val="-83531315"/>
          <w:citation/>
        </w:sdtPr>
        <w:sdtEndPr>
          <w:rPr>
            <w:rStyle w:val="NoneA"/>
          </w:rPr>
        </w:sdtEndPr>
        <w:sdtContent>
          <w:r w:rsidR="00E17DBE">
            <w:rPr>
              <w:rStyle w:val="NoneA"/>
              <w:highlight w:val="yellow"/>
            </w:rPr>
            <w:fldChar w:fldCharType="begin"/>
          </w:r>
          <w:r w:rsidR="00E17DBE">
            <w:rPr>
              <w:rStyle w:val="NoneA"/>
              <w:highlight w:val="yellow"/>
            </w:rPr>
            <w:instrText xml:space="preserve"> CITATION LiP \l 1033 </w:instrText>
          </w:r>
          <w:r w:rsidR="00E17DBE">
            <w:rPr>
              <w:rStyle w:val="NoneA"/>
              <w:highlight w:val="yellow"/>
            </w:rPr>
            <w:fldChar w:fldCharType="separate"/>
          </w:r>
          <w:r w:rsidR="00380691" w:rsidRPr="00380691">
            <w:rPr>
              <w:noProof/>
              <w:highlight w:val="yellow"/>
            </w:rPr>
            <w:t>[26]</w:t>
          </w:r>
          <w:r w:rsidR="00E17DBE">
            <w:rPr>
              <w:rStyle w:val="NoneA"/>
              <w:highlight w:val="yellow"/>
            </w:rPr>
            <w:fldChar w:fldCharType="end"/>
          </w:r>
        </w:sdtContent>
      </w:sdt>
      <w:r w:rsidR="00E17DBE">
        <w:rPr>
          <w:rStyle w:val="NoneA"/>
          <w:highlight w:val="yellow"/>
        </w:rPr>
        <w:t xml:space="preserve"> </w:t>
      </w:r>
      <w:r w:rsidR="00326989" w:rsidRPr="00CC31BA">
        <w:rPr>
          <w:rStyle w:val="NoneA"/>
          <w:highlight w:val="yellow"/>
        </w:rPr>
        <w:t>propose more reliable</w:t>
      </w:r>
      <w:r w:rsidR="00666751">
        <w:rPr>
          <w:rStyle w:val="NoneA"/>
          <w:highlight w:val="yellow"/>
        </w:rPr>
        <w:t>,</w:t>
      </w:r>
      <w:r w:rsidR="00326989" w:rsidRPr="00CC31BA">
        <w:rPr>
          <w:rStyle w:val="NoneA"/>
          <w:highlight w:val="yellow"/>
        </w:rPr>
        <w:t xml:space="preserve"> </w:t>
      </w:r>
      <w:r w:rsidR="004F2694">
        <w:rPr>
          <w:rStyle w:val="NoneA"/>
          <w:highlight w:val="yellow"/>
        </w:rPr>
        <w:t xml:space="preserve">improved </w:t>
      </w:r>
      <w:r w:rsidR="00326989" w:rsidRPr="00CC31BA">
        <w:rPr>
          <w:rStyle w:val="NoneA"/>
          <w:highlight w:val="yellow"/>
        </w:rPr>
        <w:t>methodologies in this regard by using TEM facilities</w:t>
      </w:r>
      <w:r w:rsidR="00AA3A6E" w:rsidRPr="00CC31BA">
        <w:rPr>
          <w:rStyle w:val="NoneA"/>
          <w:highlight w:val="yellow"/>
        </w:rPr>
        <w:t xml:space="preserve">, </w:t>
      </w:r>
      <w:r w:rsidR="00CC31BA" w:rsidRPr="00CC31BA">
        <w:rPr>
          <w:rStyle w:val="NoneA"/>
          <w:highlight w:val="yellow"/>
        </w:rPr>
        <w:t>but this is not straightforward</w:t>
      </w:r>
      <w:r w:rsidR="00D103C6">
        <w:rPr>
          <w:rStyle w:val="NoneA"/>
          <w:highlight w:val="yellow"/>
        </w:rPr>
        <w:t>,</w:t>
      </w:r>
      <w:r w:rsidR="00CC31BA" w:rsidRPr="00CC31BA">
        <w:rPr>
          <w:rStyle w:val="NoneA"/>
          <w:highlight w:val="yellow"/>
        </w:rPr>
        <w:t xml:space="preserve"> </w:t>
      </w:r>
      <w:r w:rsidR="00AA3A6E" w:rsidRPr="00CC31BA">
        <w:rPr>
          <w:rStyle w:val="NoneA"/>
          <w:highlight w:val="yellow"/>
        </w:rPr>
        <w:t>yet</w:t>
      </w:r>
      <w:r w:rsidR="00FC69F2">
        <w:rPr>
          <w:rStyle w:val="NoneA"/>
          <w:highlight w:val="yellow"/>
        </w:rPr>
        <w:t>,</w:t>
      </w:r>
      <w:r w:rsidR="00AA3A6E" w:rsidRPr="00CC31BA">
        <w:rPr>
          <w:rStyle w:val="NoneA"/>
          <w:highlight w:val="yellow"/>
        </w:rPr>
        <w:t xml:space="preserve"> and further refinements are </w:t>
      </w:r>
      <w:r w:rsidR="004F2694">
        <w:rPr>
          <w:rStyle w:val="NoneA"/>
          <w:highlight w:val="yellow"/>
        </w:rPr>
        <w:t xml:space="preserve">still </w:t>
      </w:r>
      <w:r w:rsidR="00AA3A6E" w:rsidRPr="00CC31BA">
        <w:rPr>
          <w:rStyle w:val="NoneA"/>
          <w:highlight w:val="yellow"/>
        </w:rPr>
        <w:t>needed.</w:t>
      </w:r>
      <w:r w:rsidR="00326989">
        <w:rPr>
          <w:rStyle w:val="NoneA"/>
        </w:rPr>
        <w:t xml:space="preserve"> </w:t>
      </w:r>
      <w:r>
        <w:rPr>
          <w:rStyle w:val="NoneA"/>
        </w:rPr>
        <w:t xml:space="preserve">Scanning Electron Microscopy (Fig. 1b, c) images taken in backscattering regime show close-packed faceted </w:t>
      </w:r>
      <w:r w:rsidR="00C953D8">
        <w:rPr>
          <w:rStyle w:val="NoneA"/>
          <w:noProof/>
          <w:lang w:eastAsia="en-US"/>
        </w:rPr>
        <w:drawing>
          <wp:anchor distT="152400" distB="152400" distL="152400" distR="152400" simplePos="0" relativeHeight="251661312" behindDoc="0" locked="0" layoutInCell="1" allowOverlap="1" wp14:anchorId="496EAE3F" wp14:editId="0D10EE7D">
            <wp:simplePos x="0" y="0"/>
            <wp:positionH relativeFrom="margin">
              <wp:posOffset>-124142</wp:posOffset>
            </wp:positionH>
            <wp:positionV relativeFrom="line">
              <wp:posOffset>386715</wp:posOffset>
            </wp:positionV>
            <wp:extent cx="5680710" cy="1631950"/>
            <wp:effectExtent l="0" t="0" r="0" b="0"/>
            <wp:wrapTopAndBottom distT="152400" distB="15240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1"/>
                    <a:stretch>
                      <a:fillRect/>
                    </a:stretch>
                  </pic:blipFill>
                  <pic:spPr>
                    <a:xfrm>
                      <a:off x="0" y="0"/>
                      <a:ext cx="5680710" cy="1631950"/>
                    </a:xfrm>
                    <a:prstGeom prst="rect">
                      <a:avLst/>
                    </a:prstGeom>
                    <a:ln w="12700" cap="flat">
                      <a:noFill/>
                      <a:miter lim="400000"/>
                    </a:ln>
                    <a:effectLst/>
                  </pic:spPr>
                </pic:pic>
              </a:graphicData>
            </a:graphic>
          </wp:anchor>
        </w:drawing>
      </w:r>
      <w:r w:rsidR="00C953D8">
        <w:rPr>
          <w:rStyle w:val="NoneA"/>
        </w:rPr>
        <w:t xml:space="preserve">grains with a significant Z-contrast difference. </w:t>
      </w:r>
    </w:p>
    <w:p w14:paraId="0AE32E64" w14:textId="77777777" w:rsidR="00AF0E0F" w:rsidRDefault="00AF0E0F" w:rsidP="00AF0E0F">
      <w:pPr>
        <w:pStyle w:val="BodyA"/>
        <w:spacing w:line="360" w:lineRule="auto"/>
        <w:jc w:val="both"/>
      </w:pPr>
      <w:r>
        <w:rPr>
          <w:rStyle w:val="None"/>
          <w:b/>
          <w:bCs/>
        </w:rPr>
        <w:t>Fig</w:t>
      </w:r>
      <w:r w:rsidR="00467DBB">
        <w:rPr>
          <w:rStyle w:val="None"/>
          <w:b/>
          <w:bCs/>
        </w:rPr>
        <w:t>ure</w:t>
      </w:r>
      <w:r>
        <w:rPr>
          <w:rStyle w:val="None"/>
          <w:b/>
          <w:bCs/>
        </w:rPr>
        <w:t xml:space="preserve"> 1.</w:t>
      </w:r>
      <w:r>
        <w:rPr>
          <w:rStyle w:val="NoneA"/>
        </w:rPr>
        <w:t xml:space="preserve"> The TiB</w:t>
      </w:r>
      <w:r>
        <w:rPr>
          <w:rStyle w:val="None"/>
          <w:vertAlign w:val="subscript"/>
        </w:rPr>
        <w:t>2</w:t>
      </w:r>
      <w:r>
        <w:rPr>
          <w:rStyle w:val="NoneA"/>
        </w:rPr>
        <w:t xml:space="preserve">-BC composite after bending at 1800 </w:t>
      </w:r>
      <w:r>
        <w:rPr>
          <w:rStyle w:val="None"/>
          <w:rFonts w:ascii="Symbol" w:hAnsi="Symbol"/>
        </w:rPr>
        <w:t></w:t>
      </w:r>
      <w:r>
        <w:rPr>
          <w:rStyle w:val="NoneA"/>
        </w:rPr>
        <w:t xml:space="preserve">C: (a) XRD pattern and Rietveld refinement; (b) and (c) SEM micrographs in backscattering regime at different magnifications </w:t>
      </w:r>
      <w:r w:rsidRPr="0039491A">
        <w:rPr>
          <w:rStyle w:val="NoneA"/>
          <w:highlight w:val="yellow"/>
        </w:rPr>
        <w:t>(light grains are TiB</w:t>
      </w:r>
      <w:r w:rsidRPr="0039491A">
        <w:rPr>
          <w:rStyle w:val="NoneA"/>
          <w:highlight w:val="yellow"/>
          <w:vertAlign w:val="subscript"/>
        </w:rPr>
        <w:t>2</w:t>
      </w:r>
      <w:r w:rsidRPr="0039491A">
        <w:rPr>
          <w:rStyle w:val="NoneA"/>
          <w:highlight w:val="yellow"/>
        </w:rPr>
        <w:t xml:space="preserve"> and dark ones are BC)</w:t>
      </w:r>
      <w:r>
        <w:rPr>
          <w:rStyle w:val="NoneA"/>
        </w:rPr>
        <w:t>.</w:t>
      </w:r>
    </w:p>
    <w:p w14:paraId="2B093B17" w14:textId="500E48AF" w:rsidR="00AF0E0F" w:rsidRDefault="00AF0E0F" w:rsidP="00685535">
      <w:pPr>
        <w:pStyle w:val="BodyA"/>
        <w:spacing w:line="360" w:lineRule="auto"/>
        <w:ind w:firstLine="720"/>
        <w:jc w:val="both"/>
        <w:rPr>
          <w:rStyle w:val="NoneA"/>
        </w:rPr>
      </w:pPr>
    </w:p>
    <w:p w14:paraId="673FC103" w14:textId="0F9B36E5" w:rsidR="00346419" w:rsidRPr="00AF0E0F" w:rsidRDefault="009C570B" w:rsidP="00AF0E0F">
      <w:pPr>
        <w:pStyle w:val="BodyA"/>
        <w:spacing w:line="360" w:lineRule="auto"/>
        <w:jc w:val="both"/>
        <w:rPr>
          <w:rStyle w:val="None"/>
          <w:i/>
          <w:iCs/>
        </w:rPr>
      </w:pPr>
      <w:r>
        <w:rPr>
          <w:rStyle w:val="NoneA"/>
        </w:rPr>
        <w:t xml:space="preserve">The darker grains correspond to a low effective atomic number, namely </w:t>
      </w:r>
      <w:r w:rsidRPr="00BA5BDF">
        <w:rPr>
          <w:rStyle w:val="NoneA"/>
          <w:highlight w:val="yellow"/>
        </w:rPr>
        <w:t>B</w:t>
      </w:r>
      <w:r w:rsidR="00BA5BDF" w:rsidRPr="00BA5BDF">
        <w:rPr>
          <w:rStyle w:val="None"/>
          <w:highlight w:val="yellow"/>
        </w:rPr>
        <w:t>C</w:t>
      </w:r>
      <w:r>
        <w:rPr>
          <w:rStyle w:val="NoneA"/>
        </w:rPr>
        <w:t xml:space="preserve">, whereas whiter grains with a </w:t>
      </w:r>
      <w:r w:rsidR="009837DA">
        <w:rPr>
          <w:rStyle w:val="NoneA"/>
        </w:rPr>
        <w:t>higher effective a</w:t>
      </w:r>
      <w:r w:rsidR="00CC31BA">
        <w:rPr>
          <w:rStyle w:val="NoneA"/>
        </w:rPr>
        <w:t>tomic number are of TiB</w:t>
      </w:r>
      <w:r w:rsidR="00CC31BA">
        <w:rPr>
          <w:rStyle w:val="None"/>
          <w:vertAlign w:val="subscript"/>
        </w:rPr>
        <w:t>2</w:t>
      </w:r>
      <w:r w:rsidR="00CC31BA">
        <w:rPr>
          <w:rStyle w:val="NoneA"/>
        </w:rPr>
        <w:t xml:space="preserve">. </w:t>
      </w:r>
      <w:r w:rsidR="00467DBB" w:rsidRPr="00467DBB">
        <w:rPr>
          <w:rStyle w:val="NoneA"/>
          <w:highlight w:val="yellow"/>
        </w:rPr>
        <w:t xml:space="preserve">Considering the definitions and classification of morphologies in composites from ref. </w:t>
      </w:r>
      <w:sdt>
        <w:sdtPr>
          <w:rPr>
            <w:rStyle w:val="NoneA"/>
            <w:highlight w:val="yellow"/>
          </w:rPr>
          <w:id w:val="-1009452291"/>
          <w:citation/>
        </w:sdtPr>
        <w:sdtEndPr>
          <w:rPr>
            <w:rStyle w:val="NoneA"/>
          </w:rPr>
        </w:sdtEndPr>
        <w:sdtContent>
          <w:r w:rsidR="00467DBB" w:rsidRPr="00467DBB">
            <w:rPr>
              <w:rStyle w:val="NoneA"/>
              <w:highlight w:val="yellow"/>
            </w:rPr>
            <w:fldChar w:fldCharType="begin"/>
          </w:r>
          <w:r w:rsidR="00467DBB" w:rsidRPr="00467DBB">
            <w:rPr>
              <w:rStyle w:val="NoneA"/>
              <w:highlight w:val="yellow"/>
            </w:rPr>
            <w:instrText xml:space="preserve">CITATION Hua \l 1033 </w:instrText>
          </w:r>
          <w:r w:rsidR="00467DBB" w:rsidRPr="00467DBB">
            <w:rPr>
              <w:rStyle w:val="NoneA"/>
              <w:highlight w:val="yellow"/>
            </w:rPr>
            <w:fldChar w:fldCharType="separate"/>
          </w:r>
          <w:r w:rsidR="00380691" w:rsidRPr="00380691">
            <w:rPr>
              <w:noProof/>
              <w:highlight w:val="yellow"/>
            </w:rPr>
            <w:t>[27]</w:t>
          </w:r>
          <w:r w:rsidR="00467DBB" w:rsidRPr="00467DBB">
            <w:rPr>
              <w:rStyle w:val="NoneA"/>
              <w:highlight w:val="yellow"/>
            </w:rPr>
            <w:fldChar w:fldCharType="end"/>
          </w:r>
        </w:sdtContent>
      </w:sdt>
      <w:r w:rsidR="00467DBB" w:rsidRPr="00467DBB">
        <w:rPr>
          <w:rStyle w:val="NoneA"/>
          <w:highlight w:val="yellow"/>
        </w:rPr>
        <w:t xml:space="preserve">, results </w:t>
      </w:r>
      <w:r w:rsidR="00CC31BA" w:rsidRPr="00467DBB">
        <w:rPr>
          <w:rStyle w:val="NoneA"/>
          <w:highlight w:val="yellow"/>
        </w:rPr>
        <w:t xml:space="preserve">suggest that </w:t>
      </w:r>
      <w:r w:rsidR="00BA5BDF" w:rsidRPr="00467DBB">
        <w:rPr>
          <w:rStyle w:val="NoneA"/>
          <w:highlight w:val="yellow"/>
        </w:rPr>
        <w:t xml:space="preserve">the </w:t>
      </w:r>
      <w:r w:rsidR="003C0F86" w:rsidRPr="00467DBB">
        <w:rPr>
          <w:rStyle w:val="NoneA"/>
          <w:highlight w:val="yellow"/>
        </w:rPr>
        <w:t>material is compose</w:t>
      </w:r>
      <w:r w:rsidR="00BA5BDF" w:rsidRPr="00467DBB">
        <w:rPr>
          <w:rStyle w:val="NoneA"/>
          <w:highlight w:val="yellow"/>
        </w:rPr>
        <w:t>d</w:t>
      </w:r>
      <w:r w:rsidR="003C0F86" w:rsidRPr="00467DBB">
        <w:rPr>
          <w:rStyle w:val="NoneA"/>
          <w:highlight w:val="yellow"/>
        </w:rPr>
        <w:t xml:space="preserve"> of two </w:t>
      </w:r>
      <w:r w:rsidR="00BA5BDF" w:rsidRPr="00467DBB">
        <w:rPr>
          <w:rStyle w:val="NoneA"/>
          <w:highlight w:val="yellow"/>
        </w:rPr>
        <w:t>interpenetrated</w:t>
      </w:r>
      <w:r w:rsidR="003C0F86" w:rsidRPr="00467DBB">
        <w:rPr>
          <w:rStyle w:val="NoneA"/>
          <w:highlight w:val="yellow"/>
        </w:rPr>
        <w:t xml:space="preserve"> 3D networks</w:t>
      </w:r>
      <w:r w:rsidR="008D2884" w:rsidRPr="00467DBB">
        <w:rPr>
          <w:rStyle w:val="NoneA"/>
          <w:highlight w:val="yellow"/>
        </w:rPr>
        <w:t xml:space="preserve"> </w:t>
      </w:r>
      <w:r w:rsidR="003C0F86" w:rsidRPr="00467DBB">
        <w:rPr>
          <w:rStyle w:val="NoneA"/>
          <w:highlight w:val="yellow"/>
        </w:rPr>
        <w:t xml:space="preserve">formed </w:t>
      </w:r>
      <w:r w:rsidR="003C0F86" w:rsidRPr="00D103C6">
        <w:rPr>
          <w:rStyle w:val="NoneA"/>
          <w:highlight w:val="yellow"/>
        </w:rPr>
        <w:t>by TiB</w:t>
      </w:r>
      <w:r w:rsidR="003C0F86" w:rsidRPr="00D103C6">
        <w:rPr>
          <w:rStyle w:val="NoneA"/>
          <w:highlight w:val="yellow"/>
          <w:vertAlign w:val="subscript"/>
        </w:rPr>
        <w:t>2</w:t>
      </w:r>
      <w:r w:rsidR="003C0F86" w:rsidRPr="00D103C6">
        <w:rPr>
          <w:rStyle w:val="NoneA"/>
          <w:highlight w:val="yellow"/>
        </w:rPr>
        <w:t xml:space="preserve"> and BC grains</w:t>
      </w:r>
      <w:r w:rsidR="00467DBB">
        <w:rPr>
          <w:rStyle w:val="NoneA"/>
          <w:highlight w:val="yellow"/>
        </w:rPr>
        <w:t xml:space="preserve">. </w:t>
      </w:r>
      <w:r w:rsidR="00BA5BDF" w:rsidRPr="00E25470">
        <w:rPr>
          <w:rStyle w:val="NoneA"/>
          <w:highlight w:val="yellow"/>
        </w:rPr>
        <w:t>At least the BC network appears to be continuous. Information obtained by SEM is supported</w:t>
      </w:r>
      <w:r w:rsidR="005652D9" w:rsidRPr="00E25470">
        <w:rPr>
          <w:rStyle w:val="NoneA"/>
          <w:highlight w:val="yellow"/>
        </w:rPr>
        <w:t xml:space="preserve"> by TEM observations.</w:t>
      </w:r>
      <w:r w:rsidR="00BA5BDF" w:rsidRPr="00E25470">
        <w:rPr>
          <w:rStyle w:val="NoneA"/>
          <w:highlight w:val="yellow"/>
        </w:rPr>
        <w:t xml:space="preserve"> Namely,</w:t>
      </w:r>
      <w:r w:rsidR="005652D9" w:rsidRPr="00E25470">
        <w:rPr>
          <w:rStyle w:val="NoneA"/>
          <w:highlight w:val="yellow"/>
        </w:rPr>
        <w:t xml:space="preserve"> in Fig</w:t>
      </w:r>
      <w:r w:rsidR="00467DBB">
        <w:rPr>
          <w:rStyle w:val="NoneA"/>
          <w:highlight w:val="yellow"/>
        </w:rPr>
        <w:t>.</w:t>
      </w:r>
      <w:r w:rsidR="00043504">
        <w:rPr>
          <w:rStyle w:val="NoneA"/>
          <w:highlight w:val="yellow"/>
        </w:rPr>
        <w:t xml:space="preserve"> </w:t>
      </w:r>
      <w:r w:rsidR="00A24722">
        <w:rPr>
          <w:rStyle w:val="NoneA"/>
          <w:highlight w:val="yellow"/>
        </w:rPr>
        <w:t>2</w:t>
      </w:r>
      <w:r w:rsidR="005652D9" w:rsidRPr="00E25470">
        <w:rPr>
          <w:rStyle w:val="NoneA"/>
          <w:highlight w:val="yellow"/>
        </w:rPr>
        <w:t xml:space="preserve"> </w:t>
      </w:r>
      <w:r w:rsidR="00F95CE4">
        <w:rPr>
          <w:rStyle w:val="NoneA"/>
          <w:highlight w:val="yellow"/>
        </w:rPr>
        <w:t>conventional TEM (</w:t>
      </w:r>
      <w:r w:rsidR="005652D9" w:rsidRPr="00E25470">
        <w:rPr>
          <w:rStyle w:val="NoneA"/>
          <w:highlight w:val="yellow"/>
        </w:rPr>
        <w:t>CTEM</w:t>
      </w:r>
      <w:r w:rsidR="00F95CE4">
        <w:rPr>
          <w:rStyle w:val="NoneA"/>
          <w:highlight w:val="yellow"/>
        </w:rPr>
        <w:t>)</w:t>
      </w:r>
      <w:r w:rsidR="005652D9" w:rsidRPr="00E25470">
        <w:rPr>
          <w:rStyle w:val="NoneA"/>
          <w:highlight w:val="yellow"/>
        </w:rPr>
        <w:t xml:space="preserve"> images of TiB</w:t>
      </w:r>
      <w:r w:rsidR="005652D9" w:rsidRPr="00E25470">
        <w:rPr>
          <w:rStyle w:val="NoneA"/>
          <w:highlight w:val="yellow"/>
          <w:vertAlign w:val="subscript"/>
        </w:rPr>
        <w:t>2</w:t>
      </w:r>
      <w:r w:rsidR="005652D9" w:rsidRPr="00E25470">
        <w:rPr>
          <w:rStyle w:val="NoneA"/>
          <w:highlight w:val="yellow"/>
        </w:rPr>
        <w:t xml:space="preserve"> and BC can be </w:t>
      </w:r>
      <w:r w:rsidR="005652D9" w:rsidRPr="00D103C6">
        <w:rPr>
          <w:rStyle w:val="NoneA"/>
          <w:color w:val="auto"/>
          <w:highlight w:val="yellow"/>
        </w:rPr>
        <w:t>visualized. T</w:t>
      </w:r>
      <w:r w:rsidR="005652D9" w:rsidRPr="00D103C6">
        <w:rPr>
          <w:rStyle w:val="None"/>
          <w:color w:val="auto"/>
          <w:highlight w:val="yellow"/>
        </w:rPr>
        <w:t xml:space="preserve">he CTEM images </w:t>
      </w:r>
      <w:r w:rsidR="006D3C88">
        <w:rPr>
          <w:rStyle w:val="None"/>
          <w:color w:val="auto"/>
          <w:highlight w:val="yellow"/>
        </w:rPr>
        <w:t>were</w:t>
      </w:r>
      <w:r w:rsidR="00467DBB">
        <w:rPr>
          <w:rStyle w:val="None"/>
          <w:color w:val="auto"/>
          <w:highlight w:val="yellow"/>
        </w:rPr>
        <w:t xml:space="preserve"> obtained in bright f</w:t>
      </w:r>
      <w:r w:rsidR="005652D9" w:rsidRPr="00D103C6">
        <w:rPr>
          <w:rStyle w:val="None"/>
          <w:color w:val="auto"/>
          <w:highlight w:val="yellow"/>
        </w:rPr>
        <w:t xml:space="preserve">ield (BF) mode, at the lowest magnification compatible with the electron-transparent area of the sample. Due to a strong contribution of </w:t>
      </w:r>
      <w:r w:rsidR="00467DBB">
        <w:rPr>
          <w:rStyle w:val="None"/>
          <w:color w:val="auto"/>
          <w:highlight w:val="yellow"/>
        </w:rPr>
        <w:t xml:space="preserve">the </w:t>
      </w:r>
      <w:r w:rsidR="005652D9" w:rsidRPr="00D103C6">
        <w:rPr>
          <w:rStyle w:val="None"/>
          <w:color w:val="auto"/>
          <w:highlight w:val="yellow"/>
        </w:rPr>
        <w:t>mass-thickness contrast, the darker grains have been associated with TiB</w:t>
      </w:r>
      <w:r w:rsidR="005652D9" w:rsidRPr="00D103C6">
        <w:rPr>
          <w:rStyle w:val="None"/>
          <w:color w:val="auto"/>
          <w:highlight w:val="yellow"/>
          <w:vertAlign w:val="subscript"/>
        </w:rPr>
        <w:t>2</w:t>
      </w:r>
      <w:r w:rsidR="005652D9" w:rsidRPr="00D103C6">
        <w:rPr>
          <w:rStyle w:val="None"/>
          <w:color w:val="auto"/>
          <w:highlight w:val="yellow"/>
        </w:rPr>
        <w:t xml:space="preserve">, whereas the brighter ones with BC. </w:t>
      </w:r>
      <w:r w:rsidR="00D103C6" w:rsidRPr="00D103C6">
        <w:rPr>
          <w:rStyle w:val="None"/>
          <w:color w:val="auto"/>
          <w:highlight w:val="yellow"/>
        </w:rPr>
        <w:t xml:space="preserve">The </w:t>
      </w:r>
      <w:r w:rsidR="00F95CE4">
        <w:rPr>
          <w:rStyle w:val="None"/>
          <w:color w:val="auto"/>
          <w:highlight w:val="yellow"/>
        </w:rPr>
        <w:t>CTEM image indicates</w:t>
      </w:r>
      <w:r w:rsidR="005652D9" w:rsidRPr="00D103C6">
        <w:rPr>
          <w:rStyle w:val="None"/>
          <w:color w:val="auto"/>
          <w:highlight w:val="yellow"/>
        </w:rPr>
        <w:t xml:space="preserve"> that the crystal grains are roughly 1-2 </w:t>
      </w:r>
      <w:r w:rsidR="005652D9" w:rsidRPr="00D103C6">
        <w:rPr>
          <w:rStyle w:val="None"/>
          <w:rFonts w:cs="Times New Roman"/>
          <w:color w:val="auto"/>
          <w:highlight w:val="yellow"/>
        </w:rPr>
        <w:t>µ</w:t>
      </w:r>
      <w:r w:rsidR="005652D9" w:rsidRPr="00D103C6">
        <w:rPr>
          <w:rStyle w:val="None"/>
          <w:color w:val="auto"/>
          <w:highlight w:val="yellow"/>
        </w:rPr>
        <w:t>m.</w:t>
      </w:r>
      <w:r w:rsidR="00E25470" w:rsidRPr="00D103C6">
        <w:rPr>
          <w:rStyle w:val="None"/>
          <w:color w:val="auto"/>
          <w:highlight w:val="yellow"/>
        </w:rPr>
        <w:t xml:space="preserve"> </w:t>
      </w:r>
      <w:r w:rsidR="00F00258">
        <w:rPr>
          <w:rStyle w:val="None"/>
          <w:color w:val="auto"/>
          <w:highlight w:val="yellow"/>
        </w:rPr>
        <w:t>In Fig</w:t>
      </w:r>
      <w:r w:rsidR="00467DBB">
        <w:rPr>
          <w:rStyle w:val="None"/>
          <w:color w:val="auto"/>
          <w:highlight w:val="yellow"/>
        </w:rPr>
        <w:t xml:space="preserve">. </w:t>
      </w:r>
      <w:r w:rsidR="00A24722">
        <w:rPr>
          <w:rStyle w:val="None"/>
          <w:color w:val="auto"/>
          <w:highlight w:val="yellow"/>
        </w:rPr>
        <w:t>2</w:t>
      </w:r>
      <w:r w:rsidR="00F00258">
        <w:rPr>
          <w:rStyle w:val="None"/>
          <w:color w:val="auto"/>
          <w:highlight w:val="yellow"/>
        </w:rPr>
        <w:t xml:space="preserve">b a </w:t>
      </w:r>
      <w:r w:rsidR="00127CC0">
        <w:rPr>
          <w:rStyle w:val="None"/>
          <w:color w:val="auto"/>
          <w:highlight w:val="yellow"/>
        </w:rPr>
        <w:t xml:space="preserve">high-resolution </w:t>
      </w:r>
      <w:r w:rsidR="00F00258">
        <w:rPr>
          <w:rStyle w:val="None"/>
          <w:color w:val="auto"/>
          <w:highlight w:val="yellow"/>
        </w:rPr>
        <w:t xml:space="preserve">detail of BC grain with stacking faults and twins is shown. </w:t>
      </w:r>
      <w:r w:rsidR="00346419">
        <w:rPr>
          <w:rStyle w:val="None"/>
          <w:color w:val="auto"/>
          <w:highlight w:val="yellow"/>
        </w:rPr>
        <w:t xml:space="preserve">Additional details and differences between the samples </w:t>
      </w:r>
      <w:r w:rsidR="00346419" w:rsidRPr="00346419">
        <w:rPr>
          <w:rStyle w:val="None"/>
          <w:i/>
          <w:color w:val="auto"/>
          <w:highlight w:val="yellow"/>
        </w:rPr>
        <w:t>E</w:t>
      </w:r>
      <w:r w:rsidR="00346419">
        <w:rPr>
          <w:rStyle w:val="None"/>
          <w:color w:val="auto"/>
          <w:highlight w:val="yellow"/>
        </w:rPr>
        <w:t xml:space="preserve"> and </w:t>
      </w:r>
      <w:r w:rsidR="00346419" w:rsidRPr="00346419">
        <w:rPr>
          <w:rStyle w:val="None"/>
          <w:i/>
          <w:color w:val="auto"/>
          <w:highlight w:val="yellow"/>
        </w:rPr>
        <w:t>F</w:t>
      </w:r>
      <w:r w:rsidR="00346419">
        <w:rPr>
          <w:rStyle w:val="None"/>
          <w:color w:val="auto"/>
          <w:highlight w:val="yellow"/>
        </w:rPr>
        <w:t xml:space="preserve"> extracted after bending at 1800 </w:t>
      </w:r>
      <w:r w:rsidR="00346419">
        <w:rPr>
          <w:rStyle w:val="None"/>
          <w:color w:val="auto"/>
          <w:highlight w:val="yellow"/>
        </w:rPr>
        <w:sym w:font="Symbol" w:char="F0B0"/>
      </w:r>
      <w:r w:rsidR="006D3C88">
        <w:rPr>
          <w:rStyle w:val="None"/>
          <w:color w:val="auto"/>
          <w:highlight w:val="yellow"/>
        </w:rPr>
        <w:t xml:space="preserve">C </w:t>
      </w:r>
      <w:r w:rsidR="006D3C88">
        <w:rPr>
          <w:rStyle w:val="None"/>
          <w:color w:val="auto"/>
          <w:highlight w:val="yellow"/>
        </w:rPr>
        <w:lastRenderedPageBreak/>
        <w:t>from the free end and from a</w:t>
      </w:r>
      <w:r w:rsidR="00346419">
        <w:rPr>
          <w:rStyle w:val="None"/>
          <w:color w:val="auto"/>
          <w:highlight w:val="yellow"/>
        </w:rPr>
        <w:t xml:space="preserve"> location close to the fractured area (see section </w:t>
      </w:r>
      <w:r w:rsidR="00346419" w:rsidRPr="006D3C88">
        <w:rPr>
          <w:rStyle w:val="None"/>
          <w:color w:val="auto"/>
          <w:highlight w:val="yellow"/>
        </w:rPr>
        <w:t>Methods)</w:t>
      </w:r>
      <w:r w:rsidR="005652D9" w:rsidRPr="006D3C88">
        <w:rPr>
          <w:rStyle w:val="None"/>
          <w:color w:val="auto"/>
          <w:highlight w:val="yellow"/>
        </w:rPr>
        <w:t xml:space="preserve"> </w:t>
      </w:r>
      <w:r w:rsidR="00F95CE4">
        <w:rPr>
          <w:rStyle w:val="None"/>
          <w:color w:val="auto"/>
          <w:highlight w:val="yellow"/>
        </w:rPr>
        <w:t>were</w:t>
      </w:r>
      <w:r w:rsidR="006D3C88" w:rsidRPr="006D3C88">
        <w:rPr>
          <w:rStyle w:val="None"/>
          <w:color w:val="auto"/>
          <w:highlight w:val="yellow"/>
        </w:rPr>
        <w:t xml:space="preserve"> revealed</w:t>
      </w:r>
      <w:r w:rsidR="006D4CB6">
        <w:rPr>
          <w:rStyle w:val="None"/>
          <w:color w:val="auto"/>
          <w:highlight w:val="yellow"/>
        </w:rPr>
        <w:t>. They are a</w:t>
      </w:r>
      <w:r w:rsidR="00BA49D6">
        <w:rPr>
          <w:rStyle w:val="None"/>
          <w:color w:val="auto"/>
          <w:highlight w:val="yellow"/>
        </w:rPr>
        <w:t>ddressed in the next paragraphs.</w:t>
      </w:r>
    </w:p>
    <w:p w14:paraId="13DC8308" w14:textId="77777777" w:rsidR="003757F3" w:rsidRDefault="003757F3" w:rsidP="005652D9">
      <w:pPr>
        <w:pStyle w:val="BodyA"/>
        <w:spacing w:line="360" w:lineRule="auto"/>
        <w:jc w:val="both"/>
        <w:rPr>
          <w:rStyle w:val="None"/>
          <w:color w:val="auto"/>
        </w:rPr>
      </w:pPr>
    </w:p>
    <w:p w14:paraId="0D9B95D0" w14:textId="77777777" w:rsidR="003757F3" w:rsidRPr="00954F0D" w:rsidRDefault="003757F3" w:rsidP="003757F3">
      <w:pPr>
        <w:jc w:val="both"/>
        <w:rPr>
          <w:rStyle w:val="None"/>
          <w:i/>
          <w:iCs/>
          <w:color w:val="FF0000"/>
        </w:rPr>
      </w:pPr>
      <w:r>
        <w:rPr>
          <w:i/>
          <w:iCs/>
          <w:noProof/>
          <w:color w:val="FF0000"/>
          <w:lang w:eastAsia="en-US"/>
        </w:rPr>
        <w:drawing>
          <wp:inline distT="0" distB="0" distL="0" distR="0" wp14:anchorId="723988DB" wp14:editId="24441CEA">
            <wp:extent cx="2159000" cy="215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000" cy="2159000"/>
                    </a:xfrm>
                    <a:prstGeom prst="rect">
                      <a:avLst/>
                    </a:prstGeom>
                  </pic:spPr>
                </pic:pic>
              </a:graphicData>
            </a:graphic>
          </wp:inline>
        </w:drawing>
      </w:r>
      <w:r>
        <w:rPr>
          <w:i/>
          <w:iCs/>
          <w:noProof/>
          <w:color w:val="FF0000"/>
          <w:lang w:eastAsia="en-US"/>
        </w:rPr>
        <w:drawing>
          <wp:inline distT="0" distB="0" distL="0" distR="0" wp14:anchorId="64161173" wp14:editId="33954A10">
            <wp:extent cx="2159000" cy="215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9000" cy="2159000"/>
                    </a:xfrm>
                    <a:prstGeom prst="rect">
                      <a:avLst/>
                    </a:prstGeom>
                  </pic:spPr>
                </pic:pic>
              </a:graphicData>
            </a:graphic>
          </wp:inline>
        </w:drawing>
      </w:r>
    </w:p>
    <w:p w14:paraId="24CF001D" w14:textId="77777777" w:rsidR="003757F3" w:rsidRPr="00954F0D" w:rsidRDefault="003757F3" w:rsidP="003757F3">
      <w:pPr>
        <w:jc w:val="both"/>
        <w:rPr>
          <w:rStyle w:val="None"/>
          <w:i/>
          <w:iCs/>
          <w:color w:val="FF0000"/>
        </w:rPr>
      </w:pPr>
    </w:p>
    <w:p w14:paraId="3444312D" w14:textId="77777777" w:rsidR="003757F3" w:rsidRPr="00954F0D" w:rsidRDefault="003757F3" w:rsidP="003757F3">
      <w:pPr>
        <w:jc w:val="both"/>
        <w:rPr>
          <w:rStyle w:val="None"/>
          <w:i/>
          <w:iCs/>
          <w:color w:val="FF0000"/>
        </w:rPr>
      </w:pPr>
    </w:p>
    <w:p w14:paraId="371F609E" w14:textId="77777777" w:rsidR="003757F3" w:rsidRPr="00954F0D" w:rsidRDefault="003757F3" w:rsidP="003757F3">
      <w:pPr>
        <w:jc w:val="both"/>
        <w:rPr>
          <w:rStyle w:val="None"/>
          <w:i/>
          <w:iCs/>
          <w:color w:val="FF0000"/>
        </w:rPr>
      </w:pPr>
    </w:p>
    <w:p w14:paraId="49CA5BFF" w14:textId="527D3035" w:rsidR="003757F3" w:rsidRPr="00E25470" w:rsidRDefault="003757F3" w:rsidP="003757F3">
      <w:pPr>
        <w:jc w:val="both"/>
        <w:rPr>
          <w:rStyle w:val="None"/>
          <w:iCs/>
        </w:rPr>
      </w:pPr>
      <w:r w:rsidRPr="00467DBB">
        <w:rPr>
          <w:rStyle w:val="None"/>
          <w:b/>
          <w:iCs/>
          <w:highlight w:val="yellow"/>
        </w:rPr>
        <w:t>Fig</w:t>
      </w:r>
      <w:r w:rsidR="00467DBB" w:rsidRPr="00467DBB">
        <w:rPr>
          <w:rStyle w:val="None"/>
          <w:b/>
          <w:iCs/>
          <w:highlight w:val="yellow"/>
        </w:rPr>
        <w:t>ure</w:t>
      </w:r>
      <w:r w:rsidRPr="00467DBB">
        <w:rPr>
          <w:rStyle w:val="None"/>
          <w:b/>
          <w:iCs/>
          <w:highlight w:val="yellow"/>
        </w:rPr>
        <w:t xml:space="preserve"> </w:t>
      </w:r>
      <w:r w:rsidR="00A24722" w:rsidRPr="00467DBB">
        <w:rPr>
          <w:rStyle w:val="None"/>
          <w:b/>
          <w:iCs/>
          <w:highlight w:val="yellow"/>
        </w:rPr>
        <w:t>2</w:t>
      </w:r>
      <w:r w:rsidRPr="00467DBB">
        <w:rPr>
          <w:rStyle w:val="None"/>
          <w:b/>
          <w:iCs/>
          <w:highlight w:val="yellow"/>
        </w:rPr>
        <w:t>.</w:t>
      </w:r>
      <w:r w:rsidRPr="00E25470">
        <w:rPr>
          <w:rStyle w:val="None"/>
          <w:iCs/>
          <w:highlight w:val="yellow"/>
        </w:rPr>
        <w:t xml:space="preserve">  </w:t>
      </w:r>
      <w:r w:rsidRPr="00E25470">
        <w:rPr>
          <w:rStyle w:val="NoneA"/>
          <w:highlight w:val="yellow"/>
        </w:rPr>
        <w:t xml:space="preserve">Sample </w:t>
      </w:r>
      <w:r w:rsidRPr="00E25470">
        <w:rPr>
          <w:rStyle w:val="None"/>
          <w:iCs/>
          <w:highlight w:val="yellow"/>
        </w:rPr>
        <w:t>E</w:t>
      </w:r>
      <w:r w:rsidRPr="00E25470">
        <w:rPr>
          <w:rStyle w:val="NoneA"/>
          <w:highlight w:val="yellow"/>
        </w:rPr>
        <w:t xml:space="preserve"> from </w:t>
      </w:r>
      <w:r w:rsidRPr="004D31CB">
        <w:rPr>
          <w:rStyle w:val="NoneA"/>
          <w:highlight w:val="yellow"/>
        </w:rPr>
        <w:t xml:space="preserve">the </w:t>
      </w:r>
      <w:r w:rsidR="00097D62" w:rsidRPr="004D31CB">
        <w:rPr>
          <w:rStyle w:val="NoneA"/>
          <w:highlight w:val="yellow"/>
        </w:rPr>
        <w:t>undeformed</w:t>
      </w:r>
      <w:r w:rsidRPr="004D31CB">
        <w:rPr>
          <w:rStyle w:val="NoneA"/>
          <w:highlight w:val="yellow"/>
        </w:rPr>
        <w:t xml:space="preserve"> end </w:t>
      </w:r>
      <w:r w:rsidRPr="00E25470">
        <w:rPr>
          <w:rStyle w:val="NoneA"/>
          <w:highlight w:val="yellow"/>
        </w:rPr>
        <w:t>of the TiB</w:t>
      </w:r>
      <w:r w:rsidRPr="00E25470">
        <w:rPr>
          <w:rStyle w:val="None"/>
          <w:highlight w:val="yellow"/>
          <w:vertAlign w:val="subscript"/>
        </w:rPr>
        <w:t>2</w:t>
      </w:r>
      <w:r w:rsidRPr="00E25470">
        <w:rPr>
          <w:rStyle w:val="NoneA"/>
          <w:highlight w:val="yellow"/>
        </w:rPr>
        <w:t xml:space="preserve">-BC bar after bending test at 1800 </w:t>
      </w:r>
      <w:r w:rsidRPr="00E25470">
        <w:rPr>
          <w:rStyle w:val="None"/>
          <w:rFonts w:ascii="Symbol" w:hAnsi="Symbol"/>
          <w:highlight w:val="yellow"/>
        </w:rPr>
        <w:t></w:t>
      </w:r>
      <w:r w:rsidRPr="00E25470">
        <w:rPr>
          <w:rStyle w:val="NoneA"/>
          <w:highlight w:val="yellow"/>
        </w:rPr>
        <w:t>C</w:t>
      </w:r>
      <w:r w:rsidRPr="00E25470">
        <w:rPr>
          <w:rStyle w:val="None"/>
          <w:iCs/>
          <w:highlight w:val="yellow"/>
        </w:rPr>
        <w:t xml:space="preserve"> (a) Low magnification BF-CTEM image showing </w:t>
      </w:r>
      <w:r w:rsidRPr="00E25470">
        <w:rPr>
          <w:rStyle w:val="NoneA"/>
          <w:iCs/>
          <w:highlight w:val="yellow"/>
        </w:rPr>
        <w:t>TiB</w:t>
      </w:r>
      <w:r w:rsidRPr="00E25470">
        <w:rPr>
          <w:rStyle w:val="None"/>
          <w:iCs/>
          <w:highlight w:val="yellow"/>
          <w:vertAlign w:val="subscript"/>
        </w:rPr>
        <w:t>2</w:t>
      </w:r>
      <w:r w:rsidRPr="00E25470">
        <w:rPr>
          <w:rStyle w:val="NoneA"/>
          <w:iCs/>
          <w:highlight w:val="yellow"/>
        </w:rPr>
        <w:t xml:space="preserve"> (darker) and BC</w:t>
      </w:r>
      <w:r w:rsidRPr="00E25470">
        <w:rPr>
          <w:rStyle w:val="None"/>
          <w:iCs/>
          <w:highlight w:val="yellow"/>
          <w:vertAlign w:val="subscript"/>
        </w:rPr>
        <w:t xml:space="preserve"> </w:t>
      </w:r>
      <w:r w:rsidRPr="00E25470">
        <w:rPr>
          <w:rStyle w:val="None"/>
          <w:iCs/>
          <w:highlight w:val="yellow"/>
        </w:rPr>
        <w:t>(brighter)</w:t>
      </w:r>
      <w:r w:rsidRPr="00E25470">
        <w:rPr>
          <w:rStyle w:val="None"/>
          <w:iCs/>
          <w:highlight w:val="yellow"/>
          <w:vertAlign w:val="subscript"/>
        </w:rPr>
        <w:t xml:space="preserve">  </w:t>
      </w:r>
      <w:r w:rsidRPr="00E25470">
        <w:rPr>
          <w:rStyle w:val="None"/>
          <w:iCs/>
          <w:highlight w:val="yellow"/>
        </w:rPr>
        <w:t xml:space="preserve">grains; (b)- HRTEM image showing the system of stacking faults and twins in </w:t>
      </w:r>
      <w:r w:rsidR="009B252A">
        <w:rPr>
          <w:rStyle w:val="None"/>
          <w:iCs/>
          <w:highlight w:val="yellow"/>
        </w:rPr>
        <w:t xml:space="preserve">the </w:t>
      </w:r>
      <w:r w:rsidRPr="00E25470">
        <w:rPr>
          <w:rStyle w:val="None"/>
          <w:iCs/>
          <w:highlight w:val="yellow"/>
        </w:rPr>
        <w:t>BC grains.</w:t>
      </w:r>
      <w:r w:rsidRPr="00E25470">
        <w:rPr>
          <w:rStyle w:val="None"/>
          <w:iCs/>
        </w:rPr>
        <w:t xml:space="preserve"> </w:t>
      </w:r>
    </w:p>
    <w:p w14:paraId="7338343A" w14:textId="77777777" w:rsidR="003757F3" w:rsidRDefault="003757F3" w:rsidP="005652D9">
      <w:pPr>
        <w:pStyle w:val="BodyA"/>
        <w:spacing w:line="360" w:lineRule="auto"/>
        <w:jc w:val="both"/>
        <w:rPr>
          <w:rStyle w:val="None"/>
          <w:color w:val="auto"/>
        </w:rPr>
      </w:pPr>
    </w:p>
    <w:p w14:paraId="6C58E973" w14:textId="641C3D1B" w:rsidR="00346419" w:rsidRDefault="00346419" w:rsidP="00A24722">
      <w:pPr>
        <w:pStyle w:val="BodyA"/>
        <w:spacing w:line="360" w:lineRule="auto"/>
        <w:ind w:firstLine="720"/>
        <w:jc w:val="both"/>
      </w:pPr>
      <w:r>
        <w:rPr>
          <w:rStyle w:val="NoneA"/>
        </w:rPr>
        <w:t xml:space="preserve">For sample </w:t>
      </w:r>
      <w:r>
        <w:rPr>
          <w:rStyle w:val="None"/>
          <w:i/>
          <w:iCs/>
        </w:rPr>
        <w:t>E</w:t>
      </w:r>
      <w:r>
        <w:rPr>
          <w:rStyle w:val="NoneA"/>
        </w:rPr>
        <w:t xml:space="preserve"> extracted after bending from </w:t>
      </w:r>
      <w:r w:rsidRPr="004D31CB">
        <w:rPr>
          <w:rStyle w:val="NoneA"/>
          <w:color w:val="auto"/>
        </w:rPr>
        <w:t xml:space="preserve">the </w:t>
      </w:r>
      <w:r w:rsidR="00097D62" w:rsidRPr="004D31CB">
        <w:rPr>
          <w:rStyle w:val="NoneA"/>
          <w:color w:val="auto"/>
        </w:rPr>
        <w:t xml:space="preserve">undeformed </w:t>
      </w:r>
      <w:r>
        <w:rPr>
          <w:rStyle w:val="NoneA"/>
        </w:rPr>
        <w:t xml:space="preserve">end of the bar, </w:t>
      </w:r>
      <w:r w:rsidR="006D3C88">
        <w:rPr>
          <w:rStyle w:val="NoneA"/>
        </w:rPr>
        <w:t xml:space="preserve">on the grains </w:t>
      </w:r>
      <w:r w:rsidR="00613639">
        <w:rPr>
          <w:rStyle w:val="NoneA"/>
        </w:rPr>
        <w:t>p</w:t>
      </w:r>
      <w:r w:rsidR="006D3C88">
        <w:rPr>
          <w:rStyle w:val="NoneA"/>
        </w:rPr>
        <w:t xml:space="preserve">resented in the </w:t>
      </w:r>
      <w:r>
        <w:rPr>
          <w:rStyle w:val="NoneA"/>
        </w:rPr>
        <w:t>CTEM</w:t>
      </w:r>
      <w:r w:rsidR="006D3C88">
        <w:rPr>
          <w:rStyle w:val="NoneA"/>
        </w:rPr>
        <w:t xml:space="preserve"> image </w:t>
      </w:r>
      <w:r w:rsidR="006D3C88" w:rsidRPr="006D3C88">
        <w:rPr>
          <w:rStyle w:val="NoneA"/>
          <w:highlight w:val="yellow"/>
        </w:rPr>
        <w:t>from</w:t>
      </w:r>
      <w:r w:rsidR="006D3C88">
        <w:rPr>
          <w:rStyle w:val="NoneA"/>
        </w:rPr>
        <w:t xml:space="preserve"> Fig</w:t>
      </w:r>
      <w:r w:rsidR="00467DBB">
        <w:rPr>
          <w:rStyle w:val="NoneA"/>
        </w:rPr>
        <w:t>.</w:t>
      </w:r>
      <w:r w:rsidR="00A24722">
        <w:rPr>
          <w:rStyle w:val="NoneA"/>
        </w:rPr>
        <w:t xml:space="preserve"> 3a,</w:t>
      </w:r>
      <w:r w:rsidR="006D3C88">
        <w:rPr>
          <w:rStyle w:val="NoneA"/>
        </w:rPr>
        <w:t xml:space="preserve"> </w:t>
      </w:r>
      <w:r w:rsidR="006D3C88" w:rsidRPr="006D3C88">
        <w:rPr>
          <w:rStyle w:val="NoneA"/>
          <w:highlight w:val="yellow"/>
        </w:rPr>
        <w:t>s</w:t>
      </w:r>
      <w:r>
        <w:rPr>
          <w:rStyle w:val="NoneA"/>
        </w:rPr>
        <w:t>elected area elect</w:t>
      </w:r>
      <w:r w:rsidR="006D3C88">
        <w:rPr>
          <w:rStyle w:val="NoneA"/>
        </w:rPr>
        <w:t xml:space="preserve">ron diffraction (SAED) </w:t>
      </w:r>
      <w:r w:rsidR="006D3C88" w:rsidRPr="003757F3">
        <w:rPr>
          <w:rStyle w:val="NoneA"/>
          <w:highlight w:val="yellow"/>
        </w:rPr>
        <w:t>confirms</w:t>
      </w:r>
      <w:r w:rsidR="00F95CE4">
        <w:rPr>
          <w:rStyle w:val="NoneA"/>
        </w:rPr>
        <w:t xml:space="preserve"> </w:t>
      </w:r>
      <w:r w:rsidR="00F95CE4">
        <w:rPr>
          <w:rStyle w:val="NoneA"/>
          <w:highlight w:val="yellow"/>
        </w:rPr>
        <w:t>the statement</w:t>
      </w:r>
      <w:r w:rsidR="00F95CE4" w:rsidRPr="003757F3">
        <w:rPr>
          <w:rStyle w:val="NoneA"/>
          <w:highlight w:val="yellow"/>
        </w:rPr>
        <w:t xml:space="preserve"> from the previous paragraph</w:t>
      </w:r>
      <w:r w:rsidR="00F95CE4">
        <w:rPr>
          <w:rStyle w:val="NoneA"/>
        </w:rPr>
        <w:t xml:space="preserve"> on</w:t>
      </w:r>
      <w:r>
        <w:rPr>
          <w:rStyle w:val="NoneA"/>
        </w:rPr>
        <w:t xml:space="preserve"> the presence of the TiB</w:t>
      </w:r>
      <w:r>
        <w:rPr>
          <w:rStyle w:val="None"/>
          <w:vertAlign w:val="subscript"/>
        </w:rPr>
        <w:t>2</w:t>
      </w:r>
      <w:r>
        <w:rPr>
          <w:rStyle w:val="NoneA"/>
        </w:rPr>
        <w:t xml:space="preserve"> and BC phases</w:t>
      </w:r>
      <w:r w:rsidR="003757F3">
        <w:rPr>
          <w:rStyle w:val="NoneA"/>
        </w:rPr>
        <w:t xml:space="preserve"> </w:t>
      </w:r>
      <w:r w:rsidR="00F95CE4" w:rsidRPr="00F95CE4">
        <w:rPr>
          <w:rStyle w:val="NoneA"/>
          <w:highlight w:val="yellow"/>
        </w:rPr>
        <w:t>in</w:t>
      </w:r>
      <w:r w:rsidR="003757F3" w:rsidRPr="00F95CE4">
        <w:rPr>
          <w:rStyle w:val="NoneA"/>
          <w:highlight w:val="yellow"/>
        </w:rPr>
        <w:t xml:space="preserve"> Fig</w:t>
      </w:r>
      <w:r w:rsidR="00FC69F2">
        <w:rPr>
          <w:rStyle w:val="NoneA"/>
          <w:highlight w:val="yellow"/>
        </w:rPr>
        <w:t>.</w:t>
      </w:r>
      <w:r w:rsidR="00A24722">
        <w:rPr>
          <w:rStyle w:val="NoneA"/>
          <w:highlight w:val="yellow"/>
        </w:rPr>
        <w:t xml:space="preserve"> 2a</w:t>
      </w:r>
      <w:r w:rsidR="003757F3" w:rsidRPr="003757F3">
        <w:rPr>
          <w:rStyle w:val="NoneA"/>
          <w:highlight w:val="yellow"/>
        </w:rPr>
        <w:t>.</w:t>
      </w:r>
      <w:r w:rsidR="006D3C88">
        <w:rPr>
          <w:rStyle w:val="NoneA"/>
        </w:rPr>
        <w:t xml:space="preserve"> </w:t>
      </w:r>
      <w:r w:rsidR="003757F3">
        <w:rPr>
          <w:rStyle w:val="NoneA"/>
        </w:rPr>
        <w:t>High resolution image</w:t>
      </w:r>
      <w:r w:rsidR="006D3C88">
        <w:rPr>
          <w:rStyle w:val="NoneA"/>
        </w:rPr>
        <w:t xml:space="preserve"> (HRTEM) </w:t>
      </w:r>
      <w:r w:rsidR="003757F3" w:rsidRPr="003757F3">
        <w:rPr>
          <w:rStyle w:val="NoneA"/>
          <w:highlight w:val="yellow"/>
        </w:rPr>
        <w:t>of</w:t>
      </w:r>
      <w:r w:rsidR="003757F3">
        <w:rPr>
          <w:rStyle w:val="NoneA"/>
        </w:rPr>
        <w:t xml:space="preserve"> </w:t>
      </w:r>
      <w:r>
        <w:rPr>
          <w:rStyle w:val="NoneA"/>
        </w:rPr>
        <w:t>stacking faults and twins within the BC</w:t>
      </w:r>
      <w:r w:rsidR="003757F3">
        <w:rPr>
          <w:rStyle w:val="NoneA"/>
        </w:rPr>
        <w:t xml:space="preserve"> grains </w:t>
      </w:r>
      <w:r w:rsidR="003757F3" w:rsidRPr="003757F3">
        <w:rPr>
          <w:rStyle w:val="NoneA"/>
          <w:highlight w:val="yellow"/>
        </w:rPr>
        <w:t>is shown in</w:t>
      </w:r>
      <w:r w:rsidR="003757F3">
        <w:rPr>
          <w:rStyle w:val="NoneA"/>
        </w:rPr>
        <w:t xml:space="preserve"> Fig</w:t>
      </w:r>
      <w:r w:rsidR="00891A43">
        <w:rPr>
          <w:rStyle w:val="NoneA"/>
        </w:rPr>
        <w:t xml:space="preserve"> 3b.</w:t>
      </w:r>
      <w:r w:rsidR="003757F3">
        <w:rPr>
          <w:rStyle w:val="NoneA"/>
        </w:rPr>
        <w:t xml:space="preserve"> The </w:t>
      </w:r>
      <w:r>
        <w:rPr>
          <w:rStyle w:val="NoneA"/>
        </w:rPr>
        <w:t>twinning plane is (1-11) and the faults occur in the (1-11) and (011) plane stacks. We note that in the hexagonal</w:t>
      </w:r>
      <w:r w:rsidR="00FC69F2">
        <w:rPr>
          <w:rStyle w:val="NoneA"/>
        </w:rPr>
        <w:t xml:space="preserve"> family</w:t>
      </w:r>
      <w:r>
        <w:rPr>
          <w:rStyle w:val="NoneA"/>
        </w:rPr>
        <w:t xml:space="preserve"> system of the BC crystal, the (011) and (1-11) are equivalent planes within the orthonormal basis of the cr</w:t>
      </w:r>
      <w:r w:rsidR="003757F3">
        <w:rPr>
          <w:rStyle w:val="NoneA"/>
        </w:rPr>
        <w:t>ystals reciprocal space</w:t>
      </w:r>
      <w:r>
        <w:rPr>
          <w:rStyle w:val="NoneA"/>
        </w:rPr>
        <w:t xml:space="preserve">. </w:t>
      </w:r>
    </w:p>
    <w:p w14:paraId="2A00D106" w14:textId="77777777" w:rsidR="00346419" w:rsidRDefault="00346419" w:rsidP="00346419">
      <w:pPr>
        <w:pStyle w:val="BodyA"/>
        <w:spacing w:line="360" w:lineRule="auto"/>
        <w:ind w:firstLine="720"/>
        <w:jc w:val="both"/>
      </w:pPr>
    </w:p>
    <w:p w14:paraId="7C5F8A8C" w14:textId="77777777" w:rsidR="00346419" w:rsidRDefault="00346419" w:rsidP="00346419">
      <w:pPr>
        <w:pStyle w:val="FrameContents"/>
        <w:spacing w:line="360" w:lineRule="auto"/>
        <w:jc w:val="both"/>
      </w:pPr>
    </w:p>
    <w:p w14:paraId="785325FA" w14:textId="77777777" w:rsidR="002519EA" w:rsidRDefault="00346419" w:rsidP="00346419">
      <w:pPr>
        <w:pStyle w:val="FrameContents"/>
        <w:spacing w:line="360" w:lineRule="auto"/>
        <w:jc w:val="both"/>
        <w:rPr>
          <w:rStyle w:val="NoneA"/>
        </w:rPr>
      </w:pPr>
      <w:r>
        <w:rPr>
          <w:rStyle w:val="NoneA"/>
          <w:noProof/>
          <w:lang w:eastAsia="en-US"/>
        </w:rPr>
        <w:lastRenderedPageBreak/>
        <w:drawing>
          <wp:anchor distT="152400" distB="152400" distL="152400" distR="152400" simplePos="0" relativeHeight="251663360" behindDoc="0" locked="0" layoutInCell="1" allowOverlap="1" wp14:anchorId="7F23EA1F" wp14:editId="3712ABF5">
            <wp:simplePos x="0" y="0"/>
            <wp:positionH relativeFrom="page">
              <wp:posOffset>1104460</wp:posOffset>
            </wp:positionH>
            <wp:positionV relativeFrom="page">
              <wp:posOffset>1851904</wp:posOffset>
            </wp:positionV>
            <wp:extent cx="5249729" cy="3503975"/>
            <wp:effectExtent l="0" t="0" r="0" b="127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officeArt obj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49729" cy="350397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8E4D13F" w14:textId="77777777" w:rsidR="002519EA" w:rsidRDefault="002519EA" w:rsidP="00346419">
      <w:pPr>
        <w:pStyle w:val="FrameContents"/>
        <w:spacing w:line="360" w:lineRule="auto"/>
        <w:jc w:val="both"/>
        <w:rPr>
          <w:rStyle w:val="NoneA"/>
        </w:rPr>
      </w:pPr>
    </w:p>
    <w:p w14:paraId="6D3C273D" w14:textId="77777777" w:rsidR="002519EA" w:rsidRDefault="002519EA" w:rsidP="00346419">
      <w:pPr>
        <w:pStyle w:val="FrameContents"/>
        <w:spacing w:line="360" w:lineRule="auto"/>
        <w:jc w:val="both"/>
        <w:rPr>
          <w:rStyle w:val="NoneA"/>
        </w:rPr>
      </w:pPr>
    </w:p>
    <w:p w14:paraId="54A2755D" w14:textId="117AC2AC" w:rsidR="00346419" w:rsidRPr="00FC69F2" w:rsidRDefault="002519EA" w:rsidP="00346419">
      <w:pPr>
        <w:pStyle w:val="FrameContents"/>
        <w:spacing w:line="360" w:lineRule="auto"/>
        <w:jc w:val="both"/>
        <w:rPr>
          <w:iCs/>
        </w:rPr>
      </w:pPr>
      <w:r w:rsidRPr="00FC69F2">
        <w:rPr>
          <w:rStyle w:val="None"/>
          <w:b/>
          <w:bCs/>
          <w:iCs/>
        </w:rPr>
        <w:t>Fig</w:t>
      </w:r>
      <w:r w:rsidR="00FC69F2" w:rsidRPr="00FC69F2">
        <w:rPr>
          <w:rStyle w:val="None"/>
          <w:b/>
          <w:bCs/>
          <w:iCs/>
        </w:rPr>
        <w:t>ure</w:t>
      </w:r>
      <w:r w:rsidRPr="00FC69F2">
        <w:rPr>
          <w:rStyle w:val="None"/>
          <w:b/>
          <w:bCs/>
          <w:iCs/>
        </w:rPr>
        <w:t xml:space="preserve"> </w:t>
      </w:r>
      <w:r w:rsidR="00A24722" w:rsidRPr="00FC69F2">
        <w:rPr>
          <w:rStyle w:val="None"/>
          <w:b/>
          <w:bCs/>
          <w:iCs/>
        </w:rPr>
        <w:t>3</w:t>
      </w:r>
      <w:r w:rsidRPr="00FC69F2">
        <w:rPr>
          <w:rStyle w:val="None"/>
          <w:b/>
          <w:bCs/>
          <w:iCs/>
        </w:rPr>
        <w:t xml:space="preserve">. </w:t>
      </w:r>
      <w:r w:rsidRPr="00FC69F2">
        <w:rPr>
          <w:rStyle w:val="NoneA"/>
          <w:iCs/>
        </w:rPr>
        <w:t xml:space="preserve">Sample </w:t>
      </w:r>
      <w:r w:rsidRPr="00FC69F2">
        <w:rPr>
          <w:rStyle w:val="None"/>
          <w:iCs/>
        </w:rPr>
        <w:t>E</w:t>
      </w:r>
      <w:r w:rsidRPr="00FC69F2">
        <w:rPr>
          <w:rStyle w:val="NoneA"/>
          <w:iCs/>
        </w:rPr>
        <w:t xml:space="preserve"> from the free end of the TiB</w:t>
      </w:r>
      <w:r w:rsidRPr="00FC69F2">
        <w:rPr>
          <w:rStyle w:val="None"/>
          <w:iCs/>
          <w:vertAlign w:val="subscript"/>
        </w:rPr>
        <w:t>2</w:t>
      </w:r>
      <w:r w:rsidRPr="00FC69F2">
        <w:rPr>
          <w:rStyle w:val="NoneA"/>
          <w:iCs/>
        </w:rPr>
        <w:t xml:space="preserve">-BC bar after bending test at 1800 </w:t>
      </w:r>
      <w:r w:rsidRPr="00FC69F2">
        <w:rPr>
          <w:rStyle w:val="None"/>
          <w:iCs/>
        </w:rPr>
        <w:t></w:t>
      </w:r>
      <w:r w:rsidRPr="00FC69F2">
        <w:rPr>
          <w:rStyle w:val="NoneA"/>
          <w:iCs/>
        </w:rPr>
        <w:t>C; (a) CTEM and selected area electron diffraction (SAED) images of area 1 = BC and area 2 = TiB</w:t>
      </w:r>
      <w:r w:rsidRPr="00FC69F2">
        <w:rPr>
          <w:rStyle w:val="None"/>
          <w:iCs/>
          <w:vertAlign w:val="subscript"/>
        </w:rPr>
        <w:t>2</w:t>
      </w:r>
      <w:r w:rsidRPr="00FC69F2">
        <w:rPr>
          <w:rStyle w:val="NoneA"/>
          <w:iCs/>
        </w:rPr>
        <w:t xml:space="preserve">; (b) HRTEM and SAED images showing stacking faults and twins (1) in the </w:t>
      </w:r>
      <w:r w:rsidR="00346419" w:rsidRPr="00FC69F2">
        <w:rPr>
          <w:rStyle w:val="NoneA"/>
          <w:iCs/>
        </w:rPr>
        <w:t xml:space="preserve">BC grain. Sample </w:t>
      </w:r>
      <w:r w:rsidR="00346419" w:rsidRPr="00FC69F2">
        <w:rPr>
          <w:rStyle w:val="None"/>
          <w:iCs/>
        </w:rPr>
        <w:t>F</w:t>
      </w:r>
      <w:r w:rsidR="00346419" w:rsidRPr="00FC69F2">
        <w:rPr>
          <w:rStyle w:val="NoneA"/>
          <w:iCs/>
        </w:rPr>
        <w:t xml:space="preserve"> near the fracture in the TiB</w:t>
      </w:r>
      <w:r w:rsidR="00346419" w:rsidRPr="00FC69F2">
        <w:rPr>
          <w:rStyle w:val="None"/>
          <w:iCs/>
          <w:vertAlign w:val="subscript"/>
        </w:rPr>
        <w:t>2</w:t>
      </w:r>
      <w:r w:rsidR="00346419" w:rsidRPr="00FC69F2">
        <w:rPr>
          <w:rStyle w:val="NoneA"/>
          <w:iCs/>
        </w:rPr>
        <w:t xml:space="preserve">-BC bar after bending test at 1800 </w:t>
      </w:r>
      <w:r w:rsidR="00346419" w:rsidRPr="00FC69F2">
        <w:rPr>
          <w:rStyle w:val="None"/>
          <w:iCs/>
        </w:rPr>
        <w:t></w:t>
      </w:r>
      <w:r w:rsidRPr="00FC69F2">
        <w:rPr>
          <w:rStyle w:val="NoneA"/>
          <w:iCs/>
        </w:rPr>
        <w:t>C;</w:t>
      </w:r>
      <w:r w:rsidR="00346419" w:rsidRPr="00FC69F2">
        <w:rPr>
          <w:rStyle w:val="NoneA"/>
          <w:iCs/>
        </w:rPr>
        <w:t xml:space="preserve"> (c) CTEM and SAED images where area 1 = TiB</w:t>
      </w:r>
      <w:r w:rsidR="00346419" w:rsidRPr="00FC69F2">
        <w:rPr>
          <w:rStyle w:val="None"/>
          <w:iCs/>
          <w:vertAlign w:val="subscript"/>
        </w:rPr>
        <w:t>2</w:t>
      </w:r>
      <w:r w:rsidR="00346419" w:rsidRPr="00FC69F2">
        <w:rPr>
          <w:rStyle w:val="NoneA"/>
          <w:iCs/>
        </w:rPr>
        <w:t xml:space="preserve"> and area 2 = BC crystal grains; (d) HRTEM and</w:t>
      </w:r>
      <w:r w:rsidRPr="00FC69F2">
        <w:rPr>
          <w:rStyle w:val="NoneA"/>
          <w:iCs/>
        </w:rPr>
        <w:t xml:space="preserve"> SAED images showing nano-twins</w:t>
      </w:r>
      <w:r w:rsidR="00346419" w:rsidRPr="00FC69F2">
        <w:rPr>
          <w:rStyle w:val="NoneA"/>
          <w:iCs/>
        </w:rPr>
        <w:t xml:space="preserve"> in BC. </w:t>
      </w:r>
    </w:p>
    <w:p w14:paraId="777D6226" w14:textId="77777777" w:rsidR="00346419" w:rsidRDefault="00346419" w:rsidP="00346419">
      <w:pPr>
        <w:pStyle w:val="BodyA"/>
        <w:spacing w:line="360" w:lineRule="auto"/>
        <w:jc w:val="both"/>
      </w:pPr>
    </w:p>
    <w:p w14:paraId="16B86996" w14:textId="49DBADC8" w:rsidR="00346419" w:rsidRPr="00305709" w:rsidRDefault="00346419" w:rsidP="00FC69F2">
      <w:pPr>
        <w:pStyle w:val="BodyA"/>
        <w:spacing w:line="360" w:lineRule="auto"/>
        <w:ind w:firstLine="720"/>
        <w:jc w:val="both"/>
        <w:rPr>
          <w:color w:val="FF0000"/>
        </w:rPr>
      </w:pPr>
      <w:r>
        <w:rPr>
          <w:rStyle w:val="NoneA"/>
        </w:rPr>
        <w:t xml:space="preserve">In sample </w:t>
      </w:r>
      <w:r>
        <w:rPr>
          <w:rStyle w:val="None"/>
          <w:i/>
          <w:iCs/>
        </w:rPr>
        <w:t>F</w:t>
      </w:r>
      <w:r w:rsidR="00FC69F2">
        <w:rPr>
          <w:rStyle w:val="None"/>
          <w:iCs/>
        </w:rPr>
        <w:t xml:space="preserve"> </w:t>
      </w:r>
      <w:r w:rsidR="00FC69F2" w:rsidRPr="00FC69F2">
        <w:rPr>
          <w:rStyle w:val="None"/>
          <w:iCs/>
          <w:highlight w:val="yellow"/>
        </w:rPr>
        <w:t>cut</w:t>
      </w:r>
      <w:r>
        <w:rPr>
          <w:rStyle w:val="NoneA"/>
        </w:rPr>
        <w:t xml:space="preserve"> from the fracture area of the sintered bar after bending</w:t>
      </w:r>
      <w:r w:rsidR="00284B7B">
        <w:rPr>
          <w:rStyle w:val="NoneA"/>
        </w:rPr>
        <w:t xml:space="preserve"> </w:t>
      </w:r>
      <w:r w:rsidR="00284B7B" w:rsidRPr="00CA1B6A">
        <w:rPr>
          <w:rStyle w:val="NoneA"/>
          <w:highlight w:val="yellow"/>
        </w:rPr>
        <w:t xml:space="preserve">at 1800 </w:t>
      </w:r>
      <w:r w:rsidR="00284B7B" w:rsidRPr="00CA1B6A">
        <w:rPr>
          <w:rStyle w:val="NoneA"/>
          <w:highlight w:val="yellow"/>
        </w:rPr>
        <w:sym w:font="Symbol" w:char="F0B0"/>
      </w:r>
      <w:r w:rsidR="00284B7B" w:rsidRPr="00CA1B6A">
        <w:rPr>
          <w:rStyle w:val="NoneA"/>
          <w:highlight w:val="yellow"/>
        </w:rPr>
        <w:t>C</w:t>
      </w:r>
      <w:r>
        <w:rPr>
          <w:rStyle w:val="NoneA"/>
        </w:rPr>
        <w:t>,</w:t>
      </w:r>
      <w:r>
        <w:rPr>
          <w:rStyle w:val="None"/>
          <w:i/>
          <w:iCs/>
        </w:rPr>
        <w:t xml:space="preserve"> </w:t>
      </w:r>
      <w:r>
        <w:rPr>
          <w:rStyle w:val="NoneA"/>
        </w:rPr>
        <w:t xml:space="preserve">CTEM in the electron-transparent part shows the interface between two grains </w:t>
      </w:r>
      <w:r w:rsidR="00CA1B6A">
        <w:rPr>
          <w:rStyle w:val="NoneA"/>
        </w:rPr>
        <w:t>(Fig</w:t>
      </w:r>
      <w:r w:rsidR="00FC69F2">
        <w:rPr>
          <w:rStyle w:val="NoneA"/>
        </w:rPr>
        <w:t xml:space="preserve">. </w:t>
      </w:r>
      <w:r w:rsidR="00FC17D0">
        <w:rPr>
          <w:rStyle w:val="NoneA"/>
        </w:rPr>
        <w:t>3c)</w:t>
      </w:r>
      <w:r w:rsidR="00CA1B6A">
        <w:rPr>
          <w:rStyle w:val="NoneA"/>
        </w:rPr>
        <w:t>. SAED indicates</w:t>
      </w:r>
      <w:r>
        <w:rPr>
          <w:rStyle w:val="NoneA"/>
        </w:rPr>
        <w:t xml:space="preserve"> that the two observed grains are TiB</w:t>
      </w:r>
      <w:r>
        <w:rPr>
          <w:rStyle w:val="None"/>
          <w:vertAlign w:val="subscript"/>
        </w:rPr>
        <w:t>2</w:t>
      </w:r>
      <w:r>
        <w:rPr>
          <w:rStyle w:val="NoneA"/>
        </w:rPr>
        <w:t xml:space="preserve"> and </w:t>
      </w:r>
      <w:r w:rsidRPr="00A16014">
        <w:rPr>
          <w:rStyle w:val="NoneA"/>
          <w:color w:val="auto"/>
        </w:rPr>
        <w:t xml:space="preserve">BC. </w:t>
      </w:r>
      <w:r w:rsidRPr="00A16014">
        <w:rPr>
          <w:rStyle w:val="NoneA"/>
          <w:color w:val="auto"/>
          <w:highlight w:val="yellow"/>
        </w:rPr>
        <w:t>The TiB</w:t>
      </w:r>
      <w:r w:rsidRPr="00A16014">
        <w:rPr>
          <w:rStyle w:val="None"/>
          <w:color w:val="auto"/>
          <w:highlight w:val="yellow"/>
          <w:vertAlign w:val="subscript"/>
        </w:rPr>
        <w:t>2</w:t>
      </w:r>
      <w:r w:rsidRPr="00A16014">
        <w:rPr>
          <w:rStyle w:val="NoneA"/>
          <w:color w:val="auto"/>
          <w:highlight w:val="yellow"/>
        </w:rPr>
        <w:t xml:space="preserve"> (space group 191, a</w:t>
      </w:r>
      <w:r w:rsidR="00CA1B6A" w:rsidRPr="00A16014">
        <w:rPr>
          <w:rStyle w:val="NoneA"/>
          <w:color w:val="auto"/>
          <w:highlight w:val="yellow"/>
        </w:rPr>
        <w:t xml:space="preserve"> </w:t>
      </w:r>
      <w:r w:rsidRPr="00A16014">
        <w:rPr>
          <w:rStyle w:val="NoneA"/>
          <w:color w:val="auto"/>
          <w:highlight w:val="yellow"/>
        </w:rPr>
        <w:t>=</w:t>
      </w:r>
      <w:r w:rsidR="00CA1B6A" w:rsidRPr="00A16014">
        <w:rPr>
          <w:rStyle w:val="NoneA"/>
          <w:color w:val="auto"/>
          <w:highlight w:val="yellow"/>
        </w:rPr>
        <w:t xml:space="preserve"> </w:t>
      </w:r>
      <w:r w:rsidRPr="00A16014">
        <w:rPr>
          <w:rStyle w:val="NoneA"/>
          <w:color w:val="auto"/>
          <w:highlight w:val="yellow"/>
        </w:rPr>
        <w:t>b</w:t>
      </w:r>
      <w:r w:rsidR="00CA1B6A" w:rsidRPr="00A16014">
        <w:rPr>
          <w:rStyle w:val="NoneA"/>
          <w:color w:val="auto"/>
          <w:highlight w:val="yellow"/>
        </w:rPr>
        <w:t xml:space="preserve"> </w:t>
      </w:r>
      <w:r w:rsidRPr="00A16014">
        <w:rPr>
          <w:rStyle w:val="NoneA"/>
          <w:color w:val="auto"/>
          <w:highlight w:val="yellow"/>
        </w:rPr>
        <w:t>=</w:t>
      </w:r>
      <w:r w:rsidR="00CA1B6A" w:rsidRPr="00A16014">
        <w:rPr>
          <w:rStyle w:val="NoneA"/>
          <w:color w:val="auto"/>
          <w:highlight w:val="yellow"/>
        </w:rPr>
        <w:t xml:space="preserve"> </w:t>
      </w:r>
      <w:r w:rsidRPr="00A16014">
        <w:rPr>
          <w:rStyle w:val="NoneA"/>
          <w:color w:val="auto"/>
          <w:highlight w:val="yellow"/>
        </w:rPr>
        <w:t xml:space="preserve">3.02920 </w:t>
      </w:r>
      <w:r w:rsidRPr="00A16014">
        <w:rPr>
          <w:rStyle w:val="NoneA"/>
          <w:rFonts w:cs="Times New Roman"/>
          <w:color w:val="auto"/>
          <w:highlight w:val="yellow"/>
        </w:rPr>
        <w:t>Å</w:t>
      </w:r>
      <w:r w:rsidRPr="00A16014">
        <w:rPr>
          <w:rStyle w:val="NoneA"/>
          <w:color w:val="auto"/>
          <w:highlight w:val="yellow"/>
        </w:rPr>
        <w:t xml:space="preserve">, c=3.22 </w:t>
      </w:r>
      <w:r w:rsidRPr="00A16014">
        <w:rPr>
          <w:rStyle w:val="NoneA"/>
          <w:rFonts w:cs="Times New Roman"/>
          <w:color w:val="auto"/>
          <w:highlight w:val="yellow"/>
        </w:rPr>
        <w:t>Å</w:t>
      </w:r>
      <w:r w:rsidRPr="00A16014">
        <w:rPr>
          <w:rStyle w:val="NoneA"/>
          <w:color w:val="auto"/>
          <w:highlight w:val="yellow"/>
        </w:rPr>
        <w:t>) and BC (space group 166, a</w:t>
      </w:r>
      <w:r w:rsidR="00CA1B6A" w:rsidRPr="00A16014">
        <w:rPr>
          <w:rStyle w:val="NoneA"/>
          <w:color w:val="auto"/>
          <w:highlight w:val="yellow"/>
        </w:rPr>
        <w:t xml:space="preserve"> </w:t>
      </w:r>
      <w:r w:rsidRPr="00A16014">
        <w:rPr>
          <w:rStyle w:val="NoneA"/>
          <w:color w:val="auto"/>
          <w:highlight w:val="yellow"/>
        </w:rPr>
        <w:t>=</w:t>
      </w:r>
      <w:r w:rsidR="00CA1B6A" w:rsidRPr="00A16014">
        <w:rPr>
          <w:rStyle w:val="NoneA"/>
          <w:color w:val="auto"/>
          <w:highlight w:val="yellow"/>
        </w:rPr>
        <w:t xml:space="preserve"> </w:t>
      </w:r>
      <w:r w:rsidRPr="00A16014">
        <w:rPr>
          <w:rStyle w:val="NoneA"/>
          <w:color w:val="auto"/>
          <w:highlight w:val="yellow"/>
        </w:rPr>
        <w:t>b</w:t>
      </w:r>
      <w:r w:rsidR="00CA1B6A" w:rsidRPr="00A16014">
        <w:rPr>
          <w:rStyle w:val="NoneA"/>
          <w:color w:val="auto"/>
          <w:highlight w:val="yellow"/>
        </w:rPr>
        <w:t xml:space="preserve"> </w:t>
      </w:r>
      <w:r w:rsidRPr="00A16014">
        <w:rPr>
          <w:rStyle w:val="NoneA"/>
          <w:color w:val="auto"/>
          <w:highlight w:val="yellow"/>
        </w:rPr>
        <w:t>=</w:t>
      </w:r>
      <w:r w:rsidR="00CA1B6A" w:rsidRPr="00A16014">
        <w:rPr>
          <w:rStyle w:val="NoneA"/>
          <w:color w:val="auto"/>
          <w:highlight w:val="yellow"/>
        </w:rPr>
        <w:t xml:space="preserve"> </w:t>
      </w:r>
      <w:r w:rsidRPr="00A16014">
        <w:rPr>
          <w:rStyle w:val="NoneA"/>
          <w:color w:val="auto"/>
          <w:highlight w:val="yellow"/>
        </w:rPr>
        <w:t xml:space="preserve">5.653 </w:t>
      </w:r>
      <w:r w:rsidRPr="00A16014">
        <w:rPr>
          <w:rStyle w:val="NoneA"/>
          <w:rFonts w:cs="Times New Roman"/>
          <w:color w:val="auto"/>
          <w:highlight w:val="yellow"/>
        </w:rPr>
        <w:t>Å</w:t>
      </w:r>
      <w:r w:rsidRPr="00A16014">
        <w:rPr>
          <w:rStyle w:val="NoneA"/>
          <w:color w:val="auto"/>
          <w:highlight w:val="yellow"/>
        </w:rPr>
        <w:t>, c</w:t>
      </w:r>
      <w:r w:rsidR="00CA1B6A" w:rsidRPr="00A16014">
        <w:rPr>
          <w:rStyle w:val="NoneA"/>
          <w:color w:val="auto"/>
          <w:highlight w:val="yellow"/>
        </w:rPr>
        <w:t xml:space="preserve"> </w:t>
      </w:r>
      <w:r w:rsidRPr="00A16014">
        <w:rPr>
          <w:rStyle w:val="NoneA"/>
          <w:color w:val="auto"/>
          <w:highlight w:val="yellow"/>
        </w:rPr>
        <w:t xml:space="preserve">=12.156 </w:t>
      </w:r>
      <w:r w:rsidRPr="00A16014">
        <w:rPr>
          <w:rStyle w:val="NoneA"/>
          <w:rFonts w:cs="Times New Roman"/>
          <w:color w:val="auto"/>
          <w:highlight w:val="yellow"/>
        </w:rPr>
        <w:t>Å</w:t>
      </w:r>
      <w:r w:rsidRPr="00A16014">
        <w:rPr>
          <w:rStyle w:val="NoneA"/>
          <w:color w:val="auto"/>
          <w:highlight w:val="yellow"/>
        </w:rPr>
        <w:t>) are both part of hexagonal crystal family.</w:t>
      </w:r>
      <w:r w:rsidR="00A16014" w:rsidRPr="00A16014">
        <w:rPr>
          <w:rStyle w:val="NoneA"/>
          <w:color w:val="auto"/>
        </w:rPr>
        <w:t xml:space="preserve"> </w:t>
      </w:r>
      <w:r>
        <w:rPr>
          <w:rStyle w:val="NoneA"/>
        </w:rPr>
        <w:t>High resolution imaging of BC (Fig</w:t>
      </w:r>
      <w:r w:rsidR="00A16014">
        <w:rPr>
          <w:rStyle w:val="NoneA"/>
        </w:rPr>
        <w:t>.</w:t>
      </w:r>
      <w:r w:rsidR="00FC17D0">
        <w:rPr>
          <w:rStyle w:val="NoneA"/>
        </w:rPr>
        <w:t xml:space="preserve"> 3d) </w:t>
      </w:r>
      <w:r w:rsidR="00A16014">
        <w:rPr>
          <w:rStyle w:val="NoneA"/>
        </w:rPr>
        <w:t>indicates on</w:t>
      </w:r>
      <w:r>
        <w:rPr>
          <w:rStyle w:val="NoneA"/>
        </w:rPr>
        <w:t xml:space="preserve"> a complex system of nano-twins (width &lt; 5nm) with (10-1) twinning planes. This plane is equivalent to the above mentioned (011) and (1-11) planes</w:t>
      </w:r>
      <w:r w:rsidR="00A16014">
        <w:rPr>
          <w:rStyle w:val="NoneA"/>
        </w:rPr>
        <w:t xml:space="preserve"> </w:t>
      </w:r>
      <w:r w:rsidR="00A16014" w:rsidRPr="00A16014">
        <w:rPr>
          <w:rStyle w:val="NoneA"/>
          <w:highlight w:val="yellow"/>
        </w:rPr>
        <w:t xml:space="preserve">found in sample </w:t>
      </w:r>
      <w:r w:rsidR="00A16014" w:rsidRPr="00A16014">
        <w:rPr>
          <w:rStyle w:val="NoneA"/>
          <w:i/>
          <w:highlight w:val="yellow"/>
        </w:rPr>
        <w:t>E</w:t>
      </w:r>
      <w:r>
        <w:rPr>
          <w:rStyle w:val="NoneA"/>
        </w:rPr>
        <w:t xml:space="preserve">. </w:t>
      </w:r>
    </w:p>
    <w:p w14:paraId="3BB76F71" w14:textId="6F88B028" w:rsidR="00346419" w:rsidRPr="00D103C6" w:rsidRDefault="00346419" w:rsidP="005652D9">
      <w:pPr>
        <w:pStyle w:val="BodyA"/>
        <w:spacing w:line="360" w:lineRule="auto"/>
        <w:jc w:val="both"/>
        <w:rPr>
          <w:rStyle w:val="None"/>
          <w:color w:val="auto"/>
        </w:rPr>
      </w:pPr>
      <w:r>
        <w:rPr>
          <w:rStyle w:val="None"/>
        </w:rPr>
        <w:lastRenderedPageBreak/>
        <w:tab/>
        <w:t xml:space="preserve">Stacking faults in sample </w:t>
      </w:r>
      <w:r>
        <w:rPr>
          <w:rStyle w:val="None"/>
          <w:i/>
          <w:iCs/>
        </w:rPr>
        <w:t>E</w:t>
      </w:r>
      <w:r>
        <w:rPr>
          <w:rStyle w:val="None"/>
        </w:rPr>
        <w:t xml:space="preserve"> have been analyzed using</w:t>
      </w:r>
      <w:r w:rsidR="00D72CDD">
        <w:rPr>
          <w:rStyle w:val="None"/>
        </w:rPr>
        <w:t xml:space="preserve"> the</w:t>
      </w:r>
      <w:r>
        <w:rPr>
          <w:rStyle w:val="None"/>
        </w:rPr>
        <w:t xml:space="preserve"> </w:t>
      </w:r>
      <w:r>
        <w:rPr>
          <w:rStyle w:val="None"/>
          <w:i/>
          <w:iCs/>
          <w:lang w:val="fr-FR"/>
        </w:rPr>
        <w:t>Strain</w:t>
      </w:r>
      <w:r w:rsidR="00EB5CDA">
        <w:rPr>
          <w:rStyle w:val="None"/>
          <w:i/>
          <w:iCs/>
          <w:lang w:val="fr-FR"/>
        </w:rPr>
        <w:t>++</w:t>
      </w:r>
      <w:r>
        <w:rPr>
          <w:rStyle w:val="None"/>
        </w:rPr>
        <w:t xml:space="preserve"> software </w:t>
      </w:r>
      <w:sdt>
        <w:sdtPr>
          <w:rPr>
            <w:rStyle w:val="None"/>
          </w:rPr>
          <w:id w:val="2019039125"/>
          <w:citation/>
        </w:sdtPr>
        <w:sdtEndPr>
          <w:rPr>
            <w:rStyle w:val="None"/>
          </w:rPr>
        </w:sdtEndPr>
        <w:sdtContent>
          <w:r w:rsidR="00554072">
            <w:rPr>
              <w:rStyle w:val="None"/>
            </w:rPr>
            <w:fldChar w:fldCharType="begin"/>
          </w:r>
          <w:r w:rsidR="00554072">
            <w:rPr>
              <w:rStyle w:val="None"/>
            </w:rPr>
            <w:instrText xml:space="preserve"> CITATION Hÿt \l 1033 </w:instrText>
          </w:r>
          <w:r w:rsidR="00554072">
            <w:rPr>
              <w:rStyle w:val="None"/>
            </w:rPr>
            <w:fldChar w:fldCharType="separate"/>
          </w:r>
          <w:r w:rsidR="00380691" w:rsidRPr="00380691">
            <w:rPr>
              <w:noProof/>
            </w:rPr>
            <w:t>[28]</w:t>
          </w:r>
          <w:r w:rsidR="00554072">
            <w:rPr>
              <w:rStyle w:val="None"/>
            </w:rPr>
            <w:fldChar w:fldCharType="end"/>
          </w:r>
        </w:sdtContent>
      </w:sdt>
      <w:r>
        <w:rPr>
          <w:rStyle w:val="None"/>
        </w:rPr>
        <w:t>. The reference coordinates system for strain computation was aligned with Oy axis along (1-11) crystallographic planes of BC. The tensile/com</w:t>
      </w:r>
      <w:r w:rsidR="00A16014">
        <w:rPr>
          <w:rStyle w:val="None"/>
        </w:rPr>
        <w:t xml:space="preserve">pressive strain along Ox </w:t>
      </w:r>
      <w:r w:rsidR="00A16014" w:rsidRPr="00A16014">
        <w:rPr>
          <w:rStyle w:val="None"/>
          <w:highlight w:val="yellow"/>
        </w:rPr>
        <w:t>and</w:t>
      </w:r>
      <w:r w:rsidR="00A16014">
        <w:rPr>
          <w:rStyle w:val="None"/>
        </w:rPr>
        <w:t xml:space="preserve"> Oy ax</w:t>
      </w:r>
      <w:r w:rsidR="00A16014" w:rsidRPr="00A16014">
        <w:rPr>
          <w:rStyle w:val="None"/>
          <w:highlight w:val="yellow"/>
        </w:rPr>
        <w:t>e</w:t>
      </w:r>
      <w:r>
        <w:rPr>
          <w:rStyle w:val="None"/>
        </w:rPr>
        <w:t>s</w:t>
      </w:r>
      <w:r w:rsidR="00A16014">
        <w:rPr>
          <w:rStyle w:val="None"/>
        </w:rPr>
        <w:t>,</w:t>
      </w:r>
      <w:r>
        <w:rPr>
          <w:rStyle w:val="None"/>
        </w:rPr>
        <w:t xml:space="preserve"> as well as the shear strain have been analyzed in the vicinity </w:t>
      </w:r>
      <w:r w:rsidR="00A16014">
        <w:rPr>
          <w:rStyle w:val="None"/>
        </w:rPr>
        <w:t>of 2 stacking faults (Fig.</w:t>
      </w:r>
      <w:r w:rsidR="000B1E9F">
        <w:rPr>
          <w:rStyle w:val="None"/>
        </w:rPr>
        <w:t xml:space="preserve"> 4b). </w:t>
      </w:r>
      <w:r>
        <w:rPr>
          <w:rStyle w:val="None"/>
        </w:rPr>
        <w:t>The Eps</w:t>
      </w:r>
      <w:r>
        <w:rPr>
          <w:rStyle w:val="None"/>
          <w:vertAlign w:val="subscript"/>
        </w:rPr>
        <w:t>xx</w:t>
      </w:r>
      <w:r>
        <w:rPr>
          <w:rStyle w:val="None"/>
        </w:rPr>
        <w:t xml:space="preserve"> and Eps</w:t>
      </w:r>
      <w:r>
        <w:rPr>
          <w:rStyle w:val="None"/>
          <w:vertAlign w:val="subscript"/>
        </w:rPr>
        <w:t>yy</w:t>
      </w:r>
      <w:r>
        <w:rPr>
          <w:rStyle w:val="None"/>
        </w:rPr>
        <w:t xml:space="preserve"> denote the tensile/compressive strain along Ox and respectively Oy, </w:t>
      </w:r>
      <w:r w:rsidR="00A16014">
        <w:rPr>
          <w:rStyle w:val="None"/>
        </w:rPr>
        <w:t xml:space="preserve">while the Epsxy and Epsyx </w:t>
      </w:r>
      <w:r w:rsidR="00A16014" w:rsidRPr="00A16014">
        <w:rPr>
          <w:rStyle w:val="None"/>
          <w:highlight w:val="yellow"/>
        </w:rPr>
        <w:t xml:space="preserve">are </w:t>
      </w:r>
      <w:r w:rsidR="00FC69F2">
        <w:rPr>
          <w:rStyle w:val="None"/>
          <w:highlight w:val="yellow"/>
        </w:rPr>
        <w:t xml:space="preserve">the </w:t>
      </w:r>
      <w:r w:rsidR="00A16014" w:rsidRPr="00A16014">
        <w:rPr>
          <w:rStyle w:val="None"/>
          <w:highlight w:val="yellow"/>
        </w:rPr>
        <w:t>labels</w:t>
      </w:r>
      <w:r w:rsidR="00A16014">
        <w:rPr>
          <w:rStyle w:val="None"/>
        </w:rPr>
        <w:t xml:space="preserve"> for</w:t>
      </w:r>
      <w:r>
        <w:rPr>
          <w:rStyle w:val="None"/>
        </w:rPr>
        <w:t xml:space="preserve"> the shear strain (due to strain tensor symmetry they should have similar values). The computed values a</w:t>
      </w:r>
      <w:r w:rsidR="00745111">
        <w:rPr>
          <w:rStyle w:val="None"/>
        </w:rPr>
        <w:t xml:space="preserve">re relatively high </w:t>
      </w:r>
      <w:r w:rsidR="00745111" w:rsidRPr="00745111">
        <w:rPr>
          <w:rStyle w:val="None"/>
          <w:highlight w:val="yellow"/>
        </w:rPr>
        <w:t>for a</w:t>
      </w:r>
      <w:r>
        <w:rPr>
          <w:rStyle w:val="None"/>
        </w:rPr>
        <w:t xml:space="preserve"> local strain and suggest a significant shear strain in the stacking faults. </w:t>
      </w:r>
      <w:r w:rsidR="00891A43">
        <w:rPr>
          <w:rStyle w:val="None"/>
        </w:rPr>
        <w:t>Similarly</w:t>
      </w:r>
      <w:r w:rsidR="00FC69F2">
        <w:rPr>
          <w:rStyle w:val="None"/>
        </w:rPr>
        <w:t>,</w:t>
      </w:r>
      <w:r>
        <w:rPr>
          <w:rStyle w:val="None"/>
        </w:rPr>
        <w:t xml:space="preserve"> high values for a local stress have been ob</w:t>
      </w:r>
      <w:r w:rsidR="00745111">
        <w:rPr>
          <w:rStyle w:val="None"/>
        </w:rPr>
        <w:t xml:space="preserve">served in other situations </w:t>
      </w:r>
      <w:sdt>
        <w:sdtPr>
          <w:rPr>
            <w:rStyle w:val="None"/>
          </w:rPr>
          <w:id w:val="868190791"/>
          <w:citation/>
        </w:sdtPr>
        <w:sdtEndPr>
          <w:rPr>
            <w:rStyle w:val="None"/>
          </w:rPr>
        </w:sdtEndPr>
        <w:sdtContent>
          <w:r w:rsidR="00554072">
            <w:rPr>
              <w:rStyle w:val="None"/>
            </w:rPr>
            <w:fldChar w:fldCharType="begin"/>
          </w:r>
          <w:r w:rsidR="00554072">
            <w:rPr>
              <w:rStyle w:val="None"/>
            </w:rPr>
            <w:instrText xml:space="preserve"> CITATION Zho \l 1033 </w:instrText>
          </w:r>
          <w:r w:rsidR="00554072">
            <w:rPr>
              <w:rStyle w:val="None"/>
            </w:rPr>
            <w:fldChar w:fldCharType="separate"/>
          </w:r>
          <w:r w:rsidR="00380691" w:rsidRPr="00380691">
            <w:rPr>
              <w:noProof/>
            </w:rPr>
            <w:t>[29]</w:t>
          </w:r>
          <w:r w:rsidR="00554072">
            <w:rPr>
              <w:rStyle w:val="None"/>
            </w:rPr>
            <w:fldChar w:fldCharType="end"/>
          </w:r>
        </w:sdtContent>
      </w:sdt>
      <w:sdt>
        <w:sdtPr>
          <w:rPr>
            <w:rStyle w:val="None"/>
          </w:rPr>
          <w:id w:val="-1327048840"/>
          <w:citation/>
        </w:sdtPr>
        <w:sdtEndPr>
          <w:rPr>
            <w:rStyle w:val="None"/>
          </w:rPr>
        </w:sdtEndPr>
        <w:sdtContent>
          <w:r w:rsidR="00554072">
            <w:rPr>
              <w:rStyle w:val="None"/>
            </w:rPr>
            <w:fldChar w:fldCharType="begin"/>
          </w:r>
          <w:r w:rsidR="00554072">
            <w:rPr>
              <w:rStyle w:val="None"/>
            </w:rPr>
            <w:instrText xml:space="preserve"> CITATION deM \l 1033 </w:instrText>
          </w:r>
          <w:r w:rsidR="00554072">
            <w:rPr>
              <w:rStyle w:val="None"/>
            </w:rPr>
            <w:fldChar w:fldCharType="separate"/>
          </w:r>
          <w:r w:rsidR="00380691">
            <w:rPr>
              <w:rStyle w:val="None"/>
              <w:noProof/>
            </w:rPr>
            <w:t xml:space="preserve"> </w:t>
          </w:r>
          <w:r w:rsidR="00380691" w:rsidRPr="00380691">
            <w:rPr>
              <w:noProof/>
            </w:rPr>
            <w:t>[30]</w:t>
          </w:r>
          <w:r w:rsidR="00554072">
            <w:rPr>
              <w:rStyle w:val="None"/>
            </w:rPr>
            <w:fldChar w:fldCharType="end"/>
          </w:r>
        </w:sdtContent>
      </w:sdt>
      <w:r w:rsidR="00554072">
        <w:rPr>
          <w:rStyle w:val="None"/>
        </w:rPr>
        <w:t>.</w:t>
      </w:r>
      <w:r>
        <w:rPr>
          <w:rStyle w:val="None"/>
        </w:rPr>
        <w:t xml:space="preserve"> </w:t>
      </w:r>
    </w:p>
    <w:p w14:paraId="073B14A0" w14:textId="67AECA12" w:rsidR="00745111" w:rsidRDefault="00FC69F2" w:rsidP="00147427">
      <w:pPr>
        <w:pStyle w:val="BodyA"/>
        <w:spacing w:line="360" w:lineRule="auto"/>
        <w:ind w:firstLine="720"/>
        <w:jc w:val="both"/>
        <w:rPr>
          <w:rStyle w:val="NoneA"/>
          <w:noProof/>
          <w:lang w:eastAsia="en-US"/>
        </w:rPr>
      </w:pPr>
      <w:r>
        <w:rPr>
          <w:rStyle w:val="NoneA"/>
        </w:rPr>
        <w:t>A typical strength-strain</w:t>
      </w:r>
      <w:r w:rsidR="00745111">
        <w:rPr>
          <w:rStyle w:val="NoneA"/>
        </w:rPr>
        <w:t xml:space="preserve"> curve measured at 1800 °C is presented in Fig</w:t>
      </w:r>
      <w:r>
        <w:rPr>
          <w:rStyle w:val="NoneA"/>
        </w:rPr>
        <w:t>.</w:t>
      </w:r>
      <w:r w:rsidR="00745111">
        <w:rPr>
          <w:rStyle w:val="NoneA"/>
        </w:rPr>
        <w:t xml:space="preserve"> </w:t>
      </w:r>
      <w:r w:rsidR="00891A43">
        <w:rPr>
          <w:rStyle w:val="NoneA"/>
        </w:rPr>
        <w:t>4</w:t>
      </w:r>
      <w:r>
        <w:rPr>
          <w:rStyle w:val="NoneA"/>
        </w:rPr>
        <w:t>. The curve is complex. T</w:t>
      </w:r>
      <w:r w:rsidR="00745111">
        <w:rPr>
          <w:rStyle w:val="NoneA"/>
        </w:rPr>
        <w:t xml:space="preserve">here is an elastic region, followed by a </w:t>
      </w:r>
      <w:r w:rsidR="00E51A9B">
        <w:rPr>
          <w:rStyle w:val="NoneA"/>
        </w:rPr>
        <w:t>plastic deformation for a strength</w:t>
      </w:r>
      <w:r w:rsidR="00745111">
        <w:rPr>
          <w:rStyle w:val="NoneA"/>
        </w:rPr>
        <w:t xml:space="preserve"> around 300 MPa (where strength is constant or slig</w:t>
      </w:r>
      <w:r w:rsidR="00CC67D9">
        <w:rPr>
          <w:rStyle w:val="NoneA"/>
        </w:rPr>
        <w:t>htly decreases), and a strengthening</w:t>
      </w:r>
      <w:r w:rsidR="00745111">
        <w:rPr>
          <w:rStyle w:val="NoneA"/>
        </w:rPr>
        <w:t xml:space="preserve"> region relatively linear, extending up to a bendi</w:t>
      </w:r>
      <w:r w:rsidR="00E51A9B">
        <w:rPr>
          <w:rStyle w:val="NoneA"/>
        </w:rPr>
        <w:t>ng strength</w:t>
      </w:r>
      <w:r w:rsidR="000714E4">
        <w:rPr>
          <w:rStyle w:val="NoneA"/>
        </w:rPr>
        <w:t xml:space="preserve"> over 1 GPa. </w:t>
      </w:r>
      <w:r w:rsidR="00EF0340" w:rsidRPr="00275E0C">
        <w:rPr>
          <w:rStyle w:val="NoneA"/>
          <w:highlight w:val="yellow"/>
        </w:rPr>
        <w:t xml:space="preserve">The measured bending strength values at 1800 </w:t>
      </w:r>
      <w:r w:rsidR="00EF0340" w:rsidRPr="00275E0C">
        <w:rPr>
          <w:rStyle w:val="NoneA"/>
          <w:highlight w:val="yellow"/>
        </w:rPr>
        <w:sym w:font="Symbol" w:char="F0B0"/>
      </w:r>
      <w:r w:rsidR="00EF0340" w:rsidRPr="00275E0C">
        <w:rPr>
          <w:rStyle w:val="NoneA"/>
          <w:highlight w:val="yellow"/>
        </w:rPr>
        <w:t xml:space="preserve">C on 4 samples were between </w:t>
      </w:r>
      <w:r w:rsidR="00EF0340">
        <w:rPr>
          <w:rStyle w:val="NoneA"/>
          <w:highlight w:val="yellow"/>
        </w:rPr>
        <w:t>1.08</w:t>
      </w:r>
      <w:r w:rsidR="00EF0340" w:rsidRPr="00275E0C">
        <w:rPr>
          <w:rStyle w:val="NoneA"/>
          <w:highlight w:val="yellow"/>
        </w:rPr>
        <w:t xml:space="preserve"> and 1.7 GPa.</w:t>
      </w:r>
      <w:r w:rsidR="00EF0340">
        <w:rPr>
          <w:rStyle w:val="NoneA"/>
        </w:rPr>
        <w:t xml:space="preserve">  </w:t>
      </w:r>
      <w:r w:rsidR="00745111" w:rsidRPr="003A790F">
        <w:rPr>
          <w:rStyle w:val="NoneA"/>
          <w:lang w:val="ru-RU"/>
        </w:rPr>
        <w:t xml:space="preserve"> </w:t>
      </w:r>
    </w:p>
    <w:p w14:paraId="75A378B9" w14:textId="77777777" w:rsidR="00397936" w:rsidRDefault="00397936" w:rsidP="00147427">
      <w:pPr>
        <w:pStyle w:val="BodyA"/>
        <w:spacing w:line="360" w:lineRule="auto"/>
        <w:ind w:firstLine="720"/>
        <w:jc w:val="both"/>
        <w:rPr>
          <w:rStyle w:val="NoneA"/>
          <w:noProof/>
          <w:lang w:eastAsia="en-US"/>
        </w:rPr>
      </w:pPr>
    </w:p>
    <w:p w14:paraId="753DA562" w14:textId="0DF80322" w:rsidR="00F64767" w:rsidRDefault="00983060" w:rsidP="00147427">
      <w:pPr>
        <w:pStyle w:val="BodyA"/>
        <w:spacing w:line="360" w:lineRule="auto"/>
        <w:ind w:firstLine="720"/>
        <w:jc w:val="both"/>
        <w:rPr>
          <w:rStyle w:val="NoneA"/>
          <w:noProof/>
          <w:lang w:eastAsia="en-US"/>
        </w:rPr>
      </w:pPr>
      <w:r>
        <w:rPr>
          <w:rStyle w:val="NoneA"/>
          <w:noProof/>
          <w:lang w:eastAsia="en-US"/>
        </w:rPr>
        <w:drawing>
          <wp:inline distT="0" distB="0" distL="0" distR="0" wp14:anchorId="1861C23E" wp14:editId="5BF981DE">
            <wp:extent cx="3782060" cy="282067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2060" cy="2820670"/>
                    </a:xfrm>
                    <a:prstGeom prst="rect">
                      <a:avLst/>
                    </a:prstGeom>
                    <a:noFill/>
                    <a:ln>
                      <a:noFill/>
                    </a:ln>
                  </pic:spPr>
                </pic:pic>
              </a:graphicData>
            </a:graphic>
          </wp:inline>
        </w:drawing>
      </w:r>
      <w:bookmarkStart w:id="0" w:name="_GoBack"/>
      <w:bookmarkEnd w:id="0"/>
    </w:p>
    <w:p w14:paraId="58FE921E" w14:textId="04536BD3" w:rsidR="00F64767" w:rsidRPr="003A790F" w:rsidRDefault="00F64767" w:rsidP="00147427">
      <w:pPr>
        <w:pStyle w:val="BodyA"/>
        <w:spacing w:line="360" w:lineRule="auto"/>
        <w:ind w:firstLine="720"/>
        <w:jc w:val="both"/>
        <w:rPr>
          <w:color w:val="FF0000"/>
          <w:lang w:val="ru-RU"/>
        </w:rPr>
      </w:pPr>
    </w:p>
    <w:p w14:paraId="0092F80C" w14:textId="378AF2E0" w:rsidR="00745111" w:rsidRPr="00EA0AD0" w:rsidRDefault="00745111" w:rsidP="00147427">
      <w:pPr>
        <w:pStyle w:val="BodyA"/>
        <w:spacing w:line="360" w:lineRule="auto"/>
        <w:jc w:val="both"/>
        <w:rPr>
          <w:color w:val="FF0000"/>
        </w:rPr>
      </w:pPr>
      <w:r>
        <w:rPr>
          <w:rStyle w:val="None"/>
          <w:b/>
          <w:bCs/>
          <w:lang w:val="de-DE"/>
        </w:rPr>
        <w:t>Fig</w:t>
      </w:r>
      <w:r w:rsidR="00FC69F2">
        <w:rPr>
          <w:rStyle w:val="None"/>
          <w:b/>
          <w:bCs/>
          <w:lang w:val="de-DE"/>
        </w:rPr>
        <w:t>ure</w:t>
      </w:r>
      <w:r>
        <w:rPr>
          <w:rStyle w:val="None"/>
          <w:b/>
          <w:bCs/>
          <w:lang w:val="de-DE"/>
        </w:rPr>
        <w:t xml:space="preserve"> </w:t>
      </w:r>
      <w:r w:rsidR="00764020">
        <w:rPr>
          <w:rStyle w:val="None"/>
          <w:b/>
          <w:bCs/>
          <w:lang w:val="de-DE"/>
        </w:rPr>
        <w:t>4</w:t>
      </w:r>
      <w:r>
        <w:rPr>
          <w:rStyle w:val="None"/>
          <w:b/>
          <w:bCs/>
          <w:lang w:val="de-DE"/>
        </w:rPr>
        <w:t>.</w:t>
      </w:r>
      <w:r>
        <w:rPr>
          <w:rStyle w:val="None"/>
        </w:rPr>
        <w:t xml:space="preserve"> Typical bending strength curve at 1800 </w:t>
      </w:r>
      <w:r>
        <w:rPr>
          <w:rStyle w:val="None"/>
          <w:rFonts w:ascii="Symbol" w:hAnsi="Symbol"/>
          <w:lang w:val="it-IT"/>
        </w:rPr>
        <w:t></w:t>
      </w:r>
      <w:r>
        <w:rPr>
          <w:rStyle w:val="None"/>
        </w:rPr>
        <w:t>C measured on the TiB</w:t>
      </w:r>
      <w:r>
        <w:rPr>
          <w:rStyle w:val="None"/>
          <w:vertAlign w:val="subscript"/>
        </w:rPr>
        <w:t>2</w:t>
      </w:r>
      <w:r>
        <w:rPr>
          <w:rStyle w:val="None"/>
          <w:lang w:val="da-DK"/>
        </w:rPr>
        <w:t>-B</w:t>
      </w:r>
      <w:r>
        <w:rPr>
          <w:rStyle w:val="None"/>
          <w:vertAlign w:val="subscript"/>
        </w:rPr>
        <w:t>13</w:t>
      </w:r>
      <w:r>
        <w:rPr>
          <w:rStyle w:val="None"/>
        </w:rPr>
        <w:t>C</w:t>
      </w:r>
      <w:r>
        <w:rPr>
          <w:rStyle w:val="None"/>
          <w:vertAlign w:val="subscript"/>
        </w:rPr>
        <w:t>2</w:t>
      </w:r>
      <w:r>
        <w:rPr>
          <w:rStyle w:val="None"/>
        </w:rPr>
        <w:t xml:space="preserve"> sample obtained by SPS.</w:t>
      </w:r>
      <w:r w:rsidR="00CE6946">
        <w:rPr>
          <w:rStyle w:val="None"/>
        </w:rPr>
        <w:t xml:space="preserve"> </w:t>
      </w:r>
    </w:p>
    <w:p w14:paraId="2142A77F" w14:textId="77777777" w:rsidR="005652D9" w:rsidRPr="00954F0D" w:rsidRDefault="005652D9" w:rsidP="005652D9">
      <w:pPr>
        <w:rPr>
          <w:rStyle w:val="None"/>
          <w:color w:val="FF0000"/>
        </w:rPr>
      </w:pPr>
    </w:p>
    <w:p w14:paraId="15208364" w14:textId="77777777" w:rsidR="005652D9" w:rsidRPr="00954F0D" w:rsidRDefault="005652D9" w:rsidP="005652D9">
      <w:pPr>
        <w:rPr>
          <w:rStyle w:val="None"/>
          <w:color w:val="FF0000"/>
        </w:rPr>
      </w:pPr>
    </w:p>
    <w:p w14:paraId="256BBEDE" w14:textId="75221734" w:rsidR="00D30450" w:rsidRPr="000D4C5B" w:rsidRDefault="00D30450" w:rsidP="000D4C5B">
      <w:pPr>
        <w:spacing w:line="360" w:lineRule="auto"/>
        <w:ind w:firstLine="720"/>
        <w:jc w:val="both"/>
        <w:rPr>
          <w:rFonts w:ascii="Arial" w:hAnsi="Arial" w:cs="Arial"/>
          <w:color w:val="333333"/>
          <w:sz w:val="20"/>
          <w:szCs w:val="20"/>
        </w:rPr>
      </w:pPr>
      <w:r w:rsidRPr="006C50D8">
        <w:rPr>
          <w:rStyle w:val="NoneA"/>
          <w:highlight w:val="yellow"/>
        </w:rPr>
        <w:t xml:space="preserve">Complex non-linear profiles of the bending curves are found in literature. High similarities (i.e. the elastic, plastic and strengthening </w:t>
      </w:r>
      <w:r>
        <w:rPr>
          <w:rStyle w:val="NoneA"/>
          <w:highlight w:val="yellow"/>
        </w:rPr>
        <w:t>regions of deformation are</w:t>
      </w:r>
      <w:r w:rsidRPr="006C50D8">
        <w:rPr>
          <w:rStyle w:val="NoneA"/>
          <w:highlight w:val="yellow"/>
        </w:rPr>
        <w:t xml:space="preserve"> </w:t>
      </w:r>
      <w:r w:rsidRPr="006C50D8">
        <w:rPr>
          <w:rStyle w:val="NoneA"/>
          <w:highlight w:val="yellow"/>
        </w:rPr>
        <w:lastRenderedPageBreak/>
        <w:t>distinguished) are with compression curves</w:t>
      </w:r>
      <w:r>
        <w:rPr>
          <w:rStyle w:val="NoneA"/>
          <w:highlight w:val="yellow"/>
        </w:rPr>
        <w:t xml:space="preserve"> at room temperature</w:t>
      </w:r>
      <w:r w:rsidRPr="006C50D8">
        <w:rPr>
          <w:rStyle w:val="NoneA"/>
          <w:highlight w:val="yellow"/>
        </w:rPr>
        <w:t xml:space="preserve"> measured on elasto-plastic structural polymeric composite foams</w:t>
      </w:r>
      <w:r>
        <w:rPr>
          <w:rStyle w:val="NoneA"/>
          <w:highlight w:val="yellow"/>
        </w:rPr>
        <w:t xml:space="preserve"> </w:t>
      </w:r>
      <w:sdt>
        <w:sdtPr>
          <w:rPr>
            <w:rStyle w:val="NoneA"/>
            <w:highlight w:val="yellow"/>
          </w:rPr>
          <w:id w:val="-860352464"/>
          <w:citation/>
        </w:sdtPr>
        <w:sdtEndPr>
          <w:rPr>
            <w:rStyle w:val="NoneA"/>
          </w:rPr>
        </w:sdtEndPr>
        <w:sdtContent>
          <w:r>
            <w:rPr>
              <w:rStyle w:val="NoneA"/>
              <w:highlight w:val="yellow"/>
            </w:rPr>
            <w:fldChar w:fldCharType="begin"/>
          </w:r>
          <w:r>
            <w:rPr>
              <w:rStyle w:val="NoneA"/>
              <w:highlight w:val="yellow"/>
            </w:rPr>
            <w:instrText xml:space="preserve"> CITATION Gib \l 1033 </w:instrText>
          </w:r>
          <w:r>
            <w:rPr>
              <w:rStyle w:val="NoneA"/>
              <w:highlight w:val="yellow"/>
            </w:rPr>
            <w:fldChar w:fldCharType="separate"/>
          </w:r>
          <w:r w:rsidRPr="00380691">
            <w:rPr>
              <w:noProof/>
              <w:highlight w:val="yellow"/>
            </w:rPr>
            <w:t>[31]</w:t>
          </w:r>
          <w:r>
            <w:rPr>
              <w:rStyle w:val="NoneA"/>
              <w:highlight w:val="yellow"/>
            </w:rPr>
            <w:fldChar w:fldCharType="end"/>
          </w:r>
        </w:sdtContent>
      </w:sdt>
      <w:r w:rsidRPr="006C50D8">
        <w:rPr>
          <w:rStyle w:val="NoneA"/>
          <w:highlight w:val="yellow"/>
        </w:rPr>
        <w:t xml:space="preserve"> and on porous ancient roman bricks</w:t>
      </w:r>
      <w:r>
        <w:rPr>
          <w:rStyle w:val="NoneA"/>
          <w:highlight w:val="yellow"/>
        </w:rPr>
        <w:t xml:space="preserve"> </w:t>
      </w:r>
      <w:sdt>
        <w:sdtPr>
          <w:rPr>
            <w:rStyle w:val="NoneA"/>
            <w:highlight w:val="yellow"/>
          </w:rPr>
          <w:id w:val="1605461252"/>
          <w:citation/>
        </w:sdtPr>
        <w:sdtEndPr>
          <w:rPr>
            <w:rStyle w:val="NoneA"/>
          </w:rPr>
        </w:sdtEndPr>
        <w:sdtContent>
          <w:r>
            <w:rPr>
              <w:rStyle w:val="NoneA"/>
              <w:highlight w:val="yellow"/>
            </w:rPr>
            <w:fldChar w:fldCharType="begin"/>
          </w:r>
          <w:r>
            <w:rPr>
              <w:rStyle w:val="NoneA"/>
              <w:highlight w:val="yellow"/>
            </w:rPr>
            <w:instrText xml:space="preserve"> CITATION PBa \l 1033 </w:instrText>
          </w:r>
          <w:r>
            <w:rPr>
              <w:rStyle w:val="NoneA"/>
              <w:highlight w:val="yellow"/>
            </w:rPr>
            <w:fldChar w:fldCharType="separate"/>
          </w:r>
          <w:r w:rsidRPr="00380691">
            <w:rPr>
              <w:noProof/>
              <w:highlight w:val="yellow"/>
            </w:rPr>
            <w:t>[32]</w:t>
          </w:r>
          <w:r>
            <w:rPr>
              <w:rStyle w:val="NoneA"/>
              <w:highlight w:val="yellow"/>
            </w:rPr>
            <w:fldChar w:fldCharType="end"/>
          </w:r>
        </w:sdtContent>
      </w:sdt>
      <w:r w:rsidRPr="006C50D8">
        <w:rPr>
          <w:rStyle w:val="NoneA"/>
          <w:highlight w:val="yellow"/>
        </w:rPr>
        <w:t>. Tensile tests also show a plastic region in the case of structural foams</w:t>
      </w:r>
      <w:r>
        <w:rPr>
          <w:rStyle w:val="NoneA"/>
          <w:highlight w:val="yellow"/>
        </w:rPr>
        <w:t xml:space="preserve"> [</w:t>
      </w:r>
      <w:hyperlink r:id="rId16" w:history="1">
        <w:r w:rsidR="00B762EA" w:rsidRPr="000D4C5B">
          <w:rPr>
            <w:color w:val="0000FF"/>
            <w:highlight w:val="cyan"/>
            <w:u w:val="single"/>
          </w:rPr>
          <w:t>https://doi.org/10.1017/CBO9781139878326</w:t>
        </w:r>
      </w:hyperlink>
      <w:r w:rsidR="00B762EA" w:rsidRPr="000D4C5B">
        <w:rPr>
          <w:rStyle w:val="NoneA"/>
          <w:highlight w:val="cyan"/>
        </w:rPr>
        <w:t xml:space="preserve"> </w:t>
      </w:r>
      <w:r w:rsidR="000D4C5B" w:rsidRPr="000D4C5B">
        <w:rPr>
          <w:highlight w:val="cyan"/>
        </w:rPr>
        <w:t xml:space="preserve">and </w:t>
      </w:r>
      <w:hyperlink r:id="rId17" w:history="1">
        <w:r w:rsidR="000D4C5B" w:rsidRPr="000D4C5B">
          <w:rPr>
            <w:rStyle w:val="Hyperlink"/>
            <w:rFonts w:ascii="Arial" w:hAnsi="Arial" w:cs="Arial"/>
            <w:color w:val="006DB4"/>
            <w:sz w:val="20"/>
            <w:szCs w:val="20"/>
            <w:highlight w:val="cyan"/>
            <w:u w:val="none"/>
          </w:rPr>
          <w:t>https://doi.org/10.1080/20550340.2022.2077277</w:t>
        </w:r>
      </w:hyperlink>
      <w:r w:rsidR="00B762EA" w:rsidRPr="000D4C5B">
        <w:rPr>
          <w:rStyle w:val="NoneA"/>
          <w:highlight w:val="yellow"/>
        </w:rPr>
        <w:t>]</w:t>
      </w:r>
      <w:r w:rsidRPr="000D4C5B">
        <w:rPr>
          <w:rStyle w:val="NoneA"/>
          <w:highlight w:val="yellow"/>
        </w:rPr>
        <w:t xml:space="preserve">. Elastic and plastic regions in room temperature bending tests were reported for fiber reinforced concrete </w:t>
      </w:r>
      <w:sdt>
        <w:sdtPr>
          <w:rPr>
            <w:rStyle w:val="NoneA"/>
            <w:highlight w:val="yellow"/>
          </w:rPr>
          <w:id w:val="1219782483"/>
          <w:citation/>
        </w:sdtPr>
        <w:sdtEndPr>
          <w:rPr>
            <w:rStyle w:val="NoneA"/>
          </w:rPr>
        </w:sdtEndPr>
        <w:sdtContent>
          <w:r w:rsidRPr="000D4C5B">
            <w:rPr>
              <w:rStyle w:val="NoneA"/>
              <w:highlight w:val="yellow"/>
            </w:rPr>
            <w:fldChar w:fldCharType="begin"/>
          </w:r>
          <w:r w:rsidRPr="000D4C5B">
            <w:rPr>
              <w:rStyle w:val="NoneA"/>
              <w:highlight w:val="yellow"/>
            </w:rPr>
            <w:instrText xml:space="preserve">CITATION Can \l 1033 </w:instrText>
          </w:r>
          <w:r w:rsidRPr="000D4C5B">
            <w:rPr>
              <w:rStyle w:val="NoneA"/>
              <w:highlight w:val="yellow"/>
            </w:rPr>
            <w:fldChar w:fldCharType="separate"/>
          </w:r>
          <w:r w:rsidRPr="000D4C5B">
            <w:rPr>
              <w:noProof/>
              <w:highlight w:val="yellow"/>
            </w:rPr>
            <w:t>[33]</w:t>
          </w:r>
          <w:r w:rsidRPr="000D4C5B">
            <w:rPr>
              <w:rStyle w:val="NoneA"/>
              <w:highlight w:val="yellow"/>
            </w:rPr>
            <w:fldChar w:fldCharType="end"/>
          </w:r>
        </w:sdtContent>
      </w:sdt>
      <w:r w:rsidRPr="000D4C5B">
        <w:rPr>
          <w:rStyle w:val="NoneA"/>
          <w:highlight w:val="yellow"/>
        </w:rPr>
        <w:t xml:space="preserve"> </w:t>
      </w:r>
      <w:sdt>
        <w:sdtPr>
          <w:rPr>
            <w:rStyle w:val="NoneA"/>
            <w:highlight w:val="yellow"/>
          </w:rPr>
          <w:id w:val="-460643706"/>
          <w:citation/>
        </w:sdtPr>
        <w:sdtEndPr>
          <w:rPr>
            <w:rStyle w:val="NoneA"/>
          </w:rPr>
        </w:sdtEndPr>
        <w:sdtContent>
          <w:r w:rsidRPr="000D4C5B">
            <w:rPr>
              <w:rStyle w:val="NoneA"/>
              <w:highlight w:val="yellow"/>
            </w:rPr>
            <w:fldChar w:fldCharType="begin"/>
          </w:r>
          <w:r w:rsidRPr="000D4C5B">
            <w:rPr>
              <w:rStyle w:val="NoneA"/>
              <w:highlight w:val="yellow"/>
            </w:rPr>
            <w:instrText xml:space="preserve">CITATION Dog \l 1033 </w:instrText>
          </w:r>
          <w:r w:rsidRPr="000D4C5B">
            <w:rPr>
              <w:rStyle w:val="NoneA"/>
              <w:highlight w:val="yellow"/>
            </w:rPr>
            <w:fldChar w:fldCharType="separate"/>
          </w:r>
          <w:r w:rsidRPr="000D4C5B">
            <w:rPr>
              <w:noProof/>
              <w:highlight w:val="yellow"/>
            </w:rPr>
            <w:t>[34]</w:t>
          </w:r>
          <w:r w:rsidRPr="000D4C5B">
            <w:rPr>
              <w:rStyle w:val="NoneA"/>
              <w:highlight w:val="yellow"/>
            </w:rPr>
            <w:fldChar w:fldCharType="end"/>
          </w:r>
        </w:sdtContent>
      </w:sdt>
      <w:r w:rsidRPr="000D4C5B">
        <w:rPr>
          <w:rStyle w:val="NoneA"/>
          <w:highlight w:val="yellow"/>
        </w:rPr>
        <w:t xml:space="preserve">. Microcompression tests reported in ref. </w:t>
      </w:r>
      <w:sdt>
        <w:sdtPr>
          <w:rPr>
            <w:rStyle w:val="NoneA"/>
            <w:highlight w:val="yellow"/>
          </w:rPr>
          <w:id w:val="1425382126"/>
          <w:citation/>
        </w:sdtPr>
        <w:sdtEndPr>
          <w:rPr>
            <w:rStyle w:val="NoneA"/>
          </w:rPr>
        </w:sdtEndPr>
        <w:sdtContent>
          <w:r w:rsidRPr="000D4C5B">
            <w:rPr>
              <w:rStyle w:val="NoneA"/>
              <w:highlight w:val="yellow"/>
            </w:rPr>
            <w:fldChar w:fldCharType="begin"/>
          </w:r>
          <w:r w:rsidRPr="000D4C5B">
            <w:rPr>
              <w:rStyle w:val="NoneA"/>
              <w:highlight w:val="yellow"/>
            </w:rPr>
            <w:instrText xml:space="preserve"> CITATION Lie \l 1033 </w:instrText>
          </w:r>
          <w:r w:rsidRPr="000D4C5B">
            <w:rPr>
              <w:rStyle w:val="NoneA"/>
              <w:highlight w:val="yellow"/>
            </w:rPr>
            <w:fldChar w:fldCharType="separate"/>
          </w:r>
          <w:r w:rsidRPr="000D4C5B">
            <w:rPr>
              <w:noProof/>
              <w:highlight w:val="yellow"/>
            </w:rPr>
            <w:t>[35]</w:t>
          </w:r>
          <w:r w:rsidRPr="000D4C5B">
            <w:rPr>
              <w:rStyle w:val="NoneA"/>
              <w:highlight w:val="yellow"/>
            </w:rPr>
            <w:fldChar w:fldCharType="end"/>
          </w:r>
        </w:sdtContent>
      </w:sdt>
      <w:r w:rsidRPr="000D4C5B">
        <w:rPr>
          <w:rStyle w:val="NoneA"/>
          <w:highlight w:val="yellow"/>
        </w:rPr>
        <w:t xml:space="preserve"> demonstrated </w:t>
      </w:r>
      <w:r w:rsidRPr="000D4C5B">
        <w:rPr>
          <w:highlight w:val="yellow"/>
        </w:rPr>
        <w:t>room temperature plasticity in flash-sintered TiO</w:t>
      </w:r>
      <w:r w:rsidRPr="000D4C5B">
        <w:rPr>
          <w:highlight w:val="yellow"/>
          <w:vertAlign w:val="subscript"/>
        </w:rPr>
        <w:t>2</w:t>
      </w:r>
      <w:r w:rsidRPr="000D4C5B">
        <w:rPr>
          <w:highlight w:val="yellow"/>
        </w:rPr>
        <w:t xml:space="preserve"> oxide ceramic. The effect was attributed to the formation of nanoscale stacking faults and nano twins, which may be assisted by the high-density preexisting defects and oxygen vacancies introduced by the flash-sintering process. As already mentioned in section 1. Introduction, boride and carbide ceramics may also exhibit high ductility at high temperatures resembling the plastic behavior of metals </w:t>
      </w:r>
      <w:sdt>
        <w:sdtPr>
          <w:rPr>
            <w:highlight w:val="yellow"/>
          </w:rPr>
          <w:id w:val="287088960"/>
          <w:citation/>
        </w:sdtPr>
        <w:sdtEndPr/>
        <w:sdtContent>
          <w:r w:rsidRPr="000D4C5B">
            <w:rPr>
              <w:highlight w:val="yellow"/>
            </w:rPr>
            <w:fldChar w:fldCharType="begin"/>
          </w:r>
          <w:r w:rsidRPr="000D4C5B">
            <w:rPr>
              <w:highlight w:val="yellow"/>
            </w:rPr>
            <w:instrText xml:space="preserve"> CITATION deL \l 1033 </w:instrText>
          </w:r>
          <w:r w:rsidRPr="000D4C5B">
            <w:rPr>
              <w:highlight w:val="yellow"/>
            </w:rPr>
            <w:fldChar w:fldCharType="separate"/>
          </w:r>
          <w:r w:rsidRPr="000D4C5B">
            <w:rPr>
              <w:noProof/>
              <w:highlight w:val="yellow"/>
            </w:rPr>
            <w:t>[5]</w:t>
          </w:r>
          <w:r w:rsidRPr="000D4C5B">
            <w:rPr>
              <w:highlight w:val="yellow"/>
            </w:rPr>
            <w:fldChar w:fldCharType="end"/>
          </w:r>
        </w:sdtContent>
      </w:sdt>
      <w:sdt>
        <w:sdtPr>
          <w:rPr>
            <w:highlight w:val="yellow"/>
          </w:rPr>
          <w:id w:val="-862747788"/>
          <w:citation/>
        </w:sdtPr>
        <w:sdtEndPr/>
        <w:sdtContent>
          <w:r w:rsidRPr="000D4C5B">
            <w:rPr>
              <w:highlight w:val="yellow"/>
            </w:rPr>
            <w:fldChar w:fldCharType="begin"/>
          </w:r>
          <w:r w:rsidRPr="000D4C5B">
            <w:rPr>
              <w:highlight w:val="yellow"/>
            </w:rPr>
            <w:instrText xml:space="preserve"> CITATION deL1 \l 1033 </w:instrText>
          </w:r>
          <w:r w:rsidRPr="000D4C5B">
            <w:rPr>
              <w:highlight w:val="yellow"/>
            </w:rPr>
            <w:fldChar w:fldCharType="separate"/>
          </w:r>
          <w:r w:rsidRPr="000D4C5B">
            <w:rPr>
              <w:noProof/>
              <w:highlight w:val="yellow"/>
            </w:rPr>
            <w:t xml:space="preserve"> [4]</w:t>
          </w:r>
          <w:r w:rsidRPr="000D4C5B">
            <w:rPr>
              <w:highlight w:val="yellow"/>
            </w:rPr>
            <w:fldChar w:fldCharType="end"/>
          </w:r>
        </w:sdtContent>
      </w:sdt>
      <w:r w:rsidRPr="000D4C5B">
        <w:rPr>
          <w:highlight w:val="yellow"/>
        </w:rPr>
        <w:t xml:space="preserve"> </w:t>
      </w:r>
      <w:sdt>
        <w:sdtPr>
          <w:rPr>
            <w:highlight w:val="yellow"/>
          </w:rPr>
          <w:id w:val="-315112648"/>
          <w:citation/>
        </w:sdtPr>
        <w:sdtEndPr/>
        <w:sdtContent>
          <w:r w:rsidRPr="000D4C5B">
            <w:rPr>
              <w:highlight w:val="yellow"/>
            </w:rPr>
            <w:fldChar w:fldCharType="begin"/>
          </w:r>
          <w:r w:rsidRPr="000D4C5B">
            <w:rPr>
              <w:highlight w:val="yellow"/>
            </w:rPr>
            <w:instrText xml:space="preserve"> CITATION Zap \l 1033 </w:instrText>
          </w:r>
          <w:r w:rsidRPr="000D4C5B">
            <w:rPr>
              <w:highlight w:val="yellow"/>
            </w:rPr>
            <w:fldChar w:fldCharType="separate"/>
          </w:r>
          <w:r w:rsidRPr="000D4C5B">
            <w:rPr>
              <w:noProof/>
              <w:highlight w:val="yellow"/>
            </w:rPr>
            <w:t>[7]</w:t>
          </w:r>
          <w:r w:rsidRPr="000D4C5B">
            <w:rPr>
              <w:highlight w:val="yellow"/>
            </w:rPr>
            <w:fldChar w:fldCharType="end"/>
          </w:r>
        </w:sdtContent>
      </w:sdt>
      <w:r w:rsidRPr="000D4C5B">
        <w:rPr>
          <w:highlight w:val="yellow"/>
        </w:rPr>
        <w:t xml:space="preserve">. Extremely large deformation strains up to 50 % were reported in ref. </w:t>
      </w:r>
      <w:sdt>
        <w:sdtPr>
          <w:rPr>
            <w:highlight w:val="yellow"/>
          </w:rPr>
          <w:id w:val="-985472366"/>
          <w:citation/>
        </w:sdtPr>
        <w:sdtEndPr/>
        <w:sdtContent>
          <w:r w:rsidRPr="000D4C5B">
            <w:rPr>
              <w:highlight w:val="yellow"/>
            </w:rPr>
            <w:fldChar w:fldCharType="begin"/>
          </w:r>
          <w:r w:rsidRPr="000D4C5B">
            <w:rPr>
              <w:highlight w:val="yellow"/>
            </w:rPr>
            <w:instrText xml:space="preserve"> CITATION Zap \l 1033 </w:instrText>
          </w:r>
          <w:r w:rsidRPr="000D4C5B">
            <w:rPr>
              <w:highlight w:val="yellow"/>
            </w:rPr>
            <w:fldChar w:fldCharType="separate"/>
          </w:r>
          <w:r w:rsidRPr="000D4C5B">
            <w:rPr>
              <w:noProof/>
              <w:highlight w:val="yellow"/>
            </w:rPr>
            <w:t>[7]</w:t>
          </w:r>
          <w:r w:rsidRPr="000D4C5B">
            <w:rPr>
              <w:highlight w:val="yellow"/>
            </w:rPr>
            <w:fldChar w:fldCharType="end"/>
          </w:r>
        </w:sdtContent>
      </w:sdt>
      <w:r w:rsidRPr="000D4C5B">
        <w:rPr>
          <w:highlight w:val="yellow"/>
        </w:rPr>
        <w:t xml:space="preserve"> for bending at 2000 </w:t>
      </w:r>
      <w:r w:rsidRPr="006C50D8">
        <w:rPr>
          <w:highlight w:val="yellow"/>
        </w:rPr>
        <w:sym w:font="Symbol" w:char="F0B0"/>
      </w:r>
      <w:r w:rsidRPr="000D4C5B">
        <w:rPr>
          <w:highlight w:val="yellow"/>
        </w:rPr>
        <w:t>C of HfB</w:t>
      </w:r>
      <w:r w:rsidRPr="000D4C5B">
        <w:rPr>
          <w:highlight w:val="yellow"/>
          <w:vertAlign w:val="subscript"/>
        </w:rPr>
        <w:t>2</w:t>
      </w:r>
      <w:r w:rsidRPr="000D4C5B">
        <w:rPr>
          <w:highlight w:val="yellow"/>
        </w:rPr>
        <w:t xml:space="preserve"> ceramic. Within the temperature range from 900 °C to 1500 °C, a work hardening effect was also observed. No evidence of twinning was found and dislocation plasticity (pure dislocation glide without climb) by classical cold deformation model for metals was inferred. The composite investigated in this work contains TiB</w:t>
      </w:r>
      <w:r w:rsidRPr="000D4C5B">
        <w:rPr>
          <w:highlight w:val="yellow"/>
          <w:vertAlign w:val="subscript"/>
        </w:rPr>
        <w:t>2</w:t>
      </w:r>
      <w:r w:rsidRPr="000D4C5B">
        <w:rPr>
          <w:highlight w:val="yellow"/>
        </w:rPr>
        <w:t xml:space="preserve"> that shares the same crystal structure (Hermann-Mauguin space group P6/mmm) with ZrB</w:t>
      </w:r>
      <w:r w:rsidRPr="000D4C5B">
        <w:rPr>
          <w:highlight w:val="yellow"/>
          <w:vertAlign w:val="subscript"/>
        </w:rPr>
        <w:t>2</w:t>
      </w:r>
      <w:r w:rsidRPr="000D4C5B">
        <w:rPr>
          <w:highlight w:val="yellow"/>
        </w:rPr>
        <w:t xml:space="preserve"> and HfB</w:t>
      </w:r>
      <w:r w:rsidRPr="000D4C5B">
        <w:rPr>
          <w:highlight w:val="yellow"/>
          <w:vertAlign w:val="subscript"/>
        </w:rPr>
        <w:t>2</w:t>
      </w:r>
      <w:r w:rsidRPr="000D4C5B">
        <w:rPr>
          <w:highlight w:val="yellow"/>
        </w:rPr>
        <w:t xml:space="preserve">. However, evidence of high temperature plasticity, up to 1600-2000 </w:t>
      </w:r>
      <w:r w:rsidRPr="00E23990">
        <w:rPr>
          <w:highlight w:val="yellow"/>
        </w:rPr>
        <w:sym w:font="Symbol" w:char="F0B0"/>
      </w:r>
      <w:r w:rsidRPr="000D4C5B">
        <w:rPr>
          <w:highlight w:val="yellow"/>
        </w:rPr>
        <w:t>C in both TiB</w:t>
      </w:r>
      <w:r w:rsidRPr="000D4C5B">
        <w:rPr>
          <w:highlight w:val="yellow"/>
          <w:vertAlign w:val="subscript"/>
        </w:rPr>
        <w:t>2</w:t>
      </w:r>
      <w:r w:rsidRPr="000D4C5B">
        <w:rPr>
          <w:highlight w:val="yellow"/>
        </w:rPr>
        <w:t xml:space="preserve"> </w:t>
      </w:r>
      <w:sdt>
        <w:sdtPr>
          <w:rPr>
            <w:highlight w:val="yellow"/>
          </w:rPr>
          <w:id w:val="888993031"/>
          <w:citation/>
        </w:sdtPr>
        <w:sdtEndPr/>
        <w:sdtContent>
          <w:r w:rsidRPr="000D4C5B">
            <w:rPr>
              <w:highlight w:val="yellow"/>
            </w:rPr>
            <w:fldChar w:fldCharType="begin"/>
          </w:r>
          <w:r w:rsidRPr="000D4C5B">
            <w:rPr>
              <w:highlight w:val="yellow"/>
            </w:rPr>
            <w:instrText xml:space="preserve"> CITATION Mun \l 1033 </w:instrText>
          </w:r>
          <w:r w:rsidRPr="000D4C5B">
            <w:rPr>
              <w:highlight w:val="yellow"/>
            </w:rPr>
            <w:fldChar w:fldCharType="separate"/>
          </w:r>
          <w:r w:rsidRPr="000D4C5B">
            <w:rPr>
              <w:noProof/>
              <w:highlight w:val="yellow"/>
            </w:rPr>
            <w:t>[8]</w:t>
          </w:r>
          <w:r w:rsidRPr="000D4C5B">
            <w:rPr>
              <w:highlight w:val="yellow"/>
            </w:rPr>
            <w:fldChar w:fldCharType="end"/>
          </w:r>
        </w:sdtContent>
      </w:sdt>
      <w:sdt>
        <w:sdtPr>
          <w:rPr>
            <w:highlight w:val="yellow"/>
          </w:rPr>
          <w:id w:val="571554721"/>
          <w:citation/>
        </w:sdtPr>
        <w:sdtEndPr/>
        <w:sdtContent>
          <w:r w:rsidRPr="000D4C5B">
            <w:rPr>
              <w:highlight w:val="yellow"/>
            </w:rPr>
            <w:fldChar w:fldCharType="begin"/>
          </w:r>
          <w:r w:rsidRPr="000D4C5B">
            <w:rPr>
              <w:highlight w:val="yellow"/>
            </w:rPr>
            <w:instrText xml:space="preserve">CITATION Bha \l 1033 </w:instrText>
          </w:r>
          <w:r w:rsidRPr="000D4C5B">
            <w:rPr>
              <w:highlight w:val="yellow"/>
            </w:rPr>
            <w:fldChar w:fldCharType="separate"/>
          </w:r>
          <w:r w:rsidRPr="000D4C5B">
            <w:rPr>
              <w:noProof/>
              <w:highlight w:val="yellow"/>
            </w:rPr>
            <w:t xml:space="preserve"> [36]</w:t>
          </w:r>
          <w:r w:rsidRPr="000D4C5B">
            <w:rPr>
              <w:highlight w:val="yellow"/>
            </w:rPr>
            <w:fldChar w:fldCharType="end"/>
          </w:r>
        </w:sdtContent>
      </w:sdt>
      <w:r w:rsidRPr="000D4C5B">
        <w:rPr>
          <w:highlight w:val="yellow"/>
        </w:rPr>
        <w:t xml:space="preserve"> and ZrB</w:t>
      </w:r>
      <w:r w:rsidRPr="000D4C5B">
        <w:rPr>
          <w:highlight w:val="yellow"/>
          <w:vertAlign w:val="subscript"/>
        </w:rPr>
        <w:t>2</w:t>
      </w:r>
      <w:r w:rsidRPr="000D4C5B">
        <w:rPr>
          <w:highlight w:val="yellow"/>
        </w:rPr>
        <w:t xml:space="preserve"> </w:t>
      </w:r>
      <w:sdt>
        <w:sdtPr>
          <w:rPr>
            <w:highlight w:val="yellow"/>
          </w:rPr>
          <w:id w:val="-1633165334"/>
          <w:citation/>
        </w:sdtPr>
        <w:sdtEndPr/>
        <w:sdtContent>
          <w:r w:rsidRPr="000D4C5B">
            <w:rPr>
              <w:highlight w:val="yellow"/>
            </w:rPr>
            <w:fldChar w:fldCharType="begin"/>
          </w:r>
          <w:r w:rsidRPr="000D4C5B">
            <w:rPr>
              <w:highlight w:val="yellow"/>
            </w:rPr>
            <w:instrText xml:space="preserve">CITATION Zhu \l 1033 </w:instrText>
          </w:r>
          <w:r w:rsidRPr="000D4C5B">
            <w:rPr>
              <w:highlight w:val="yellow"/>
            </w:rPr>
            <w:fldChar w:fldCharType="separate"/>
          </w:r>
          <w:r w:rsidRPr="000D4C5B">
            <w:rPr>
              <w:noProof/>
              <w:highlight w:val="yellow"/>
            </w:rPr>
            <w:t>[37]</w:t>
          </w:r>
          <w:r w:rsidRPr="000D4C5B">
            <w:rPr>
              <w:highlight w:val="yellow"/>
            </w:rPr>
            <w:fldChar w:fldCharType="end"/>
          </w:r>
        </w:sdtContent>
      </w:sdt>
      <w:r w:rsidRPr="000D4C5B">
        <w:rPr>
          <w:highlight w:val="yellow"/>
        </w:rPr>
        <w:t xml:space="preserve"> </w:t>
      </w:r>
      <w:sdt>
        <w:sdtPr>
          <w:rPr>
            <w:highlight w:val="yellow"/>
          </w:rPr>
          <w:id w:val="-1964176601"/>
          <w:citation/>
        </w:sdtPr>
        <w:sdtEndPr/>
        <w:sdtContent>
          <w:r w:rsidRPr="000D4C5B">
            <w:rPr>
              <w:highlight w:val="yellow"/>
            </w:rPr>
            <w:fldChar w:fldCharType="begin"/>
          </w:r>
          <w:r w:rsidRPr="000D4C5B">
            <w:rPr>
              <w:highlight w:val="yellow"/>
            </w:rPr>
            <w:instrText xml:space="preserve"> CITATION Che2 \l 1033 </w:instrText>
          </w:r>
          <w:r w:rsidRPr="000D4C5B">
            <w:rPr>
              <w:highlight w:val="yellow"/>
            </w:rPr>
            <w:fldChar w:fldCharType="separate"/>
          </w:r>
          <w:r w:rsidRPr="000D4C5B">
            <w:rPr>
              <w:noProof/>
              <w:highlight w:val="yellow"/>
            </w:rPr>
            <w:t>[38]</w:t>
          </w:r>
          <w:r w:rsidRPr="000D4C5B">
            <w:rPr>
              <w:highlight w:val="yellow"/>
            </w:rPr>
            <w:fldChar w:fldCharType="end"/>
          </w:r>
        </w:sdtContent>
      </w:sdt>
      <w:r w:rsidRPr="000D4C5B">
        <w:rPr>
          <w:highlight w:val="yellow"/>
        </w:rPr>
        <w:t xml:space="preserve"> was not reported. Lack of defects in the TiB</w:t>
      </w:r>
      <w:r w:rsidRPr="000D4C5B">
        <w:rPr>
          <w:highlight w:val="yellow"/>
          <w:vertAlign w:val="subscript"/>
        </w:rPr>
        <w:t>2</w:t>
      </w:r>
      <w:r w:rsidRPr="000D4C5B">
        <w:rPr>
          <w:highlight w:val="yellow"/>
        </w:rPr>
        <w:t xml:space="preserve"> grains from our TiB</w:t>
      </w:r>
      <w:r w:rsidRPr="000D4C5B">
        <w:rPr>
          <w:highlight w:val="yellow"/>
          <w:vertAlign w:val="subscript"/>
        </w:rPr>
        <w:t>2</w:t>
      </w:r>
      <w:r w:rsidRPr="000D4C5B">
        <w:rPr>
          <w:highlight w:val="yellow"/>
        </w:rPr>
        <w:t xml:space="preserve">-BC ceramic after high temperature bending, as indicated by the above presented TEM results, and the specific composite morphology with a 3D continuous network of BC suggest that the main contribution in defining the strength-strain curve profile is from BC. Not only the status of the defects in the two phases is different, but we shall also note that the crystal chemistry is different as reflected e.g. by different melting temperatures of 2763 </w:t>
      </w:r>
      <w:r w:rsidRPr="00E23990">
        <w:rPr>
          <w:highlight w:val="yellow"/>
        </w:rPr>
        <w:sym w:font="Symbol" w:char="F0B0"/>
      </w:r>
      <w:r w:rsidRPr="000D4C5B">
        <w:rPr>
          <w:highlight w:val="yellow"/>
        </w:rPr>
        <w:t xml:space="preserve">C and 3230 </w:t>
      </w:r>
      <w:r w:rsidRPr="00E23990">
        <w:rPr>
          <w:highlight w:val="yellow"/>
        </w:rPr>
        <w:sym w:font="Symbol" w:char="F0B0"/>
      </w:r>
      <w:r w:rsidRPr="000D4C5B">
        <w:rPr>
          <w:highlight w:val="yellow"/>
        </w:rPr>
        <w:t>C of B</w:t>
      </w:r>
      <w:r w:rsidRPr="000D4C5B">
        <w:rPr>
          <w:highlight w:val="yellow"/>
          <w:vertAlign w:val="subscript"/>
        </w:rPr>
        <w:t>4</w:t>
      </w:r>
      <w:r w:rsidRPr="000D4C5B">
        <w:rPr>
          <w:highlight w:val="yellow"/>
        </w:rPr>
        <w:t>C and TiB</w:t>
      </w:r>
      <w:r w:rsidRPr="000D4C5B">
        <w:rPr>
          <w:highlight w:val="yellow"/>
          <w:vertAlign w:val="subscript"/>
        </w:rPr>
        <w:t>2</w:t>
      </w:r>
      <w:r w:rsidRPr="000D4C5B">
        <w:rPr>
          <w:highlight w:val="yellow"/>
        </w:rPr>
        <w:t xml:space="preserve">, respectively. Therefore, this difference suggests that a higher possibility of strain activated defect-based processes under mechanical load at bending temperature of 1800 </w:t>
      </w:r>
      <w:r w:rsidRPr="00E23990">
        <w:rPr>
          <w:highlight w:val="yellow"/>
        </w:rPr>
        <w:sym w:font="Symbol" w:char="F0B0"/>
      </w:r>
      <w:r w:rsidRPr="000D4C5B">
        <w:rPr>
          <w:highlight w:val="yellow"/>
        </w:rPr>
        <w:t>C would be for the phase with a lower melting temperature, i.e. for BC. To get the extended picture of the mechanical response of the TiB</w:t>
      </w:r>
      <w:r w:rsidRPr="000D4C5B">
        <w:rPr>
          <w:highlight w:val="yellow"/>
          <w:vertAlign w:val="subscript"/>
        </w:rPr>
        <w:t>2</w:t>
      </w:r>
      <w:r w:rsidRPr="000D4C5B">
        <w:rPr>
          <w:highlight w:val="yellow"/>
        </w:rPr>
        <w:t>-BC composite, we shall also define the context of this experiment by providing a brief summary on our previous results. R</w:t>
      </w:r>
      <w:r w:rsidRPr="000D4C5B">
        <w:rPr>
          <w:rStyle w:val="None"/>
          <w:highlight w:val="yellow"/>
          <w:u w:color="9A403E"/>
        </w:rPr>
        <w:t>emarkably, TiB</w:t>
      </w:r>
      <w:r w:rsidRPr="000D4C5B">
        <w:rPr>
          <w:rStyle w:val="None"/>
          <w:highlight w:val="yellow"/>
          <w:u w:color="9A403E"/>
          <w:vertAlign w:val="subscript"/>
        </w:rPr>
        <w:t>2</w:t>
      </w:r>
      <w:r w:rsidRPr="000D4C5B">
        <w:rPr>
          <w:rStyle w:val="None"/>
          <w:highlight w:val="yellow"/>
          <w:u w:color="9A403E"/>
        </w:rPr>
        <w:t xml:space="preserve">-BC has an ultrahigh bending strength of up to 8.4 GPa at 2000 </w:t>
      </w:r>
      <w:r w:rsidRPr="002A26B0">
        <w:rPr>
          <w:rStyle w:val="None"/>
          <w:highlight w:val="yellow"/>
          <w:u w:color="9A403E"/>
        </w:rPr>
        <w:sym w:font="Symbol" w:char="F0B0"/>
      </w:r>
      <w:r w:rsidRPr="000D4C5B">
        <w:rPr>
          <w:rStyle w:val="None"/>
          <w:highlight w:val="yellow"/>
          <w:u w:color="9A403E"/>
        </w:rPr>
        <w:t xml:space="preserve">C, in inert Ar atmosphere. Mechanical response of the material shows at this temperature a significant plastic deformation (with strains above </w:t>
      </w:r>
      <w:r w:rsidR="00367029">
        <w:rPr>
          <w:rStyle w:val="None"/>
          <w:highlight w:val="yellow"/>
          <w:u w:color="9A403E"/>
        </w:rPr>
        <w:lastRenderedPageBreak/>
        <w:t>10 %), while also a</w:t>
      </w:r>
      <w:r w:rsidRPr="000D4C5B">
        <w:rPr>
          <w:rStyle w:val="None"/>
          <w:highlight w:val="yellow"/>
          <w:u w:color="9A403E"/>
        </w:rPr>
        <w:t xml:space="preserve"> process of strengthening occurs. After bending, authors observed by TEM large amorphous regions that can be responsible for the ductile behavior. Below 1600</w:t>
      </w:r>
      <w:r w:rsidRPr="0071777A">
        <w:rPr>
          <w:rStyle w:val="None"/>
          <w:highlight w:val="yellow"/>
          <w:u w:color="9A403E"/>
        </w:rPr>
        <w:sym w:font="Symbol" w:char="F0B0"/>
      </w:r>
      <w:r w:rsidRPr="000D4C5B">
        <w:rPr>
          <w:rStyle w:val="None"/>
          <w:highlight w:val="yellow"/>
          <w:u w:color="9A403E"/>
        </w:rPr>
        <w:t xml:space="preserve">C </w:t>
      </w:r>
      <w:sdt>
        <w:sdtPr>
          <w:rPr>
            <w:rStyle w:val="None"/>
            <w:highlight w:val="yellow"/>
            <w:u w:color="9A403E"/>
          </w:rPr>
          <w:id w:val="738598685"/>
          <w:citation/>
        </w:sdtPr>
        <w:sdtEndPr>
          <w:rPr>
            <w:rStyle w:val="None"/>
          </w:rPr>
        </w:sdtEndPr>
        <w:sdtContent>
          <w:r w:rsidRPr="000D4C5B">
            <w:rPr>
              <w:rStyle w:val="None"/>
              <w:highlight w:val="yellow"/>
              <w:u w:color="9A403E"/>
            </w:rPr>
            <w:fldChar w:fldCharType="begin"/>
          </w:r>
          <w:r w:rsidRPr="000D4C5B">
            <w:rPr>
              <w:rStyle w:val="None"/>
              <w:highlight w:val="yellow"/>
              <w:u w:color="9A403E"/>
            </w:rPr>
            <w:instrText xml:space="preserve"> CITATION Dem2 \l 1033 </w:instrText>
          </w:r>
          <w:r w:rsidRPr="000D4C5B">
            <w:rPr>
              <w:rStyle w:val="None"/>
              <w:highlight w:val="yellow"/>
              <w:u w:color="9A403E"/>
            </w:rPr>
            <w:fldChar w:fldCharType="separate"/>
          </w:r>
          <w:r w:rsidRPr="000D4C5B">
            <w:rPr>
              <w:noProof/>
              <w:highlight w:val="yellow"/>
              <w:u w:color="9A403E"/>
            </w:rPr>
            <w:t>[19]</w:t>
          </w:r>
          <w:r w:rsidRPr="000D4C5B">
            <w:rPr>
              <w:rStyle w:val="None"/>
              <w:highlight w:val="yellow"/>
              <w:u w:color="9A403E"/>
            </w:rPr>
            <w:fldChar w:fldCharType="end"/>
          </w:r>
        </w:sdtContent>
      </w:sdt>
      <w:r w:rsidRPr="000D4C5B">
        <w:rPr>
          <w:rStyle w:val="None"/>
          <w:highlight w:val="yellow"/>
          <w:u w:color="9A403E"/>
        </w:rPr>
        <w:t xml:space="preserve"> the composite shows a typical brittle response without a plastic behavior and the fracture strength does not exceed 1GPa. These comparative details, as well as the fact that amorphous regions were not present in the samples tested at 1800 </w:t>
      </w:r>
      <w:r w:rsidRPr="002A26B0">
        <w:rPr>
          <w:rStyle w:val="None"/>
          <w:highlight w:val="yellow"/>
          <w:u w:color="9A403E"/>
        </w:rPr>
        <w:sym w:font="Symbol" w:char="F0B0"/>
      </w:r>
      <w:r w:rsidRPr="000D4C5B">
        <w:rPr>
          <w:rStyle w:val="None"/>
          <w:highlight w:val="yellow"/>
          <w:u w:color="9A403E"/>
        </w:rPr>
        <w:t xml:space="preserve">C, strongly suggest that at intermediate bending temperatures new deformation situations occur and they are of much interest both from fundamental and practical viewpoints. Formation of cavities during bending above 1600 </w:t>
      </w:r>
      <w:r w:rsidRPr="003A2847">
        <w:rPr>
          <w:rStyle w:val="None"/>
          <w:highlight w:val="yellow"/>
          <w:u w:color="9A403E"/>
        </w:rPr>
        <w:sym w:font="Symbol" w:char="F0B0"/>
      </w:r>
      <w:r w:rsidRPr="000D4C5B">
        <w:rPr>
          <w:rStyle w:val="None"/>
          <w:highlight w:val="yellow"/>
          <w:u w:color="9A403E"/>
        </w:rPr>
        <w:t>C around the TiB</w:t>
      </w:r>
      <w:r w:rsidRPr="000D4C5B">
        <w:rPr>
          <w:rStyle w:val="None"/>
          <w:highlight w:val="yellow"/>
          <w:u w:color="9A403E"/>
          <w:vertAlign w:val="subscript"/>
        </w:rPr>
        <w:t>2</w:t>
      </w:r>
      <w:r w:rsidRPr="000D4C5B">
        <w:rPr>
          <w:rStyle w:val="None"/>
          <w:highlight w:val="yellow"/>
          <w:u w:color="9A403E"/>
        </w:rPr>
        <w:t xml:space="preserve"> grains with deformation of B</w:t>
      </w:r>
      <w:r w:rsidRPr="000D4C5B">
        <w:rPr>
          <w:rStyle w:val="None"/>
          <w:highlight w:val="yellow"/>
          <w:u w:color="9A403E"/>
          <w:vertAlign w:val="subscript"/>
        </w:rPr>
        <w:t>4</w:t>
      </w:r>
      <w:r w:rsidRPr="000D4C5B">
        <w:rPr>
          <w:rStyle w:val="None"/>
          <w:highlight w:val="yellow"/>
          <w:u w:color="9A403E"/>
        </w:rPr>
        <w:t xml:space="preserve">C grains was proposed in ref. </w:t>
      </w:r>
      <w:sdt>
        <w:sdtPr>
          <w:rPr>
            <w:rStyle w:val="None"/>
            <w:highlight w:val="yellow"/>
            <w:u w:color="9A403E"/>
          </w:rPr>
          <w:id w:val="-1376082922"/>
          <w:citation/>
        </w:sdtPr>
        <w:sdtEndPr>
          <w:rPr>
            <w:rStyle w:val="None"/>
          </w:rPr>
        </w:sdtEndPr>
        <w:sdtContent>
          <w:r w:rsidRPr="000D4C5B">
            <w:rPr>
              <w:rStyle w:val="None"/>
              <w:highlight w:val="yellow"/>
              <w:u w:color="9A403E"/>
            </w:rPr>
            <w:fldChar w:fldCharType="begin"/>
          </w:r>
          <w:r w:rsidRPr="000D4C5B">
            <w:rPr>
              <w:rStyle w:val="None"/>
              <w:highlight w:val="yellow"/>
              <w:u w:color="9A403E"/>
            </w:rPr>
            <w:instrText xml:space="preserve"> CITATION Dem2 \l 1033 </w:instrText>
          </w:r>
          <w:r w:rsidRPr="000D4C5B">
            <w:rPr>
              <w:rStyle w:val="None"/>
              <w:highlight w:val="yellow"/>
              <w:u w:color="9A403E"/>
            </w:rPr>
            <w:fldChar w:fldCharType="separate"/>
          </w:r>
          <w:r w:rsidRPr="000D4C5B">
            <w:rPr>
              <w:noProof/>
              <w:highlight w:val="yellow"/>
              <w:u w:color="9A403E"/>
            </w:rPr>
            <w:t>[19]</w:t>
          </w:r>
          <w:r w:rsidRPr="000D4C5B">
            <w:rPr>
              <w:rStyle w:val="None"/>
              <w:highlight w:val="yellow"/>
              <w:u w:color="9A403E"/>
            </w:rPr>
            <w:fldChar w:fldCharType="end"/>
          </w:r>
        </w:sdtContent>
      </w:sdt>
      <w:r w:rsidRPr="000D4C5B">
        <w:rPr>
          <w:rStyle w:val="None"/>
          <w:highlight w:val="yellow"/>
          <w:u w:color="9A403E"/>
        </w:rPr>
        <w:t>, but their number was quite low to solely explain the observed behavior, especially the occurrence of significant plasticity (strains over 10 %). Cavities formation evidence the contribution of TiB</w:t>
      </w:r>
      <w:r w:rsidRPr="000D4C5B">
        <w:rPr>
          <w:rStyle w:val="None"/>
          <w:highlight w:val="yellow"/>
          <w:u w:color="9A403E"/>
          <w:vertAlign w:val="subscript"/>
        </w:rPr>
        <w:t>2</w:t>
      </w:r>
      <w:r w:rsidRPr="000D4C5B">
        <w:rPr>
          <w:rStyle w:val="None"/>
          <w:highlight w:val="yellow"/>
          <w:u w:color="9A403E"/>
        </w:rPr>
        <w:t xml:space="preserve"> grains in the composite as they develop at TiB</w:t>
      </w:r>
      <w:r w:rsidRPr="000D4C5B">
        <w:rPr>
          <w:rStyle w:val="None"/>
          <w:highlight w:val="yellow"/>
          <w:u w:color="9A403E"/>
          <w:vertAlign w:val="subscript"/>
        </w:rPr>
        <w:t>2</w:t>
      </w:r>
      <w:r w:rsidRPr="000D4C5B">
        <w:rPr>
          <w:rStyle w:val="None"/>
          <w:highlight w:val="yellow"/>
          <w:u w:color="9A403E"/>
        </w:rPr>
        <w:t>-BC grain boundaries.</w:t>
      </w:r>
    </w:p>
    <w:p w14:paraId="1111B0C0" w14:textId="27253C43" w:rsidR="00373CB0" w:rsidRDefault="000925F9" w:rsidP="00DC2B31">
      <w:pPr>
        <w:pStyle w:val="BodyA"/>
        <w:spacing w:line="360" w:lineRule="auto"/>
        <w:ind w:firstLine="720"/>
        <w:jc w:val="both"/>
        <w:rPr>
          <w:rStyle w:val="None"/>
          <w:color w:val="auto"/>
        </w:rPr>
      </w:pPr>
      <w:r>
        <w:rPr>
          <w:rStyle w:val="None"/>
        </w:rPr>
        <w:t xml:space="preserve">Based on addressed results and </w:t>
      </w:r>
      <w:r w:rsidR="00971302">
        <w:rPr>
          <w:rStyle w:val="None"/>
        </w:rPr>
        <w:t xml:space="preserve">presented </w:t>
      </w:r>
      <w:r>
        <w:rPr>
          <w:rStyle w:val="None"/>
        </w:rPr>
        <w:t>information from literature,</w:t>
      </w:r>
      <w:r w:rsidR="009C570B">
        <w:rPr>
          <w:rStyle w:val="None"/>
        </w:rPr>
        <w:t xml:space="preserve"> the reorganization of the initial system of stacking faults and twins</w:t>
      </w:r>
      <w:r>
        <w:rPr>
          <w:rStyle w:val="None"/>
        </w:rPr>
        <w:t xml:space="preserve"> from the BC grains</w:t>
      </w:r>
      <w:r w:rsidR="009C570B">
        <w:rPr>
          <w:rStyle w:val="None"/>
        </w:rPr>
        <w:t xml:space="preserve"> as in </w:t>
      </w:r>
      <w:r w:rsidR="00DD5082">
        <w:rPr>
          <w:rStyle w:val="None"/>
        </w:rPr>
        <w:t xml:space="preserve">the </w:t>
      </w:r>
      <w:r w:rsidR="009C570B">
        <w:rPr>
          <w:rStyle w:val="None"/>
        </w:rPr>
        <w:t xml:space="preserve">sample </w:t>
      </w:r>
      <w:r w:rsidR="009C570B">
        <w:rPr>
          <w:rStyle w:val="None"/>
          <w:i/>
          <w:iCs/>
        </w:rPr>
        <w:t>E</w:t>
      </w:r>
      <w:r w:rsidR="009C570B">
        <w:rPr>
          <w:rStyle w:val="None"/>
        </w:rPr>
        <w:t xml:space="preserve"> into the new twin system as in sample </w:t>
      </w:r>
      <w:r w:rsidR="009C570B">
        <w:rPr>
          <w:rStyle w:val="None"/>
          <w:i/>
          <w:iCs/>
        </w:rPr>
        <w:t>F</w:t>
      </w:r>
      <w:r w:rsidR="009C570B">
        <w:rPr>
          <w:rStyle w:val="None"/>
        </w:rPr>
        <w:t xml:space="preserve"> under bending stress is inferred. It is proposed that the reorganization of the indicated defects takes place through the following mechanism (Fig. </w:t>
      </w:r>
      <w:r w:rsidR="000B1E9F">
        <w:rPr>
          <w:rStyle w:val="None"/>
        </w:rPr>
        <w:t>5</w:t>
      </w:r>
      <w:r w:rsidR="009C570B">
        <w:rPr>
          <w:rStyle w:val="None"/>
        </w:rPr>
        <w:t xml:space="preserve">c): </w:t>
      </w:r>
      <w:r w:rsidR="00AC64A5" w:rsidRPr="002A26B0">
        <w:rPr>
          <w:rStyle w:val="None"/>
          <w:color w:val="auto"/>
          <w:highlight w:val="yellow"/>
        </w:rPr>
        <w:t xml:space="preserve">An external force (during bending process) applied along the </w:t>
      </w:r>
      <w:r w:rsidR="00857AC6" w:rsidRPr="002A26B0">
        <w:rPr>
          <w:rStyle w:val="None"/>
          <w:color w:val="auto"/>
          <w:highlight w:val="yellow"/>
        </w:rPr>
        <w:t xml:space="preserve">(1-11) </w:t>
      </w:r>
      <w:r w:rsidR="00AC64A5" w:rsidRPr="002A26B0">
        <w:rPr>
          <w:rStyle w:val="None"/>
          <w:color w:val="auto"/>
          <w:highlight w:val="yellow"/>
        </w:rPr>
        <w:t>twinning planes (stage I) may force the twinned domains to rotate and align (stage II). As the deformation on one direction (i.e. along the twinning planes) is constraine</w:t>
      </w:r>
      <w:r w:rsidR="00EF0340" w:rsidRPr="002A26B0">
        <w:rPr>
          <w:rStyle w:val="None"/>
          <w:color w:val="auto"/>
          <w:highlight w:val="yellow"/>
        </w:rPr>
        <w:t>d by the external applied force</w:t>
      </w:r>
      <w:r w:rsidR="00AC64A5" w:rsidRPr="002A26B0">
        <w:rPr>
          <w:rStyle w:val="None"/>
          <w:color w:val="auto"/>
          <w:highlight w:val="yellow"/>
        </w:rPr>
        <w:t xml:space="preserve"> </w:t>
      </w:r>
      <w:r w:rsidR="00D60A64" w:rsidRPr="002A26B0">
        <w:rPr>
          <w:rStyle w:val="None"/>
          <w:color w:val="auto"/>
          <w:highlight w:val="yellow"/>
        </w:rPr>
        <w:t>(</w:t>
      </w:r>
      <w:r w:rsidR="00EF0340" w:rsidRPr="002A26B0">
        <w:rPr>
          <w:rStyle w:val="None"/>
          <w:color w:val="auto"/>
          <w:highlight w:val="yellow"/>
        </w:rPr>
        <w:t xml:space="preserve">but </w:t>
      </w:r>
      <w:r w:rsidR="00610EB9">
        <w:rPr>
          <w:rStyle w:val="None"/>
          <w:color w:val="auto"/>
          <w:highlight w:val="yellow"/>
        </w:rPr>
        <w:t xml:space="preserve">it is </w:t>
      </w:r>
      <w:r w:rsidR="00EF0340" w:rsidRPr="002A26B0">
        <w:rPr>
          <w:rStyle w:val="None"/>
          <w:color w:val="auto"/>
          <w:highlight w:val="yellow"/>
        </w:rPr>
        <w:t xml:space="preserve">also </w:t>
      </w:r>
      <w:r w:rsidR="00D60A64" w:rsidRPr="002A26B0">
        <w:rPr>
          <w:rStyle w:val="None"/>
          <w:color w:val="auto"/>
          <w:highlight w:val="yellow"/>
        </w:rPr>
        <w:t>influenced by BC-BC or TiB</w:t>
      </w:r>
      <w:r w:rsidR="00D60A64" w:rsidRPr="002A26B0">
        <w:rPr>
          <w:rStyle w:val="None"/>
          <w:color w:val="auto"/>
          <w:highlight w:val="yellow"/>
          <w:vertAlign w:val="subscript"/>
        </w:rPr>
        <w:t>2</w:t>
      </w:r>
      <w:r w:rsidR="00D60A64" w:rsidRPr="002A26B0">
        <w:rPr>
          <w:rStyle w:val="None"/>
          <w:color w:val="auto"/>
          <w:highlight w:val="yellow"/>
        </w:rPr>
        <w:t xml:space="preserve">-BC grain </w:t>
      </w:r>
      <w:r w:rsidR="00D97D62" w:rsidRPr="002A26B0">
        <w:rPr>
          <w:rStyle w:val="None"/>
          <w:color w:val="auto"/>
          <w:highlight w:val="yellow"/>
        </w:rPr>
        <w:t>boundaries and defects</w:t>
      </w:r>
      <w:r w:rsidR="00F20E76" w:rsidRPr="002A26B0">
        <w:rPr>
          <w:rStyle w:val="None"/>
          <w:color w:val="auto"/>
          <w:highlight w:val="yellow"/>
        </w:rPr>
        <w:t xml:space="preserve"> in BC</w:t>
      </w:r>
      <w:r w:rsidR="00D97D62" w:rsidRPr="002A26B0">
        <w:rPr>
          <w:rStyle w:val="None"/>
          <w:color w:val="auto"/>
          <w:highlight w:val="yellow"/>
        </w:rPr>
        <w:t xml:space="preserve"> that </w:t>
      </w:r>
      <w:r w:rsidR="00EF0340" w:rsidRPr="002A26B0">
        <w:rPr>
          <w:rStyle w:val="None"/>
          <w:color w:val="auto"/>
          <w:highlight w:val="yellow"/>
        </w:rPr>
        <w:t>may</w:t>
      </w:r>
      <w:r w:rsidR="00D60A64" w:rsidRPr="002A26B0">
        <w:rPr>
          <w:rStyle w:val="None"/>
          <w:color w:val="auto"/>
          <w:highlight w:val="yellow"/>
        </w:rPr>
        <w:t xml:space="preserve"> oppose sliding)</w:t>
      </w:r>
      <w:r w:rsidR="00EF0340" w:rsidRPr="002A26B0">
        <w:rPr>
          <w:rStyle w:val="None"/>
          <w:color w:val="auto"/>
          <w:highlight w:val="yellow"/>
        </w:rPr>
        <w:t>,</w:t>
      </w:r>
      <w:r w:rsidR="00AC64A5" w:rsidRPr="002A26B0">
        <w:rPr>
          <w:rStyle w:val="None"/>
          <w:color w:val="auto"/>
          <w:highlight w:val="yellow"/>
        </w:rPr>
        <w:t xml:space="preserve"> </w:t>
      </w:r>
      <w:r w:rsidR="00EF0340" w:rsidRPr="002A26B0">
        <w:rPr>
          <w:rStyle w:val="None"/>
          <w:color w:val="auto"/>
          <w:highlight w:val="yellow"/>
        </w:rPr>
        <w:t>due to energy dissipation reasons</w:t>
      </w:r>
      <w:r w:rsidR="002A26B0" w:rsidRPr="002A26B0">
        <w:rPr>
          <w:rStyle w:val="None"/>
          <w:color w:val="auto"/>
        </w:rPr>
        <w:t>,</w:t>
      </w:r>
      <w:r w:rsidR="00EF0340" w:rsidRPr="002A26B0">
        <w:rPr>
          <w:rStyle w:val="None"/>
          <w:color w:val="auto"/>
        </w:rPr>
        <w:t xml:space="preserve"> </w:t>
      </w:r>
      <w:r w:rsidR="00AC64A5" w:rsidRPr="002A26B0">
        <w:rPr>
          <w:rStyle w:val="None"/>
          <w:color w:val="auto"/>
          <w:highlight w:val="yellow"/>
        </w:rPr>
        <w:t>a shearing on orthogonal direction start</w:t>
      </w:r>
      <w:r w:rsidR="00D60A64" w:rsidRPr="002A26B0">
        <w:rPr>
          <w:rStyle w:val="None"/>
          <w:color w:val="auto"/>
          <w:highlight w:val="yellow"/>
        </w:rPr>
        <w:t>s</w:t>
      </w:r>
      <w:r w:rsidR="00AC64A5" w:rsidRPr="002A26B0">
        <w:rPr>
          <w:rStyle w:val="None"/>
          <w:color w:val="auto"/>
          <w:highlight w:val="yellow"/>
        </w:rPr>
        <w:t xml:space="preserve"> to take place (stage III), acting especially along the (</w:t>
      </w:r>
      <w:r w:rsidR="00857AC6" w:rsidRPr="002A26B0">
        <w:rPr>
          <w:rStyle w:val="None"/>
          <w:color w:val="auto"/>
          <w:highlight w:val="yellow"/>
        </w:rPr>
        <w:t>011</w:t>
      </w:r>
      <w:r w:rsidR="00AC64A5" w:rsidRPr="002A26B0">
        <w:rPr>
          <w:rStyle w:val="None"/>
          <w:color w:val="auto"/>
          <w:highlight w:val="yellow"/>
        </w:rPr>
        <w:t xml:space="preserve">) stacking faults (defects) which are </w:t>
      </w:r>
      <w:r w:rsidR="000843B3" w:rsidRPr="002A26B0">
        <w:rPr>
          <w:rStyle w:val="None"/>
          <w:color w:val="auto"/>
          <w:highlight w:val="yellow"/>
        </w:rPr>
        <w:t xml:space="preserve">more </w:t>
      </w:r>
      <w:r w:rsidR="00796524" w:rsidRPr="002A26B0">
        <w:rPr>
          <w:rStyle w:val="None"/>
          <w:color w:val="auto"/>
          <w:highlight w:val="yellow"/>
        </w:rPr>
        <w:t>susceptible</w:t>
      </w:r>
      <w:r w:rsidR="00AC64A5" w:rsidRPr="002A26B0">
        <w:rPr>
          <w:rStyle w:val="None"/>
          <w:color w:val="auto"/>
          <w:highlight w:val="yellow"/>
        </w:rPr>
        <w:t xml:space="preserve"> to crystallographic rearrangement. The system reaches an energetically stable state when the shearing provides enough energy for the crystal structure to be rearranged into nano</w:t>
      </w:r>
      <w:r w:rsidR="00E40869" w:rsidRPr="002A26B0">
        <w:rPr>
          <w:rStyle w:val="None"/>
          <w:color w:val="auto"/>
          <w:highlight w:val="yellow"/>
        </w:rPr>
        <w:t xml:space="preserve"> </w:t>
      </w:r>
      <w:r w:rsidR="00AC64A5" w:rsidRPr="002A26B0">
        <w:rPr>
          <w:rStyle w:val="None"/>
          <w:color w:val="auto"/>
          <w:highlight w:val="yellow"/>
        </w:rPr>
        <w:t>twins (stage IV).</w:t>
      </w:r>
      <w:r w:rsidR="001046D1" w:rsidRPr="002A26B0">
        <w:rPr>
          <w:rStyle w:val="None"/>
          <w:color w:val="auto"/>
        </w:rPr>
        <w:t xml:space="preserve"> </w:t>
      </w:r>
      <w:r w:rsidR="00E40869" w:rsidRPr="002A26B0">
        <w:rPr>
          <w:rStyle w:val="None"/>
          <w:color w:val="auto"/>
          <w:highlight w:val="yellow"/>
        </w:rPr>
        <w:t>The model is a local one and</w:t>
      </w:r>
      <w:r w:rsidR="00610EB9">
        <w:rPr>
          <w:rStyle w:val="None"/>
          <w:color w:val="auto"/>
          <w:highlight w:val="yellow"/>
        </w:rPr>
        <w:t>,</w:t>
      </w:r>
      <w:r w:rsidR="00E40869" w:rsidRPr="002A26B0">
        <w:rPr>
          <w:rStyle w:val="None"/>
          <w:color w:val="auto"/>
          <w:highlight w:val="yellow"/>
        </w:rPr>
        <w:t xml:space="preserve"> onc</w:t>
      </w:r>
      <w:r w:rsidR="00E40869" w:rsidRPr="00971302">
        <w:rPr>
          <w:rStyle w:val="None"/>
          <w:color w:val="auto"/>
          <w:highlight w:val="yellow"/>
        </w:rPr>
        <w:t>e the entire</w:t>
      </w:r>
      <w:r w:rsidR="001046D1" w:rsidRPr="00971302">
        <w:rPr>
          <w:rStyle w:val="None"/>
          <w:color w:val="auto"/>
          <w:highlight w:val="yellow"/>
        </w:rPr>
        <w:t xml:space="preserve"> real randomly </w:t>
      </w:r>
      <w:r w:rsidR="001046D1" w:rsidRPr="00E40869">
        <w:rPr>
          <w:rStyle w:val="None"/>
          <w:color w:val="auto"/>
          <w:highlight w:val="yellow"/>
        </w:rPr>
        <w:t>oriented polycrystalline material</w:t>
      </w:r>
      <w:r w:rsidR="00E40869">
        <w:rPr>
          <w:rStyle w:val="None"/>
          <w:color w:val="auto"/>
          <w:highlight w:val="yellow"/>
        </w:rPr>
        <w:t xml:space="preserve"> is considered</w:t>
      </w:r>
      <w:r w:rsidR="001046D1" w:rsidRPr="00E40869">
        <w:rPr>
          <w:rStyle w:val="None"/>
          <w:color w:val="auto"/>
          <w:highlight w:val="yellow"/>
        </w:rPr>
        <w:t>, stages I-IV will occur an</w:t>
      </w:r>
      <w:r w:rsidR="00E40869">
        <w:rPr>
          <w:rStyle w:val="None"/>
          <w:color w:val="auto"/>
          <w:highlight w:val="yellow"/>
        </w:rPr>
        <w:t>d</w:t>
      </w:r>
      <w:r w:rsidR="001046D1" w:rsidRPr="00E40869">
        <w:rPr>
          <w:rStyle w:val="None"/>
          <w:color w:val="auto"/>
          <w:highlight w:val="yellow"/>
        </w:rPr>
        <w:t xml:space="preserve"> develop simultaneously</w:t>
      </w:r>
      <w:r w:rsidR="00373CB0">
        <w:rPr>
          <w:rStyle w:val="None"/>
          <w:color w:val="auto"/>
          <w:highlight w:val="yellow"/>
        </w:rPr>
        <w:t xml:space="preserve"> due to the local distribution of the strain</w:t>
      </w:r>
      <w:r w:rsidR="00E40869">
        <w:rPr>
          <w:rStyle w:val="None"/>
          <w:color w:val="auto"/>
          <w:highlight w:val="yellow"/>
        </w:rPr>
        <w:t>. Thus, under the increasing load that i</w:t>
      </w:r>
      <w:r w:rsidR="00971302">
        <w:rPr>
          <w:rStyle w:val="None"/>
          <w:color w:val="auto"/>
          <w:highlight w:val="yellow"/>
        </w:rPr>
        <w:t>s enhancing</w:t>
      </w:r>
      <w:r w:rsidR="00373CB0">
        <w:rPr>
          <w:rStyle w:val="None"/>
          <w:color w:val="auto"/>
          <w:highlight w:val="yellow"/>
        </w:rPr>
        <w:t xml:space="preserve"> the</w:t>
      </w:r>
      <w:r w:rsidR="00E40869">
        <w:rPr>
          <w:rStyle w:val="None"/>
          <w:color w:val="auto"/>
          <w:highlight w:val="yellow"/>
        </w:rPr>
        <w:t xml:space="preserve"> </w:t>
      </w:r>
      <w:r w:rsidR="00373CB0">
        <w:rPr>
          <w:rStyle w:val="None"/>
          <w:color w:val="auto"/>
          <w:highlight w:val="yellow"/>
        </w:rPr>
        <w:t>measured bending strain</w:t>
      </w:r>
      <w:r w:rsidR="00E40869">
        <w:rPr>
          <w:rStyle w:val="None"/>
          <w:color w:val="auto"/>
          <w:highlight w:val="yellow"/>
        </w:rPr>
        <w:t>,</w:t>
      </w:r>
      <w:r w:rsidR="00373CB0">
        <w:rPr>
          <w:rStyle w:val="None"/>
          <w:color w:val="auto"/>
          <w:highlight w:val="yellow"/>
        </w:rPr>
        <w:t xml:space="preserve"> the observed overall material</w:t>
      </w:r>
      <w:r w:rsidR="00971302">
        <w:rPr>
          <w:rStyle w:val="None"/>
          <w:color w:val="auto"/>
          <w:highlight w:val="yellow"/>
        </w:rPr>
        <w:t>’s</w:t>
      </w:r>
      <w:r w:rsidR="00373CB0">
        <w:rPr>
          <w:rStyle w:val="None"/>
          <w:color w:val="auto"/>
          <w:highlight w:val="yellow"/>
        </w:rPr>
        <w:t xml:space="preserve"> response</w:t>
      </w:r>
      <w:r w:rsidR="00E40869">
        <w:rPr>
          <w:rStyle w:val="None"/>
          <w:color w:val="auto"/>
          <w:highlight w:val="yellow"/>
        </w:rPr>
        <w:t xml:space="preserve"> </w:t>
      </w:r>
      <w:r w:rsidR="00373CB0">
        <w:rPr>
          <w:rStyle w:val="None"/>
          <w:color w:val="auto"/>
          <w:highlight w:val="yellow"/>
        </w:rPr>
        <w:t xml:space="preserve">reflected in the experimental bending </w:t>
      </w:r>
      <w:r w:rsidR="00E40869">
        <w:rPr>
          <w:rStyle w:val="None"/>
          <w:color w:val="auto"/>
          <w:highlight w:val="yellow"/>
        </w:rPr>
        <w:t xml:space="preserve">strength-strain curve </w:t>
      </w:r>
      <w:r w:rsidR="00373CB0">
        <w:rPr>
          <w:rStyle w:val="None"/>
          <w:color w:val="auto"/>
          <w:highlight w:val="yellow"/>
        </w:rPr>
        <w:t>from Fig</w:t>
      </w:r>
      <w:r w:rsidR="00610EB9">
        <w:rPr>
          <w:rStyle w:val="None"/>
          <w:color w:val="auto"/>
          <w:highlight w:val="yellow"/>
        </w:rPr>
        <w:t>.</w:t>
      </w:r>
      <w:r w:rsidR="00373CB0">
        <w:rPr>
          <w:rStyle w:val="None"/>
          <w:color w:val="auto"/>
          <w:highlight w:val="yellow"/>
        </w:rPr>
        <w:t xml:space="preserve"> </w:t>
      </w:r>
      <w:r w:rsidR="000B1E9F">
        <w:rPr>
          <w:rStyle w:val="None"/>
          <w:color w:val="auto"/>
          <w:highlight w:val="yellow"/>
        </w:rPr>
        <w:t>4</w:t>
      </w:r>
      <w:r w:rsidR="00373CB0">
        <w:rPr>
          <w:rStyle w:val="None"/>
          <w:color w:val="auto"/>
          <w:highlight w:val="yellow"/>
        </w:rPr>
        <w:t xml:space="preserve"> </w:t>
      </w:r>
      <w:r w:rsidR="00E40869">
        <w:rPr>
          <w:rStyle w:val="None"/>
          <w:color w:val="auto"/>
          <w:highlight w:val="yellow"/>
        </w:rPr>
        <w:t>will be determined by the result of the</w:t>
      </w:r>
      <w:r w:rsidR="00373CB0">
        <w:rPr>
          <w:rStyle w:val="None"/>
          <w:color w:val="auto"/>
          <w:highlight w:val="yellow"/>
        </w:rPr>
        <w:t xml:space="preserve"> cumulated over the entire sample of the local processes from stages I-IV</w:t>
      </w:r>
      <w:r w:rsidR="00971302">
        <w:rPr>
          <w:rStyle w:val="None"/>
          <w:color w:val="auto"/>
          <w:highlight w:val="yellow"/>
        </w:rPr>
        <w:t>, i.e. will depend on the interplay of their weight.</w:t>
      </w:r>
      <w:r w:rsidR="00FE6116">
        <w:rPr>
          <w:rStyle w:val="None"/>
          <w:color w:val="auto"/>
          <w:highlight w:val="yellow"/>
        </w:rPr>
        <w:t xml:space="preserve"> </w:t>
      </w:r>
      <w:r w:rsidR="00BE6381">
        <w:rPr>
          <w:rStyle w:val="None"/>
          <w:color w:val="auto"/>
          <w:highlight w:val="yellow"/>
        </w:rPr>
        <w:t>Based on the proposed model, the interpretation of t</w:t>
      </w:r>
      <w:r w:rsidR="00FE6116">
        <w:rPr>
          <w:rStyle w:val="None"/>
          <w:color w:val="auto"/>
          <w:highlight w:val="yellow"/>
        </w:rPr>
        <w:t xml:space="preserve">he bending strength-strain curve from </w:t>
      </w:r>
      <w:r w:rsidR="00BE6381">
        <w:rPr>
          <w:rStyle w:val="None"/>
          <w:color w:val="auto"/>
          <w:highlight w:val="yellow"/>
        </w:rPr>
        <w:t>Fig</w:t>
      </w:r>
      <w:r w:rsidR="00610EB9">
        <w:rPr>
          <w:rStyle w:val="None"/>
          <w:color w:val="auto"/>
          <w:highlight w:val="yellow"/>
        </w:rPr>
        <w:t>.</w:t>
      </w:r>
      <w:r w:rsidR="00BE6381">
        <w:rPr>
          <w:rStyle w:val="None"/>
          <w:color w:val="auto"/>
          <w:highlight w:val="yellow"/>
        </w:rPr>
        <w:t xml:space="preserve"> 4 becomes:</w:t>
      </w:r>
      <w:r w:rsidR="00FE6116">
        <w:rPr>
          <w:rStyle w:val="None"/>
          <w:color w:val="auto"/>
          <w:highlight w:val="yellow"/>
        </w:rPr>
        <w:t xml:space="preserve"> </w:t>
      </w:r>
      <w:r w:rsidR="00971302">
        <w:rPr>
          <w:rStyle w:val="None"/>
          <w:color w:val="auto"/>
          <w:highlight w:val="yellow"/>
        </w:rPr>
        <w:t xml:space="preserve"> </w:t>
      </w:r>
      <w:r w:rsidR="00373CB0">
        <w:rPr>
          <w:rStyle w:val="None"/>
          <w:color w:val="auto"/>
          <w:highlight w:val="yellow"/>
        </w:rPr>
        <w:t xml:space="preserve"> </w:t>
      </w:r>
      <w:r w:rsidR="00E40869">
        <w:rPr>
          <w:rStyle w:val="None"/>
          <w:color w:val="auto"/>
          <w:highlight w:val="yellow"/>
        </w:rPr>
        <w:t xml:space="preserve"> </w:t>
      </w:r>
      <w:r w:rsidR="001046D1" w:rsidRPr="00E40869">
        <w:rPr>
          <w:rStyle w:val="None"/>
          <w:color w:val="auto"/>
          <w:highlight w:val="yellow"/>
        </w:rPr>
        <w:t xml:space="preserve"> </w:t>
      </w:r>
    </w:p>
    <w:p w14:paraId="6EB664A7" w14:textId="4A9DB349" w:rsidR="000707E6" w:rsidRDefault="00AC64A5" w:rsidP="00DC2B31">
      <w:pPr>
        <w:pStyle w:val="BodyA"/>
        <w:spacing w:line="360" w:lineRule="auto"/>
        <w:ind w:firstLine="720"/>
        <w:jc w:val="both"/>
        <w:rPr>
          <w:rStyle w:val="None"/>
        </w:rPr>
      </w:pPr>
      <w:r>
        <w:rPr>
          <w:rStyle w:val="None"/>
        </w:rPr>
        <w:lastRenderedPageBreak/>
        <w:t>Under bending load</w:t>
      </w:r>
      <w:r w:rsidR="00D97D62">
        <w:rPr>
          <w:rStyle w:val="None"/>
        </w:rPr>
        <w:t xml:space="preserve"> at high temperature</w:t>
      </w:r>
      <w:r w:rsidR="000707E6">
        <w:rPr>
          <w:rStyle w:val="None"/>
        </w:rPr>
        <w:t xml:space="preserve"> (1800 </w:t>
      </w:r>
      <w:r w:rsidR="000707E6">
        <w:rPr>
          <w:rStyle w:val="None"/>
        </w:rPr>
        <w:sym w:font="Symbol" w:char="F0B0"/>
      </w:r>
      <w:r w:rsidR="000707E6">
        <w:rPr>
          <w:rStyle w:val="None"/>
        </w:rPr>
        <w:t>C)</w:t>
      </w:r>
      <w:r>
        <w:rPr>
          <w:rStyle w:val="None"/>
        </w:rPr>
        <w:t>, after elastic deformation, stacking faults are prone to sliding providing plastic deformation and multiplying the number of (1-11) twins</w:t>
      </w:r>
      <w:r w:rsidR="00F3286B">
        <w:rPr>
          <w:rStyle w:val="None"/>
        </w:rPr>
        <w:t xml:space="preserve"> </w:t>
      </w:r>
      <w:r w:rsidR="00F3286B" w:rsidRPr="00F3286B">
        <w:rPr>
          <w:rStyle w:val="None"/>
          <w:highlight w:val="yellow"/>
        </w:rPr>
        <w:t>(stages I and II)</w:t>
      </w:r>
      <w:r>
        <w:rPr>
          <w:rStyle w:val="None"/>
        </w:rPr>
        <w:t>. The processes related to stacking faults and twins try to adapt the system to the energy injected by the bending load and their contribution in energy absorption is different. Shear strain can increase and promote formation of new twins with a twin plane rotated orthogonal (within the orthonormal base of the reciprocal space) to the plane of the initial stacking faults and twins</w:t>
      </w:r>
      <w:r w:rsidR="00F3286B">
        <w:rPr>
          <w:rStyle w:val="None"/>
        </w:rPr>
        <w:t xml:space="preserve"> </w:t>
      </w:r>
      <w:r w:rsidR="00F3286B" w:rsidRPr="00F3286B">
        <w:rPr>
          <w:rStyle w:val="None"/>
          <w:highlight w:val="yellow"/>
        </w:rPr>
        <w:t>(stage III)</w:t>
      </w:r>
      <w:r>
        <w:rPr>
          <w:rStyle w:val="None"/>
        </w:rPr>
        <w:t>.</w:t>
      </w:r>
      <w:r w:rsidR="00BE6381">
        <w:rPr>
          <w:rStyle w:val="None"/>
        </w:rPr>
        <w:t xml:space="preserve"> </w:t>
      </w:r>
      <w:r w:rsidR="009C570B">
        <w:rPr>
          <w:rStyle w:val="None"/>
        </w:rPr>
        <w:t xml:space="preserve">Some balance is achieved overall, at macro level, </w:t>
      </w:r>
      <w:r w:rsidR="000707E6" w:rsidRPr="000707E6">
        <w:rPr>
          <w:rStyle w:val="None"/>
          <w:highlight w:val="yellow"/>
        </w:rPr>
        <w:t>and the</w:t>
      </w:r>
      <w:r w:rsidR="000707E6">
        <w:rPr>
          <w:rStyle w:val="None"/>
        </w:rPr>
        <w:t xml:space="preserve"> </w:t>
      </w:r>
      <w:r w:rsidR="009C570B">
        <w:rPr>
          <w:rStyle w:val="None"/>
        </w:rPr>
        <w:t xml:space="preserve">material sustains deformation so that </w:t>
      </w:r>
      <w:r w:rsidR="000707E6">
        <w:rPr>
          <w:rStyle w:val="None"/>
        </w:rPr>
        <w:t xml:space="preserve">the </w:t>
      </w:r>
      <w:r w:rsidR="009C570B">
        <w:rPr>
          <w:rStyle w:val="None"/>
        </w:rPr>
        <w:t>bending strength is approximately constant with strain in apparently a plastic-d</w:t>
      </w:r>
      <w:r w:rsidR="00BE6381">
        <w:rPr>
          <w:rStyle w:val="None"/>
        </w:rPr>
        <w:t>eformation-type behavior (Fig 4</w:t>
      </w:r>
      <w:r w:rsidR="000707E6">
        <w:rPr>
          <w:rStyle w:val="None"/>
        </w:rPr>
        <w:t>, approximately horizontal region of the strength-strain curve</w:t>
      </w:r>
      <w:r w:rsidR="009C570B">
        <w:rPr>
          <w:rStyle w:val="None"/>
        </w:rPr>
        <w:t xml:space="preserve">). </w:t>
      </w:r>
    </w:p>
    <w:p w14:paraId="66404FA1" w14:textId="660EFE5D" w:rsidR="00AD0FB0" w:rsidRDefault="009C570B" w:rsidP="00266847">
      <w:pPr>
        <w:pStyle w:val="BodyA"/>
        <w:spacing w:line="360" w:lineRule="auto"/>
        <w:ind w:firstLine="720"/>
        <w:jc w:val="both"/>
      </w:pPr>
      <w:r>
        <w:rPr>
          <w:rStyle w:val="None"/>
        </w:rPr>
        <w:t>When the process of twins</w:t>
      </w:r>
      <w:r w:rsidR="000B286B">
        <w:rPr>
          <w:rStyle w:val="None"/>
          <w:rFonts w:ascii="Arial Unicode MS" w:hAnsi="Arial Unicode MS"/>
          <w:rtl/>
          <w:lang w:val="ar-SA"/>
        </w:rPr>
        <w:t xml:space="preserve"> </w:t>
      </w:r>
      <w:r>
        <w:rPr>
          <w:rStyle w:val="None"/>
        </w:rPr>
        <w:t xml:space="preserve">rearrangement is almost completed, the new twins </w:t>
      </w:r>
      <w:r w:rsidR="000B286B">
        <w:rPr>
          <w:rStyle w:val="None"/>
          <w:highlight w:val="yellow"/>
        </w:rPr>
        <w:t xml:space="preserve">in </w:t>
      </w:r>
      <w:r w:rsidR="002B3CEF">
        <w:rPr>
          <w:rStyle w:val="None"/>
          <w:highlight w:val="yellow"/>
        </w:rPr>
        <w:t>t</w:t>
      </w:r>
      <w:r w:rsidR="00FA7410">
        <w:rPr>
          <w:rStyle w:val="None"/>
          <w:highlight w:val="yellow"/>
        </w:rPr>
        <w:t>he most stable confi</w:t>
      </w:r>
      <w:r w:rsidR="00FA7410" w:rsidRPr="00FA7410">
        <w:rPr>
          <w:rStyle w:val="None"/>
          <w:highlight w:val="yellow"/>
        </w:rPr>
        <w:t>guration</w:t>
      </w:r>
      <w:r w:rsidR="00266847">
        <w:rPr>
          <w:rStyle w:val="None"/>
        </w:rPr>
        <w:t xml:space="preserve"> </w:t>
      </w:r>
      <w:r w:rsidR="00266847" w:rsidRPr="00266847">
        <w:rPr>
          <w:rStyle w:val="None"/>
          <w:highlight w:val="yellow"/>
        </w:rPr>
        <w:t>(stage IV)</w:t>
      </w:r>
      <w:r w:rsidR="00FA7410">
        <w:rPr>
          <w:rStyle w:val="None"/>
        </w:rPr>
        <w:t xml:space="preserve"> </w:t>
      </w:r>
      <w:r>
        <w:rPr>
          <w:rStyle w:val="None"/>
        </w:rPr>
        <w:t>will play a significant role in material</w:t>
      </w:r>
      <w:r>
        <w:rPr>
          <w:rStyle w:val="None"/>
          <w:rFonts w:ascii="Arial Unicode MS" w:hAnsi="Arial Unicode MS"/>
          <w:rtl/>
          <w:lang w:val="ar-SA"/>
        </w:rPr>
        <w:t>’</w:t>
      </w:r>
      <w:r>
        <w:rPr>
          <w:rStyle w:val="None"/>
        </w:rPr>
        <w:t>s strengthening, pushing the bending strength to high values within a deformation behavior that becomes elastic-like</w:t>
      </w:r>
      <w:r w:rsidR="00DD5082">
        <w:rPr>
          <w:rStyle w:val="None"/>
        </w:rPr>
        <w:t xml:space="preserve"> </w:t>
      </w:r>
      <w:r w:rsidR="00DD5082" w:rsidRPr="00DD5082">
        <w:rPr>
          <w:rStyle w:val="None"/>
          <w:highlight w:val="yellow"/>
        </w:rPr>
        <w:t>at high strain values</w:t>
      </w:r>
      <w:r>
        <w:rPr>
          <w:rStyle w:val="None"/>
        </w:rPr>
        <w:t xml:space="preserve">. The ultimate fracture strength exceeds 1 GPa. This is a relatively high value suggesting that </w:t>
      </w:r>
      <w:r w:rsidR="00FA7410">
        <w:rPr>
          <w:rStyle w:val="None"/>
        </w:rPr>
        <w:t xml:space="preserve">the </w:t>
      </w:r>
      <w:r>
        <w:rPr>
          <w:rStyle w:val="None"/>
        </w:rPr>
        <w:t>proposed mechanism can be also active and contribute the observed strengthening in the TiB</w:t>
      </w:r>
      <w:r>
        <w:rPr>
          <w:rStyle w:val="None"/>
          <w:vertAlign w:val="subscript"/>
        </w:rPr>
        <w:t>2</w:t>
      </w:r>
      <w:r>
        <w:rPr>
          <w:rStyle w:val="None"/>
        </w:rPr>
        <w:t xml:space="preserve">-BC samples bent at 2000 </w:t>
      </w:r>
      <w:r>
        <w:rPr>
          <w:rStyle w:val="None"/>
          <w:rFonts w:ascii="Symbol" w:hAnsi="Symbol"/>
          <w:lang w:val="it-IT"/>
        </w:rPr>
        <w:t></w:t>
      </w:r>
      <w:r>
        <w:rPr>
          <w:rStyle w:val="None"/>
          <w:lang w:val="pt-PT"/>
        </w:rPr>
        <w:t xml:space="preserve">C </w:t>
      </w:r>
      <w:sdt>
        <w:sdtPr>
          <w:rPr>
            <w:rStyle w:val="None"/>
            <w:lang w:val="pt-PT"/>
          </w:rPr>
          <w:id w:val="-924725598"/>
          <w:citation/>
        </w:sdtPr>
        <w:sdtEndPr>
          <w:rPr>
            <w:rStyle w:val="None"/>
          </w:rPr>
        </w:sdtEndPr>
        <w:sdtContent>
          <w:r w:rsidR="00F64F76">
            <w:rPr>
              <w:rStyle w:val="None"/>
              <w:lang w:val="pt-PT"/>
            </w:rPr>
            <w:fldChar w:fldCharType="begin"/>
          </w:r>
          <w:r w:rsidR="00F64F76">
            <w:rPr>
              <w:rStyle w:val="None"/>
            </w:rPr>
            <w:instrText xml:space="preserve"> CITATION Vas \l 1033 </w:instrText>
          </w:r>
          <w:r w:rsidR="00F64F76">
            <w:rPr>
              <w:rStyle w:val="None"/>
              <w:lang w:val="pt-PT"/>
            </w:rPr>
            <w:fldChar w:fldCharType="separate"/>
          </w:r>
          <w:r w:rsidR="00380691" w:rsidRPr="00380691">
            <w:rPr>
              <w:noProof/>
            </w:rPr>
            <w:t>[16]</w:t>
          </w:r>
          <w:r w:rsidR="00F64F76">
            <w:rPr>
              <w:rStyle w:val="None"/>
              <w:lang w:val="pt-PT"/>
            </w:rPr>
            <w:fldChar w:fldCharType="end"/>
          </w:r>
        </w:sdtContent>
      </w:sdt>
      <w:r>
        <w:rPr>
          <w:rStyle w:val="None"/>
        </w:rPr>
        <w:t xml:space="preserve">: </w:t>
      </w:r>
      <w:r w:rsidRPr="00606145">
        <w:rPr>
          <w:rStyle w:val="None"/>
          <w:highlight w:val="yellow"/>
        </w:rPr>
        <w:t>for bending at this high temp</w:t>
      </w:r>
      <w:r w:rsidR="00F3286B" w:rsidRPr="00606145">
        <w:rPr>
          <w:rStyle w:val="None"/>
          <w:highlight w:val="yellow"/>
        </w:rPr>
        <w:t>erature a</w:t>
      </w:r>
      <w:r w:rsidRPr="00606145">
        <w:rPr>
          <w:rStyle w:val="None"/>
          <w:highlight w:val="yellow"/>
        </w:rPr>
        <w:t xml:space="preserve"> strengthening region</w:t>
      </w:r>
      <w:r w:rsidR="00F3286B" w:rsidRPr="00606145">
        <w:rPr>
          <w:rStyle w:val="None"/>
          <w:highlight w:val="yellow"/>
        </w:rPr>
        <w:t xml:space="preserve"> (almost linear)</w:t>
      </w:r>
      <w:r w:rsidRPr="00606145">
        <w:rPr>
          <w:rStyle w:val="None"/>
          <w:highlight w:val="yellow"/>
        </w:rPr>
        <w:t xml:space="preserve"> </w:t>
      </w:r>
      <w:r w:rsidR="00F3286B" w:rsidRPr="00606145">
        <w:rPr>
          <w:rStyle w:val="None"/>
          <w:rFonts w:cs="Times New Roman"/>
          <w:highlight w:val="yellow"/>
        </w:rPr>
        <w:t xml:space="preserve">was observed between 0.4 and </w:t>
      </w:r>
      <w:r w:rsidR="00606145" w:rsidRPr="00606145">
        <w:rPr>
          <w:rStyle w:val="None"/>
          <w:rFonts w:cs="Times New Roman"/>
          <w:highlight w:val="yellow"/>
        </w:rPr>
        <w:t>1.2 GPa</w:t>
      </w:r>
      <w:r w:rsidR="00F3286B" w:rsidRPr="00606145">
        <w:rPr>
          <w:rStyle w:val="None"/>
          <w:rFonts w:cs="Times New Roman"/>
          <w:highlight w:val="yellow"/>
        </w:rPr>
        <w:t xml:space="preserve"> and a second one (non-linear)</w:t>
      </w:r>
      <w:r w:rsidRPr="00606145">
        <w:rPr>
          <w:rStyle w:val="None"/>
          <w:rFonts w:cs="Times New Roman"/>
          <w:highlight w:val="yellow"/>
        </w:rPr>
        <w:t xml:space="preserve"> </w:t>
      </w:r>
      <w:r w:rsidR="00F3286B" w:rsidRPr="00606145">
        <w:rPr>
          <w:rStyle w:val="None"/>
          <w:rFonts w:cs="Times New Roman"/>
          <w:highlight w:val="yellow"/>
        </w:rPr>
        <w:t xml:space="preserve">was present at higher </w:t>
      </w:r>
      <w:r w:rsidR="00606145" w:rsidRPr="00606145">
        <w:rPr>
          <w:rStyle w:val="None"/>
          <w:rFonts w:cs="Times New Roman"/>
          <w:highlight w:val="yellow"/>
        </w:rPr>
        <w:t xml:space="preserve">load </w:t>
      </w:r>
      <w:r w:rsidR="00F3286B" w:rsidRPr="00606145">
        <w:rPr>
          <w:rStyle w:val="None"/>
          <w:rFonts w:cs="Times New Roman"/>
          <w:highlight w:val="yellow"/>
        </w:rPr>
        <w:t>values in the strength</w:t>
      </w:r>
      <w:r w:rsidRPr="00606145">
        <w:rPr>
          <w:rStyle w:val="None"/>
          <w:rFonts w:cs="Times New Roman"/>
          <w:highlight w:val="yellow"/>
        </w:rPr>
        <w:t>-strain curve.</w:t>
      </w:r>
      <w:r w:rsidRPr="00F3286B">
        <w:rPr>
          <w:rStyle w:val="None"/>
          <w:rFonts w:cs="Times New Roman"/>
        </w:rPr>
        <w:t xml:space="preserve">  </w:t>
      </w:r>
      <w:r w:rsidR="00266847" w:rsidRPr="00F3286B">
        <w:rPr>
          <w:rStyle w:val="None"/>
          <w:rFonts w:cs="Times New Roman"/>
        </w:rPr>
        <w:t>An interesting observa</w:t>
      </w:r>
      <w:r w:rsidR="00266847">
        <w:rPr>
          <w:rStyle w:val="None"/>
        </w:rPr>
        <w:t>tion is that i</w:t>
      </w:r>
      <w:r>
        <w:rPr>
          <w:rStyle w:val="None"/>
        </w:rPr>
        <w:t xml:space="preserve">n some cases, shear-induced phase boundaries were reported to produce in boron carbide materials asymmetric twins </w:t>
      </w:r>
      <w:sdt>
        <w:sdtPr>
          <w:rPr>
            <w:rStyle w:val="None"/>
          </w:rPr>
          <w:id w:val="585954652"/>
          <w:citation/>
        </w:sdtPr>
        <w:sdtEndPr>
          <w:rPr>
            <w:rStyle w:val="None"/>
          </w:rPr>
        </w:sdtEndPr>
        <w:sdtContent>
          <w:r w:rsidR="00F64F76">
            <w:rPr>
              <w:rStyle w:val="None"/>
            </w:rPr>
            <w:fldChar w:fldCharType="begin"/>
          </w:r>
          <w:r w:rsidR="00F64F76">
            <w:rPr>
              <w:rStyle w:val="None"/>
            </w:rPr>
            <w:instrText xml:space="preserve"> CITATION Xie \l 1033 </w:instrText>
          </w:r>
          <w:r w:rsidR="00F64F76">
            <w:rPr>
              <w:rStyle w:val="None"/>
            </w:rPr>
            <w:fldChar w:fldCharType="separate"/>
          </w:r>
          <w:r w:rsidR="00380691" w:rsidRPr="00380691">
            <w:rPr>
              <w:noProof/>
            </w:rPr>
            <w:t>[6]</w:t>
          </w:r>
          <w:r w:rsidR="00F64F76">
            <w:rPr>
              <w:rStyle w:val="None"/>
            </w:rPr>
            <w:fldChar w:fldCharType="end"/>
          </w:r>
        </w:sdtContent>
      </w:sdt>
      <w:sdt>
        <w:sdtPr>
          <w:rPr>
            <w:rStyle w:val="None"/>
          </w:rPr>
          <w:id w:val="9951939"/>
          <w:citation/>
        </w:sdtPr>
        <w:sdtEndPr>
          <w:rPr>
            <w:rStyle w:val="None"/>
          </w:rPr>
        </w:sdtEndPr>
        <w:sdtContent>
          <w:r w:rsidR="00F64F76">
            <w:rPr>
              <w:rStyle w:val="None"/>
            </w:rPr>
            <w:fldChar w:fldCharType="begin"/>
          </w:r>
          <w:r w:rsidR="002B0695">
            <w:rPr>
              <w:rStyle w:val="None"/>
            </w:rPr>
            <w:instrText>CITATION Dem \l 1033  \m Placeholder1</w:instrText>
          </w:r>
          <w:r w:rsidR="00F64F76">
            <w:rPr>
              <w:rStyle w:val="None"/>
            </w:rPr>
            <w:fldChar w:fldCharType="separate"/>
          </w:r>
          <w:r w:rsidR="00380691">
            <w:rPr>
              <w:rStyle w:val="None"/>
              <w:noProof/>
            </w:rPr>
            <w:t xml:space="preserve"> </w:t>
          </w:r>
          <w:r w:rsidR="00380691" w:rsidRPr="00380691">
            <w:rPr>
              <w:noProof/>
            </w:rPr>
            <w:t>[15, 39]</w:t>
          </w:r>
          <w:r w:rsidR="00F64F76">
            <w:rPr>
              <w:rStyle w:val="None"/>
            </w:rPr>
            <w:fldChar w:fldCharType="end"/>
          </w:r>
        </w:sdtContent>
      </w:sdt>
      <w:r>
        <w:rPr>
          <w:rStyle w:val="None"/>
        </w:rPr>
        <w:t xml:space="preserve">. Twins rearrangement acknowledging the </w:t>
      </w:r>
      <w:r w:rsidR="00E51882">
        <w:rPr>
          <w:rStyle w:val="None"/>
        </w:rPr>
        <w:t xml:space="preserve">important </w:t>
      </w:r>
      <w:r>
        <w:rPr>
          <w:rStyle w:val="None"/>
        </w:rPr>
        <w:t xml:space="preserve">role of stacking faults has been </w:t>
      </w:r>
      <w:r>
        <w:rPr>
          <w:rStyle w:val="None"/>
          <w:i/>
          <w:iCs/>
        </w:rPr>
        <w:t>in-situ</w:t>
      </w:r>
      <w:r>
        <w:rPr>
          <w:rStyle w:val="None"/>
        </w:rPr>
        <w:t xml:space="preserve"> observed by TEM in Mg samples</w:t>
      </w:r>
      <w:r w:rsidR="00380691">
        <w:rPr>
          <w:rStyle w:val="None"/>
        </w:rPr>
        <w:t xml:space="preserve"> </w:t>
      </w:r>
      <w:sdt>
        <w:sdtPr>
          <w:rPr>
            <w:rStyle w:val="None"/>
          </w:rPr>
          <w:id w:val="1566760684"/>
          <w:citation/>
        </w:sdtPr>
        <w:sdtEndPr>
          <w:rPr>
            <w:rStyle w:val="None"/>
          </w:rPr>
        </w:sdtEndPr>
        <w:sdtContent>
          <w:r w:rsidR="00380691">
            <w:rPr>
              <w:rStyle w:val="None"/>
            </w:rPr>
            <w:fldChar w:fldCharType="begin"/>
          </w:r>
          <w:r w:rsidR="00380691">
            <w:rPr>
              <w:rStyle w:val="None"/>
            </w:rPr>
            <w:instrText xml:space="preserve"> CITATION Jeo \l 1033 </w:instrText>
          </w:r>
          <w:r w:rsidR="00380691">
            <w:rPr>
              <w:rStyle w:val="None"/>
            </w:rPr>
            <w:fldChar w:fldCharType="separate"/>
          </w:r>
          <w:r w:rsidR="00380691" w:rsidRPr="00380691">
            <w:rPr>
              <w:noProof/>
            </w:rPr>
            <w:t>[23]</w:t>
          </w:r>
          <w:r w:rsidR="00380691">
            <w:rPr>
              <w:rStyle w:val="None"/>
            </w:rPr>
            <w:fldChar w:fldCharType="end"/>
          </w:r>
        </w:sdtContent>
      </w:sdt>
      <w:r w:rsidR="00E51882">
        <w:rPr>
          <w:rStyle w:val="None"/>
        </w:rPr>
        <w:t xml:space="preserve">. However, </w:t>
      </w:r>
      <w:r>
        <w:rPr>
          <w:rStyle w:val="None"/>
        </w:rPr>
        <w:t>metals and ceramic</w:t>
      </w:r>
      <w:r w:rsidR="00E51882">
        <w:rPr>
          <w:rStyle w:val="None"/>
        </w:rPr>
        <w:t>s</w:t>
      </w:r>
      <w:r>
        <w:rPr>
          <w:rStyle w:val="None"/>
        </w:rPr>
        <w:t xml:space="preserve"> are different although at high temperatures deformation in ceramics may share some similarities with </w:t>
      </w:r>
      <w:r w:rsidR="00E51882" w:rsidRPr="00E51882">
        <w:rPr>
          <w:rStyle w:val="None"/>
          <w:highlight w:val="yellow"/>
        </w:rPr>
        <w:t>room temperature deformation of</w:t>
      </w:r>
      <w:r w:rsidR="00E51882">
        <w:rPr>
          <w:rStyle w:val="None"/>
        </w:rPr>
        <w:t xml:space="preserve"> </w:t>
      </w:r>
      <w:r>
        <w:rPr>
          <w:rStyle w:val="None"/>
        </w:rPr>
        <w:t>metals</w:t>
      </w:r>
      <w:r w:rsidR="00194917">
        <w:rPr>
          <w:rStyle w:val="None"/>
        </w:rPr>
        <w:t xml:space="preserve"> </w:t>
      </w:r>
      <w:sdt>
        <w:sdtPr>
          <w:rPr>
            <w:rStyle w:val="None"/>
          </w:rPr>
          <w:id w:val="1830096446"/>
          <w:citation/>
        </w:sdtPr>
        <w:sdtEndPr>
          <w:rPr>
            <w:rStyle w:val="None"/>
          </w:rPr>
        </w:sdtEndPr>
        <w:sdtContent>
          <w:r w:rsidR="00194917">
            <w:rPr>
              <w:rStyle w:val="None"/>
            </w:rPr>
            <w:fldChar w:fldCharType="begin"/>
          </w:r>
          <w:r w:rsidR="00194917">
            <w:rPr>
              <w:rStyle w:val="None"/>
            </w:rPr>
            <w:instrText xml:space="preserve"> CITATION Zap \l 1033 </w:instrText>
          </w:r>
          <w:r w:rsidR="00194917">
            <w:rPr>
              <w:rStyle w:val="None"/>
            </w:rPr>
            <w:fldChar w:fldCharType="separate"/>
          </w:r>
          <w:r w:rsidR="00380691" w:rsidRPr="00380691">
            <w:rPr>
              <w:noProof/>
            </w:rPr>
            <w:t>[7]</w:t>
          </w:r>
          <w:r w:rsidR="00194917">
            <w:rPr>
              <w:rStyle w:val="None"/>
            </w:rPr>
            <w:fldChar w:fldCharType="end"/>
          </w:r>
        </w:sdtContent>
      </w:sdt>
      <w:r w:rsidR="00E51882">
        <w:rPr>
          <w:rStyle w:val="None"/>
        </w:rPr>
        <w:t>,</w:t>
      </w:r>
      <w:r w:rsidR="00266847">
        <w:rPr>
          <w:rStyle w:val="None"/>
        </w:rPr>
        <w:t xml:space="preserve"> </w:t>
      </w:r>
      <w:r w:rsidR="00266847" w:rsidRPr="00266847">
        <w:rPr>
          <w:rStyle w:val="None"/>
          <w:highlight w:val="yellow"/>
        </w:rPr>
        <w:t xml:space="preserve">as </w:t>
      </w:r>
      <w:r w:rsidR="00E51882">
        <w:rPr>
          <w:rStyle w:val="None"/>
          <w:highlight w:val="yellow"/>
        </w:rPr>
        <w:t>already pointed out</w:t>
      </w:r>
      <w:r w:rsidRPr="00266847">
        <w:rPr>
          <w:rStyle w:val="None"/>
          <w:highlight w:val="yellow"/>
        </w:rPr>
        <w:t>.</w:t>
      </w:r>
      <w:r w:rsidR="00606145">
        <w:rPr>
          <w:rStyle w:val="None"/>
        </w:rPr>
        <w:t xml:space="preserve">  H</w:t>
      </w:r>
      <w:r>
        <w:rPr>
          <w:rStyle w:val="None"/>
        </w:rPr>
        <w:t>igh strength measured on BC in ref.</w:t>
      </w:r>
      <w:r w:rsidR="00C75311">
        <w:rPr>
          <w:rStyle w:val="None"/>
        </w:rPr>
        <w:t xml:space="preserve"> </w:t>
      </w:r>
      <w:sdt>
        <w:sdtPr>
          <w:rPr>
            <w:rStyle w:val="None"/>
          </w:rPr>
          <w:id w:val="-2114740007"/>
          <w:citation/>
        </w:sdtPr>
        <w:sdtEndPr>
          <w:rPr>
            <w:rStyle w:val="None"/>
          </w:rPr>
        </w:sdtEndPr>
        <w:sdtContent>
          <w:r w:rsidR="008D2066">
            <w:rPr>
              <w:rStyle w:val="None"/>
            </w:rPr>
            <w:fldChar w:fldCharType="begin"/>
          </w:r>
          <w:r w:rsidR="008D2066">
            <w:rPr>
              <w:rStyle w:val="None"/>
            </w:rPr>
            <w:instrText xml:space="preserve"> CITATION AnQ \l 1033 </w:instrText>
          </w:r>
          <w:r w:rsidR="008D2066">
            <w:rPr>
              <w:rStyle w:val="None"/>
            </w:rPr>
            <w:fldChar w:fldCharType="separate"/>
          </w:r>
          <w:r w:rsidR="00380691" w:rsidRPr="00380691">
            <w:rPr>
              <w:noProof/>
            </w:rPr>
            <w:t>[22]</w:t>
          </w:r>
          <w:r w:rsidR="008D2066">
            <w:rPr>
              <w:rStyle w:val="None"/>
            </w:rPr>
            <w:fldChar w:fldCharType="end"/>
          </w:r>
        </w:sdtContent>
      </w:sdt>
      <w:r>
        <w:rPr>
          <w:rStyle w:val="None"/>
        </w:rPr>
        <w:t xml:space="preserve"> was ascribed to nano-twins with sizes similar to those from this work where </w:t>
      </w:r>
      <w:r w:rsidR="00266847">
        <w:rPr>
          <w:rStyle w:val="None"/>
        </w:rPr>
        <w:t xml:space="preserve">the </w:t>
      </w:r>
      <w:r>
        <w:rPr>
          <w:rStyle w:val="None"/>
        </w:rPr>
        <w:t>twin bou</w:t>
      </w:r>
      <w:r w:rsidR="00261C9C">
        <w:rPr>
          <w:rStyle w:val="None"/>
        </w:rPr>
        <w:t xml:space="preserve">ndary slip is suppressed. </w:t>
      </w:r>
      <w:r w:rsidR="005D6D5E">
        <w:rPr>
          <w:rStyle w:val="None"/>
        </w:rPr>
        <w:t>F</w:t>
      </w:r>
      <w:r w:rsidR="00261C9C">
        <w:rPr>
          <w:rStyle w:val="None"/>
        </w:rPr>
        <w:t>or the</w:t>
      </w:r>
      <w:r>
        <w:rPr>
          <w:rStyle w:val="None"/>
        </w:rPr>
        <w:t xml:space="preserve"> composite</w:t>
      </w:r>
      <w:r w:rsidR="00261C9C">
        <w:rPr>
          <w:rStyle w:val="None"/>
        </w:rPr>
        <w:t xml:space="preserve"> </w:t>
      </w:r>
      <w:r w:rsidR="00261C9C" w:rsidRPr="002301E4">
        <w:rPr>
          <w:rStyle w:val="None"/>
          <w:highlight w:val="yellow"/>
        </w:rPr>
        <w:t>from this work</w:t>
      </w:r>
      <w:r>
        <w:rPr>
          <w:rStyle w:val="None"/>
        </w:rPr>
        <w:t>, a rearrangement switch of the twin boundary on the orthogonal direction can block the twin boundary slip and contribute strengthening.</w:t>
      </w:r>
    </w:p>
    <w:p w14:paraId="08DCD8A9" w14:textId="18F05BF3" w:rsidR="00764020" w:rsidRDefault="00764020" w:rsidP="00DC2B31">
      <w:pPr>
        <w:pStyle w:val="BodyA"/>
        <w:spacing w:line="360" w:lineRule="auto"/>
        <w:ind w:firstLine="720"/>
        <w:jc w:val="both"/>
        <w:rPr>
          <w:rStyle w:val="None"/>
        </w:rPr>
      </w:pPr>
    </w:p>
    <w:p w14:paraId="18E84ECC" w14:textId="77777777" w:rsidR="00891A43" w:rsidRDefault="00891A43" w:rsidP="00764020">
      <w:pPr>
        <w:pStyle w:val="BodyA"/>
        <w:spacing w:line="360" w:lineRule="auto"/>
        <w:jc w:val="both"/>
        <w:rPr>
          <w:rStyle w:val="None"/>
          <w:b/>
          <w:bCs/>
        </w:rPr>
      </w:pPr>
    </w:p>
    <w:p w14:paraId="28CC92E4" w14:textId="77777777" w:rsidR="00891A43" w:rsidRDefault="00891A43" w:rsidP="00764020">
      <w:pPr>
        <w:pStyle w:val="BodyA"/>
        <w:spacing w:line="360" w:lineRule="auto"/>
        <w:jc w:val="both"/>
        <w:rPr>
          <w:rStyle w:val="None"/>
          <w:b/>
          <w:bCs/>
        </w:rPr>
      </w:pPr>
    </w:p>
    <w:p w14:paraId="6F228281" w14:textId="77777777" w:rsidR="00891A43" w:rsidRDefault="00891A43" w:rsidP="00764020">
      <w:pPr>
        <w:pStyle w:val="BodyA"/>
        <w:spacing w:line="360" w:lineRule="auto"/>
        <w:jc w:val="both"/>
        <w:rPr>
          <w:rStyle w:val="None"/>
          <w:b/>
          <w:bCs/>
        </w:rPr>
      </w:pPr>
    </w:p>
    <w:p w14:paraId="74ECE83D" w14:textId="01C3B3DB" w:rsidR="00764020" w:rsidRDefault="00764020" w:rsidP="00764020">
      <w:pPr>
        <w:pStyle w:val="BodyA"/>
        <w:spacing w:line="360" w:lineRule="auto"/>
        <w:jc w:val="both"/>
        <w:rPr>
          <w:rStyle w:val="NoneA"/>
        </w:rPr>
      </w:pPr>
      <w:r>
        <w:rPr>
          <w:rStyle w:val="None"/>
          <w:b/>
          <w:bCs/>
        </w:rPr>
        <w:lastRenderedPageBreak/>
        <w:t>Fig</w:t>
      </w:r>
      <w:r w:rsidR="009B3493">
        <w:rPr>
          <w:rStyle w:val="None"/>
          <w:b/>
          <w:bCs/>
        </w:rPr>
        <w:t>u</w:t>
      </w:r>
      <w:r w:rsidR="00BF0C5C">
        <w:rPr>
          <w:rStyle w:val="None"/>
          <w:b/>
          <w:bCs/>
        </w:rPr>
        <w:t>re</w:t>
      </w:r>
      <w:r w:rsidRPr="00F35CBB">
        <w:rPr>
          <w:rStyle w:val="None"/>
          <w:b/>
          <w:bCs/>
        </w:rPr>
        <w:t xml:space="preserve"> </w:t>
      </w:r>
      <w:r>
        <w:rPr>
          <w:rStyle w:val="None"/>
          <w:b/>
          <w:bCs/>
        </w:rPr>
        <w:t>5</w:t>
      </w:r>
      <w:r w:rsidRPr="00F35CBB">
        <w:rPr>
          <w:rStyle w:val="None"/>
          <w:b/>
          <w:bCs/>
        </w:rPr>
        <w:t>.</w:t>
      </w:r>
      <w:r>
        <w:rPr>
          <w:rStyle w:val="None"/>
        </w:rPr>
        <w:t xml:space="preserve"> (a) Boron carbide crystal representation by VESTA software showing equival</w:t>
      </w:r>
      <w:r w:rsidRPr="002519EA">
        <w:rPr>
          <w:rStyle w:val="None"/>
          <w:highlight w:val="yellow"/>
        </w:rPr>
        <w:t>e</w:t>
      </w:r>
      <w:r>
        <w:rPr>
          <w:rStyle w:val="None"/>
        </w:rPr>
        <w:t xml:space="preserve">nt planes (1-11) and (011); (b) HRTEM image taken on sample </w:t>
      </w:r>
      <w:r w:rsidRPr="002519EA">
        <w:rPr>
          <w:rStyle w:val="None"/>
          <w:i/>
        </w:rPr>
        <w:t>E</w:t>
      </w:r>
      <w:r>
        <w:rPr>
          <w:rStyle w:val="None"/>
        </w:rPr>
        <w:t xml:space="preserve"> showing strain components with Oy being parallel to (011) planes; (c) Schematics of the transition under bending load between a twinned and stacking faulted structure as in sample </w:t>
      </w:r>
      <w:r w:rsidRPr="002519EA">
        <w:rPr>
          <w:rStyle w:val="None"/>
          <w:i/>
        </w:rPr>
        <w:t>E</w:t>
      </w:r>
      <w:r>
        <w:rPr>
          <w:rStyle w:val="None"/>
        </w:rPr>
        <w:t xml:space="preserve"> to a nano-twinned one as in sample </w:t>
      </w:r>
      <w:r w:rsidRPr="002519EA">
        <w:rPr>
          <w:rStyle w:val="None"/>
          <w:i/>
        </w:rPr>
        <w:t>F</w:t>
      </w:r>
      <w:r>
        <w:rPr>
          <w:rStyle w:val="None"/>
        </w:rPr>
        <w:t>.</w:t>
      </w:r>
    </w:p>
    <w:p w14:paraId="44E2ACA4" w14:textId="0227AFF4" w:rsidR="00764020" w:rsidRDefault="00891A43" w:rsidP="00DC2B31">
      <w:pPr>
        <w:pStyle w:val="BodyA"/>
        <w:spacing w:line="360" w:lineRule="auto"/>
        <w:ind w:firstLine="720"/>
        <w:jc w:val="both"/>
        <w:rPr>
          <w:rStyle w:val="None"/>
        </w:rPr>
      </w:pPr>
      <w:r>
        <w:rPr>
          <w:rStyle w:val="None"/>
          <w:noProof/>
          <w:lang w:eastAsia="en-US"/>
        </w:rPr>
        <w:drawing>
          <wp:anchor distT="152400" distB="152400" distL="152400" distR="152400" simplePos="0" relativeHeight="251665408" behindDoc="0" locked="0" layoutInCell="1" allowOverlap="1" wp14:anchorId="161A121B" wp14:editId="625BB1A4">
            <wp:simplePos x="0" y="0"/>
            <wp:positionH relativeFrom="page">
              <wp:posOffset>1384901</wp:posOffset>
            </wp:positionH>
            <wp:positionV relativeFrom="page">
              <wp:posOffset>905143</wp:posOffset>
            </wp:positionV>
            <wp:extent cx="5073110" cy="4987636"/>
            <wp:effectExtent l="0" t="0" r="0" b="3810"/>
            <wp:wrapTopAndBottom distT="152400" distB="152400"/>
            <wp:docPr id="107374182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officeArt objec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073110" cy="498763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4A56CE58" w14:textId="0950F730" w:rsidR="00764020" w:rsidRDefault="00764020" w:rsidP="00DC2B31">
      <w:pPr>
        <w:pStyle w:val="BodyA"/>
        <w:spacing w:line="360" w:lineRule="auto"/>
        <w:ind w:firstLine="720"/>
        <w:jc w:val="both"/>
        <w:rPr>
          <w:rStyle w:val="None"/>
        </w:rPr>
      </w:pPr>
    </w:p>
    <w:p w14:paraId="757D0DA8" w14:textId="27BD733E" w:rsidR="00764020" w:rsidRDefault="00764020" w:rsidP="00DC2B31">
      <w:pPr>
        <w:pStyle w:val="BodyA"/>
        <w:spacing w:line="360" w:lineRule="auto"/>
        <w:ind w:firstLine="720"/>
        <w:jc w:val="both"/>
        <w:rPr>
          <w:rStyle w:val="None"/>
        </w:rPr>
      </w:pPr>
    </w:p>
    <w:p w14:paraId="641D4390" w14:textId="5C2C01DC" w:rsidR="00764020" w:rsidRDefault="00764020" w:rsidP="00DC2B31">
      <w:pPr>
        <w:pStyle w:val="BodyA"/>
        <w:spacing w:line="360" w:lineRule="auto"/>
        <w:ind w:firstLine="720"/>
        <w:jc w:val="both"/>
        <w:rPr>
          <w:rStyle w:val="None"/>
        </w:rPr>
      </w:pPr>
    </w:p>
    <w:p w14:paraId="49ABE90D" w14:textId="0FBD06E8" w:rsidR="00764020" w:rsidRDefault="00764020" w:rsidP="00DC2B31">
      <w:pPr>
        <w:pStyle w:val="BodyA"/>
        <w:spacing w:line="360" w:lineRule="auto"/>
        <w:ind w:firstLine="720"/>
        <w:jc w:val="both"/>
        <w:rPr>
          <w:rStyle w:val="None"/>
        </w:rPr>
      </w:pPr>
    </w:p>
    <w:p w14:paraId="39AA2B6D" w14:textId="0D1B1DFC" w:rsidR="00764020" w:rsidRDefault="00764020" w:rsidP="00DC2B31">
      <w:pPr>
        <w:pStyle w:val="BodyA"/>
        <w:spacing w:line="360" w:lineRule="auto"/>
        <w:ind w:firstLine="720"/>
        <w:jc w:val="both"/>
        <w:rPr>
          <w:rStyle w:val="None"/>
        </w:rPr>
      </w:pPr>
    </w:p>
    <w:p w14:paraId="48B8BD17" w14:textId="30BFBF81" w:rsidR="00764020" w:rsidRDefault="00764020" w:rsidP="00DC2B31">
      <w:pPr>
        <w:pStyle w:val="BodyA"/>
        <w:spacing w:line="360" w:lineRule="auto"/>
        <w:ind w:firstLine="720"/>
        <w:jc w:val="both"/>
        <w:rPr>
          <w:rStyle w:val="None"/>
        </w:rPr>
      </w:pPr>
    </w:p>
    <w:p w14:paraId="5AC37200" w14:textId="45E65D74" w:rsidR="00764020" w:rsidRDefault="00764020" w:rsidP="00DC2B31">
      <w:pPr>
        <w:pStyle w:val="BodyA"/>
        <w:spacing w:line="360" w:lineRule="auto"/>
        <w:ind w:firstLine="720"/>
        <w:jc w:val="both"/>
        <w:rPr>
          <w:rStyle w:val="None"/>
        </w:rPr>
      </w:pPr>
    </w:p>
    <w:p w14:paraId="29DB6A7E" w14:textId="77777777" w:rsidR="00700666" w:rsidRDefault="00261C9C" w:rsidP="00DC2B31">
      <w:pPr>
        <w:pStyle w:val="BodyA"/>
        <w:spacing w:line="360" w:lineRule="auto"/>
        <w:ind w:firstLine="720"/>
        <w:jc w:val="both"/>
        <w:rPr>
          <w:rStyle w:val="None"/>
        </w:rPr>
      </w:pPr>
      <w:r>
        <w:rPr>
          <w:rStyle w:val="None"/>
        </w:rPr>
        <w:lastRenderedPageBreak/>
        <w:t>In summary, t</w:t>
      </w:r>
      <w:r w:rsidR="009C570B">
        <w:rPr>
          <w:rStyle w:val="None"/>
        </w:rPr>
        <w:t>he proposed twins</w:t>
      </w:r>
      <w:r w:rsidR="009C570B">
        <w:rPr>
          <w:rStyle w:val="None"/>
          <w:rFonts w:ascii="Arial Unicode MS" w:hAnsi="Arial Unicode MS"/>
          <w:rtl/>
          <w:lang w:val="ar-SA"/>
        </w:rPr>
        <w:t xml:space="preserve">’ </w:t>
      </w:r>
      <w:r w:rsidR="009C570B">
        <w:rPr>
          <w:rStyle w:val="None"/>
        </w:rPr>
        <w:t>rearrangement mechanism can explain the peculiar shape of the strength-strain curve, but other strengthening and fracturing mechanisms can also contribute. The role of TiB</w:t>
      </w:r>
      <w:r w:rsidR="009C570B">
        <w:rPr>
          <w:rStyle w:val="None"/>
          <w:vertAlign w:val="subscript"/>
        </w:rPr>
        <w:t>2</w:t>
      </w:r>
      <w:r w:rsidR="009C570B">
        <w:rPr>
          <w:rStyle w:val="None"/>
        </w:rPr>
        <w:t xml:space="preserve"> in the composite should not be neglected. We have not observed specific defects in TiB</w:t>
      </w:r>
      <w:r w:rsidR="009C570B">
        <w:rPr>
          <w:rStyle w:val="None"/>
          <w:vertAlign w:val="subscript"/>
        </w:rPr>
        <w:t xml:space="preserve">2 </w:t>
      </w:r>
      <w:r w:rsidR="009C570B">
        <w:rPr>
          <w:rStyle w:val="None"/>
        </w:rPr>
        <w:t>such as dislocations. In TiB</w:t>
      </w:r>
      <w:r w:rsidR="009C570B">
        <w:rPr>
          <w:rStyle w:val="None"/>
          <w:vertAlign w:val="subscript"/>
        </w:rPr>
        <w:t>2</w:t>
      </w:r>
      <w:r w:rsidR="009C570B">
        <w:rPr>
          <w:rStyle w:val="None"/>
        </w:rPr>
        <w:t xml:space="preserve"> single crystals, a plastic flow associated with the formation and dynamics of crystallographic defects was not observed at 1500 </w:t>
      </w:r>
      <w:r w:rsidR="009C570B">
        <w:rPr>
          <w:rStyle w:val="None"/>
          <w:rFonts w:ascii="Symbol" w:hAnsi="Symbol"/>
          <w:lang w:val="it-IT"/>
        </w:rPr>
        <w:t></w:t>
      </w:r>
      <w:r w:rsidR="009C570B">
        <w:rPr>
          <w:rStyle w:val="None"/>
        </w:rPr>
        <w:t>C and below this temperature</w:t>
      </w:r>
      <w:r w:rsidR="00DC46C7">
        <w:rPr>
          <w:rStyle w:val="None"/>
        </w:rPr>
        <w:t xml:space="preserve"> </w:t>
      </w:r>
      <w:sdt>
        <w:sdtPr>
          <w:rPr>
            <w:rStyle w:val="None"/>
          </w:rPr>
          <w:id w:val="2101368913"/>
          <w:citation/>
        </w:sdtPr>
        <w:sdtEndPr>
          <w:rPr>
            <w:rStyle w:val="None"/>
          </w:rPr>
        </w:sdtEndPr>
        <w:sdtContent>
          <w:r w:rsidR="002B0695">
            <w:rPr>
              <w:rStyle w:val="None"/>
            </w:rPr>
            <w:fldChar w:fldCharType="begin"/>
          </w:r>
          <w:r w:rsidR="002B0695">
            <w:rPr>
              <w:rStyle w:val="None"/>
            </w:rPr>
            <w:instrText xml:space="preserve"> CITATION Bha \l 1033 </w:instrText>
          </w:r>
          <w:r w:rsidR="002B0695">
            <w:rPr>
              <w:rStyle w:val="None"/>
            </w:rPr>
            <w:fldChar w:fldCharType="separate"/>
          </w:r>
          <w:r w:rsidR="00380691" w:rsidRPr="00380691">
            <w:rPr>
              <w:noProof/>
            </w:rPr>
            <w:t>[36]</w:t>
          </w:r>
          <w:r w:rsidR="002B0695">
            <w:rPr>
              <w:rStyle w:val="None"/>
            </w:rPr>
            <w:fldChar w:fldCharType="end"/>
          </w:r>
        </w:sdtContent>
      </w:sdt>
      <w:r w:rsidR="009C570B">
        <w:rPr>
          <w:rStyle w:val="None"/>
        </w:rPr>
        <w:t xml:space="preserve">.  On the other hand, </w:t>
      </w:r>
      <w:r>
        <w:rPr>
          <w:rStyle w:val="None"/>
        </w:rPr>
        <w:t xml:space="preserve">it was reported in </w:t>
      </w:r>
      <w:r w:rsidR="008A2FEF">
        <w:rPr>
          <w:rStyle w:val="None"/>
        </w:rPr>
        <w:t>ref.</w:t>
      </w:r>
      <w:r w:rsidR="002B0695">
        <w:rPr>
          <w:rStyle w:val="None"/>
        </w:rPr>
        <w:t xml:space="preserve"> </w:t>
      </w:r>
      <w:sdt>
        <w:sdtPr>
          <w:rPr>
            <w:rStyle w:val="None"/>
          </w:rPr>
          <w:id w:val="1551343818"/>
          <w:citation/>
        </w:sdtPr>
        <w:sdtEndPr>
          <w:rPr>
            <w:rStyle w:val="None"/>
          </w:rPr>
        </w:sdtEndPr>
        <w:sdtContent>
          <w:r w:rsidR="002B0695">
            <w:rPr>
              <w:rStyle w:val="None"/>
            </w:rPr>
            <w:fldChar w:fldCharType="begin"/>
          </w:r>
          <w:r w:rsidR="002B0695">
            <w:rPr>
              <w:rStyle w:val="None"/>
            </w:rPr>
            <w:instrText xml:space="preserve"> CITATION Inv \l 1033 </w:instrText>
          </w:r>
          <w:r w:rsidR="002B0695">
            <w:rPr>
              <w:rStyle w:val="None"/>
            </w:rPr>
            <w:fldChar w:fldCharType="separate"/>
          </w:r>
          <w:r w:rsidR="00380691" w:rsidRPr="00380691">
            <w:rPr>
              <w:noProof/>
            </w:rPr>
            <w:t>[40]</w:t>
          </w:r>
          <w:r w:rsidR="002B0695">
            <w:rPr>
              <w:rStyle w:val="None"/>
            </w:rPr>
            <w:fldChar w:fldCharType="end"/>
          </w:r>
        </w:sdtContent>
      </w:sdt>
      <w:r w:rsidR="002B0695">
        <w:rPr>
          <w:rStyle w:val="None"/>
        </w:rPr>
        <w:t xml:space="preserve"> </w:t>
      </w:r>
      <w:r>
        <w:rPr>
          <w:rStyle w:val="None"/>
        </w:rPr>
        <w:t>that in</w:t>
      </w:r>
      <w:r w:rsidR="009C570B">
        <w:rPr>
          <w:rStyle w:val="None"/>
        </w:rPr>
        <w:t xml:space="preserve"> ZrB</w:t>
      </w:r>
      <w:r w:rsidR="009C570B">
        <w:rPr>
          <w:rStyle w:val="None"/>
          <w:vertAlign w:val="subscript"/>
        </w:rPr>
        <w:t>2</w:t>
      </w:r>
      <w:r w:rsidR="009C570B">
        <w:rPr>
          <w:rStyle w:val="None"/>
        </w:rPr>
        <w:t xml:space="preserve"> </w:t>
      </w:r>
      <w:r>
        <w:rPr>
          <w:rStyle w:val="None"/>
        </w:rPr>
        <w:t>with a similar</w:t>
      </w:r>
      <w:r w:rsidR="00A3740C">
        <w:rPr>
          <w:rStyle w:val="None"/>
        </w:rPr>
        <w:t xml:space="preserve"> to TiB</w:t>
      </w:r>
      <w:r w:rsidR="00A3740C" w:rsidRPr="00261C9C">
        <w:rPr>
          <w:rStyle w:val="None"/>
          <w:vertAlign w:val="subscript"/>
        </w:rPr>
        <w:t>2</w:t>
      </w:r>
      <w:r>
        <w:rPr>
          <w:rStyle w:val="None"/>
        </w:rPr>
        <w:t xml:space="preserve"> crystal structure</w:t>
      </w:r>
      <w:r w:rsidR="00AF595D">
        <w:rPr>
          <w:rStyle w:val="None"/>
        </w:rPr>
        <w:t xml:space="preserve"> and a brittle behavior</w:t>
      </w:r>
      <w:r>
        <w:rPr>
          <w:rStyle w:val="None"/>
        </w:rPr>
        <w:t xml:space="preserve"> </w:t>
      </w:r>
      <w:r w:rsidR="009C570B">
        <w:rPr>
          <w:rStyle w:val="None"/>
        </w:rPr>
        <w:t xml:space="preserve">under mechanical load and </w:t>
      </w:r>
      <w:r w:rsidR="00AF595D">
        <w:rPr>
          <w:rStyle w:val="None"/>
        </w:rPr>
        <w:t xml:space="preserve">at high </w:t>
      </w:r>
      <w:r w:rsidR="009C570B">
        <w:rPr>
          <w:rStyle w:val="None"/>
        </w:rPr>
        <w:t>temperature</w:t>
      </w:r>
      <w:r w:rsidR="00AF595D">
        <w:rPr>
          <w:rStyle w:val="None"/>
        </w:rPr>
        <w:t>s,</w:t>
      </w:r>
      <w:r w:rsidR="009C570B">
        <w:rPr>
          <w:rStyle w:val="None"/>
        </w:rPr>
        <w:t xml:space="preserve"> dislocations occur, but their rearrangement is fast and they can easily vanish once the material fractures and </w:t>
      </w:r>
      <w:r w:rsidR="008A2FEF">
        <w:rPr>
          <w:rStyle w:val="None"/>
        </w:rPr>
        <w:t xml:space="preserve">the </w:t>
      </w:r>
      <w:r w:rsidR="009C570B">
        <w:rPr>
          <w:rStyle w:val="None"/>
        </w:rPr>
        <w:t>load is not active anymore at elevated temperatures.</w:t>
      </w:r>
      <w:r w:rsidR="008A2FEF">
        <w:rPr>
          <w:rStyle w:val="None"/>
        </w:rPr>
        <w:t xml:space="preserve"> </w:t>
      </w:r>
    </w:p>
    <w:p w14:paraId="179D13C2" w14:textId="16456431" w:rsidR="00700666" w:rsidRDefault="008A2FEF" w:rsidP="00DC2B31">
      <w:pPr>
        <w:pStyle w:val="BodyA"/>
        <w:spacing w:line="360" w:lineRule="auto"/>
        <w:ind w:firstLine="720"/>
        <w:jc w:val="both"/>
        <w:rPr>
          <w:rStyle w:val="Hyperlink"/>
          <w:highlight w:val="yellow"/>
          <w:u w:val="none"/>
        </w:rPr>
      </w:pPr>
      <w:r w:rsidRPr="009750CD">
        <w:rPr>
          <w:rStyle w:val="None"/>
          <w:highlight w:val="yellow"/>
        </w:rPr>
        <w:t>Bending strength in air of B</w:t>
      </w:r>
      <w:r w:rsidRPr="009750CD">
        <w:rPr>
          <w:rStyle w:val="None"/>
          <w:highlight w:val="yellow"/>
          <w:vertAlign w:val="subscript"/>
        </w:rPr>
        <w:t>4</w:t>
      </w:r>
      <w:r w:rsidR="00DC46C7" w:rsidRPr="009750CD">
        <w:rPr>
          <w:rStyle w:val="None"/>
          <w:highlight w:val="yellow"/>
        </w:rPr>
        <w:t>C-Zr</w:t>
      </w:r>
      <w:r w:rsidRPr="009750CD">
        <w:rPr>
          <w:rStyle w:val="None"/>
          <w:highlight w:val="yellow"/>
        </w:rPr>
        <w:t>B</w:t>
      </w:r>
      <w:r w:rsidRPr="009750CD">
        <w:rPr>
          <w:rStyle w:val="None"/>
          <w:highlight w:val="yellow"/>
          <w:vertAlign w:val="subscript"/>
        </w:rPr>
        <w:t>2</w:t>
      </w:r>
      <w:r w:rsidRPr="009750CD">
        <w:rPr>
          <w:rStyle w:val="None"/>
          <w:highlight w:val="yellow"/>
        </w:rPr>
        <w:t xml:space="preserve"> composite show an elastic behavior (linear) up to 1600 </w:t>
      </w:r>
      <w:r w:rsidRPr="009750CD">
        <w:rPr>
          <w:rStyle w:val="None"/>
          <w:highlight w:val="yellow"/>
        </w:rPr>
        <w:sym w:font="Symbol" w:char="F0B0"/>
      </w:r>
      <w:r w:rsidRPr="009750CD">
        <w:rPr>
          <w:rStyle w:val="None"/>
          <w:highlight w:val="yellow"/>
        </w:rPr>
        <w:t>C</w:t>
      </w:r>
      <w:r w:rsidR="00DC46C7" w:rsidRPr="009750CD">
        <w:rPr>
          <w:rStyle w:val="None"/>
          <w:highlight w:val="yellow"/>
        </w:rPr>
        <w:t xml:space="preserve"> temperature</w:t>
      </w:r>
      <w:r w:rsidR="00B9780B" w:rsidRPr="00B9780B">
        <w:rPr>
          <w:rStyle w:val="None"/>
          <w:color w:val="FF0000"/>
          <w:highlight w:val="yellow"/>
        </w:rPr>
        <w:t xml:space="preserve"> </w:t>
      </w:r>
      <w:sdt>
        <w:sdtPr>
          <w:rPr>
            <w:rStyle w:val="None"/>
            <w:strike/>
            <w:color w:val="FF0000"/>
            <w:highlight w:val="cyan"/>
          </w:rPr>
          <w:id w:val="1741213316"/>
          <w:citation/>
        </w:sdtPr>
        <w:sdtEndPr>
          <w:rPr>
            <w:rStyle w:val="None"/>
          </w:rPr>
        </w:sdtEndPr>
        <w:sdtContent>
          <w:r w:rsidR="00B9780B" w:rsidRPr="00FE55CF">
            <w:rPr>
              <w:rStyle w:val="None"/>
              <w:strike/>
              <w:color w:val="FF0000"/>
              <w:highlight w:val="cyan"/>
            </w:rPr>
            <w:fldChar w:fldCharType="begin"/>
          </w:r>
          <w:r w:rsidR="00B9780B" w:rsidRPr="00FE55CF">
            <w:rPr>
              <w:rStyle w:val="None"/>
              <w:strike/>
              <w:color w:val="FF0000"/>
              <w:highlight w:val="cyan"/>
            </w:rPr>
            <w:instrText xml:space="preserve"> CITATION Zhu \l 1033 </w:instrText>
          </w:r>
          <w:r w:rsidR="00B9780B" w:rsidRPr="00FE55CF">
            <w:rPr>
              <w:rStyle w:val="None"/>
              <w:strike/>
              <w:color w:val="FF0000"/>
              <w:highlight w:val="cyan"/>
            </w:rPr>
            <w:fldChar w:fldCharType="separate"/>
          </w:r>
          <w:r w:rsidR="00B9780B" w:rsidRPr="00FE55CF">
            <w:rPr>
              <w:strike/>
              <w:noProof/>
              <w:color w:val="FF0000"/>
              <w:highlight w:val="cyan"/>
            </w:rPr>
            <w:t>[37]</w:t>
          </w:r>
          <w:r w:rsidR="00B9780B" w:rsidRPr="00FE55CF">
            <w:rPr>
              <w:rStyle w:val="None"/>
              <w:strike/>
              <w:color w:val="FF0000"/>
              <w:highlight w:val="cyan"/>
            </w:rPr>
            <w:fldChar w:fldCharType="end"/>
          </w:r>
        </w:sdtContent>
      </w:sdt>
      <w:r w:rsidR="002B0695">
        <w:rPr>
          <w:rStyle w:val="None"/>
          <w:color w:val="FF0000"/>
          <w:highlight w:val="yellow"/>
        </w:rPr>
        <w:t xml:space="preserve"> </w:t>
      </w:r>
      <w:sdt>
        <w:sdtPr>
          <w:rPr>
            <w:rStyle w:val="None"/>
            <w:color w:val="FF0000"/>
            <w:highlight w:val="yellow"/>
          </w:rPr>
          <w:id w:val="288635372"/>
          <w:citation/>
        </w:sdtPr>
        <w:sdtEndPr>
          <w:rPr>
            <w:rStyle w:val="None"/>
          </w:rPr>
        </w:sdtEndPr>
        <w:sdtContent>
          <w:r w:rsidR="002B0695">
            <w:rPr>
              <w:rStyle w:val="None"/>
              <w:color w:val="FF0000"/>
              <w:highlight w:val="yellow"/>
            </w:rPr>
            <w:fldChar w:fldCharType="begin"/>
          </w:r>
          <w:r w:rsidR="002B0695">
            <w:rPr>
              <w:rStyle w:val="None"/>
              <w:color w:val="FF0000"/>
              <w:highlight w:val="yellow"/>
            </w:rPr>
            <w:instrText xml:space="preserve"> CITATION Che2 \l 1033 </w:instrText>
          </w:r>
          <w:r w:rsidR="002B0695">
            <w:rPr>
              <w:rStyle w:val="None"/>
              <w:color w:val="FF0000"/>
              <w:highlight w:val="yellow"/>
            </w:rPr>
            <w:fldChar w:fldCharType="separate"/>
          </w:r>
          <w:r w:rsidR="00380691" w:rsidRPr="00380691">
            <w:rPr>
              <w:noProof/>
              <w:color w:val="FF0000"/>
              <w:highlight w:val="yellow"/>
            </w:rPr>
            <w:t>[38]</w:t>
          </w:r>
          <w:r w:rsidR="002B0695">
            <w:rPr>
              <w:rStyle w:val="None"/>
              <w:color w:val="FF0000"/>
              <w:highlight w:val="yellow"/>
            </w:rPr>
            <w:fldChar w:fldCharType="end"/>
          </w:r>
        </w:sdtContent>
      </w:sdt>
      <w:r w:rsidRPr="009750CD">
        <w:rPr>
          <w:rStyle w:val="None"/>
          <w:color w:val="FF0000"/>
          <w:highlight w:val="yellow"/>
        </w:rPr>
        <w:t>,</w:t>
      </w:r>
      <w:r w:rsidRPr="009750CD">
        <w:rPr>
          <w:rStyle w:val="None"/>
          <w:highlight w:val="yellow"/>
        </w:rPr>
        <w:t xml:space="preserve"> but </w:t>
      </w:r>
      <w:r w:rsidR="009750CD" w:rsidRPr="009750CD">
        <w:rPr>
          <w:rStyle w:val="None"/>
          <w:highlight w:val="yellow"/>
        </w:rPr>
        <w:t>when</w:t>
      </w:r>
      <w:r w:rsidRPr="009750CD">
        <w:rPr>
          <w:rStyle w:val="None"/>
          <w:highlight w:val="yellow"/>
        </w:rPr>
        <w:t xml:space="preserve"> temperature</w:t>
      </w:r>
      <w:r w:rsidR="009750CD" w:rsidRPr="009750CD">
        <w:rPr>
          <w:rStyle w:val="None"/>
          <w:highlight w:val="yellow"/>
        </w:rPr>
        <w:t xml:space="preserve"> increases</w:t>
      </w:r>
      <w:r w:rsidRPr="009750CD">
        <w:rPr>
          <w:rStyle w:val="None"/>
          <w:highlight w:val="yellow"/>
        </w:rPr>
        <w:t xml:space="preserve"> the bending strength decreases, while the failure strain increases.</w:t>
      </w:r>
      <w:r w:rsidR="009750CD" w:rsidRPr="009750CD">
        <w:rPr>
          <w:rStyle w:val="None"/>
          <w:highlight w:val="yellow"/>
        </w:rPr>
        <w:t xml:space="preserve"> We remind that in this work bending was performed in</w:t>
      </w:r>
      <w:r w:rsidR="009750CD">
        <w:rPr>
          <w:rStyle w:val="None"/>
          <w:highlight w:val="yellow"/>
        </w:rPr>
        <w:t xml:space="preserve"> an</w:t>
      </w:r>
      <w:r w:rsidR="009750CD" w:rsidRPr="009750CD">
        <w:rPr>
          <w:rStyle w:val="None"/>
          <w:highlight w:val="yellow"/>
        </w:rPr>
        <w:t xml:space="preserve"> Ar inert atmosphere</w:t>
      </w:r>
      <w:r w:rsidR="009750CD">
        <w:rPr>
          <w:rStyle w:val="None"/>
          <w:highlight w:val="yellow"/>
        </w:rPr>
        <w:t>.</w:t>
      </w:r>
      <w:r w:rsidR="000E2B10">
        <w:rPr>
          <w:rStyle w:val="None"/>
          <w:highlight w:val="yellow"/>
        </w:rPr>
        <w:t xml:space="preserve"> However, some contamination with oxygen is </w:t>
      </w:r>
      <w:r w:rsidR="000E2B10" w:rsidRPr="00D63791">
        <w:rPr>
          <w:rStyle w:val="None"/>
          <w:highlight w:val="yellow"/>
        </w:rPr>
        <w:t xml:space="preserve">possible. </w:t>
      </w:r>
      <w:r w:rsidR="00D63791" w:rsidRPr="00D63791">
        <w:rPr>
          <w:rStyle w:val="None"/>
          <w:highlight w:val="yellow"/>
        </w:rPr>
        <w:t>Also some intake of carbon from the graphite die system used in the SPS processing might occur and contribute the mechanical properties.</w:t>
      </w:r>
      <w:r w:rsidR="000E2B10" w:rsidRPr="00D63791">
        <w:rPr>
          <w:rStyle w:val="None"/>
          <w:highlight w:val="yellow"/>
        </w:rPr>
        <w:t xml:space="preserve">  </w:t>
      </w:r>
      <w:r w:rsidR="000E2B10">
        <w:rPr>
          <w:rStyle w:val="None"/>
          <w:highlight w:val="yellow"/>
        </w:rPr>
        <w:t>For bending in Ar</w:t>
      </w:r>
      <w:r w:rsidR="009750CD">
        <w:rPr>
          <w:rStyle w:val="None"/>
          <w:highlight w:val="yellow"/>
        </w:rPr>
        <w:t>,</w:t>
      </w:r>
      <w:r w:rsidRPr="009750CD">
        <w:rPr>
          <w:rStyle w:val="None"/>
          <w:highlight w:val="yellow"/>
        </w:rPr>
        <w:t xml:space="preserve"> </w:t>
      </w:r>
      <w:r w:rsidR="00261C9C" w:rsidRPr="009750CD">
        <w:rPr>
          <w:rStyle w:val="None"/>
          <w:highlight w:val="yellow"/>
        </w:rPr>
        <w:t>TiB</w:t>
      </w:r>
      <w:r w:rsidR="00261C9C" w:rsidRPr="009750CD">
        <w:rPr>
          <w:rStyle w:val="None"/>
          <w:highlight w:val="yellow"/>
          <w:vertAlign w:val="subscript"/>
        </w:rPr>
        <w:t>2</w:t>
      </w:r>
      <w:r w:rsidR="00B973F3" w:rsidRPr="009750CD">
        <w:rPr>
          <w:rStyle w:val="None"/>
          <w:highlight w:val="yellow"/>
        </w:rPr>
        <w:t xml:space="preserve"> </w:t>
      </w:r>
      <w:r w:rsidR="00B973F3" w:rsidRPr="00AA59E3">
        <w:rPr>
          <w:rStyle w:val="None"/>
          <w:highlight w:val="yellow"/>
        </w:rPr>
        <w:t xml:space="preserve">remains </w:t>
      </w:r>
      <w:r w:rsidR="00A3740C">
        <w:rPr>
          <w:rStyle w:val="None"/>
          <w:highlight w:val="yellow"/>
        </w:rPr>
        <w:t xml:space="preserve">essentially </w:t>
      </w:r>
      <w:r w:rsidR="00B973F3" w:rsidRPr="00AA59E3">
        <w:rPr>
          <w:rStyle w:val="None"/>
          <w:highlight w:val="yellow"/>
        </w:rPr>
        <w:t xml:space="preserve">elastic, but </w:t>
      </w:r>
      <w:r w:rsidR="00C405D0">
        <w:rPr>
          <w:rStyle w:val="None"/>
          <w:highlight w:val="yellow"/>
        </w:rPr>
        <w:t xml:space="preserve">according to ref. </w:t>
      </w:r>
      <w:sdt>
        <w:sdtPr>
          <w:rPr>
            <w:rStyle w:val="None"/>
            <w:highlight w:val="yellow"/>
          </w:rPr>
          <w:id w:val="1683172343"/>
          <w:citation/>
        </w:sdtPr>
        <w:sdtEndPr>
          <w:rPr>
            <w:rStyle w:val="None"/>
          </w:rPr>
        </w:sdtEndPr>
        <w:sdtContent>
          <w:r w:rsidR="00D854B4">
            <w:rPr>
              <w:rStyle w:val="None"/>
              <w:highlight w:val="yellow"/>
            </w:rPr>
            <w:fldChar w:fldCharType="begin"/>
          </w:r>
          <w:r w:rsidR="00D854B4">
            <w:rPr>
              <w:rStyle w:val="None"/>
              <w:highlight w:val="yellow"/>
            </w:rPr>
            <w:instrText xml:space="preserve"> CITATION HRB \l 1033 </w:instrText>
          </w:r>
          <w:r w:rsidR="00D854B4">
            <w:rPr>
              <w:rStyle w:val="None"/>
              <w:highlight w:val="yellow"/>
            </w:rPr>
            <w:fldChar w:fldCharType="separate"/>
          </w:r>
          <w:r w:rsidR="00380691" w:rsidRPr="00380691">
            <w:rPr>
              <w:noProof/>
              <w:highlight w:val="yellow"/>
            </w:rPr>
            <w:t>[41]</w:t>
          </w:r>
          <w:r w:rsidR="00D854B4">
            <w:rPr>
              <w:rStyle w:val="None"/>
              <w:highlight w:val="yellow"/>
            </w:rPr>
            <w:fldChar w:fldCharType="end"/>
          </w:r>
        </w:sdtContent>
      </w:sdt>
      <w:r w:rsidR="00D854B4">
        <w:rPr>
          <w:rStyle w:val="None"/>
          <w:highlight w:val="yellow"/>
        </w:rPr>
        <w:t xml:space="preserve"> </w:t>
      </w:r>
      <w:r w:rsidR="008841EC">
        <w:rPr>
          <w:rStyle w:val="None"/>
          <w:highlight w:val="yellow"/>
        </w:rPr>
        <w:t xml:space="preserve">up to temperatures of </w:t>
      </w:r>
      <w:r w:rsidR="008841EC">
        <w:rPr>
          <w:rStyle w:val="None"/>
          <w:highlight w:val="yellow"/>
        </w:rPr>
        <w:sym w:font="Symbol" w:char="F07E"/>
      </w:r>
      <w:r w:rsidR="008841EC">
        <w:rPr>
          <w:rStyle w:val="None"/>
          <w:highlight w:val="yellow"/>
        </w:rPr>
        <w:t>1000</w:t>
      </w:r>
      <w:r w:rsidR="00B973F3" w:rsidRPr="00AA59E3">
        <w:rPr>
          <w:rStyle w:val="None"/>
          <w:highlight w:val="yellow"/>
        </w:rPr>
        <w:t xml:space="preserve"> </w:t>
      </w:r>
      <w:r w:rsidR="00B973F3" w:rsidRPr="00AA59E3">
        <w:rPr>
          <w:rStyle w:val="None"/>
          <w:highlight w:val="yellow"/>
        </w:rPr>
        <w:sym w:font="Symbol" w:char="F0B0"/>
      </w:r>
      <w:r w:rsidR="00B973F3" w:rsidRPr="00AA59E3">
        <w:rPr>
          <w:rStyle w:val="None"/>
          <w:highlight w:val="yellow"/>
        </w:rPr>
        <w:t xml:space="preserve">C the elastic modulus </w:t>
      </w:r>
      <w:r w:rsidR="008841EC">
        <w:rPr>
          <w:rStyle w:val="None"/>
          <w:highlight w:val="yellow"/>
        </w:rPr>
        <w:t xml:space="preserve">slightly decreases. Above 1200 </w:t>
      </w:r>
      <w:r w:rsidR="008841EC">
        <w:rPr>
          <w:rStyle w:val="None"/>
          <w:highlight w:val="yellow"/>
        </w:rPr>
        <w:sym w:font="Symbol" w:char="F0B0"/>
      </w:r>
      <w:r w:rsidR="0092389E">
        <w:rPr>
          <w:rStyle w:val="None"/>
          <w:highlight w:val="yellow"/>
        </w:rPr>
        <w:t>C it</w:t>
      </w:r>
      <w:r w:rsidR="008841EC">
        <w:rPr>
          <w:rStyle w:val="None"/>
          <w:highlight w:val="yellow"/>
        </w:rPr>
        <w:t xml:space="preserve"> </w:t>
      </w:r>
      <w:r w:rsidR="00B973F3" w:rsidRPr="00AA59E3">
        <w:rPr>
          <w:rStyle w:val="None"/>
          <w:highlight w:val="yellow"/>
        </w:rPr>
        <w:t xml:space="preserve">has an accelerated decrease with </w:t>
      </w:r>
      <w:r w:rsidR="00B973F3" w:rsidRPr="002C6ECA">
        <w:rPr>
          <w:rStyle w:val="None"/>
          <w:highlight w:val="yellow"/>
        </w:rPr>
        <w:t>temperature</w:t>
      </w:r>
      <w:r w:rsidR="00D854B4" w:rsidRPr="002C6ECA">
        <w:rPr>
          <w:rStyle w:val="None"/>
          <w:highlight w:val="yellow"/>
        </w:rPr>
        <w:t xml:space="preserve"> </w:t>
      </w:r>
      <w:sdt>
        <w:sdtPr>
          <w:rPr>
            <w:rStyle w:val="None"/>
          </w:rPr>
          <w:id w:val="-1051763915"/>
          <w:citation/>
        </w:sdtPr>
        <w:sdtEndPr>
          <w:rPr>
            <w:rStyle w:val="None"/>
          </w:rPr>
        </w:sdtEndPr>
        <w:sdtContent>
          <w:r w:rsidR="00D854B4" w:rsidRPr="002C6ECA">
            <w:rPr>
              <w:rStyle w:val="None"/>
            </w:rPr>
            <w:fldChar w:fldCharType="begin"/>
          </w:r>
          <w:r w:rsidR="00D854B4" w:rsidRPr="002C6ECA">
            <w:rPr>
              <w:rStyle w:val="None"/>
            </w:rPr>
            <w:instrText xml:space="preserve"> CITATION Mun \l 1033 </w:instrText>
          </w:r>
          <w:r w:rsidR="00D854B4" w:rsidRPr="002C6ECA">
            <w:rPr>
              <w:rStyle w:val="None"/>
            </w:rPr>
            <w:fldChar w:fldCharType="separate"/>
          </w:r>
          <w:r w:rsidR="00380691" w:rsidRPr="002C6ECA">
            <w:rPr>
              <w:noProof/>
            </w:rPr>
            <w:t>[8]</w:t>
          </w:r>
          <w:r w:rsidR="00D854B4" w:rsidRPr="002C6ECA">
            <w:rPr>
              <w:rStyle w:val="None"/>
            </w:rPr>
            <w:fldChar w:fldCharType="end"/>
          </w:r>
        </w:sdtContent>
      </w:sdt>
      <w:r w:rsidR="00D854B4" w:rsidRPr="002C6ECA">
        <w:rPr>
          <w:rStyle w:val="None"/>
        </w:rPr>
        <w:t xml:space="preserve"> </w:t>
      </w:r>
      <w:sdt>
        <w:sdtPr>
          <w:rPr>
            <w:rStyle w:val="None"/>
          </w:rPr>
          <w:id w:val="-1038433704"/>
          <w:citation/>
        </w:sdtPr>
        <w:sdtEndPr>
          <w:rPr>
            <w:rStyle w:val="None"/>
          </w:rPr>
        </w:sdtEndPr>
        <w:sdtContent>
          <w:r w:rsidR="00D854B4" w:rsidRPr="002C6ECA">
            <w:rPr>
              <w:rStyle w:val="None"/>
            </w:rPr>
            <w:fldChar w:fldCharType="begin"/>
          </w:r>
          <w:r w:rsidR="00D854B4" w:rsidRPr="002C6ECA">
            <w:rPr>
              <w:rStyle w:val="None"/>
            </w:rPr>
            <w:instrText xml:space="preserve"> CITATION Zap \l 1033 </w:instrText>
          </w:r>
          <w:r w:rsidR="00D854B4" w:rsidRPr="002C6ECA">
            <w:rPr>
              <w:rStyle w:val="None"/>
            </w:rPr>
            <w:fldChar w:fldCharType="separate"/>
          </w:r>
          <w:r w:rsidR="00380691" w:rsidRPr="002C6ECA">
            <w:rPr>
              <w:noProof/>
            </w:rPr>
            <w:t>[7]</w:t>
          </w:r>
          <w:r w:rsidR="00D854B4" w:rsidRPr="002C6ECA">
            <w:rPr>
              <w:rStyle w:val="None"/>
            </w:rPr>
            <w:fldChar w:fldCharType="end"/>
          </w:r>
        </w:sdtContent>
      </w:sdt>
      <w:r w:rsidR="00E67DF5" w:rsidRPr="002C6ECA">
        <w:rPr>
          <w:rStyle w:val="None"/>
          <w:highlight w:val="yellow"/>
        </w:rPr>
        <w:t xml:space="preserve">.  </w:t>
      </w:r>
      <w:r w:rsidR="00AA59E3" w:rsidRPr="002C6ECA">
        <w:rPr>
          <w:rStyle w:val="None"/>
          <w:highlight w:val="yellow"/>
        </w:rPr>
        <w:t xml:space="preserve">Changes </w:t>
      </w:r>
      <w:r w:rsidR="00AA59E3" w:rsidRPr="00AA59E3">
        <w:rPr>
          <w:rStyle w:val="None"/>
          <w:highlight w:val="yellow"/>
        </w:rPr>
        <w:t>in elasticity may influence local strain distribution</w:t>
      </w:r>
      <w:r w:rsidR="00DB767C">
        <w:rPr>
          <w:rStyle w:val="None"/>
          <w:highlight w:val="yellow"/>
        </w:rPr>
        <w:t xml:space="preserve">, energy </w:t>
      </w:r>
      <w:r w:rsidR="00DB767C" w:rsidRPr="00FE55CF">
        <w:rPr>
          <w:rStyle w:val="None"/>
          <w:highlight w:val="yellow"/>
        </w:rPr>
        <w:t>absorption</w:t>
      </w:r>
      <w:r w:rsidR="00504165" w:rsidRPr="00FE55CF">
        <w:rPr>
          <w:rStyle w:val="None"/>
          <w:highlight w:val="yellow"/>
        </w:rPr>
        <w:t xml:space="preserve"> and, thus, the </w:t>
      </w:r>
      <w:r w:rsidR="00AA59E3" w:rsidRPr="00FE55CF">
        <w:rPr>
          <w:rStyle w:val="None"/>
          <w:highlight w:val="yellow"/>
        </w:rPr>
        <w:t>response</w:t>
      </w:r>
      <w:r w:rsidR="00504165" w:rsidRPr="00FE55CF">
        <w:rPr>
          <w:rStyle w:val="None"/>
          <w:highlight w:val="yellow"/>
        </w:rPr>
        <w:t xml:space="preserve"> of BC from the TiB</w:t>
      </w:r>
      <w:r w:rsidR="00504165" w:rsidRPr="00FE55CF">
        <w:rPr>
          <w:rStyle w:val="None"/>
          <w:highlight w:val="yellow"/>
          <w:vertAlign w:val="subscript"/>
        </w:rPr>
        <w:t>2</w:t>
      </w:r>
      <w:r w:rsidR="00504165" w:rsidRPr="00FE55CF">
        <w:rPr>
          <w:rStyle w:val="None"/>
          <w:highlight w:val="yellow"/>
        </w:rPr>
        <w:t>-BC composite</w:t>
      </w:r>
      <w:r w:rsidR="00AA59E3" w:rsidRPr="00FE55CF">
        <w:rPr>
          <w:rStyle w:val="None"/>
          <w:highlight w:val="yellow"/>
        </w:rPr>
        <w:t xml:space="preserve"> to load</w:t>
      </w:r>
      <w:r w:rsidR="00C03A1A" w:rsidRPr="00FE55CF">
        <w:rPr>
          <w:rStyle w:val="None"/>
          <w:highlight w:val="yellow"/>
        </w:rPr>
        <w:t xml:space="preserve"> at different temperatures</w:t>
      </w:r>
      <w:r w:rsidR="00AA59E3" w:rsidRPr="00FE55CF">
        <w:rPr>
          <w:rStyle w:val="None"/>
          <w:highlight w:val="yellow"/>
        </w:rPr>
        <w:t>.</w:t>
      </w:r>
      <w:r w:rsidR="00DB767C" w:rsidRPr="00FE55CF">
        <w:rPr>
          <w:rStyle w:val="Hyperlink"/>
          <w:highlight w:val="yellow"/>
          <w:u w:val="none"/>
        </w:rPr>
        <w:t xml:space="preserve"> </w:t>
      </w:r>
    </w:p>
    <w:p w14:paraId="5E2FD932" w14:textId="77777777" w:rsidR="00700666" w:rsidRDefault="00FE55CF" w:rsidP="00DC2B31">
      <w:pPr>
        <w:pStyle w:val="BodyA"/>
        <w:spacing w:line="360" w:lineRule="auto"/>
        <w:ind w:firstLine="720"/>
        <w:jc w:val="both"/>
        <w:rPr>
          <w:rStyle w:val="None"/>
          <w:b/>
          <w:bCs/>
          <w:i/>
          <w:iCs/>
        </w:rPr>
      </w:pPr>
      <w:r w:rsidRPr="00FE55CF">
        <w:rPr>
          <w:rStyle w:val="None"/>
          <w:bCs/>
          <w:iCs/>
          <w:highlight w:val="yellow"/>
        </w:rPr>
        <w:t>Abzianidze et al. [</w:t>
      </w:r>
      <w:hyperlink r:id="rId19" w:tgtFrame="_blank" w:tooltip="Persistent link using digital object identifier" w:history="1">
        <w:r w:rsidRPr="00FE55CF">
          <w:rPr>
            <w:rStyle w:val="anchor-text"/>
            <w:color w:val="0000FF"/>
            <w:highlight w:val="cyan"/>
            <w:u w:val="single"/>
          </w:rPr>
          <w:t>https://doi.org/10.1006/jssc.2000.8834</w:t>
        </w:r>
      </w:hyperlink>
      <w:r w:rsidRPr="00FE55CF">
        <w:rPr>
          <w:rStyle w:val="None"/>
          <w:bCs/>
          <w:iCs/>
          <w:highlight w:val="yellow"/>
        </w:rPr>
        <w:t>] observed in boron carbide ceramic an enhancement of the bending strength above 1000 °C and it was related to the development of the micro-ductility towards a maximum at the temperature of the brittle-ductile transition. This was considered the result of thermally-activated relaxation of the local peak stresses near the structural defects. A further increase in temperature (&gt; 1600 °C) causes development of the macro-ductility and a monotonic decrease in strength occurs. Micro and macro ductility mechanisms were not discussed. Boron carbide has also another peculiar feature. Namely, its volume thermal expansion coefficient is not linear versus temperature. It increases up to a maximum value at about 1000 °C [</w:t>
      </w:r>
      <w:hyperlink r:id="rId20" w:tgtFrame="_blank" w:tooltip="Persistent link using digital object identifier" w:history="1">
        <w:r w:rsidRPr="00FE55CF">
          <w:rPr>
            <w:rStyle w:val="anchor-text"/>
            <w:color w:val="0000FF"/>
            <w:highlight w:val="cyan"/>
            <w:u w:val="single"/>
          </w:rPr>
          <w:t>https://doi.org/10.1016/0022-5088(86)90025-1</w:t>
        </w:r>
      </w:hyperlink>
      <w:r w:rsidRPr="00FE55CF">
        <w:rPr>
          <w:highlight w:val="yellow"/>
        </w:rPr>
        <w:t>]</w:t>
      </w:r>
      <w:r>
        <w:rPr>
          <w:rStyle w:val="None"/>
          <w:bCs/>
          <w:iCs/>
          <w:highlight w:val="yellow"/>
        </w:rPr>
        <w:t xml:space="preserve"> and it shows</w:t>
      </w:r>
      <w:r w:rsidRPr="00FE55CF">
        <w:rPr>
          <w:rStyle w:val="None"/>
          <w:bCs/>
          <w:iCs/>
          <w:highlight w:val="yellow"/>
        </w:rPr>
        <w:t xml:space="preserve"> another smaller peak at around 700</w:t>
      </w:r>
      <w:r w:rsidRPr="00FE55CF">
        <w:rPr>
          <w:rStyle w:val="None"/>
          <w:bCs/>
          <w:iCs/>
          <w:highlight w:val="yellow"/>
        </w:rPr>
        <w:sym w:font="Symbol" w:char="F0B0"/>
      </w:r>
      <w:r w:rsidRPr="00FE55CF">
        <w:rPr>
          <w:rStyle w:val="None"/>
          <w:bCs/>
          <w:iCs/>
          <w:highlight w:val="yellow"/>
        </w:rPr>
        <w:t>C.</w:t>
      </w:r>
      <w:r>
        <w:rPr>
          <w:rStyle w:val="None"/>
          <w:b/>
          <w:bCs/>
          <w:i/>
          <w:iCs/>
        </w:rPr>
        <w:t xml:space="preserve"> </w:t>
      </w:r>
    </w:p>
    <w:p w14:paraId="4C3BC228" w14:textId="30FEB097" w:rsidR="00AD0FB0" w:rsidRDefault="00700666" w:rsidP="00700666">
      <w:pPr>
        <w:pStyle w:val="BodyA"/>
        <w:spacing w:line="360" w:lineRule="auto"/>
        <w:ind w:firstLine="720"/>
        <w:jc w:val="both"/>
      </w:pPr>
      <w:r>
        <w:rPr>
          <w:rStyle w:val="None"/>
          <w:bCs/>
          <w:iCs/>
          <w:highlight w:val="yellow"/>
        </w:rPr>
        <w:lastRenderedPageBreak/>
        <w:t>The last</w:t>
      </w:r>
      <w:r w:rsidRPr="00700666">
        <w:rPr>
          <w:rStyle w:val="None"/>
          <w:bCs/>
          <w:iCs/>
          <w:highlight w:val="yellow"/>
        </w:rPr>
        <w:t xml:space="preserve"> </w:t>
      </w:r>
      <w:r>
        <w:rPr>
          <w:rStyle w:val="None"/>
          <w:bCs/>
          <w:iCs/>
          <w:highlight w:val="yellow"/>
        </w:rPr>
        <w:t xml:space="preserve">three </w:t>
      </w:r>
      <w:r w:rsidRPr="00700666">
        <w:rPr>
          <w:rStyle w:val="None"/>
          <w:bCs/>
          <w:iCs/>
          <w:highlight w:val="yellow"/>
        </w:rPr>
        <w:t>paragraphs indicate</w:t>
      </w:r>
      <w:r>
        <w:rPr>
          <w:rStyle w:val="None"/>
          <w:bCs/>
          <w:iCs/>
        </w:rPr>
        <w:t xml:space="preserve"> that information on mechanical behavior at high temperatures of both BC and TiB</w:t>
      </w:r>
      <w:r w:rsidRPr="00700666">
        <w:rPr>
          <w:rStyle w:val="None"/>
          <w:bCs/>
          <w:iCs/>
          <w:vertAlign w:val="subscript"/>
        </w:rPr>
        <w:t>2</w:t>
      </w:r>
      <w:r>
        <w:rPr>
          <w:rStyle w:val="None"/>
          <w:bCs/>
          <w:iCs/>
        </w:rPr>
        <w:t xml:space="preserve"> </w:t>
      </w:r>
      <w:r w:rsidR="00E53C38">
        <w:rPr>
          <w:rStyle w:val="None"/>
          <w:bCs/>
          <w:iCs/>
          <w:highlight w:val="yellow"/>
        </w:rPr>
        <w:t>need clarifications</w:t>
      </w:r>
      <w:r w:rsidRPr="00C258DF">
        <w:rPr>
          <w:rStyle w:val="None"/>
          <w:bCs/>
          <w:iCs/>
          <w:highlight w:val="yellow"/>
        </w:rPr>
        <w:t>.</w:t>
      </w:r>
      <w:r w:rsidR="00F72541">
        <w:rPr>
          <w:rStyle w:val="None"/>
          <w:bCs/>
          <w:iCs/>
        </w:rPr>
        <w:t xml:space="preserve"> Further research </w:t>
      </w:r>
      <w:r w:rsidR="00A3740C">
        <w:rPr>
          <w:rStyle w:val="None"/>
        </w:rPr>
        <w:t xml:space="preserve">is </w:t>
      </w:r>
      <w:r w:rsidR="00F72541">
        <w:rPr>
          <w:rStyle w:val="None"/>
        </w:rPr>
        <w:t xml:space="preserve">also </w:t>
      </w:r>
      <w:r w:rsidR="00A3740C">
        <w:rPr>
          <w:rStyle w:val="None"/>
        </w:rPr>
        <w:t>required as not o</w:t>
      </w:r>
      <w:r w:rsidR="007E6D93">
        <w:rPr>
          <w:rStyle w:val="None"/>
        </w:rPr>
        <w:t>nly the mechanical properties of</w:t>
      </w:r>
      <w:r w:rsidR="00A3740C">
        <w:rPr>
          <w:rStyle w:val="None"/>
        </w:rPr>
        <w:t xml:space="preserve"> </w:t>
      </w:r>
      <w:r w:rsidR="00A3740C" w:rsidRPr="00FE55CF">
        <w:rPr>
          <w:rStyle w:val="None"/>
          <w:highlight w:val="yellow"/>
        </w:rPr>
        <w:t>TiB</w:t>
      </w:r>
      <w:r w:rsidR="00A3740C" w:rsidRPr="00FE55CF">
        <w:rPr>
          <w:rStyle w:val="None"/>
          <w:highlight w:val="yellow"/>
          <w:vertAlign w:val="subscript"/>
        </w:rPr>
        <w:t>2</w:t>
      </w:r>
      <w:r w:rsidR="00FE55CF" w:rsidRPr="00FE55CF">
        <w:rPr>
          <w:rStyle w:val="None"/>
          <w:highlight w:val="yellow"/>
        </w:rPr>
        <w:t xml:space="preserve"> and BC, but also their</w:t>
      </w:r>
      <w:r w:rsidR="00A3740C" w:rsidRPr="00FE55CF">
        <w:rPr>
          <w:rStyle w:val="None"/>
          <w:highlight w:val="yellow"/>
        </w:rPr>
        <w:t xml:space="preserve"> </w:t>
      </w:r>
      <w:r w:rsidR="00C258DF">
        <w:rPr>
          <w:rStyle w:val="None"/>
          <w:highlight w:val="yellow"/>
        </w:rPr>
        <w:t xml:space="preserve">complex </w:t>
      </w:r>
      <w:r w:rsidR="00A3740C" w:rsidRPr="00FE55CF">
        <w:rPr>
          <w:rStyle w:val="None"/>
          <w:highlight w:val="yellow"/>
        </w:rPr>
        <w:t>interaction</w:t>
      </w:r>
      <w:r w:rsidR="00A3740C">
        <w:rPr>
          <w:rStyle w:val="None"/>
        </w:rPr>
        <w:t xml:space="preserve"> </w:t>
      </w:r>
      <w:r w:rsidR="00504165" w:rsidRPr="00504165">
        <w:rPr>
          <w:rStyle w:val="None"/>
          <w:highlight w:val="yellow"/>
        </w:rPr>
        <w:t>within the composite system</w:t>
      </w:r>
      <w:r w:rsidR="00504165">
        <w:rPr>
          <w:rStyle w:val="None"/>
        </w:rPr>
        <w:t xml:space="preserve"> </w:t>
      </w:r>
      <w:r w:rsidR="00A3740C">
        <w:rPr>
          <w:rStyle w:val="None"/>
        </w:rPr>
        <w:t>should be evaluated for a complete understanding.</w:t>
      </w:r>
      <w:r w:rsidR="00AA59E3">
        <w:rPr>
          <w:rStyle w:val="None"/>
        </w:rPr>
        <w:t xml:space="preserve"> </w:t>
      </w:r>
      <w:r w:rsidR="00B973F3">
        <w:rPr>
          <w:rStyle w:val="None"/>
        </w:rPr>
        <w:t xml:space="preserve">  </w:t>
      </w:r>
    </w:p>
    <w:p w14:paraId="2B945D3D" w14:textId="523B6747" w:rsidR="00AD0FB0" w:rsidRDefault="00E11130" w:rsidP="00DC2B31">
      <w:pPr>
        <w:pStyle w:val="BodyA"/>
        <w:spacing w:line="360" w:lineRule="auto"/>
        <w:jc w:val="both"/>
        <w:rPr>
          <w:rStyle w:val="None"/>
          <w:b/>
          <w:bCs/>
        </w:rPr>
      </w:pPr>
      <w:r>
        <w:rPr>
          <w:rStyle w:val="None"/>
          <w:b/>
          <w:bCs/>
        </w:rPr>
        <w:t xml:space="preserve">  </w:t>
      </w:r>
    </w:p>
    <w:p w14:paraId="75C9A56E" w14:textId="1FE55A5A" w:rsidR="00AD0FB0" w:rsidRPr="000952C9" w:rsidRDefault="00B377CF" w:rsidP="00DC2B31">
      <w:pPr>
        <w:pStyle w:val="BodyA"/>
        <w:spacing w:line="360" w:lineRule="auto"/>
        <w:jc w:val="both"/>
        <w:rPr>
          <w:rStyle w:val="None"/>
          <w:b/>
          <w:bCs/>
          <w:sz w:val="28"/>
          <w:szCs w:val="28"/>
        </w:rPr>
      </w:pPr>
      <w:r w:rsidRPr="000952C9">
        <w:rPr>
          <w:rStyle w:val="None"/>
          <w:b/>
          <w:sz w:val="28"/>
          <w:szCs w:val="28"/>
        </w:rPr>
        <w:t xml:space="preserve">4. </w:t>
      </w:r>
      <w:r w:rsidR="009C570B" w:rsidRPr="000952C9">
        <w:rPr>
          <w:rStyle w:val="None"/>
          <w:b/>
          <w:sz w:val="28"/>
          <w:szCs w:val="28"/>
        </w:rPr>
        <w:t>Conclusions</w:t>
      </w:r>
    </w:p>
    <w:p w14:paraId="53DC569C" w14:textId="77777777" w:rsidR="00AD0FB0" w:rsidRDefault="00AD0FB0" w:rsidP="00DC2B31">
      <w:pPr>
        <w:pStyle w:val="BodyA"/>
        <w:spacing w:line="360" w:lineRule="auto"/>
        <w:jc w:val="both"/>
        <w:rPr>
          <w:rStyle w:val="None"/>
          <w:b/>
          <w:bCs/>
          <w:lang w:val="it-IT"/>
        </w:rPr>
      </w:pPr>
    </w:p>
    <w:p w14:paraId="46F37D02" w14:textId="7421702D" w:rsidR="00AD0FB0" w:rsidRDefault="009C570B" w:rsidP="000952C9">
      <w:pPr>
        <w:pStyle w:val="BodyA"/>
        <w:spacing w:line="360" w:lineRule="auto"/>
        <w:ind w:firstLine="720"/>
        <w:jc w:val="both"/>
        <w:rPr>
          <w:rStyle w:val="None"/>
        </w:rPr>
      </w:pPr>
      <w:r w:rsidRPr="002B3CEF">
        <w:rPr>
          <w:rStyle w:val="None"/>
          <w:color w:val="auto"/>
        </w:rPr>
        <w:t xml:space="preserve">Results indicate that </w:t>
      </w:r>
      <w:r w:rsidR="00FF02FB" w:rsidRPr="002B3CEF">
        <w:rPr>
          <w:rStyle w:val="None"/>
          <w:color w:val="auto"/>
        </w:rPr>
        <w:t xml:space="preserve">under bending load at high temperatures </w:t>
      </w:r>
      <w:r w:rsidR="00DA15F8" w:rsidRPr="002B3CEF">
        <w:rPr>
          <w:rStyle w:val="None"/>
          <w:color w:val="auto"/>
        </w:rPr>
        <w:t xml:space="preserve">boron carbide </w:t>
      </w:r>
      <w:r w:rsidR="00FF02FB" w:rsidRPr="002B3CEF">
        <w:rPr>
          <w:rStyle w:val="None"/>
          <w:color w:val="auto"/>
        </w:rPr>
        <w:t xml:space="preserve">in </w:t>
      </w:r>
      <w:r w:rsidRPr="002B3CEF">
        <w:rPr>
          <w:rStyle w:val="None"/>
          <w:color w:val="auto"/>
        </w:rPr>
        <w:t>the studied</w:t>
      </w:r>
      <w:r w:rsidR="00DA15F8" w:rsidRPr="002B3CEF">
        <w:rPr>
          <w:rStyle w:val="None"/>
          <w:color w:val="auto"/>
        </w:rPr>
        <w:t xml:space="preserve"> </w:t>
      </w:r>
      <w:r w:rsidR="00DA15F8" w:rsidRPr="002B3CEF">
        <w:rPr>
          <w:rStyle w:val="NoneA"/>
          <w:color w:val="auto"/>
        </w:rPr>
        <w:t>TiB</w:t>
      </w:r>
      <w:r w:rsidR="00DA15F8" w:rsidRPr="002B3CEF">
        <w:rPr>
          <w:rStyle w:val="None"/>
          <w:color w:val="auto"/>
          <w:vertAlign w:val="subscript"/>
        </w:rPr>
        <w:t>2</w:t>
      </w:r>
      <w:r w:rsidR="00DA15F8" w:rsidRPr="002B3CEF">
        <w:rPr>
          <w:rStyle w:val="NoneA"/>
          <w:color w:val="auto"/>
        </w:rPr>
        <w:t>-BC</w:t>
      </w:r>
      <w:r w:rsidRPr="002B3CEF">
        <w:rPr>
          <w:rStyle w:val="None"/>
          <w:color w:val="auto"/>
        </w:rPr>
        <w:t xml:space="preserve"> composite</w:t>
      </w:r>
      <w:r w:rsidRPr="002B3CEF">
        <w:rPr>
          <w:rStyle w:val="None"/>
        </w:rPr>
        <w:t xml:space="preserve"> presents</w:t>
      </w:r>
      <w:r>
        <w:rPr>
          <w:rStyle w:val="None"/>
        </w:rPr>
        <w:t xml:space="preserve"> an energetically favorable rearra</w:t>
      </w:r>
      <w:r w:rsidR="002B3CEF">
        <w:rPr>
          <w:rStyle w:val="None"/>
        </w:rPr>
        <w:t>ngement of the</w:t>
      </w:r>
      <w:r>
        <w:rPr>
          <w:rStyle w:val="None"/>
        </w:rPr>
        <w:t xml:space="preserve"> stacking faults and twins. This is largely due to the equivalence of the crystalline planes (1-11), (011), and (10-1) of boron carbide</w:t>
      </w:r>
      <w:r w:rsidR="005A69B9">
        <w:rPr>
          <w:rStyle w:val="None"/>
        </w:rPr>
        <w:t xml:space="preserve"> within the hexagonal crystal family</w:t>
      </w:r>
      <w:r>
        <w:rPr>
          <w:rStyle w:val="None"/>
        </w:rPr>
        <w:t xml:space="preserve"> and </w:t>
      </w:r>
      <w:r w:rsidR="005A69B9">
        <w:rPr>
          <w:rStyle w:val="None"/>
        </w:rPr>
        <w:t xml:space="preserve">due </w:t>
      </w:r>
      <w:r>
        <w:rPr>
          <w:rStyle w:val="None"/>
        </w:rPr>
        <w:t xml:space="preserve">to the relatively significant shear strain </w:t>
      </w:r>
      <w:r w:rsidRPr="005A69B9">
        <w:rPr>
          <w:rStyle w:val="None"/>
        </w:rPr>
        <w:t>component. The proposed mechanism of defects rearrangemen</w:t>
      </w:r>
      <w:r w:rsidR="005A69B9" w:rsidRPr="005A69B9">
        <w:rPr>
          <w:rStyle w:val="None"/>
        </w:rPr>
        <w:t>t,</w:t>
      </w:r>
      <w:r w:rsidRPr="005A69B9">
        <w:rPr>
          <w:rStyle w:val="None"/>
        </w:rPr>
        <w:t xml:space="preserve"> provides plasticity to the system followed by elastic-like strengthening. Shear strain componen</w:t>
      </w:r>
      <w:r w:rsidR="002B3CEF" w:rsidRPr="005A69B9">
        <w:rPr>
          <w:rStyle w:val="None"/>
        </w:rPr>
        <w:t>t leads to a rearrangement of the twin boundary to an orthogonal crystallographic direction</w:t>
      </w:r>
      <w:r w:rsidRPr="005A69B9">
        <w:rPr>
          <w:rStyle w:val="None"/>
        </w:rPr>
        <w:t>.</w:t>
      </w:r>
      <w:r w:rsidR="002B3CEF" w:rsidRPr="005A69B9">
        <w:rPr>
          <w:rStyle w:val="None"/>
        </w:rPr>
        <w:t xml:space="preserve"> </w:t>
      </w:r>
      <w:r w:rsidRPr="005A69B9">
        <w:rPr>
          <w:rStyle w:val="None"/>
        </w:rPr>
        <w:t>This process, in a first</w:t>
      </w:r>
      <w:r>
        <w:rPr>
          <w:rStyle w:val="None"/>
        </w:rPr>
        <w:t xml:space="preserve"> instance, accommodates the energy introduced in the material within a plastic deformation behavior, and, afterwards, blocks the twin boundary slip promoting strengthening. It </w:t>
      </w:r>
      <w:r w:rsidR="005A69B9">
        <w:rPr>
          <w:rStyle w:val="None"/>
        </w:rPr>
        <w:t xml:space="preserve">partially </w:t>
      </w:r>
      <w:r>
        <w:rPr>
          <w:rStyle w:val="None"/>
        </w:rPr>
        <w:t xml:space="preserve">explains the peculiar shape of the stress-strain bending curve at 1800 </w:t>
      </w:r>
      <w:r>
        <w:rPr>
          <w:rStyle w:val="None"/>
          <w:rFonts w:ascii="Symbol" w:hAnsi="Symbol"/>
          <w:lang w:val="it-IT"/>
        </w:rPr>
        <w:t></w:t>
      </w:r>
      <w:r>
        <w:rPr>
          <w:rStyle w:val="None"/>
        </w:rPr>
        <w:t>C composed of a sequence of three regions for increasing deformation: (i) conventional increase of strength in an elastic manner; (ii) constant strengt</w:t>
      </w:r>
      <w:r w:rsidR="009A33A4">
        <w:rPr>
          <w:rStyle w:val="None"/>
        </w:rPr>
        <w:t xml:space="preserve">h for a plastic behavior; (iii) </w:t>
      </w:r>
      <w:r>
        <w:rPr>
          <w:rStyle w:val="None"/>
        </w:rPr>
        <w:t>elastic-like increas</w:t>
      </w:r>
      <w:r w:rsidR="000E2B10">
        <w:rPr>
          <w:rStyle w:val="None"/>
        </w:rPr>
        <w:t>e of strength until fracturing. Apart from the</w:t>
      </w:r>
      <w:r w:rsidR="000E2B10">
        <w:rPr>
          <w:rStyle w:val="None"/>
          <w:shd w:val="clear" w:color="auto" w:fill="FFFFFF"/>
        </w:rPr>
        <w:t xml:space="preserve"> occurrence of ductility in this ceramic composi</w:t>
      </w:r>
      <w:r w:rsidR="00773C57">
        <w:rPr>
          <w:rStyle w:val="None"/>
          <w:shd w:val="clear" w:color="auto" w:fill="FFFFFF"/>
        </w:rPr>
        <w:t xml:space="preserve">te the main consequence is the </w:t>
      </w:r>
      <w:r w:rsidR="000E2B10">
        <w:rPr>
          <w:rStyle w:val="None"/>
          <w:shd w:val="clear" w:color="auto" w:fill="FFFFFF"/>
        </w:rPr>
        <w:t>strengthening</w:t>
      </w:r>
      <w:r w:rsidR="00773C57">
        <w:rPr>
          <w:rStyle w:val="None"/>
          <w:shd w:val="clear" w:color="auto" w:fill="FFFFFF"/>
        </w:rPr>
        <w:t xml:space="preserve"> of the composite</w:t>
      </w:r>
      <w:r w:rsidR="005A69B9">
        <w:rPr>
          <w:rStyle w:val="None"/>
          <w:shd w:val="clear" w:color="auto" w:fill="FFFFFF"/>
        </w:rPr>
        <w:t xml:space="preserve">, thus exceeding at 1800 </w:t>
      </w:r>
      <w:r w:rsidR="005A69B9">
        <w:rPr>
          <w:rStyle w:val="None"/>
          <w:rFonts w:ascii="Symbol" w:hAnsi="Symbol"/>
          <w:shd w:val="clear" w:color="auto" w:fill="FFFFFF"/>
        </w:rPr>
        <w:t></w:t>
      </w:r>
      <w:r w:rsidR="005A69B9">
        <w:rPr>
          <w:rStyle w:val="None"/>
          <w:shd w:val="clear" w:color="auto" w:fill="FFFFFF"/>
        </w:rPr>
        <w:t xml:space="preserve">C a bending strength of 1 GPa.   </w:t>
      </w:r>
      <w:r w:rsidR="005A69B9">
        <w:rPr>
          <w:rStyle w:val="None"/>
        </w:rPr>
        <w:t xml:space="preserve">   </w:t>
      </w:r>
    </w:p>
    <w:p w14:paraId="060F8382" w14:textId="77777777" w:rsidR="00AD0FB0" w:rsidRDefault="00AD0FB0" w:rsidP="00DC2B31">
      <w:pPr>
        <w:pStyle w:val="BodyA"/>
        <w:spacing w:line="360" w:lineRule="auto"/>
        <w:jc w:val="both"/>
        <w:rPr>
          <w:rStyle w:val="None"/>
        </w:rPr>
      </w:pPr>
    </w:p>
    <w:p w14:paraId="1C34B42C" w14:textId="77777777" w:rsidR="00AD0FB0" w:rsidRPr="00A17DD5" w:rsidRDefault="009C570B" w:rsidP="00DC2B31">
      <w:pPr>
        <w:pStyle w:val="BodyA"/>
        <w:spacing w:line="360" w:lineRule="auto"/>
        <w:jc w:val="both"/>
        <w:rPr>
          <w:rStyle w:val="None"/>
          <w:b/>
          <w:sz w:val="28"/>
          <w:szCs w:val="28"/>
        </w:rPr>
      </w:pPr>
      <w:r w:rsidRPr="00A17DD5">
        <w:rPr>
          <w:rStyle w:val="None"/>
          <w:b/>
          <w:sz w:val="28"/>
          <w:szCs w:val="28"/>
        </w:rPr>
        <w:t>Data availability</w:t>
      </w:r>
    </w:p>
    <w:p w14:paraId="2CF0BA54" w14:textId="77777777" w:rsidR="00AD0FB0" w:rsidRDefault="00AD0FB0" w:rsidP="00DC2B31">
      <w:pPr>
        <w:pStyle w:val="BodyA"/>
        <w:spacing w:line="360" w:lineRule="auto"/>
        <w:jc w:val="both"/>
        <w:rPr>
          <w:rStyle w:val="None"/>
          <w:sz w:val="28"/>
          <w:szCs w:val="28"/>
        </w:rPr>
      </w:pPr>
    </w:p>
    <w:p w14:paraId="2A28E0CA" w14:textId="77777777" w:rsidR="00AD0FB0" w:rsidRDefault="009C570B" w:rsidP="00DC2B31">
      <w:pPr>
        <w:pStyle w:val="BodyA"/>
        <w:spacing w:line="360" w:lineRule="auto"/>
        <w:jc w:val="both"/>
      </w:pPr>
      <w:r>
        <w:rPr>
          <w:rStyle w:val="None"/>
        </w:rPr>
        <w:t>The datasets generated during and/or analysed during the current study are available from the corresponding author</w:t>
      </w:r>
      <w:r w:rsidR="00DE74D0">
        <w:rPr>
          <w:rStyle w:val="None"/>
        </w:rPr>
        <w:t>s</w:t>
      </w:r>
      <w:r>
        <w:rPr>
          <w:rStyle w:val="None"/>
        </w:rPr>
        <w:t xml:space="preserve"> on reasonable request.</w:t>
      </w:r>
    </w:p>
    <w:p w14:paraId="5EDF7A5E" w14:textId="77777777" w:rsidR="009B6F0F" w:rsidRDefault="009B6F0F" w:rsidP="00DC2B31">
      <w:pPr>
        <w:pStyle w:val="BodyC"/>
        <w:spacing w:after="160" w:line="259" w:lineRule="auto"/>
        <w:jc w:val="both"/>
        <w:rPr>
          <w:rStyle w:val="None"/>
          <w:sz w:val="28"/>
          <w:szCs w:val="28"/>
          <w:lang w:val="en-US"/>
        </w:rPr>
      </w:pPr>
    </w:p>
    <w:p w14:paraId="77934F53" w14:textId="77777777" w:rsidR="009B6F0F" w:rsidRDefault="009B6F0F" w:rsidP="00DC2B31">
      <w:pPr>
        <w:pStyle w:val="BodyC"/>
        <w:spacing w:after="160" w:line="259" w:lineRule="auto"/>
        <w:jc w:val="both"/>
        <w:rPr>
          <w:rStyle w:val="None"/>
          <w:sz w:val="28"/>
          <w:szCs w:val="28"/>
          <w:lang w:val="en-US"/>
        </w:rPr>
      </w:pPr>
    </w:p>
    <w:p w14:paraId="22274208" w14:textId="3E6659E4" w:rsidR="00AD0FB0" w:rsidRPr="00A17DD5" w:rsidRDefault="009C570B" w:rsidP="00DC2B31">
      <w:pPr>
        <w:pStyle w:val="BodyC"/>
        <w:spacing w:after="160" w:line="259" w:lineRule="auto"/>
        <w:jc w:val="both"/>
        <w:rPr>
          <w:rStyle w:val="None"/>
          <w:b/>
          <w:sz w:val="28"/>
          <w:szCs w:val="28"/>
          <w:lang w:val="en-US"/>
        </w:rPr>
      </w:pPr>
      <w:r w:rsidRPr="00A17DD5">
        <w:rPr>
          <w:rStyle w:val="None"/>
          <w:b/>
          <w:sz w:val="28"/>
          <w:szCs w:val="28"/>
          <w:lang w:val="en-US"/>
        </w:rPr>
        <w:t>Competing interests</w:t>
      </w:r>
    </w:p>
    <w:p w14:paraId="571CFEE0" w14:textId="742D1B49" w:rsidR="00AD0FB0" w:rsidRDefault="009C570B" w:rsidP="00DC2B31">
      <w:pPr>
        <w:pStyle w:val="BodyC"/>
        <w:spacing w:after="160" w:line="259" w:lineRule="auto"/>
        <w:jc w:val="both"/>
        <w:rPr>
          <w:rStyle w:val="None"/>
          <w:lang w:val="en-US"/>
        </w:rPr>
      </w:pPr>
      <w:r>
        <w:rPr>
          <w:rStyle w:val="None"/>
          <w:lang w:val="en-US"/>
        </w:rPr>
        <w:t xml:space="preserve">The authors declare </w:t>
      </w:r>
      <w:r w:rsidRPr="009B6F0F">
        <w:rPr>
          <w:rStyle w:val="None"/>
          <w:color w:val="auto"/>
          <w:lang w:val="en-US"/>
        </w:rPr>
        <w:t>no</w:t>
      </w:r>
      <w:r w:rsidR="000E1024" w:rsidRPr="009B6F0F">
        <w:rPr>
          <w:rStyle w:val="None"/>
          <w:color w:val="auto"/>
          <w:lang w:val="en-US"/>
        </w:rPr>
        <w:t xml:space="preserve"> known</w:t>
      </w:r>
      <w:r w:rsidRPr="009B6F0F">
        <w:rPr>
          <w:rStyle w:val="None"/>
          <w:color w:val="auto"/>
          <w:lang w:val="en-US"/>
        </w:rPr>
        <w:t xml:space="preserve"> competing </w:t>
      </w:r>
      <w:r>
        <w:rPr>
          <w:rStyle w:val="None"/>
          <w:lang w:val="en-US"/>
        </w:rPr>
        <w:t>interests</w:t>
      </w:r>
    </w:p>
    <w:p w14:paraId="0E6ACCA4" w14:textId="77777777" w:rsidR="00AD0FB0" w:rsidRDefault="00AD0FB0" w:rsidP="00DC2B31">
      <w:pPr>
        <w:pStyle w:val="Keywords"/>
        <w:spacing w:before="0" w:after="160" w:line="259" w:lineRule="auto"/>
        <w:ind w:left="0" w:right="0"/>
        <w:jc w:val="both"/>
        <w:rPr>
          <w:rStyle w:val="NoneA"/>
          <w:sz w:val="28"/>
          <w:szCs w:val="28"/>
        </w:rPr>
      </w:pPr>
    </w:p>
    <w:p w14:paraId="32396D52" w14:textId="77777777" w:rsidR="00AD0FB0" w:rsidRPr="00A17DD5" w:rsidRDefault="009C570B" w:rsidP="00DC2B31">
      <w:pPr>
        <w:pStyle w:val="Keywords"/>
        <w:spacing w:before="0" w:after="160" w:line="259" w:lineRule="auto"/>
        <w:ind w:left="0" w:right="0"/>
        <w:jc w:val="both"/>
        <w:rPr>
          <w:rStyle w:val="None"/>
          <w:b/>
          <w:sz w:val="28"/>
          <w:szCs w:val="28"/>
        </w:rPr>
      </w:pPr>
      <w:r w:rsidRPr="00A17DD5">
        <w:rPr>
          <w:rStyle w:val="None"/>
          <w:b/>
          <w:sz w:val="28"/>
          <w:szCs w:val="28"/>
        </w:rPr>
        <w:t>Acknowledgements</w:t>
      </w:r>
    </w:p>
    <w:p w14:paraId="6023B00A" w14:textId="77777777" w:rsidR="00AD0FB0" w:rsidRDefault="009C570B" w:rsidP="00DC2B31">
      <w:pPr>
        <w:pStyle w:val="FrameContents"/>
        <w:jc w:val="both"/>
      </w:pPr>
      <w:r>
        <w:rPr>
          <w:rStyle w:val="NoneA"/>
          <w:rFonts w:eastAsia="Arial Unicode MS" w:cs="Arial Unicode MS"/>
        </w:rPr>
        <w:t>A.K. and P.B. acknowledge support from MCI-UEFISCDI Romania through Core Program PN19-03 (contract no. 21 N/08.02.2019) and the project POC 37_697 no. 28/01.09.2016 REBMAT.</w:t>
      </w:r>
    </w:p>
    <w:p w14:paraId="542553E3" w14:textId="77777777" w:rsidR="00AD0FB0" w:rsidRDefault="00AD0FB0" w:rsidP="00DC2B31">
      <w:pPr>
        <w:pStyle w:val="Keywords"/>
        <w:spacing w:before="0" w:after="160" w:line="259" w:lineRule="auto"/>
        <w:ind w:left="0" w:right="0"/>
        <w:jc w:val="both"/>
        <w:rPr>
          <w:rStyle w:val="NoneA"/>
          <w:sz w:val="28"/>
          <w:szCs w:val="28"/>
        </w:rPr>
      </w:pPr>
    </w:p>
    <w:p w14:paraId="371006A7" w14:textId="77777777" w:rsidR="00AD0FB0" w:rsidRPr="00A17DD5" w:rsidRDefault="009C570B" w:rsidP="00DC2B31">
      <w:pPr>
        <w:pStyle w:val="Keywords"/>
        <w:spacing w:before="0" w:after="160" w:line="259" w:lineRule="auto"/>
        <w:ind w:left="0" w:right="0"/>
        <w:jc w:val="both"/>
        <w:rPr>
          <w:rStyle w:val="None"/>
          <w:b/>
          <w:sz w:val="28"/>
          <w:szCs w:val="28"/>
        </w:rPr>
      </w:pPr>
      <w:r w:rsidRPr="00A17DD5">
        <w:rPr>
          <w:rStyle w:val="None"/>
          <w:b/>
          <w:sz w:val="28"/>
          <w:szCs w:val="28"/>
        </w:rPr>
        <w:t>Author contributions</w:t>
      </w:r>
    </w:p>
    <w:p w14:paraId="7CDC10AD" w14:textId="522172B1" w:rsidR="00AD0FB0" w:rsidRDefault="009C570B" w:rsidP="00DC2B31">
      <w:pPr>
        <w:pStyle w:val="Keywords"/>
        <w:spacing w:before="0" w:after="160" w:line="259" w:lineRule="auto"/>
        <w:ind w:left="0" w:right="0"/>
        <w:jc w:val="both"/>
        <w:rPr>
          <w:rStyle w:val="None"/>
          <w:sz w:val="24"/>
          <w:szCs w:val="24"/>
        </w:rPr>
      </w:pPr>
      <w:r>
        <w:rPr>
          <w:rStyle w:val="None"/>
          <w:sz w:val="24"/>
          <w:szCs w:val="24"/>
        </w:rPr>
        <w:t>O</w:t>
      </w:r>
      <w:r w:rsidR="00570851">
        <w:rPr>
          <w:rStyle w:val="None"/>
          <w:sz w:val="24"/>
          <w:szCs w:val="24"/>
        </w:rPr>
        <w:t>.</w:t>
      </w:r>
      <w:r>
        <w:rPr>
          <w:rStyle w:val="None"/>
          <w:sz w:val="24"/>
          <w:szCs w:val="24"/>
        </w:rPr>
        <w:t>V</w:t>
      </w:r>
      <w:r w:rsidR="00570851">
        <w:rPr>
          <w:rStyle w:val="None"/>
          <w:sz w:val="24"/>
          <w:szCs w:val="24"/>
        </w:rPr>
        <w:t>.</w:t>
      </w:r>
      <w:r>
        <w:rPr>
          <w:rStyle w:val="None"/>
          <w:sz w:val="24"/>
          <w:szCs w:val="24"/>
        </w:rPr>
        <w:t>, P</w:t>
      </w:r>
      <w:r w:rsidR="00570851">
        <w:rPr>
          <w:rStyle w:val="None"/>
          <w:sz w:val="24"/>
          <w:szCs w:val="24"/>
        </w:rPr>
        <w:t>.</w:t>
      </w:r>
      <w:r>
        <w:rPr>
          <w:rStyle w:val="None"/>
          <w:sz w:val="24"/>
          <w:szCs w:val="24"/>
        </w:rPr>
        <w:t>B</w:t>
      </w:r>
      <w:r w:rsidR="00570851">
        <w:rPr>
          <w:rStyle w:val="None"/>
          <w:sz w:val="24"/>
          <w:szCs w:val="24"/>
        </w:rPr>
        <w:t>.</w:t>
      </w:r>
      <w:r>
        <w:rPr>
          <w:rStyle w:val="None"/>
          <w:sz w:val="24"/>
          <w:szCs w:val="24"/>
        </w:rPr>
        <w:t>, D</w:t>
      </w:r>
      <w:r w:rsidR="00570851">
        <w:rPr>
          <w:rStyle w:val="None"/>
          <w:sz w:val="24"/>
          <w:szCs w:val="24"/>
        </w:rPr>
        <w:t>.</w:t>
      </w:r>
      <w:r>
        <w:rPr>
          <w:rStyle w:val="None"/>
          <w:sz w:val="24"/>
          <w:szCs w:val="24"/>
        </w:rPr>
        <w:t>D</w:t>
      </w:r>
      <w:r w:rsidR="00570851">
        <w:rPr>
          <w:rStyle w:val="None"/>
          <w:sz w:val="24"/>
          <w:szCs w:val="24"/>
        </w:rPr>
        <w:t>., and H.B.</w:t>
      </w:r>
      <w:r>
        <w:rPr>
          <w:rStyle w:val="None"/>
          <w:sz w:val="24"/>
          <w:szCs w:val="24"/>
        </w:rPr>
        <w:t xml:space="preserve"> obtained the material and conducted the bending experiments, H.B</w:t>
      </w:r>
      <w:r w:rsidR="00570851">
        <w:rPr>
          <w:rStyle w:val="None"/>
          <w:sz w:val="24"/>
          <w:szCs w:val="24"/>
        </w:rPr>
        <w:t>.</w:t>
      </w:r>
      <w:r>
        <w:rPr>
          <w:rStyle w:val="None"/>
          <w:sz w:val="24"/>
          <w:szCs w:val="24"/>
        </w:rPr>
        <w:t xml:space="preserve"> performed materials charact</w:t>
      </w:r>
      <w:r w:rsidR="00455C9A">
        <w:rPr>
          <w:rStyle w:val="None"/>
          <w:sz w:val="24"/>
          <w:szCs w:val="24"/>
        </w:rPr>
        <w:t>erization via X-Ray Diffraction</w:t>
      </w:r>
      <w:r>
        <w:rPr>
          <w:rStyle w:val="None"/>
          <w:sz w:val="24"/>
          <w:szCs w:val="24"/>
        </w:rPr>
        <w:t>, A.K</w:t>
      </w:r>
      <w:r w:rsidR="00570851">
        <w:rPr>
          <w:rStyle w:val="None"/>
          <w:sz w:val="24"/>
          <w:szCs w:val="24"/>
        </w:rPr>
        <w:t>.</w:t>
      </w:r>
      <w:r>
        <w:rPr>
          <w:rStyle w:val="None"/>
          <w:sz w:val="24"/>
          <w:szCs w:val="24"/>
        </w:rPr>
        <w:t xml:space="preserve"> performed the Transmission Electron Microscopy experiments</w:t>
      </w:r>
      <w:r w:rsidR="00570851">
        <w:rPr>
          <w:rStyle w:val="None"/>
          <w:sz w:val="24"/>
          <w:szCs w:val="24"/>
        </w:rPr>
        <w:t>, wrote the first draft of the manuscript</w:t>
      </w:r>
      <w:r>
        <w:rPr>
          <w:rStyle w:val="None"/>
          <w:sz w:val="24"/>
          <w:szCs w:val="24"/>
        </w:rPr>
        <w:t xml:space="preserve"> and edited the figures. All authors</w:t>
      </w:r>
      <w:r w:rsidR="00570851">
        <w:rPr>
          <w:rStyle w:val="None"/>
          <w:sz w:val="24"/>
          <w:szCs w:val="24"/>
        </w:rPr>
        <w:t xml:space="preserve"> contributed results analysis and</w:t>
      </w:r>
      <w:r>
        <w:rPr>
          <w:rStyle w:val="None"/>
          <w:sz w:val="24"/>
          <w:szCs w:val="24"/>
        </w:rPr>
        <w:t xml:space="preserve"> reviewed the manuscript. </w:t>
      </w:r>
    </w:p>
    <w:p w14:paraId="2178BF26" w14:textId="7FFDC507" w:rsidR="00EF4A9F" w:rsidRDefault="001B138A" w:rsidP="00EF4A9F">
      <w:pPr>
        <w:pStyle w:val="Paragraph"/>
      </w:pPr>
      <w:r w:rsidRPr="00E705AE">
        <w:rPr>
          <w:b/>
          <w:highlight w:val="cyan"/>
        </w:rPr>
        <w:t>Andrei:</w:t>
      </w:r>
      <w:r w:rsidRPr="00E705AE">
        <w:rPr>
          <w:highlight w:val="cyan"/>
        </w:rPr>
        <w:t xml:space="preserve"> </w:t>
      </w:r>
    </w:p>
    <w:p w14:paraId="3049E9D9" w14:textId="0E54A3C7" w:rsidR="00EF4A9F" w:rsidRDefault="001B138A" w:rsidP="001B138A">
      <w:pPr>
        <w:pStyle w:val="Paragraph"/>
        <w:spacing w:before="0" w:line="240" w:lineRule="auto"/>
        <w:rPr>
          <w:noProof/>
        </w:rPr>
      </w:pPr>
      <w:r w:rsidRPr="00433737">
        <w:rPr>
          <w:highlight w:val="green"/>
        </w:rPr>
        <w:t>[37]</w:t>
      </w:r>
      <w:r>
        <w:t xml:space="preserve"> </w:t>
      </w:r>
      <w:r w:rsidR="00EC7B15" w:rsidRPr="00EC7B15">
        <w:rPr>
          <w:highlight w:val="cyan"/>
        </w:rPr>
        <w:t xml:space="preserve">Jianye Wang, E. Feilden-irving, Luc J. Vandeperre, and F. Giuliani, </w:t>
      </w:r>
      <w:r w:rsidRPr="00EC7B15">
        <w:rPr>
          <w:highlight w:val="cyan"/>
        </w:rPr>
        <w:t>The Hardness of ZrB2 between 1373K and 2273 K, pages 187-196</w:t>
      </w:r>
      <w:r>
        <w:t xml:space="preserve"> in </w:t>
      </w:r>
      <w:r w:rsidR="00EC7B15">
        <w:t xml:space="preserve">Eds. </w:t>
      </w:r>
      <w:r>
        <w:rPr>
          <w:noProof/>
        </w:rPr>
        <w:t>Zhu, D., Lin, H.</w:t>
      </w:r>
      <w:r w:rsidR="00EC7B15">
        <w:rPr>
          <w:noProof/>
        </w:rPr>
        <w:t>-</w:t>
      </w:r>
      <w:r>
        <w:rPr>
          <w:noProof/>
        </w:rPr>
        <w:t>T., Zhou. Y.,</w:t>
      </w:r>
      <w:r w:rsidR="00EC7B15">
        <w:rPr>
          <w:noProof/>
        </w:rPr>
        <w:t xml:space="preserve"> </w:t>
      </w:r>
      <w:r w:rsidR="00EC7B15" w:rsidRPr="00EC7B15">
        <w:rPr>
          <w:noProof/>
          <w:highlight w:val="cyan"/>
        </w:rPr>
        <w:t>Hwang T.,</w:t>
      </w:r>
      <w:r>
        <w:rPr>
          <w:noProof/>
        </w:rPr>
        <w:t xml:space="preserve"> Advanced Ceramic Coatings and Materials for E</w:t>
      </w:r>
      <w:r w:rsidR="00EC7B15">
        <w:rPr>
          <w:noProof/>
        </w:rPr>
        <w:t>xtreme Environments II. (Wiley, 201</w:t>
      </w:r>
      <w:r w:rsidR="00EC7B15" w:rsidRPr="00EC7B15">
        <w:rPr>
          <w:noProof/>
          <w:highlight w:val="cyan"/>
        </w:rPr>
        <w:t>3</w:t>
      </w:r>
      <w:r>
        <w:rPr>
          <w:noProof/>
        </w:rPr>
        <w:t>).</w:t>
      </w:r>
      <w:r w:rsidR="00EC7B15">
        <w:rPr>
          <w:noProof/>
        </w:rPr>
        <w:t xml:space="preserve"> </w:t>
      </w:r>
      <w:r w:rsidR="00EC7B15" w:rsidRPr="00EC7B15">
        <w:rPr>
          <w:noProof/>
          <w:highlight w:val="cyan"/>
        </w:rPr>
        <w:t>ISBN: 980-1-118-20589-1, ISSN 0196-6219</w:t>
      </w:r>
    </w:p>
    <w:p w14:paraId="601BBAD2" w14:textId="77777777" w:rsidR="00EC7B15" w:rsidRDefault="00EC7B15" w:rsidP="001B138A">
      <w:pPr>
        <w:pStyle w:val="Paragraph"/>
        <w:spacing w:before="0" w:line="240" w:lineRule="auto"/>
        <w:rPr>
          <w:noProof/>
        </w:rPr>
      </w:pPr>
    </w:p>
    <w:p w14:paraId="22DAE69A" w14:textId="77777777" w:rsidR="00EC7B15" w:rsidRDefault="00EC7B15" w:rsidP="001B138A">
      <w:pPr>
        <w:pStyle w:val="Paragraph"/>
        <w:spacing w:before="0" w:line="240" w:lineRule="auto"/>
        <w:rPr>
          <w:noProof/>
        </w:rPr>
      </w:pPr>
    </w:p>
    <w:p w14:paraId="42CD7364" w14:textId="562CC719" w:rsidR="00EC7B15" w:rsidRDefault="00433737" w:rsidP="001B138A">
      <w:pPr>
        <w:pStyle w:val="Paragraph"/>
        <w:spacing w:before="0" w:line="240" w:lineRule="auto"/>
      </w:pPr>
      <w:r w:rsidRPr="00433737">
        <w:rPr>
          <w:highlight w:val="green"/>
        </w:rPr>
        <w:t>Add to the list the other two references</w:t>
      </w:r>
    </w:p>
    <w:p w14:paraId="47FB6E0C" w14:textId="13B98D97" w:rsidR="00433737" w:rsidRDefault="00E84F2F" w:rsidP="001B138A">
      <w:pPr>
        <w:pStyle w:val="Paragraph"/>
        <w:spacing w:before="0" w:line="240" w:lineRule="auto"/>
      </w:pPr>
      <w:hyperlink r:id="rId21" w:tgtFrame="_blank" w:tooltip="Persistent link using digital object identifier" w:history="1">
        <w:r w:rsidR="00433737" w:rsidRPr="00FE55CF">
          <w:rPr>
            <w:rStyle w:val="anchor-text"/>
            <w:color w:val="0000FF"/>
            <w:highlight w:val="cyan"/>
            <w:u w:val="single"/>
          </w:rPr>
          <w:t>https://doi.org/10.1006/jssc.2000.8834</w:t>
        </w:r>
      </w:hyperlink>
    </w:p>
    <w:p w14:paraId="44114C61" w14:textId="66AC0D76" w:rsidR="00433737" w:rsidRDefault="00E84F2F" w:rsidP="001B138A">
      <w:pPr>
        <w:pStyle w:val="Paragraph"/>
        <w:spacing w:before="0" w:line="240" w:lineRule="auto"/>
      </w:pPr>
      <w:hyperlink r:id="rId22" w:tgtFrame="_blank" w:tooltip="Persistent link using digital object identifier" w:history="1">
        <w:r w:rsidR="00433737" w:rsidRPr="00FE55CF">
          <w:rPr>
            <w:rStyle w:val="anchor-text"/>
            <w:color w:val="0000FF"/>
            <w:highlight w:val="cyan"/>
            <w:u w:val="single"/>
          </w:rPr>
          <w:t>https://doi.org/10.1016/0022-5088(86)90025-1</w:t>
        </w:r>
      </w:hyperlink>
    </w:p>
    <w:p w14:paraId="50799B6B" w14:textId="77777777" w:rsidR="00433737" w:rsidRDefault="00433737" w:rsidP="001B138A">
      <w:pPr>
        <w:pStyle w:val="Paragraph"/>
        <w:spacing w:before="0" w:line="240" w:lineRule="auto"/>
      </w:pPr>
    </w:p>
    <w:p w14:paraId="7D2BE870" w14:textId="40812B5F" w:rsidR="007B642A" w:rsidRDefault="007B642A" w:rsidP="001B138A">
      <w:pPr>
        <w:pStyle w:val="Paragraph"/>
        <w:spacing w:before="0" w:line="240" w:lineRule="auto"/>
      </w:pPr>
      <w:r w:rsidRPr="007B642A">
        <w:rPr>
          <w:highlight w:val="cyan"/>
        </w:rPr>
        <w:t>Remove or add doi/ISBN, but make it uniform and the same format !!!!</w:t>
      </w:r>
    </w:p>
    <w:p w14:paraId="728FDE11" w14:textId="77777777" w:rsidR="007B642A" w:rsidRDefault="007B642A" w:rsidP="001B138A">
      <w:pPr>
        <w:pStyle w:val="Paragraph"/>
        <w:spacing w:before="0" w:line="240" w:lineRule="auto"/>
      </w:pPr>
    </w:p>
    <w:p w14:paraId="144715D5" w14:textId="221B70C2" w:rsidR="007B642A" w:rsidRPr="00C0328B" w:rsidRDefault="007B642A" w:rsidP="00387F0B">
      <w:pPr>
        <w:pStyle w:val="Paragraph"/>
        <w:spacing w:before="0" w:line="240" w:lineRule="auto"/>
        <w:jc w:val="both"/>
        <w:rPr>
          <w:b/>
          <w:color w:val="FF0000"/>
          <w:highlight w:val="cyan"/>
        </w:rPr>
      </w:pPr>
      <w:r w:rsidRPr="00C0328B">
        <w:rPr>
          <w:b/>
          <w:color w:val="FF0000"/>
          <w:highlight w:val="cyan"/>
        </w:rPr>
        <w:t xml:space="preserve">Unfortunately this system of refs automatization is not good </w:t>
      </w:r>
      <w:r w:rsidR="00387F0B" w:rsidRPr="00C0328B">
        <w:rPr>
          <w:b/>
          <w:color w:val="FF0000"/>
          <w:highlight w:val="cyan"/>
        </w:rPr>
        <w:t xml:space="preserve">and </w:t>
      </w:r>
      <w:r w:rsidRPr="00C0328B">
        <w:rPr>
          <w:b/>
          <w:color w:val="FF0000"/>
          <w:highlight w:val="cyan"/>
        </w:rPr>
        <w:t>control</w:t>
      </w:r>
      <w:r w:rsidR="00387F0B" w:rsidRPr="00C0328B">
        <w:rPr>
          <w:b/>
          <w:color w:val="FF0000"/>
          <w:highlight w:val="cyan"/>
        </w:rPr>
        <w:t xml:space="preserve"> was lost</w:t>
      </w:r>
      <w:r w:rsidRPr="00C0328B">
        <w:rPr>
          <w:b/>
          <w:color w:val="FF0000"/>
          <w:highlight w:val="cyan"/>
        </w:rPr>
        <w:t>!!!!! Everything is upside down and I do not know what refs should be where !!!! Crazy and we need to check each ref</w:t>
      </w:r>
      <w:r w:rsidR="00387F0B" w:rsidRPr="00C0328B">
        <w:rPr>
          <w:b/>
          <w:color w:val="FF0000"/>
          <w:highlight w:val="cyan"/>
        </w:rPr>
        <w:t>!!!</w:t>
      </w:r>
      <w:r w:rsidRPr="00C0328B">
        <w:rPr>
          <w:b/>
          <w:color w:val="FF0000"/>
          <w:highlight w:val="cyan"/>
        </w:rPr>
        <w:t xml:space="preserve"> It will take a lot of time!!!! </w:t>
      </w:r>
      <w:r w:rsidR="00387F0B" w:rsidRPr="00C0328B">
        <w:rPr>
          <w:b/>
          <w:color w:val="FF0000"/>
          <w:highlight w:val="cyan"/>
        </w:rPr>
        <w:t>Let’s go in the classic way, manually!!! On Monday we need to sit together and</w:t>
      </w:r>
      <w:r w:rsidRPr="00C0328B">
        <w:rPr>
          <w:b/>
          <w:color w:val="FF0000"/>
          <w:highlight w:val="cyan"/>
        </w:rPr>
        <w:t xml:space="preserve"> arrange correctly the literature !!!!!</w:t>
      </w:r>
      <w:r w:rsidR="00387F0B" w:rsidRPr="00C0328B">
        <w:rPr>
          <w:b/>
          <w:color w:val="FF0000"/>
          <w:highlight w:val="cyan"/>
        </w:rPr>
        <w:t xml:space="preserve"> Please make enough time after about 14 o’clock, this is earliest possibility !!!!!</w:t>
      </w:r>
    </w:p>
    <w:p w14:paraId="51C1AD73" w14:textId="77777777" w:rsidR="00387F0B" w:rsidRPr="00387F0B" w:rsidRDefault="00387F0B" w:rsidP="001B138A">
      <w:pPr>
        <w:pStyle w:val="Paragraph"/>
        <w:spacing w:before="0" w:line="240" w:lineRule="auto"/>
        <w:rPr>
          <w:highlight w:val="cyan"/>
        </w:rPr>
      </w:pPr>
    </w:p>
    <w:p w14:paraId="0E27F8E3" w14:textId="11C17A87" w:rsidR="00387F0B" w:rsidRDefault="00387F0B" w:rsidP="001B138A">
      <w:pPr>
        <w:pStyle w:val="Paragraph"/>
        <w:spacing w:before="0" w:line="240" w:lineRule="auto"/>
      </w:pPr>
      <w:r w:rsidRPr="00387F0B">
        <w:rPr>
          <w:highlight w:val="cyan"/>
        </w:rPr>
        <w:t>Ref. 15 should be</w:t>
      </w:r>
      <w:r>
        <w:rPr>
          <w:highlight w:val="cyan"/>
        </w:rPr>
        <w:t>:</w:t>
      </w:r>
      <w:r w:rsidRPr="00387F0B">
        <w:rPr>
          <w:highlight w:val="cyan"/>
        </w:rPr>
        <w:t xml:space="preserve"> Scripta: </w:t>
      </w:r>
      <w:hyperlink r:id="rId23" w:history="1">
        <w:r w:rsidRPr="00387F0B">
          <w:rPr>
            <w:rStyle w:val="Hyperlink"/>
            <w:highlight w:val="cyan"/>
          </w:rPr>
          <w:t>https://doi.org/10.1016/j.scriptamat.2021.114487</w:t>
        </w:r>
      </w:hyperlink>
    </w:p>
    <w:p w14:paraId="2BD5DB91" w14:textId="77777777" w:rsidR="00387F0B" w:rsidRDefault="00387F0B" w:rsidP="001B138A">
      <w:pPr>
        <w:pStyle w:val="Paragraph"/>
        <w:spacing w:before="0" w:line="240" w:lineRule="auto"/>
      </w:pPr>
    </w:p>
    <w:p w14:paraId="71EE1872" w14:textId="77777777" w:rsidR="00433737" w:rsidRDefault="00433737" w:rsidP="001B138A">
      <w:pPr>
        <w:pStyle w:val="Paragraph"/>
        <w:spacing w:before="0" w:line="240" w:lineRule="auto"/>
      </w:pPr>
    </w:p>
    <w:sdt>
      <w:sdtPr>
        <w:rPr>
          <w:rFonts w:ascii="Times New Roman" w:eastAsia="Arial Unicode MS" w:hAnsi="Times New Roman" w:cs="Times New Roman"/>
          <w:color w:val="auto"/>
          <w:sz w:val="24"/>
          <w:szCs w:val="24"/>
          <w:bdr w:val="none" w:sz="0" w:space="0" w:color="auto"/>
          <w:lang w:eastAsia="en-GB"/>
        </w:rPr>
        <w:id w:val="-739183400"/>
        <w:docPartObj>
          <w:docPartGallery w:val="Bibliographies"/>
          <w:docPartUnique/>
        </w:docPartObj>
      </w:sdtPr>
      <w:sdtEndPr>
        <w:rPr>
          <w:rFonts w:eastAsia="Times New Roman"/>
        </w:rPr>
      </w:sdtEndPr>
      <w:sdtContent>
        <w:p w14:paraId="3484438A" w14:textId="55F9C49C" w:rsidR="009B6F0F" w:rsidRPr="00E47C85" w:rsidRDefault="009B6F0F">
          <w:pPr>
            <w:pStyle w:val="Heading1"/>
            <w:rPr>
              <w:rFonts w:ascii="Times New Roman" w:hAnsi="Times New Roman" w:cs="Times New Roman"/>
              <w:b/>
              <w:color w:val="auto"/>
              <w:sz w:val="28"/>
              <w:szCs w:val="28"/>
            </w:rPr>
          </w:pPr>
          <w:r w:rsidRPr="00E47C85">
            <w:rPr>
              <w:rFonts w:ascii="Times New Roman" w:hAnsi="Times New Roman" w:cs="Times New Roman"/>
              <w:b/>
              <w:color w:val="auto"/>
              <w:sz w:val="28"/>
              <w:szCs w:val="28"/>
            </w:rPr>
            <w:t>Bibliography</w:t>
          </w:r>
        </w:p>
        <w:sdt>
          <w:sdtPr>
            <w:id w:val="111145805"/>
            <w:bibliography/>
          </w:sdtPr>
          <w:sdtEndPr/>
          <w:sdtContent>
            <w:p w14:paraId="39F5BD08" w14:textId="77777777" w:rsidR="00380691" w:rsidRDefault="009B6F0F">
              <w:pPr>
                <w:rPr>
                  <w:noProof/>
                  <w:sz w:val="20"/>
                  <w:szCs w:val="20"/>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023"/>
              </w:tblGrid>
              <w:tr w:rsidR="00380691" w14:paraId="2BAE7AAB" w14:textId="77777777">
                <w:trPr>
                  <w:divId w:val="176384943"/>
                  <w:tblCellSpacing w:w="15" w:type="dxa"/>
                </w:trPr>
                <w:tc>
                  <w:tcPr>
                    <w:tcW w:w="50" w:type="pct"/>
                    <w:hideMark/>
                  </w:tcPr>
                  <w:p w14:paraId="42C8D51F" w14:textId="38DAB8F1" w:rsidR="00380691" w:rsidRDefault="00380691">
                    <w:pPr>
                      <w:pStyle w:val="Bibliography"/>
                      <w:rPr>
                        <w:noProof/>
                      </w:rPr>
                    </w:pPr>
                    <w:r>
                      <w:rPr>
                        <w:noProof/>
                      </w:rPr>
                      <w:t xml:space="preserve">[1] </w:t>
                    </w:r>
                  </w:p>
                </w:tc>
                <w:tc>
                  <w:tcPr>
                    <w:tcW w:w="0" w:type="auto"/>
                    <w:hideMark/>
                  </w:tcPr>
                  <w:p w14:paraId="2DA4F096" w14:textId="77777777" w:rsidR="00380691" w:rsidRPr="00630BB6" w:rsidRDefault="00380691">
                    <w:pPr>
                      <w:pStyle w:val="Bibliography"/>
                      <w:rPr>
                        <w:noProof/>
                        <w:highlight w:val="cyan"/>
                      </w:rPr>
                    </w:pPr>
                    <w:r w:rsidRPr="00630BB6">
                      <w:rPr>
                        <w:noProof/>
                        <w:highlight w:val="cyan"/>
                      </w:rPr>
                      <w:t xml:space="preserve">Silvestroni, L., Kleebe, H-J., Fahrenholtz, WG., Watts, J.W. Super-strong materials for temperatures exceeding 2000 °C. Scientific Reports. 7, 40730; https://doi.org/10.1038/srep40730 (2017).. </w:t>
                    </w:r>
                  </w:p>
                </w:tc>
              </w:tr>
              <w:tr w:rsidR="00380691" w14:paraId="6C92CF1A" w14:textId="77777777">
                <w:trPr>
                  <w:divId w:val="176384943"/>
                  <w:tblCellSpacing w:w="15" w:type="dxa"/>
                </w:trPr>
                <w:tc>
                  <w:tcPr>
                    <w:tcW w:w="50" w:type="pct"/>
                    <w:hideMark/>
                  </w:tcPr>
                  <w:p w14:paraId="5FA4B33B" w14:textId="77777777" w:rsidR="00380691" w:rsidRDefault="00380691">
                    <w:pPr>
                      <w:pStyle w:val="Bibliography"/>
                      <w:rPr>
                        <w:noProof/>
                      </w:rPr>
                    </w:pPr>
                    <w:r>
                      <w:rPr>
                        <w:noProof/>
                      </w:rPr>
                      <w:t xml:space="preserve">[2] </w:t>
                    </w:r>
                  </w:p>
                </w:tc>
                <w:tc>
                  <w:tcPr>
                    <w:tcW w:w="0" w:type="auto"/>
                    <w:hideMark/>
                  </w:tcPr>
                  <w:p w14:paraId="4C7CD8B7" w14:textId="77777777" w:rsidR="00380691" w:rsidRPr="00630BB6" w:rsidRDefault="00380691">
                    <w:pPr>
                      <w:pStyle w:val="Bibliography"/>
                      <w:rPr>
                        <w:noProof/>
                        <w:highlight w:val="cyan"/>
                      </w:rPr>
                    </w:pPr>
                    <w:r w:rsidRPr="00630BB6">
                      <w:rPr>
                        <w:noProof/>
                        <w:highlight w:val="cyan"/>
                      </w:rPr>
                      <w:t xml:space="preserve">Awasthi, A., Subhash, G. Deformation behavior and amorphization in icosahedral boron-rich ceramics. Progress in Materials Science. 112, 100664; https://doi.org/10.1016/j.pmatsci.2020.100664 (2020).. </w:t>
                    </w:r>
                  </w:p>
                </w:tc>
              </w:tr>
              <w:tr w:rsidR="00380691" w14:paraId="321CF05D" w14:textId="77777777">
                <w:trPr>
                  <w:divId w:val="176384943"/>
                  <w:tblCellSpacing w:w="15" w:type="dxa"/>
                </w:trPr>
                <w:tc>
                  <w:tcPr>
                    <w:tcW w:w="50" w:type="pct"/>
                    <w:hideMark/>
                  </w:tcPr>
                  <w:p w14:paraId="5720047E" w14:textId="77777777" w:rsidR="00380691" w:rsidRDefault="00380691">
                    <w:pPr>
                      <w:pStyle w:val="Bibliography"/>
                      <w:rPr>
                        <w:noProof/>
                      </w:rPr>
                    </w:pPr>
                    <w:r>
                      <w:rPr>
                        <w:noProof/>
                      </w:rPr>
                      <w:lastRenderedPageBreak/>
                      <w:t xml:space="preserve">[3] </w:t>
                    </w:r>
                  </w:p>
                </w:tc>
                <w:tc>
                  <w:tcPr>
                    <w:tcW w:w="0" w:type="auto"/>
                    <w:hideMark/>
                  </w:tcPr>
                  <w:p w14:paraId="02592CEB" w14:textId="77777777" w:rsidR="00380691" w:rsidRPr="00630BB6" w:rsidRDefault="00380691">
                    <w:pPr>
                      <w:pStyle w:val="Bibliography"/>
                      <w:rPr>
                        <w:noProof/>
                        <w:highlight w:val="cyan"/>
                      </w:rPr>
                    </w:pPr>
                    <w:r w:rsidRPr="00630BB6">
                      <w:rPr>
                        <w:noProof/>
                        <w:highlight w:val="cyan"/>
                      </w:rPr>
                      <w:t xml:space="preserve">Kanyanta, V. Microstructure-Property Correlations for Hard, Superhard and Ultrahard Materials (Springer, 2016),. </w:t>
                    </w:r>
                  </w:p>
                </w:tc>
              </w:tr>
              <w:tr w:rsidR="00380691" w14:paraId="7C4087E2" w14:textId="77777777">
                <w:trPr>
                  <w:divId w:val="176384943"/>
                  <w:tblCellSpacing w:w="15" w:type="dxa"/>
                </w:trPr>
                <w:tc>
                  <w:tcPr>
                    <w:tcW w:w="50" w:type="pct"/>
                    <w:hideMark/>
                  </w:tcPr>
                  <w:p w14:paraId="1B3DF416" w14:textId="77777777" w:rsidR="00380691" w:rsidRDefault="00380691">
                    <w:pPr>
                      <w:pStyle w:val="Bibliography"/>
                      <w:rPr>
                        <w:noProof/>
                      </w:rPr>
                    </w:pPr>
                    <w:r>
                      <w:rPr>
                        <w:noProof/>
                      </w:rPr>
                      <w:t xml:space="preserve">[4] </w:t>
                    </w:r>
                  </w:p>
                </w:tc>
                <w:tc>
                  <w:tcPr>
                    <w:tcW w:w="0" w:type="auto"/>
                    <w:hideMark/>
                  </w:tcPr>
                  <w:p w14:paraId="32C9A15F" w14:textId="77777777" w:rsidR="00380691" w:rsidRPr="00630BB6" w:rsidRDefault="00380691">
                    <w:pPr>
                      <w:pStyle w:val="Bibliography"/>
                      <w:rPr>
                        <w:noProof/>
                        <w:highlight w:val="cyan"/>
                      </w:rPr>
                    </w:pPr>
                    <w:r w:rsidRPr="00630BB6">
                      <w:rPr>
                        <w:noProof/>
                        <w:highlight w:val="cyan"/>
                      </w:rPr>
                      <w:t xml:space="preserve">de Leon N., Wang B., Weinberger C., Matson, E.L. Elevated-temperature deformation mechanisms in Ta2C: An experimental study. Acta Materialia. 61, 3905-3913 doi (2013). </w:t>
                    </w:r>
                  </w:p>
                </w:tc>
              </w:tr>
              <w:tr w:rsidR="00380691" w14:paraId="69235D34" w14:textId="77777777">
                <w:trPr>
                  <w:divId w:val="176384943"/>
                  <w:tblCellSpacing w:w="15" w:type="dxa"/>
                </w:trPr>
                <w:tc>
                  <w:tcPr>
                    <w:tcW w:w="50" w:type="pct"/>
                    <w:hideMark/>
                  </w:tcPr>
                  <w:p w14:paraId="52A9E927" w14:textId="77777777" w:rsidR="00380691" w:rsidRDefault="00380691">
                    <w:pPr>
                      <w:pStyle w:val="Bibliography"/>
                      <w:rPr>
                        <w:noProof/>
                      </w:rPr>
                    </w:pPr>
                    <w:r>
                      <w:rPr>
                        <w:noProof/>
                      </w:rPr>
                      <w:t xml:space="preserve">[5] </w:t>
                    </w:r>
                  </w:p>
                </w:tc>
                <w:tc>
                  <w:tcPr>
                    <w:tcW w:w="0" w:type="auto"/>
                    <w:hideMark/>
                  </w:tcPr>
                  <w:p w14:paraId="5B626757" w14:textId="77777777" w:rsidR="00380691" w:rsidRPr="00630BB6" w:rsidRDefault="00380691">
                    <w:pPr>
                      <w:pStyle w:val="Bibliography"/>
                      <w:rPr>
                        <w:noProof/>
                        <w:highlight w:val="cyan"/>
                      </w:rPr>
                    </w:pPr>
                    <w:r w:rsidRPr="00630BB6">
                      <w:rPr>
                        <w:noProof/>
                        <w:highlight w:val="cyan"/>
                      </w:rPr>
                      <w:t xml:space="preserve">de Leon, N., Wang, B., Weinberger, C., Thompson, G. Elevated Temperature Deformation Mechanisms in Ta2C. Microscopy and Microanalysis. 17, 1898-1899 (2017). </w:t>
                    </w:r>
                  </w:p>
                </w:tc>
              </w:tr>
              <w:tr w:rsidR="00380691" w14:paraId="02D68BC7" w14:textId="77777777">
                <w:trPr>
                  <w:divId w:val="176384943"/>
                  <w:tblCellSpacing w:w="15" w:type="dxa"/>
                </w:trPr>
                <w:tc>
                  <w:tcPr>
                    <w:tcW w:w="50" w:type="pct"/>
                    <w:hideMark/>
                  </w:tcPr>
                  <w:p w14:paraId="0CBB839D" w14:textId="77777777" w:rsidR="00380691" w:rsidRDefault="00380691">
                    <w:pPr>
                      <w:pStyle w:val="Bibliography"/>
                      <w:rPr>
                        <w:noProof/>
                      </w:rPr>
                    </w:pPr>
                    <w:r>
                      <w:rPr>
                        <w:noProof/>
                      </w:rPr>
                      <w:t xml:space="preserve">[6] </w:t>
                    </w:r>
                  </w:p>
                </w:tc>
                <w:tc>
                  <w:tcPr>
                    <w:tcW w:w="0" w:type="auto"/>
                    <w:hideMark/>
                  </w:tcPr>
                  <w:p w14:paraId="10B4CAD8" w14:textId="77777777" w:rsidR="00380691" w:rsidRPr="00630BB6" w:rsidRDefault="00380691">
                    <w:pPr>
                      <w:pStyle w:val="Bibliography"/>
                      <w:rPr>
                        <w:noProof/>
                        <w:highlight w:val="cyan"/>
                      </w:rPr>
                    </w:pPr>
                    <w:r w:rsidRPr="00630BB6">
                      <w:rPr>
                        <w:noProof/>
                        <w:highlight w:val="cyan"/>
                      </w:rPr>
                      <w:t xml:space="preserve">Xie, K.Y. et al. Atomic-Level Understanding of “Asymmetric Twins” in Boron Carbide. Phys Rev. Lett. 115, 175501; https://doi.org/10.1103/PhysRevLett.115.175501 (2015). </w:t>
                    </w:r>
                  </w:p>
                </w:tc>
              </w:tr>
              <w:tr w:rsidR="00380691" w14:paraId="703446CF" w14:textId="77777777">
                <w:trPr>
                  <w:divId w:val="176384943"/>
                  <w:tblCellSpacing w:w="15" w:type="dxa"/>
                </w:trPr>
                <w:tc>
                  <w:tcPr>
                    <w:tcW w:w="50" w:type="pct"/>
                    <w:hideMark/>
                  </w:tcPr>
                  <w:p w14:paraId="7BBCF375" w14:textId="77777777" w:rsidR="00380691" w:rsidRDefault="00380691">
                    <w:pPr>
                      <w:pStyle w:val="Bibliography"/>
                      <w:rPr>
                        <w:noProof/>
                      </w:rPr>
                    </w:pPr>
                    <w:r>
                      <w:rPr>
                        <w:noProof/>
                      </w:rPr>
                      <w:t xml:space="preserve">[7] </w:t>
                    </w:r>
                  </w:p>
                </w:tc>
                <w:tc>
                  <w:tcPr>
                    <w:tcW w:w="0" w:type="auto"/>
                    <w:hideMark/>
                  </w:tcPr>
                  <w:p w14:paraId="1AD4C91E" w14:textId="77777777" w:rsidR="00380691" w:rsidRPr="00630BB6" w:rsidRDefault="00380691">
                    <w:pPr>
                      <w:pStyle w:val="Bibliography"/>
                      <w:rPr>
                        <w:noProof/>
                        <w:highlight w:val="cyan"/>
                      </w:rPr>
                    </w:pPr>
                    <w:r w:rsidRPr="00630BB6">
                      <w:rPr>
                        <w:noProof/>
                        <w:highlight w:val="cyan"/>
                      </w:rPr>
                      <w:t xml:space="preserve">Zapata-Solvas E., "HfB2 ceramic polycrystals: A low-temperature metal-like ceramic at high temperatures?", Scripta Materialia, 203, 114037 (2021). </w:t>
                    </w:r>
                  </w:p>
                </w:tc>
              </w:tr>
              <w:tr w:rsidR="00380691" w14:paraId="1DFDDA3F" w14:textId="77777777">
                <w:trPr>
                  <w:divId w:val="176384943"/>
                  <w:tblCellSpacing w:w="15" w:type="dxa"/>
                </w:trPr>
                <w:tc>
                  <w:tcPr>
                    <w:tcW w:w="50" w:type="pct"/>
                    <w:hideMark/>
                  </w:tcPr>
                  <w:p w14:paraId="208D54E8" w14:textId="77777777" w:rsidR="00380691" w:rsidRDefault="00380691">
                    <w:pPr>
                      <w:pStyle w:val="Bibliography"/>
                      <w:rPr>
                        <w:noProof/>
                      </w:rPr>
                    </w:pPr>
                    <w:r>
                      <w:rPr>
                        <w:noProof/>
                      </w:rPr>
                      <w:t xml:space="preserve">[8] </w:t>
                    </w:r>
                  </w:p>
                </w:tc>
                <w:tc>
                  <w:tcPr>
                    <w:tcW w:w="0" w:type="auto"/>
                    <w:hideMark/>
                  </w:tcPr>
                  <w:p w14:paraId="68FF1CB9" w14:textId="77777777" w:rsidR="00380691" w:rsidRPr="00630BB6" w:rsidRDefault="00380691">
                    <w:pPr>
                      <w:pStyle w:val="Bibliography"/>
                      <w:rPr>
                        <w:noProof/>
                        <w:highlight w:val="cyan"/>
                      </w:rPr>
                    </w:pPr>
                    <w:r w:rsidRPr="00630BB6">
                      <w:rPr>
                        <w:noProof/>
                        <w:highlight w:val="cyan"/>
                      </w:rPr>
                      <w:t xml:space="preserve">Munro, RG. Material Properties of Titanium Diboride. J Res Natl Inst Stand Technol. 105(5), 709-720 doi/ISBN (2000). </w:t>
                    </w:r>
                  </w:p>
                </w:tc>
              </w:tr>
              <w:tr w:rsidR="00380691" w14:paraId="5D7D1070" w14:textId="77777777">
                <w:trPr>
                  <w:divId w:val="176384943"/>
                  <w:tblCellSpacing w:w="15" w:type="dxa"/>
                </w:trPr>
                <w:tc>
                  <w:tcPr>
                    <w:tcW w:w="50" w:type="pct"/>
                    <w:hideMark/>
                  </w:tcPr>
                  <w:p w14:paraId="2EAA7216" w14:textId="77777777" w:rsidR="00380691" w:rsidRDefault="00380691">
                    <w:pPr>
                      <w:pStyle w:val="Bibliography"/>
                      <w:rPr>
                        <w:noProof/>
                      </w:rPr>
                    </w:pPr>
                    <w:r>
                      <w:rPr>
                        <w:noProof/>
                      </w:rPr>
                      <w:t xml:space="preserve">[9] </w:t>
                    </w:r>
                  </w:p>
                </w:tc>
                <w:tc>
                  <w:tcPr>
                    <w:tcW w:w="0" w:type="auto"/>
                    <w:hideMark/>
                  </w:tcPr>
                  <w:p w14:paraId="5BE78F9B" w14:textId="77777777" w:rsidR="00380691" w:rsidRPr="00630BB6" w:rsidRDefault="00380691">
                    <w:pPr>
                      <w:pStyle w:val="Bibliography"/>
                      <w:rPr>
                        <w:noProof/>
                        <w:highlight w:val="cyan"/>
                      </w:rPr>
                    </w:pPr>
                    <w:r w:rsidRPr="00630BB6">
                      <w:rPr>
                        <w:noProof/>
                        <w:highlight w:val="cyan"/>
                      </w:rPr>
                      <w:t xml:space="preserve">Song, Q. Et al. Influences of the pre-oxidation time on the microstructure and flexural strength of monolithic B4C ceramic and TiB2-SiC/B4C composite ceramic. Journal of Alloys and Compounds. 831, 154852; https://doi.org/10.1016/j.jallcom.2020.154852 (202. </w:t>
                    </w:r>
                  </w:p>
                </w:tc>
              </w:tr>
              <w:tr w:rsidR="00380691" w14:paraId="1C7CE87D" w14:textId="77777777">
                <w:trPr>
                  <w:divId w:val="176384943"/>
                  <w:tblCellSpacing w:w="15" w:type="dxa"/>
                </w:trPr>
                <w:tc>
                  <w:tcPr>
                    <w:tcW w:w="50" w:type="pct"/>
                    <w:hideMark/>
                  </w:tcPr>
                  <w:p w14:paraId="21EC7E71" w14:textId="77777777" w:rsidR="00380691" w:rsidRDefault="00380691">
                    <w:pPr>
                      <w:pStyle w:val="Bibliography"/>
                      <w:rPr>
                        <w:noProof/>
                      </w:rPr>
                    </w:pPr>
                    <w:r>
                      <w:rPr>
                        <w:noProof/>
                      </w:rPr>
                      <w:t xml:space="preserve">[10] </w:t>
                    </w:r>
                  </w:p>
                </w:tc>
                <w:tc>
                  <w:tcPr>
                    <w:tcW w:w="0" w:type="auto"/>
                    <w:hideMark/>
                  </w:tcPr>
                  <w:p w14:paraId="08BB8228" w14:textId="77777777" w:rsidR="00380691" w:rsidRPr="00630BB6" w:rsidRDefault="00380691">
                    <w:pPr>
                      <w:pStyle w:val="Bibliography"/>
                      <w:rPr>
                        <w:noProof/>
                        <w:highlight w:val="cyan"/>
                      </w:rPr>
                    </w:pPr>
                    <w:r w:rsidRPr="00630BB6">
                      <w:rPr>
                        <w:noProof/>
                        <w:highlight w:val="cyan"/>
                      </w:rPr>
                      <w:t xml:space="preserve">Chen, D., Zhang, K., Zeng, J., Guo, H., Li, B. High-strength TiB2-B4C composite ceramics sintered by spark plasma sintering. Int J Appl Ceram Technol. 19, 1949– 1955 doi (2022). </w:t>
                    </w:r>
                  </w:p>
                </w:tc>
              </w:tr>
              <w:tr w:rsidR="00380691" w14:paraId="7FA2AE41" w14:textId="77777777">
                <w:trPr>
                  <w:divId w:val="176384943"/>
                  <w:tblCellSpacing w:w="15" w:type="dxa"/>
                </w:trPr>
                <w:tc>
                  <w:tcPr>
                    <w:tcW w:w="50" w:type="pct"/>
                    <w:hideMark/>
                  </w:tcPr>
                  <w:p w14:paraId="7EEFC079" w14:textId="77777777" w:rsidR="00380691" w:rsidRDefault="00380691">
                    <w:pPr>
                      <w:pStyle w:val="Bibliography"/>
                      <w:rPr>
                        <w:noProof/>
                      </w:rPr>
                    </w:pPr>
                    <w:r>
                      <w:rPr>
                        <w:noProof/>
                      </w:rPr>
                      <w:t xml:space="preserve">[11] </w:t>
                    </w:r>
                  </w:p>
                </w:tc>
                <w:tc>
                  <w:tcPr>
                    <w:tcW w:w="0" w:type="auto"/>
                    <w:hideMark/>
                  </w:tcPr>
                  <w:p w14:paraId="4EB7E395" w14:textId="77777777" w:rsidR="00380691" w:rsidRPr="00630BB6" w:rsidRDefault="00380691">
                    <w:pPr>
                      <w:pStyle w:val="Bibliography"/>
                      <w:rPr>
                        <w:noProof/>
                        <w:highlight w:val="cyan"/>
                      </w:rPr>
                    </w:pPr>
                    <w:r w:rsidRPr="00630BB6">
                      <w:rPr>
                        <w:noProof/>
                        <w:highlight w:val="cyan"/>
                      </w:rPr>
                      <w:t xml:space="preserve">Zhao, J. et al. Influences of B4C content and particle size on the mechanical properties of hot pressed TiB2–B4C composites. Journal of Asian Ceramic Societies. 9(3), 1239-1247 doi (2021). </w:t>
                    </w:r>
                  </w:p>
                </w:tc>
              </w:tr>
              <w:tr w:rsidR="00380691" w14:paraId="16A0CD55" w14:textId="77777777">
                <w:trPr>
                  <w:divId w:val="176384943"/>
                  <w:tblCellSpacing w:w="15" w:type="dxa"/>
                </w:trPr>
                <w:tc>
                  <w:tcPr>
                    <w:tcW w:w="50" w:type="pct"/>
                    <w:hideMark/>
                  </w:tcPr>
                  <w:p w14:paraId="1F03FFBB" w14:textId="77777777" w:rsidR="00380691" w:rsidRDefault="00380691">
                    <w:pPr>
                      <w:pStyle w:val="Bibliography"/>
                      <w:rPr>
                        <w:noProof/>
                      </w:rPr>
                    </w:pPr>
                    <w:r>
                      <w:rPr>
                        <w:noProof/>
                      </w:rPr>
                      <w:t xml:space="preserve">[12] </w:t>
                    </w:r>
                  </w:p>
                </w:tc>
                <w:tc>
                  <w:tcPr>
                    <w:tcW w:w="0" w:type="auto"/>
                    <w:hideMark/>
                  </w:tcPr>
                  <w:p w14:paraId="7776762E" w14:textId="77777777" w:rsidR="00380691" w:rsidRPr="00630BB6" w:rsidRDefault="00380691">
                    <w:pPr>
                      <w:pStyle w:val="Bibliography"/>
                      <w:rPr>
                        <w:noProof/>
                        <w:highlight w:val="cyan"/>
                      </w:rPr>
                    </w:pPr>
                    <w:r w:rsidRPr="00630BB6">
                      <w:rPr>
                        <w:noProof/>
                        <w:highlight w:val="cyan"/>
                      </w:rPr>
                      <w:t xml:space="preserve">Chen, D. et al. Microstructure and mechanical properties of TiB2–B4C ceramics fabricated by hot-pressing. Ceramics International. 47(18), 25895-25900 doi (2021). </w:t>
                    </w:r>
                  </w:p>
                </w:tc>
              </w:tr>
              <w:tr w:rsidR="00380691" w14:paraId="25723A23" w14:textId="77777777">
                <w:trPr>
                  <w:divId w:val="176384943"/>
                  <w:tblCellSpacing w:w="15" w:type="dxa"/>
                </w:trPr>
                <w:tc>
                  <w:tcPr>
                    <w:tcW w:w="50" w:type="pct"/>
                    <w:hideMark/>
                  </w:tcPr>
                  <w:p w14:paraId="31F1EADB" w14:textId="77777777" w:rsidR="00380691" w:rsidRDefault="00380691">
                    <w:pPr>
                      <w:pStyle w:val="Bibliography"/>
                      <w:rPr>
                        <w:noProof/>
                      </w:rPr>
                    </w:pPr>
                    <w:r>
                      <w:rPr>
                        <w:noProof/>
                      </w:rPr>
                      <w:t xml:space="preserve">[13] </w:t>
                    </w:r>
                  </w:p>
                </w:tc>
                <w:tc>
                  <w:tcPr>
                    <w:tcW w:w="0" w:type="auto"/>
                    <w:hideMark/>
                  </w:tcPr>
                  <w:p w14:paraId="28CB9725" w14:textId="77777777" w:rsidR="00380691" w:rsidRPr="00630BB6" w:rsidRDefault="00380691">
                    <w:pPr>
                      <w:pStyle w:val="Bibliography"/>
                      <w:rPr>
                        <w:noProof/>
                        <w:highlight w:val="cyan"/>
                      </w:rPr>
                    </w:pPr>
                    <w:r w:rsidRPr="00630BB6">
                      <w:rPr>
                        <w:noProof/>
                        <w:highlight w:val="cyan"/>
                      </w:rPr>
                      <w:t xml:space="preserve">Rubink, W.S. et al. Spark plasma sintering of B4C and B4C-TiB2 composites: Deformation and failure mechanisms under quasistatic and dynamic loading. Journal of the European Ceramic Society. 41(6), 3321-3332 doi (2021). </w:t>
                    </w:r>
                  </w:p>
                </w:tc>
              </w:tr>
              <w:tr w:rsidR="00380691" w14:paraId="20870C62" w14:textId="77777777">
                <w:trPr>
                  <w:divId w:val="176384943"/>
                  <w:tblCellSpacing w:w="15" w:type="dxa"/>
                </w:trPr>
                <w:tc>
                  <w:tcPr>
                    <w:tcW w:w="50" w:type="pct"/>
                    <w:hideMark/>
                  </w:tcPr>
                  <w:p w14:paraId="2A2D266F" w14:textId="77777777" w:rsidR="00380691" w:rsidRDefault="00380691">
                    <w:pPr>
                      <w:pStyle w:val="Bibliography"/>
                      <w:rPr>
                        <w:noProof/>
                      </w:rPr>
                    </w:pPr>
                    <w:r>
                      <w:rPr>
                        <w:noProof/>
                      </w:rPr>
                      <w:t xml:space="preserve">[14] </w:t>
                    </w:r>
                  </w:p>
                </w:tc>
                <w:tc>
                  <w:tcPr>
                    <w:tcW w:w="0" w:type="auto"/>
                    <w:hideMark/>
                  </w:tcPr>
                  <w:p w14:paraId="2128425F" w14:textId="77777777" w:rsidR="00380691" w:rsidRPr="00630BB6" w:rsidRDefault="00380691">
                    <w:pPr>
                      <w:pStyle w:val="Bibliography"/>
                      <w:rPr>
                        <w:noProof/>
                        <w:highlight w:val="cyan"/>
                      </w:rPr>
                    </w:pPr>
                    <w:r w:rsidRPr="00630BB6">
                      <w:rPr>
                        <w:noProof/>
                        <w:highlight w:val="cyan"/>
                      </w:rPr>
                      <w:t xml:space="preserve">Liu, I. et al. Effect of sintering temperature and TiB2 content on the grain size of B4C-TiB2 composites. Materials Today Communications. 23, 100875; https://doi.org/10.1016/j.mtcomm.2019.100875 (2020). </w:t>
                    </w:r>
                  </w:p>
                </w:tc>
              </w:tr>
              <w:tr w:rsidR="00380691" w14:paraId="00F8429E" w14:textId="77777777">
                <w:trPr>
                  <w:divId w:val="176384943"/>
                  <w:tblCellSpacing w:w="15" w:type="dxa"/>
                </w:trPr>
                <w:tc>
                  <w:tcPr>
                    <w:tcW w:w="50" w:type="pct"/>
                    <w:hideMark/>
                  </w:tcPr>
                  <w:p w14:paraId="77F2C538" w14:textId="77777777" w:rsidR="00380691" w:rsidRDefault="00380691">
                    <w:pPr>
                      <w:pStyle w:val="Bibliography"/>
                      <w:rPr>
                        <w:noProof/>
                      </w:rPr>
                    </w:pPr>
                    <w:r>
                      <w:rPr>
                        <w:noProof/>
                      </w:rPr>
                      <w:t xml:space="preserve">[15] </w:t>
                    </w:r>
                  </w:p>
                </w:tc>
                <w:tc>
                  <w:tcPr>
                    <w:tcW w:w="0" w:type="auto"/>
                    <w:hideMark/>
                  </w:tcPr>
                  <w:p w14:paraId="3784E955" w14:textId="77777777" w:rsidR="00380691" w:rsidRPr="00630BB6" w:rsidRDefault="00380691">
                    <w:pPr>
                      <w:pStyle w:val="Bibliography"/>
                      <w:rPr>
                        <w:noProof/>
                        <w:highlight w:val="cyan"/>
                      </w:rPr>
                    </w:pPr>
                    <w:r w:rsidRPr="00630BB6">
                      <w:rPr>
                        <w:noProof/>
                        <w:highlight w:val="cyan"/>
                      </w:rPr>
                      <w:t xml:space="preserve">Demirskyi, D., Vasylkiv, O. Analysis of the high-temperature flexural strength behavior of B4C–TaB2 eutectic composites produced by in situ spark plasma sintering. Mat. Sci. Eng.: A. 697, 71-78 doi (2017).. </w:t>
                    </w:r>
                  </w:p>
                </w:tc>
              </w:tr>
              <w:tr w:rsidR="00380691" w14:paraId="51C30450" w14:textId="77777777">
                <w:trPr>
                  <w:divId w:val="176384943"/>
                  <w:tblCellSpacing w:w="15" w:type="dxa"/>
                </w:trPr>
                <w:tc>
                  <w:tcPr>
                    <w:tcW w:w="50" w:type="pct"/>
                    <w:hideMark/>
                  </w:tcPr>
                  <w:p w14:paraId="4F20479E" w14:textId="77777777" w:rsidR="00380691" w:rsidRDefault="00380691">
                    <w:pPr>
                      <w:pStyle w:val="Bibliography"/>
                      <w:rPr>
                        <w:noProof/>
                      </w:rPr>
                    </w:pPr>
                    <w:r>
                      <w:rPr>
                        <w:noProof/>
                      </w:rPr>
                      <w:t xml:space="preserve">[16] </w:t>
                    </w:r>
                  </w:p>
                </w:tc>
                <w:tc>
                  <w:tcPr>
                    <w:tcW w:w="0" w:type="auto"/>
                    <w:hideMark/>
                  </w:tcPr>
                  <w:p w14:paraId="24685649" w14:textId="77777777" w:rsidR="00380691" w:rsidRPr="00630BB6" w:rsidRDefault="00380691">
                    <w:pPr>
                      <w:pStyle w:val="Bibliography"/>
                      <w:rPr>
                        <w:noProof/>
                        <w:highlight w:val="cyan"/>
                      </w:rPr>
                    </w:pPr>
                    <w:r w:rsidRPr="00630BB6">
                      <w:rPr>
                        <w:noProof/>
                        <w:highlight w:val="cyan"/>
                      </w:rPr>
                      <w:t xml:space="preserve">Vasylkiv, O. Room and high temperature flexural failure of spark plasma sintered boron carbide. Ceramics International. 42(6), 7001-7013 doi (2016). </w:t>
                    </w:r>
                  </w:p>
                </w:tc>
              </w:tr>
              <w:tr w:rsidR="00380691" w14:paraId="4F3F5A72" w14:textId="77777777">
                <w:trPr>
                  <w:divId w:val="176384943"/>
                  <w:tblCellSpacing w:w="15" w:type="dxa"/>
                </w:trPr>
                <w:tc>
                  <w:tcPr>
                    <w:tcW w:w="50" w:type="pct"/>
                    <w:hideMark/>
                  </w:tcPr>
                  <w:p w14:paraId="41894A14" w14:textId="77777777" w:rsidR="00380691" w:rsidRDefault="00380691">
                    <w:pPr>
                      <w:pStyle w:val="Bibliography"/>
                      <w:rPr>
                        <w:noProof/>
                      </w:rPr>
                    </w:pPr>
                    <w:r>
                      <w:rPr>
                        <w:noProof/>
                      </w:rPr>
                      <w:t xml:space="preserve">[17] </w:t>
                    </w:r>
                  </w:p>
                </w:tc>
                <w:tc>
                  <w:tcPr>
                    <w:tcW w:w="0" w:type="auto"/>
                    <w:hideMark/>
                  </w:tcPr>
                  <w:p w14:paraId="4AEBB303" w14:textId="77777777" w:rsidR="00380691" w:rsidRPr="00630BB6" w:rsidRDefault="00380691">
                    <w:pPr>
                      <w:pStyle w:val="Bibliography"/>
                      <w:rPr>
                        <w:noProof/>
                        <w:highlight w:val="cyan"/>
                      </w:rPr>
                    </w:pPr>
                    <w:r w:rsidRPr="00630BB6">
                      <w:rPr>
                        <w:noProof/>
                        <w:highlight w:val="cyan"/>
                      </w:rPr>
                      <w:t xml:space="preserve">Demirski, D., Badica, P., Kuncser, A., Vasylkiv, O., Fracture peculiarities and high-temperature strength of bulk polycrystalline boron. Materialia. 21, 101346; https://doi.org/10.1016/j.mtla.2022.101346 (2022). </w:t>
                    </w:r>
                  </w:p>
                </w:tc>
              </w:tr>
              <w:tr w:rsidR="00380691" w14:paraId="501510E3" w14:textId="77777777">
                <w:trPr>
                  <w:divId w:val="176384943"/>
                  <w:tblCellSpacing w:w="15" w:type="dxa"/>
                </w:trPr>
                <w:tc>
                  <w:tcPr>
                    <w:tcW w:w="50" w:type="pct"/>
                    <w:hideMark/>
                  </w:tcPr>
                  <w:p w14:paraId="4C7DB7E2" w14:textId="77777777" w:rsidR="00380691" w:rsidRDefault="00380691">
                    <w:pPr>
                      <w:pStyle w:val="Bibliography"/>
                      <w:rPr>
                        <w:noProof/>
                      </w:rPr>
                    </w:pPr>
                    <w:r>
                      <w:rPr>
                        <w:noProof/>
                      </w:rPr>
                      <w:t xml:space="preserve">[18] </w:t>
                    </w:r>
                  </w:p>
                </w:tc>
                <w:tc>
                  <w:tcPr>
                    <w:tcW w:w="0" w:type="auto"/>
                    <w:hideMark/>
                  </w:tcPr>
                  <w:p w14:paraId="0E04253B" w14:textId="77777777" w:rsidR="00380691" w:rsidRPr="00630BB6" w:rsidRDefault="00380691">
                    <w:pPr>
                      <w:pStyle w:val="Bibliography"/>
                      <w:rPr>
                        <w:noProof/>
                        <w:highlight w:val="cyan"/>
                      </w:rPr>
                    </w:pPr>
                    <w:r w:rsidRPr="00630BB6">
                      <w:rPr>
                        <w:noProof/>
                        <w:highlight w:val="cyan"/>
                      </w:rPr>
                      <w:t xml:space="preserve">Vasylkiv, O., Demirskyi, D., Borodianska, H., Kuncser, A., Badica, P. High-temperature strength of boron carbide with Pt grain-boundary framework in situ synthesized during spark plasma sintering. Ceramics International. 46, 9136-9144 doi (2020). </w:t>
                    </w:r>
                  </w:p>
                </w:tc>
              </w:tr>
              <w:tr w:rsidR="00380691" w14:paraId="73E6E7EC" w14:textId="77777777">
                <w:trPr>
                  <w:divId w:val="176384943"/>
                  <w:tblCellSpacing w:w="15" w:type="dxa"/>
                </w:trPr>
                <w:tc>
                  <w:tcPr>
                    <w:tcW w:w="50" w:type="pct"/>
                    <w:hideMark/>
                  </w:tcPr>
                  <w:p w14:paraId="5335C71B" w14:textId="77777777" w:rsidR="00380691" w:rsidRDefault="00380691">
                    <w:pPr>
                      <w:pStyle w:val="Bibliography"/>
                      <w:rPr>
                        <w:noProof/>
                      </w:rPr>
                    </w:pPr>
                    <w:r>
                      <w:rPr>
                        <w:noProof/>
                      </w:rPr>
                      <w:lastRenderedPageBreak/>
                      <w:t xml:space="preserve">[19] </w:t>
                    </w:r>
                  </w:p>
                </w:tc>
                <w:tc>
                  <w:tcPr>
                    <w:tcW w:w="0" w:type="auto"/>
                    <w:hideMark/>
                  </w:tcPr>
                  <w:p w14:paraId="51242D33" w14:textId="77777777" w:rsidR="00380691" w:rsidRPr="00630BB6" w:rsidRDefault="00380691">
                    <w:pPr>
                      <w:pStyle w:val="Bibliography"/>
                      <w:rPr>
                        <w:noProof/>
                        <w:highlight w:val="cyan"/>
                      </w:rPr>
                    </w:pPr>
                    <w:r w:rsidRPr="00630BB6">
                      <w:rPr>
                        <w:noProof/>
                        <w:highlight w:val="cyan"/>
                      </w:rPr>
                      <w:t xml:space="preserve">Demirskyi D, Borodianska H, Sakka Y, et al. Ultra-high elevated temperature strength of TiB2-based ceramics consolidated by spark plasma sintering. Journal of the European Ceramic Society. 37, 393-397 doi (2016). </w:t>
                    </w:r>
                  </w:p>
                </w:tc>
              </w:tr>
              <w:tr w:rsidR="00380691" w14:paraId="354EFD32" w14:textId="77777777">
                <w:trPr>
                  <w:divId w:val="176384943"/>
                  <w:tblCellSpacing w:w="15" w:type="dxa"/>
                </w:trPr>
                <w:tc>
                  <w:tcPr>
                    <w:tcW w:w="50" w:type="pct"/>
                    <w:hideMark/>
                  </w:tcPr>
                  <w:p w14:paraId="7C5C463C" w14:textId="77777777" w:rsidR="00380691" w:rsidRDefault="00380691">
                    <w:pPr>
                      <w:pStyle w:val="Bibliography"/>
                      <w:rPr>
                        <w:noProof/>
                      </w:rPr>
                    </w:pPr>
                    <w:r>
                      <w:rPr>
                        <w:noProof/>
                      </w:rPr>
                      <w:t xml:space="preserve">[20] </w:t>
                    </w:r>
                  </w:p>
                </w:tc>
                <w:tc>
                  <w:tcPr>
                    <w:tcW w:w="0" w:type="auto"/>
                    <w:hideMark/>
                  </w:tcPr>
                  <w:p w14:paraId="7AFF7596" w14:textId="77777777" w:rsidR="00380691" w:rsidRPr="00630BB6" w:rsidRDefault="00380691">
                    <w:pPr>
                      <w:pStyle w:val="Bibliography"/>
                      <w:rPr>
                        <w:noProof/>
                        <w:highlight w:val="cyan"/>
                      </w:rPr>
                    </w:pPr>
                    <w:r w:rsidRPr="00630BB6">
                      <w:rPr>
                        <w:noProof/>
                        <w:highlight w:val="cyan"/>
                      </w:rPr>
                      <w:t xml:space="preserve">] Demirskyi D, Nishimura T, Sakka Y, Vasylkiv, O. High-strength TiB2–TaC ceramic composites prepared using reactive spark plasma consolidation. Ceramics International. 42, 1298-1306 doi (2016). </w:t>
                    </w:r>
                  </w:p>
                </w:tc>
              </w:tr>
              <w:tr w:rsidR="00380691" w14:paraId="114DE407" w14:textId="77777777">
                <w:trPr>
                  <w:divId w:val="176384943"/>
                  <w:tblCellSpacing w:w="15" w:type="dxa"/>
                </w:trPr>
                <w:tc>
                  <w:tcPr>
                    <w:tcW w:w="50" w:type="pct"/>
                    <w:hideMark/>
                  </w:tcPr>
                  <w:p w14:paraId="32542AD3" w14:textId="77777777" w:rsidR="00380691" w:rsidRDefault="00380691">
                    <w:pPr>
                      <w:pStyle w:val="Bibliography"/>
                      <w:rPr>
                        <w:noProof/>
                      </w:rPr>
                    </w:pPr>
                    <w:r>
                      <w:rPr>
                        <w:noProof/>
                      </w:rPr>
                      <w:t xml:space="preserve">[21] </w:t>
                    </w:r>
                  </w:p>
                </w:tc>
                <w:tc>
                  <w:tcPr>
                    <w:tcW w:w="0" w:type="auto"/>
                    <w:hideMark/>
                  </w:tcPr>
                  <w:p w14:paraId="61FBBB50" w14:textId="77777777" w:rsidR="00380691" w:rsidRPr="00630BB6" w:rsidRDefault="00380691">
                    <w:pPr>
                      <w:pStyle w:val="Bibliography"/>
                      <w:rPr>
                        <w:noProof/>
                        <w:highlight w:val="cyan"/>
                      </w:rPr>
                    </w:pPr>
                    <w:r w:rsidRPr="00630BB6">
                      <w:rPr>
                        <w:noProof/>
                        <w:highlight w:val="cyan"/>
                      </w:rPr>
                      <w:t xml:space="preserve">Demirskyi, D., Vasylkiv, O. Analysis of the high-temperature flexural strength behavior of B4C–TaB2 eutectic composites produced by in situ spark plasma sintering. Mat. Sci. Eng.: A. 697, 71-78 doi (2017). </w:t>
                    </w:r>
                  </w:p>
                </w:tc>
              </w:tr>
              <w:tr w:rsidR="00380691" w14:paraId="0E8982B4" w14:textId="77777777">
                <w:trPr>
                  <w:divId w:val="176384943"/>
                  <w:tblCellSpacing w:w="15" w:type="dxa"/>
                </w:trPr>
                <w:tc>
                  <w:tcPr>
                    <w:tcW w:w="50" w:type="pct"/>
                    <w:hideMark/>
                  </w:tcPr>
                  <w:p w14:paraId="74318C99" w14:textId="77777777" w:rsidR="00380691" w:rsidRDefault="00380691">
                    <w:pPr>
                      <w:pStyle w:val="Bibliography"/>
                      <w:rPr>
                        <w:noProof/>
                      </w:rPr>
                    </w:pPr>
                    <w:r>
                      <w:rPr>
                        <w:noProof/>
                      </w:rPr>
                      <w:t xml:space="preserve">[22] </w:t>
                    </w:r>
                  </w:p>
                </w:tc>
                <w:tc>
                  <w:tcPr>
                    <w:tcW w:w="0" w:type="auto"/>
                    <w:hideMark/>
                  </w:tcPr>
                  <w:p w14:paraId="2BEBC24B" w14:textId="77777777" w:rsidR="00380691" w:rsidRPr="00630BB6" w:rsidRDefault="00380691">
                    <w:pPr>
                      <w:pStyle w:val="Bibliography"/>
                      <w:rPr>
                        <w:noProof/>
                        <w:highlight w:val="cyan"/>
                      </w:rPr>
                    </w:pPr>
                    <w:r w:rsidRPr="00630BB6">
                      <w:rPr>
                        <w:noProof/>
                        <w:highlight w:val="cyan"/>
                      </w:rPr>
                      <w:t xml:space="preserve">An. Q., et al. Superstrength through Nanotwinning. Nano Lett. 16, 7573–7579 doi (2016). </w:t>
                    </w:r>
                  </w:p>
                </w:tc>
              </w:tr>
              <w:tr w:rsidR="00380691" w14:paraId="3C1C1A19" w14:textId="77777777">
                <w:trPr>
                  <w:divId w:val="176384943"/>
                  <w:tblCellSpacing w:w="15" w:type="dxa"/>
                </w:trPr>
                <w:tc>
                  <w:tcPr>
                    <w:tcW w:w="50" w:type="pct"/>
                    <w:hideMark/>
                  </w:tcPr>
                  <w:p w14:paraId="4C67E37F" w14:textId="77777777" w:rsidR="00380691" w:rsidRDefault="00380691">
                    <w:pPr>
                      <w:pStyle w:val="Bibliography"/>
                      <w:rPr>
                        <w:noProof/>
                      </w:rPr>
                    </w:pPr>
                    <w:r>
                      <w:rPr>
                        <w:noProof/>
                      </w:rPr>
                      <w:t xml:space="preserve">[23] </w:t>
                    </w:r>
                  </w:p>
                </w:tc>
                <w:tc>
                  <w:tcPr>
                    <w:tcW w:w="0" w:type="auto"/>
                    <w:hideMark/>
                  </w:tcPr>
                  <w:p w14:paraId="488F4A24" w14:textId="77777777" w:rsidR="00380691" w:rsidRPr="00630BB6" w:rsidRDefault="00380691">
                    <w:pPr>
                      <w:pStyle w:val="Bibliography"/>
                      <w:rPr>
                        <w:noProof/>
                        <w:highlight w:val="cyan"/>
                      </w:rPr>
                    </w:pPr>
                    <w:r w:rsidRPr="00630BB6">
                      <w:rPr>
                        <w:noProof/>
                        <w:highlight w:val="cyan"/>
                      </w:rPr>
                      <w:t xml:space="preserve">Jeong, J., Alfreider, M., Konetschnik, R., Kiener, D. In-situ TEM observation of {10 1 ¯ 2 } twin-dominated deformation of Mg pillars: Twinning mechanism, size effects and rate dependency. Acta Materialia. 158, 407-421 doi (2018). </w:t>
                    </w:r>
                  </w:p>
                </w:tc>
              </w:tr>
              <w:tr w:rsidR="00380691" w14:paraId="7601F5BC" w14:textId="77777777">
                <w:trPr>
                  <w:divId w:val="176384943"/>
                  <w:tblCellSpacing w:w="15" w:type="dxa"/>
                </w:trPr>
                <w:tc>
                  <w:tcPr>
                    <w:tcW w:w="50" w:type="pct"/>
                    <w:hideMark/>
                  </w:tcPr>
                  <w:p w14:paraId="1D2214D0" w14:textId="77777777" w:rsidR="00380691" w:rsidRDefault="00380691">
                    <w:pPr>
                      <w:pStyle w:val="Bibliography"/>
                      <w:rPr>
                        <w:noProof/>
                      </w:rPr>
                    </w:pPr>
                    <w:r>
                      <w:rPr>
                        <w:noProof/>
                      </w:rPr>
                      <w:t xml:space="preserve">[24] </w:t>
                    </w:r>
                  </w:p>
                </w:tc>
                <w:tc>
                  <w:tcPr>
                    <w:tcW w:w="0" w:type="auto"/>
                    <w:hideMark/>
                  </w:tcPr>
                  <w:p w14:paraId="3F854056" w14:textId="77777777" w:rsidR="00380691" w:rsidRPr="00630BB6" w:rsidRDefault="00380691">
                    <w:pPr>
                      <w:pStyle w:val="Bibliography"/>
                      <w:rPr>
                        <w:noProof/>
                        <w:highlight w:val="cyan"/>
                      </w:rPr>
                    </w:pPr>
                    <w:r w:rsidRPr="00630BB6">
                      <w:rPr>
                        <w:noProof/>
                        <w:highlight w:val="cyan"/>
                      </w:rPr>
                      <w:t xml:space="preserve">Jay A., Durpac O. H., Sjakste J., West N.,"Theoretical phase diagram of boron carbide from ambient to high pressure and temperature", J. Appl. Phys. 125, 185902 (2019). </w:t>
                    </w:r>
                  </w:p>
                </w:tc>
              </w:tr>
              <w:tr w:rsidR="00380691" w14:paraId="0307E125" w14:textId="77777777">
                <w:trPr>
                  <w:divId w:val="176384943"/>
                  <w:tblCellSpacing w:w="15" w:type="dxa"/>
                </w:trPr>
                <w:tc>
                  <w:tcPr>
                    <w:tcW w:w="50" w:type="pct"/>
                    <w:hideMark/>
                  </w:tcPr>
                  <w:p w14:paraId="443D2CFA" w14:textId="77777777" w:rsidR="00380691" w:rsidRDefault="00380691">
                    <w:pPr>
                      <w:pStyle w:val="Bibliography"/>
                      <w:rPr>
                        <w:noProof/>
                      </w:rPr>
                    </w:pPr>
                    <w:r>
                      <w:rPr>
                        <w:noProof/>
                      </w:rPr>
                      <w:t xml:space="preserve">[25] </w:t>
                    </w:r>
                  </w:p>
                </w:tc>
                <w:tc>
                  <w:tcPr>
                    <w:tcW w:w="0" w:type="auto"/>
                    <w:hideMark/>
                  </w:tcPr>
                  <w:p w14:paraId="79F33A13" w14:textId="77777777" w:rsidR="00380691" w:rsidRPr="00630BB6" w:rsidRDefault="00380691">
                    <w:pPr>
                      <w:pStyle w:val="Bibliography"/>
                      <w:rPr>
                        <w:noProof/>
                        <w:highlight w:val="cyan"/>
                      </w:rPr>
                    </w:pPr>
                    <w:r w:rsidRPr="00630BB6">
                      <w:rPr>
                        <w:noProof/>
                        <w:highlight w:val="cyan"/>
                      </w:rPr>
                      <w:t xml:space="preserve">Domnich V., Reynaud S., Haber R.A., Chhowalla M., "boron Carbide: Structure, Properties, and Stability under Stress", J. Am. Chem. Soc., 94 [11], 3605-3628 (2011). </w:t>
                    </w:r>
                  </w:p>
                </w:tc>
              </w:tr>
              <w:tr w:rsidR="00380691" w14:paraId="462A2AF2" w14:textId="77777777">
                <w:trPr>
                  <w:divId w:val="176384943"/>
                  <w:tblCellSpacing w:w="15" w:type="dxa"/>
                </w:trPr>
                <w:tc>
                  <w:tcPr>
                    <w:tcW w:w="50" w:type="pct"/>
                    <w:hideMark/>
                  </w:tcPr>
                  <w:p w14:paraId="6054EDD4" w14:textId="77777777" w:rsidR="00380691" w:rsidRDefault="00380691">
                    <w:pPr>
                      <w:pStyle w:val="Bibliography"/>
                      <w:rPr>
                        <w:noProof/>
                      </w:rPr>
                    </w:pPr>
                    <w:r>
                      <w:rPr>
                        <w:noProof/>
                      </w:rPr>
                      <w:t xml:space="preserve">[26] </w:t>
                    </w:r>
                  </w:p>
                </w:tc>
                <w:tc>
                  <w:tcPr>
                    <w:tcW w:w="0" w:type="auto"/>
                    <w:hideMark/>
                  </w:tcPr>
                  <w:p w14:paraId="3534D05C" w14:textId="77777777" w:rsidR="00380691" w:rsidRPr="00630BB6" w:rsidRDefault="00380691">
                    <w:pPr>
                      <w:pStyle w:val="Bibliography"/>
                      <w:rPr>
                        <w:noProof/>
                        <w:highlight w:val="cyan"/>
                      </w:rPr>
                    </w:pPr>
                    <w:r w:rsidRPr="00630BB6">
                      <w:rPr>
                        <w:noProof/>
                        <w:highlight w:val="cyan"/>
                      </w:rPr>
                      <w:t xml:space="preserve">Li P. et al., "In situ abosevation of Fracture along Twin Boundaries in Boron Carbide", Adv. Mater., 2204375 (2022). </w:t>
                    </w:r>
                  </w:p>
                </w:tc>
              </w:tr>
              <w:tr w:rsidR="00380691" w14:paraId="232ECD67" w14:textId="77777777">
                <w:trPr>
                  <w:divId w:val="176384943"/>
                  <w:tblCellSpacing w:w="15" w:type="dxa"/>
                </w:trPr>
                <w:tc>
                  <w:tcPr>
                    <w:tcW w:w="50" w:type="pct"/>
                    <w:hideMark/>
                  </w:tcPr>
                  <w:p w14:paraId="5ABE515E" w14:textId="77777777" w:rsidR="00380691" w:rsidRDefault="00380691">
                    <w:pPr>
                      <w:pStyle w:val="Bibliography"/>
                      <w:rPr>
                        <w:noProof/>
                      </w:rPr>
                    </w:pPr>
                    <w:r>
                      <w:rPr>
                        <w:noProof/>
                      </w:rPr>
                      <w:t xml:space="preserve">[27] </w:t>
                    </w:r>
                  </w:p>
                </w:tc>
                <w:tc>
                  <w:tcPr>
                    <w:tcW w:w="0" w:type="auto"/>
                    <w:hideMark/>
                  </w:tcPr>
                  <w:p w14:paraId="5244599D" w14:textId="77777777" w:rsidR="00380691" w:rsidRPr="00630BB6" w:rsidRDefault="00380691">
                    <w:pPr>
                      <w:pStyle w:val="Bibliography"/>
                      <w:rPr>
                        <w:noProof/>
                        <w:highlight w:val="cyan"/>
                      </w:rPr>
                    </w:pPr>
                    <w:r w:rsidRPr="00630BB6">
                      <w:rPr>
                        <w:noProof/>
                        <w:highlight w:val="cyan"/>
                      </w:rPr>
                      <w:t xml:space="preserve">Huang L.J., Geng L., Peng X.-X., Microstructurally inhomogenous composites: Is a momogenous reinforcement distribution optimal?", Prog. Mater. Sci., 71, 93-168 (2015). </w:t>
                    </w:r>
                  </w:p>
                </w:tc>
              </w:tr>
              <w:tr w:rsidR="00380691" w14:paraId="776828A4" w14:textId="77777777">
                <w:trPr>
                  <w:divId w:val="176384943"/>
                  <w:tblCellSpacing w:w="15" w:type="dxa"/>
                </w:trPr>
                <w:tc>
                  <w:tcPr>
                    <w:tcW w:w="50" w:type="pct"/>
                    <w:hideMark/>
                  </w:tcPr>
                  <w:p w14:paraId="558ABB70" w14:textId="77777777" w:rsidR="00380691" w:rsidRDefault="00380691">
                    <w:pPr>
                      <w:pStyle w:val="Bibliography"/>
                      <w:rPr>
                        <w:noProof/>
                      </w:rPr>
                    </w:pPr>
                    <w:r>
                      <w:rPr>
                        <w:noProof/>
                      </w:rPr>
                      <w:t xml:space="preserve">[28] </w:t>
                    </w:r>
                  </w:p>
                </w:tc>
                <w:tc>
                  <w:tcPr>
                    <w:tcW w:w="0" w:type="auto"/>
                    <w:hideMark/>
                  </w:tcPr>
                  <w:p w14:paraId="46459B6B" w14:textId="77777777" w:rsidR="00380691" w:rsidRPr="00630BB6" w:rsidRDefault="00380691">
                    <w:pPr>
                      <w:pStyle w:val="Bibliography"/>
                      <w:rPr>
                        <w:noProof/>
                        <w:highlight w:val="cyan"/>
                      </w:rPr>
                    </w:pPr>
                    <w:r w:rsidRPr="00630BB6">
                      <w:rPr>
                        <w:noProof/>
                        <w:highlight w:val="cyan"/>
                      </w:rPr>
                      <w:t xml:space="preserve">Hÿtch, M., Snoeck, Kilaas, R. Quantitative measurement of displacement and strain fields from HREM micrographs. Ultramicroscopy. 74, 131-146 doi (1998). </w:t>
                    </w:r>
                  </w:p>
                </w:tc>
              </w:tr>
              <w:tr w:rsidR="00380691" w14:paraId="03FF5B92" w14:textId="77777777">
                <w:trPr>
                  <w:divId w:val="176384943"/>
                  <w:tblCellSpacing w:w="15" w:type="dxa"/>
                </w:trPr>
                <w:tc>
                  <w:tcPr>
                    <w:tcW w:w="50" w:type="pct"/>
                    <w:hideMark/>
                  </w:tcPr>
                  <w:p w14:paraId="71EC146F" w14:textId="77777777" w:rsidR="00380691" w:rsidRDefault="00380691">
                    <w:pPr>
                      <w:pStyle w:val="Bibliography"/>
                      <w:rPr>
                        <w:noProof/>
                      </w:rPr>
                    </w:pPr>
                    <w:r>
                      <w:rPr>
                        <w:noProof/>
                      </w:rPr>
                      <w:t xml:space="preserve">[29] </w:t>
                    </w:r>
                  </w:p>
                </w:tc>
                <w:tc>
                  <w:tcPr>
                    <w:tcW w:w="0" w:type="auto"/>
                    <w:hideMark/>
                  </w:tcPr>
                  <w:p w14:paraId="08D8E615" w14:textId="77777777" w:rsidR="00380691" w:rsidRPr="00630BB6" w:rsidRDefault="00380691">
                    <w:pPr>
                      <w:pStyle w:val="Bibliography"/>
                      <w:rPr>
                        <w:noProof/>
                        <w:highlight w:val="cyan"/>
                      </w:rPr>
                    </w:pPr>
                    <w:r w:rsidRPr="00630BB6">
                      <w:rPr>
                        <w:noProof/>
                        <w:highlight w:val="cyan"/>
                      </w:rPr>
                      <w:t xml:space="preserve">Zhou, B., Sui, M. High density stacking faults of {1 0 -1 1} compression twin in magnesium alloys. Journal of Materials Science &amp; Technology. 35(10), 2263-2268 doi (2019). </w:t>
                    </w:r>
                  </w:p>
                </w:tc>
              </w:tr>
              <w:tr w:rsidR="00380691" w14:paraId="361017FA" w14:textId="77777777">
                <w:trPr>
                  <w:divId w:val="176384943"/>
                  <w:tblCellSpacing w:w="15" w:type="dxa"/>
                </w:trPr>
                <w:tc>
                  <w:tcPr>
                    <w:tcW w:w="50" w:type="pct"/>
                    <w:hideMark/>
                  </w:tcPr>
                  <w:p w14:paraId="76689C65" w14:textId="77777777" w:rsidR="00380691" w:rsidRDefault="00380691">
                    <w:pPr>
                      <w:pStyle w:val="Bibliography"/>
                      <w:rPr>
                        <w:noProof/>
                      </w:rPr>
                    </w:pPr>
                    <w:r>
                      <w:rPr>
                        <w:noProof/>
                      </w:rPr>
                      <w:t xml:space="preserve">[30] </w:t>
                    </w:r>
                  </w:p>
                </w:tc>
                <w:tc>
                  <w:tcPr>
                    <w:tcW w:w="0" w:type="auto"/>
                    <w:hideMark/>
                  </w:tcPr>
                  <w:p w14:paraId="2644BCEA" w14:textId="77777777" w:rsidR="00380691" w:rsidRPr="00630BB6" w:rsidRDefault="00380691">
                    <w:pPr>
                      <w:pStyle w:val="Bibliography"/>
                      <w:rPr>
                        <w:noProof/>
                        <w:highlight w:val="cyan"/>
                      </w:rPr>
                    </w:pPr>
                    <w:r w:rsidRPr="00630BB6">
                      <w:rPr>
                        <w:noProof/>
                        <w:highlight w:val="cyan"/>
                      </w:rPr>
                      <w:t xml:space="preserve">de M. Gomes, G., de Andrade, R.R., Mohallem, N.D.S. Investigation of phase transition employing strain mapping in TT- and T-Nb2O5 obtained by HRTEM micrographs. Micron. 148, 103112; https://doi.org/10.1016/j.micron.2021.103112 (2021). </w:t>
                    </w:r>
                  </w:p>
                </w:tc>
              </w:tr>
              <w:tr w:rsidR="00380691" w14:paraId="2161C24D" w14:textId="77777777">
                <w:trPr>
                  <w:divId w:val="176384943"/>
                  <w:tblCellSpacing w:w="15" w:type="dxa"/>
                </w:trPr>
                <w:tc>
                  <w:tcPr>
                    <w:tcW w:w="50" w:type="pct"/>
                    <w:hideMark/>
                  </w:tcPr>
                  <w:p w14:paraId="2274A9CA" w14:textId="77777777" w:rsidR="00380691" w:rsidRDefault="00380691">
                    <w:pPr>
                      <w:pStyle w:val="Bibliography"/>
                      <w:rPr>
                        <w:noProof/>
                      </w:rPr>
                    </w:pPr>
                    <w:r>
                      <w:rPr>
                        <w:noProof/>
                      </w:rPr>
                      <w:t xml:space="preserve">[31] </w:t>
                    </w:r>
                  </w:p>
                </w:tc>
                <w:tc>
                  <w:tcPr>
                    <w:tcW w:w="0" w:type="auto"/>
                    <w:hideMark/>
                  </w:tcPr>
                  <w:p w14:paraId="70A2674C" w14:textId="77777777" w:rsidR="00380691" w:rsidRPr="00630BB6" w:rsidRDefault="00380691">
                    <w:pPr>
                      <w:pStyle w:val="Bibliography"/>
                      <w:rPr>
                        <w:noProof/>
                        <w:highlight w:val="cyan"/>
                      </w:rPr>
                    </w:pPr>
                    <w:r w:rsidRPr="00630BB6">
                      <w:rPr>
                        <w:noProof/>
                        <w:highlight w:val="cyan"/>
                      </w:rPr>
                      <w:t xml:space="preserve">Gibson J.L., "cellular solids: Structure and Properties", Cambridge University Press (2014), ISBN 9781139878326. </w:t>
                    </w:r>
                  </w:p>
                </w:tc>
              </w:tr>
              <w:tr w:rsidR="00380691" w14:paraId="755073CC" w14:textId="77777777">
                <w:trPr>
                  <w:divId w:val="176384943"/>
                  <w:tblCellSpacing w:w="15" w:type="dxa"/>
                </w:trPr>
                <w:tc>
                  <w:tcPr>
                    <w:tcW w:w="50" w:type="pct"/>
                    <w:hideMark/>
                  </w:tcPr>
                  <w:p w14:paraId="3E67C8D5" w14:textId="77777777" w:rsidR="00380691" w:rsidRDefault="00380691">
                    <w:pPr>
                      <w:pStyle w:val="Bibliography"/>
                      <w:rPr>
                        <w:noProof/>
                      </w:rPr>
                    </w:pPr>
                    <w:r>
                      <w:rPr>
                        <w:noProof/>
                      </w:rPr>
                      <w:t xml:space="preserve">[32] </w:t>
                    </w:r>
                  </w:p>
                </w:tc>
                <w:tc>
                  <w:tcPr>
                    <w:tcW w:w="0" w:type="auto"/>
                    <w:hideMark/>
                  </w:tcPr>
                  <w:p w14:paraId="2E906A72" w14:textId="1642ABCE" w:rsidR="00380691" w:rsidRPr="00630BB6" w:rsidRDefault="00E705AE">
                    <w:pPr>
                      <w:pStyle w:val="Bibliography"/>
                      <w:rPr>
                        <w:noProof/>
                        <w:highlight w:val="cyan"/>
                      </w:rPr>
                    </w:pPr>
                    <w:r w:rsidRPr="00630BB6">
                      <w:rPr>
                        <w:noProof/>
                        <w:highlight w:val="cyan"/>
                      </w:rPr>
                      <w:t>P. Badica et al., " Mu</w:t>
                    </w:r>
                    <w:r w:rsidR="00380691" w:rsidRPr="00630BB6">
                      <w:rPr>
                        <w:noProof/>
                        <w:highlight w:val="cyan"/>
                      </w:rPr>
                      <w:t xml:space="preserve">d and burnt Roman bricks from Romula", Sci. Rep., 12, 15864 (2022). </w:t>
                    </w:r>
                  </w:p>
                </w:tc>
              </w:tr>
              <w:tr w:rsidR="00380691" w14:paraId="4DEFE0C3" w14:textId="77777777">
                <w:trPr>
                  <w:divId w:val="176384943"/>
                  <w:tblCellSpacing w:w="15" w:type="dxa"/>
                </w:trPr>
                <w:tc>
                  <w:tcPr>
                    <w:tcW w:w="50" w:type="pct"/>
                    <w:hideMark/>
                  </w:tcPr>
                  <w:p w14:paraId="2A7757E4" w14:textId="77777777" w:rsidR="00380691" w:rsidRDefault="00380691">
                    <w:pPr>
                      <w:pStyle w:val="Bibliography"/>
                      <w:rPr>
                        <w:noProof/>
                      </w:rPr>
                    </w:pPr>
                    <w:r>
                      <w:rPr>
                        <w:noProof/>
                      </w:rPr>
                      <w:t xml:space="preserve">[33] </w:t>
                    </w:r>
                  </w:p>
                </w:tc>
                <w:tc>
                  <w:tcPr>
                    <w:tcW w:w="0" w:type="auto"/>
                    <w:hideMark/>
                  </w:tcPr>
                  <w:p w14:paraId="3F738631" w14:textId="77777777" w:rsidR="00380691" w:rsidRPr="00630BB6" w:rsidRDefault="00380691">
                    <w:pPr>
                      <w:pStyle w:val="Bibliography"/>
                      <w:rPr>
                        <w:noProof/>
                        <w:highlight w:val="cyan"/>
                      </w:rPr>
                    </w:pPr>
                    <w:r w:rsidRPr="00630BB6">
                      <w:rPr>
                        <w:noProof/>
                        <w:highlight w:val="cyan"/>
                      </w:rPr>
                      <w:t xml:space="preserve">Can Li. C. V, "Concrete Be Bendable?", American Scientist, 100, 6 (2012). </w:t>
                    </w:r>
                  </w:p>
                </w:tc>
              </w:tr>
              <w:tr w:rsidR="00380691" w14:paraId="78396CD7" w14:textId="77777777">
                <w:trPr>
                  <w:divId w:val="176384943"/>
                  <w:tblCellSpacing w:w="15" w:type="dxa"/>
                </w:trPr>
                <w:tc>
                  <w:tcPr>
                    <w:tcW w:w="50" w:type="pct"/>
                    <w:hideMark/>
                  </w:tcPr>
                  <w:p w14:paraId="068E8650" w14:textId="77777777" w:rsidR="00380691" w:rsidRDefault="00380691">
                    <w:pPr>
                      <w:pStyle w:val="Bibliography"/>
                      <w:rPr>
                        <w:noProof/>
                      </w:rPr>
                    </w:pPr>
                    <w:r>
                      <w:rPr>
                        <w:noProof/>
                      </w:rPr>
                      <w:t xml:space="preserve">[34] </w:t>
                    </w:r>
                  </w:p>
                </w:tc>
                <w:tc>
                  <w:tcPr>
                    <w:tcW w:w="0" w:type="auto"/>
                    <w:hideMark/>
                  </w:tcPr>
                  <w:p w14:paraId="24C36D00" w14:textId="77777777" w:rsidR="00380691" w:rsidRPr="00630BB6" w:rsidRDefault="00380691">
                    <w:pPr>
                      <w:pStyle w:val="Bibliography"/>
                      <w:rPr>
                        <w:noProof/>
                        <w:highlight w:val="cyan"/>
                      </w:rPr>
                    </w:pPr>
                    <w:r w:rsidRPr="00630BB6">
                      <w:rPr>
                        <w:noProof/>
                        <w:highlight w:val="cyan"/>
                      </w:rPr>
                      <w:t xml:space="preserve">Doghri I., Delannay L., Jean-Francois T., "Micromechanics of the Deformation and Damage of Steel Fiber-reinforced Concrete", Int. J. Damage Mechanics., 16, ,227 (2007). </w:t>
                    </w:r>
                  </w:p>
                </w:tc>
              </w:tr>
              <w:tr w:rsidR="00380691" w14:paraId="44662152" w14:textId="77777777">
                <w:trPr>
                  <w:divId w:val="176384943"/>
                  <w:tblCellSpacing w:w="15" w:type="dxa"/>
                </w:trPr>
                <w:tc>
                  <w:tcPr>
                    <w:tcW w:w="50" w:type="pct"/>
                    <w:hideMark/>
                  </w:tcPr>
                  <w:p w14:paraId="4E117E1F" w14:textId="77777777" w:rsidR="00380691" w:rsidRDefault="00380691">
                    <w:pPr>
                      <w:pStyle w:val="Bibliography"/>
                      <w:rPr>
                        <w:noProof/>
                      </w:rPr>
                    </w:pPr>
                    <w:r>
                      <w:rPr>
                        <w:noProof/>
                      </w:rPr>
                      <w:t xml:space="preserve">[35] </w:t>
                    </w:r>
                  </w:p>
                </w:tc>
                <w:tc>
                  <w:tcPr>
                    <w:tcW w:w="0" w:type="auto"/>
                    <w:hideMark/>
                  </w:tcPr>
                  <w:p w14:paraId="10205B95" w14:textId="77777777" w:rsidR="00380691" w:rsidRPr="00630BB6" w:rsidRDefault="00380691">
                    <w:pPr>
                      <w:pStyle w:val="Bibliography"/>
                      <w:rPr>
                        <w:noProof/>
                        <w:highlight w:val="cyan"/>
                      </w:rPr>
                    </w:pPr>
                    <w:r w:rsidRPr="00630BB6">
                      <w:rPr>
                        <w:noProof/>
                        <w:highlight w:val="cyan"/>
                      </w:rPr>
                      <w:t xml:space="preserve">Li et al., "Nanoscale stacking fault–assisted room temperature plasticity in flash-sintered TiO2", Sci. Adv., 5 (2019). </w:t>
                    </w:r>
                  </w:p>
                </w:tc>
              </w:tr>
              <w:tr w:rsidR="00380691" w14:paraId="2B3691A0" w14:textId="77777777">
                <w:trPr>
                  <w:divId w:val="176384943"/>
                  <w:tblCellSpacing w:w="15" w:type="dxa"/>
                </w:trPr>
                <w:tc>
                  <w:tcPr>
                    <w:tcW w:w="50" w:type="pct"/>
                    <w:hideMark/>
                  </w:tcPr>
                  <w:p w14:paraId="1D19177D" w14:textId="77777777" w:rsidR="00380691" w:rsidRDefault="00380691">
                    <w:pPr>
                      <w:pStyle w:val="Bibliography"/>
                      <w:rPr>
                        <w:noProof/>
                      </w:rPr>
                    </w:pPr>
                    <w:r>
                      <w:rPr>
                        <w:noProof/>
                      </w:rPr>
                      <w:lastRenderedPageBreak/>
                      <w:t xml:space="preserve">[36] </w:t>
                    </w:r>
                  </w:p>
                </w:tc>
                <w:tc>
                  <w:tcPr>
                    <w:tcW w:w="0" w:type="auto"/>
                    <w:hideMark/>
                  </w:tcPr>
                  <w:p w14:paraId="66A6E1F0" w14:textId="77777777" w:rsidR="00380691" w:rsidRPr="00630BB6" w:rsidRDefault="00380691">
                    <w:pPr>
                      <w:pStyle w:val="Bibliography"/>
                      <w:rPr>
                        <w:noProof/>
                        <w:highlight w:val="cyan"/>
                      </w:rPr>
                    </w:pPr>
                    <w:r w:rsidRPr="00630BB6">
                      <w:rPr>
                        <w:noProof/>
                        <w:highlight w:val="cyan"/>
                      </w:rPr>
                      <w:t xml:space="preserve">Bhaskar, P., Okamoto, L.N., Kusakari, M. Plastic deformation of single crystals of CrB2, TiB2 and ZrB2 with the hexagonal AlB2 structure. Acta Materialia. 211,116857; https://doi.org/10.1016/j.actamat.2021.116857 (2021). </w:t>
                    </w:r>
                  </w:p>
                </w:tc>
              </w:tr>
              <w:tr w:rsidR="00380691" w14:paraId="4F478378" w14:textId="77777777">
                <w:trPr>
                  <w:divId w:val="176384943"/>
                  <w:tblCellSpacing w:w="15" w:type="dxa"/>
                </w:trPr>
                <w:tc>
                  <w:tcPr>
                    <w:tcW w:w="50" w:type="pct"/>
                    <w:hideMark/>
                  </w:tcPr>
                  <w:p w14:paraId="677D6E01" w14:textId="77777777" w:rsidR="00380691" w:rsidRDefault="00380691">
                    <w:pPr>
                      <w:pStyle w:val="Bibliography"/>
                      <w:rPr>
                        <w:noProof/>
                      </w:rPr>
                    </w:pPr>
                    <w:r>
                      <w:rPr>
                        <w:noProof/>
                      </w:rPr>
                      <w:t xml:space="preserve">[37] </w:t>
                    </w:r>
                  </w:p>
                </w:tc>
                <w:tc>
                  <w:tcPr>
                    <w:tcW w:w="0" w:type="auto"/>
                    <w:hideMark/>
                  </w:tcPr>
                  <w:p w14:paraId="51F2161F" w14:textId="77777777" w:rsidR="00380691" w:rsidRPr="00630BB6" w:rsidRDefault="00380691">
                    <w:pPr>
                      <w:pStyle w:val="Bibliography"/>
                      <w:rPr>
                        <w:noProof/>
                        <w:highlight w:val="cyan"/>
                      </w:rPr>
                    </w:pPr>
                    <w:r w:rsidRPr="00630BB6">
                      <w:rPr>
                        <w:noProof/>
                        <w:highlight w:val="cyan"/>
                      </w:rPr>
                      <w:t xml:space="preserve">Zhu, D., Lin, H.T., Zhou. Y., Advanced Ceramic Coatings and Materials for Extreme Environments II. Doi/ISBN (Wiley, 2012). </w:t>
                    </w:r>
                  </w:p>
                </w:tc>
              </w:tr>
              <w:tr w:rsidR="00380691" w14:paraId="29139E58" w14:textId="77777777">
                <w:trPr>
                  <w:divId w:val="176384943"/>
                  <w:tblCellSpacing w:w="15" w:type="dxa"/>
                </w:trPr>
                <w:tc>
                  <w:tcPr>
                    <w:tcW w:w="50" w:type="pct"/>
                    <w:hideMark/>
                  </w:tcPr>
                  <w:p w14:paraId="058B7521" w14:textId="77777777" w:rsidR="00380691" w:rsidRDefault="00380691">
                    <w:pPr>
                      <w:pStyle w:val="Bibliography"/>
                      <w:rPr>
                        <w:noProof/>
                      </w:rPr>
                    </w:pPr>
                    <w:r>
                      <w:rPr>
                        <w:noProof/>
                      </w:rPr>
                      <w:t xml:space="preserve">[38] </w:t>
                    </w:r>
                  </w:p>
                </w:tc>
                <w:tc>
                  <w:tcPr>
                    <w:tcW w:w="0" w:type="auto"/>
                    <w:hideMark/>
                  </w:tcPr>
                  <w:p w14:paraId="521920FE" w14:textId="47907431" w:rsidR="00380691" w:rsidRPr="00630BB6" w:rsidRDefault="00380691">
                    <w:pPr>
                      <w:pStyle w:val="Bibliography"/>
                      <w:rPr>
                        <w:noProof/>
                        <w:highlight w:val="cyan"/>
                      </w:rPr>
                    </w:pPr>
                    <w:r w:rsidRPr="00630BB6">
                      <w:rPr>
                        <w:noProof/>
                        <w:highlight w:val="cyan"/>
                      </w:rPr>
                      <w:t xml:space="preserve">Cheng X., He R., Qu Z., Ai </w:t>
                    </w:r>
                    <w:r w:rsidR="002843C5" w:rsidRPr="00630BB6">
                      <w:rPr>
                        <w:noProof/>
                        <w:highlight w:val="cyan"/>
                      </w:rPr>
                      <w:t>S., Fang D., "High temperature F</w:t>
                    </w:r>
                    <w:r w:rsidRPr="00630BB6">
                      <w:rPr>
                        <w:noProof/>
                        <w:highlight w:val="cyan"/>
                      </w:rPr>
                      <w:t xml:space="preserve">exural strength of B4C–ZrB2 ceramic at 1000–1600 1C in air", Cer. Intl., 41, 12574-14578 (2015). </w:t>
                    </w:r>
                  </w:p>
                </w:tc>
              </w:tr>
              <w:tr w:rsidR="00380691" w14:paraId="13D92CFE" w14:textId="77777777">
                <w:trPr>
                  <w:divId w:val="176384943"/>
                  <w:tblCellSpacing w:w="15" w:type="dxa"/>
                </w:trPr>
                <w:tc>
                  <w:tcPr>
                    <w:tcW w:w="50" w:type="pct"/>
                    <w:hideMark/>
                  </w:tcPr>
                  <w:p w14:paraId="70AE6949" w14:textId="77777777" w:rsidR="00380691" w:rsidRDefault="00380691">
                    <w:pPr>
                      <w:pStyle w:val="Bibliography"/>
                      <w:rPr>
                        <w:noProof/>
                      </w:rPr>
                    </w:pPr>
                    <w:r>
                      <w:rPr>
                        <w:noProof/>
                      </w:rPr>
                      <w:t xml:space="preserve">[39] </w:t>
                    </w:r>
                  </w:p>
                </w:tc>
                <w:tc>
                  <w:tcPr>
                    <w:tcW w:w="0" w:type="auto"/>
                    <w:hideMark/>
                  </w:tcPr>
                  <w:p w14:paraId="6E0A151F" w14:textId="77777777" w:rsidR="00380691" w:rsidRPr="00630BB6" w:rsidRDefault="00380691">
                    <w:pPr>
                      <w:pStyle w:val="Bibliography"/>
                      <w:rPr>
                        <w:noProof/>
                        <w:highlight w:val="cyan"/>
                      </w:rPr>
                    </w:pPr>
                    <w:r w:rsidRPr="00630BB6">
                      <w:rPr>
                        <w:noProof/>
                        <w:highlight w:val="cyan"/>
                      </w:rPr>
                      <w:t xml:space="preserve">Zhu, D., Lin, H.T., Zhou. Y., Advanced Ceramic Coatings and Materials for Extreme Environments II. Doi/ISBN (Wiley, 2012). </w:t>
                    </w:r>
                  </w:p>
                </w:tc>
              </w:tr>
              <w:tr w:rsidR="00380691" w14:paraId="2D7978E0" w14:textId="77777777">
                <w:trPr>
                  <w:divId w:val="176384943"/>
                  <w:tblCellSpacing w:w="15" w:type="dxa"/>
                </w:trPr>
                <w:tc>
                  <w:tcPr>
                    <w:tcW w:w="50" w:type="pct"/>
                    <w:hideMark/>
                  </w:tcPr>
                  <w:p w14:paraId="0D9FC0F4" w14:textId="77777777" w:rsidR="00380691" w:rsidRDefault="00380691">
                    <w:pPr>
                      <w:pStyle w:val="Bibliography"/>
                      <w:rPr>
                        <w:noProof/>
                      </w:rPr>
                    </w:pPr>
                    <w:r>
                      <w:rPr>
                        <w:noProof/>
                      </w:rPr>
                      <w:t xml:space="preserve">[40] </w:t>
                    </w:r>
                  </w:p>
                </w:tc>
                <w:tc>
                  <w:tcPr>
                    <w:tcW w:w="0" w:type="auto"/>
                    <w:hideMark/>
                  </w:tcPr>
                  <w:p w14:paraId="44B9F85A" w14:textId="77777777" w:rsidR="00380691" w:rsidRPr="00630BB6" w:rsidRDefault="00380691">
                    <w:pPr>
                      <w:pStyle w:val="Bibliography"/>
                      <w:rPr>
                        <w:noProof/>
                        <w:highlight w:val="cyan"/>
                      </w:rPr>
                    </w:pPr>
                    <w:r w:rsidRPr="00630BB6">
                      <w:rPr>
                        <w:noProof/>
                        <w:highlight w:val="cyan"/>
                      </w:rPr>
                      <w:t xml:space="preserve">Hunter B.,Investigations into the slip behavior of zirconium diboride. </w:t>
                    </w:r>
                  </w:p>
                </w:tc>
              </w:tr>
              <w:tr w:rsidR="00380691" w14:paraId="65F5A841" w14:textId="77777777">
                <w:trPr>
                  <w:divId w:val="176384943"/>
                  <w:tblCellSpacing w:w="15" w:type="dxa"/>
                </w:trPr>
                <w:tc>
                  <w:tcPr>
                    <w:tcW w:w="50" w:type="pct"/>
                    <w:hideMark/>
                  </w:tcPr>
                  <w:p w14:paraId="281EFD99" w14:textId="77777777" w:rsidR="00380691" w:rsidRDefault="00380691">
                    <w:pPr>
                      <w:pStyle w:val="Bibliography"/>
                      <w:rPr>
                        <w:noProof/>
                      </w:rPr>
                    </w:pPr>
                    <w:r>
                      <w:rPr>
                        <w:noProof/>
                      </w:rPr>
                      <w:t xml:space="preserve">[41] </w:t>
                    </w:r>
                  </w:p>
                </w:tc>
                <w:tc>
                  <w:tcPr>
                    <w:tcW w:w="0" w:type="auto"/>
                    <w:hideMark/>
                  </w:tcPr>
                  <w:p w14:paraId="47F3905A" w14:textId="77777777" w:rsidR="00380691" w:rsidRPr="00630BB6" w:rsidRDefault="00380691">
                    <w:pPr>
                      <w:pStyle w:val="Bibliography"/>
                      <w:rPr>
                        <w:noProof/>
                        <w:highlight w:val="cyan"/>
                      </w:rPr>
                    </w:pPr>
                    <w:r w:rsidRPr="00630BB6">
                      <w:rPr>
                        <w:noProof/>
                        <w:highlight w:val="cyan"/>
                      </w:rPr>
                      <w:t xml:space="preserve">H.R Baumgartner and R.A Steiger, Sintering and properties of titanium diboride made from powder synthesized in a plasma-arc heater, J. Am. Ceram. Soc. 67, 207-212 (1984). </w:t>
                    </w:r>
                  </w:p>
                </w:tc>
              </w:tr>
            </w:tbl>
            <w:p w14:paraId="1C44C478" w14:textId="77777777" w:rsidR="00380691" w:rsidRDefault="00380691">
              <w:pPr>
                <w:divId w:val="176384943"/>
                <w:rPr>
                  <w:noProof/>
                </w:rPr>
              </w:pPr>
            </w:p>
            <w:p w14:paraId="2167D4B4" w14:textId="4D276CC0" w:rsidR="002D79E2" w:rsidRPr="00996428" w:rsidRDefault="009B6F0F" w:rsidP="009B6F0F">
              <w:r>
                <w:rPr>
                  <w:b/>
                  <w:bCs/>
                  <w:noProof/>
                </w:rPr>
                <w:fldChar w:fldCharType="end"/>
              </w:r>
            </w:p>
          </w:sdtContent>
        </w:sdt>
      </w:sdtContent>
    </w:sdt>
    <w:sectPr w:rsidR="002D79E2" w:rsidRPr="00996428">
      <w:pgSz w:w="11900" w:h="16840"/>
      <w:pgMar w:top="1418" w:right="1701" w:bottom="141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0FBED" w14:textId="77777777" w:rsidR="00E84F2F" w:rsidRDefault="00E84F2F">
      <w:r>
        <w:separator/>
      </w:r>
    </w:p>
  </w:endnote>
  <w:endnote w:type="continuationSeparator" w:id="0">
    <w:p w14:paraId="1665D7DC" w14:textId="77777777" w:rsidR="00E84F2F" w:rsidRDefault="00E84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58FCB" w14:textId="77777777" w:rsidR="00E84F2F" w:rsidRDefault="00E84F2F">
      <w:r>
        <w:separator/>
      </w:r>
    </w:p>
  </w:footnote>
  <w:footnote w:type="continuationSeparator" w:id="0">
    <w:p w14:paraId="056AE98B" w14:textId="77777777" w:rsidR="00E84F2F" w:rsidRDefault="00E84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850F3F"/>
    <w:multiLevelType w:val="multilevel"/>
    <w:tmpl w:val="0D92F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FB0"/>
    <w:rsid w:val="00002E7C"/>
    <w:rsid w:val="000212BA"/>
    <w:rsid w:val="00025178"/>
    <w:rsid w:val="00043504"/>
    <w:rsid w:val="0004395A"/>
    <w:rsid w:val="0004616B"/>
    <w:rsid w:val="0005050B"/>
    <w:rsid w:val="00054D6A"/>
    <w:rsid w:val="0006300F"/>
    <w:rsid w:val="000707E6"/>
    <w:rsid w:val="00071257"/>
    <w:rsid w:val="000714E4"/>
    <w:rsid w:val="000843B3"/>
    <w:rsid w:val="00085B9E"/>
    <w:rsid w:val="00087285"/>
    <w:rsid w:val="000925F9"/>
    <w:rsid w:val="000952C9"/>
    <w:rsid w:val="00097D62"/>
    <w:rsid w:val="000B1E9F"/>
    <w:rsid w:val="000B286B"/>
    <w:rsid w:val="000D0B4E"/>
    <w:rsid w:val="000D4C5B"/>
    <w:rsid w:val="000D76DF"/>
    <w:rsid w:val="000E1024"/>
    <w:rsid w:val="000E2B10"/>
    <w:rsid w:val="000F2186"/>
    <w:rsid w:val="001046D1"/>
    <w:rsid w:val="00106926"/>
    <w:rsid w:val="00122774"/>
    <w:rsid w:val="0012499E"/>
    <w:rsid w:val="00127CC0"/>
    <w:rsid w:val="001304A5"/>
    <w:rsid w:val="00130832"/>
    <w:rsid w:val="00142799"/>
    <w:rsid w:val="00147427"/>
    <w:rsid w:val="00150CD6"/>
    <w:rsid w:val="00152261"/>
    <w:rsid w:val="0016634E"/>
    <w:rsid w:val="0017015D"/>
    <w:rsid w:val="00171961"/>
    <w:rsid w:val="00175DC5"/>
    <w:rsid w:val="00193F36"/>
    <w:rsid w:val="00194917"/>
    <w:rsid w:val="001B138A"/>
    <w:rsid w:val="001C2E14"/>
    <w:rsid w:val="001E2229"/>
    <w:rsid w:val="001F44F1"/>
    <w:rsid w:val="00216331"/>
    <w:rsid w:val="002301E4"/>
    <w:rsid w:val="002334EF"/>
    <w:rsid w:val="00240D55"/>
    <w:rsid w:val="002421E0"/>
    <w:rsid w:val="00244FE6"/>
    <w:rsid w:val="00245F86"/>
    <w:rsid w:val="002519EA"/>
    <w:rsid w:val="00251ED3"/>
    <w:rsid w:val="00256765"/>
    <w:rsid w:val="00261C9C"/>
    <w:rsid w:val="00266847"/>
    <w:rsid w:val="00272DC9"/>
    <w:rsid w:val="00274FBE"/>
    <w:rsid w:val="00275E0C"/>
    <w:rsid w:val="0027645A"/>
    <w:rsid w:val="002843C5"/>
    <w:rsid w:val="00284511"/>
    <w:rsid w:val="00284B7B"/>
    <w:rsid w:val="00285782"/>
    <w:rsid w:val="002A00BD"/>
    <w:rsid w:val="002A26B0"/>
    <w:rsid w:val="002B0695"/>
    <w:rsid w:val="002B3CEF"/>
    <w:rsid w:val="002B7429"/>
    <w:rsid w:val="002C2276"/>
    <w:rsid w:val="002C6ECA"/>
    <w:rsid w:val="002D79E2"/>
    <w:rsid w:val="002E0216"/>
    <w:rsid w:val="002F3648"/>
    <w:rsid w:val="002F5DCD"/>
    <w:rsid w:val="003023C3"/>
    <w:rsid w:val="0030293B"/>
    <w:rsid w:val="00302D51"/>
    <w:rsid w:val="00305709"/>
    <w:rsid w:val="00305E8D"/>
    <w:rsid w:val="00326989"/>
    <w:rsid w:val="003331F4"/>
    <w:rsid w:val="00346419"/>
    <w:rsid w:val="00356B64"/>
    <w:rsid w:val="00364FE5"/>
    <w:rsid w:val="00365987"/>
    <w:rsid w:val="00367029"/>
    <w:rsid w:val="003713E4"/>
    <w:rsid w:val="00373CB0"/>
    <w:rsid w:val="003757F3"/>
    <w:rsid w:val="00380691"/>
    <w:rsid w:val="00384635"/>
    <w:rsid w:val="00387F0B"/>
    <w:rsid w:val="0039491A"/>
    <w:rsid w:val="00397936"/>
    <w:rsid w:val="003A790F"/>
    <w:rsid w:val="003B54BF"/>
    <w:rsid w:val="003C0F86"/>
    <w:rsid w:val="003D6861"/>
    <w:rsid w:val="003F249E"/>
    <w:rsid w:val="00404C75"/>
    <w:rsid w:val="00410146"/>
    <w:rsid w:val="0042731F"/>
    <w:rsid w:val="00431020"/>
    <w:rsid w:val="004324C2"/>
    <w:rsid w:val="00433737"/>
    <w:rsid w:val="00455C9A"/>
    <w:rsid w:val="0046353A"/>
    <w:rsid w:val="00464152"/>
    <w:rsid w:val="00467DBB"/>
    <w:rsid w:val="00472291"/>
    <w:rsid w:val="00472EA7"/>
    <w:rsid w:val="00480130"/>
    <w:rsid w:val="004817CD"/>
    <w:rsid w:val="004904EF"/>
    <w:rsid w:val="00497A8D"/>
    <w:rsid w:val="004B0E94"/>
    <w:rsid w:val="004B4198"/>
    <w:rsid w:val="004D1064"/>
    <w:rsid w:val="004D31CB"/>
    <w:rsid w:val="004D3DA8"/>
    <w:rsid w:val="004E14BD"/>
    <w:rsid w:val="004E1929"/>
    <w:rsid w:val="004F2694"/>
    <w:rsid w:val="005002DB"/>
    <w:rsid w:val="00504165"/>
    <w:rsid w:val="00516360"/>
    <w:rsid w:val="00517B4A"/>
    <w:rsid w:val="0052614C"/>
    <w:rsid w:val="0052725F"/>
    <w:rsid w:val="00530629"/>
    <w:rsid w:val="00530BD3"/>
    <w:rsid w:val="00532DBA"/>
    <w:rsid w:val="00534654"/>
    <w:rsid w:val="00545095"/>
    <w:rsid w:val="005463CB"/>
    <w:rsid w:val="00554072"/>
    <w:rsid w:val="005652D9"/>
    <w:rsid w:val="00570851"/>
    <w:rsid w:val="00573111"/>
    <w:rsid w:val="00581122"/>
    <w:rsid w:val="00587DC0"/>
    <w:rsid w:val="00592D24"/>
    <w:rsid w:val="005A69B9"/>
    <w:rsid w:val="005B7CF9"/>
    <w:rsid w:val="005D6D5E"/>
    <w:rsid w:val="00606145"/>
    <w:rsid w:val="00610EB9"/>
    <w:rsid w:val="00613639"/>
    <w:rsid w:val="00623E49"/>
    <w:rsid w:val="00624479"/>
    <w:rsid w:val="00630BB6"/>
    <w:rsid w:val="00632896"/>
    <w:rsid w:val="006355E1"/>
    <w:rsid w:val="006419C3"/>
    <w:rsid w:val="00646CD2"/>
    <w:rsid w:val="006503A6"/>
    <w:rsid w:val="00656E89"/>
    <w:rsid w:val="0065785A"/>
    <w:rsid w:val="00666751"/>
    <w:rsid w:val="00675778"/>
    <w:rsid w:val="00677ECD"/>
    <w:rsid w:val="00681F5A"/>
    <w:rsid w:val="00685535"/>
    <w:rsid w:val="00687C04"/>
    <w:rsid w:val="00690844"/>
    <w:rsid w:val="006B68BC"/>
    <w:rsid w:val="006C409F"/>
    <w:rsid w:val="006C50D8"/>
    <w:rsid w:val="006D3C88"/>
    <w:rsid w:val="006D4CB6"/>
    <w:rsid w:val="006F1171"/>
    <w:rsid w:val="006F2638"/>
    <w:rsid w:val="00700666"/>
    <w:rsid w:val="00724A98"/>
    <w:rsid w:val="00731333"/>
    <w:rsid w:val="00740BB3"/>
    <w:rsid w:val="00741D80"/>
    <w:rsid w:val="00745111"/>
    <w:rsid w:val="00760D63"/>
    <w:rsid w:val="00764020"/>
    <w:rsid w:val="007738F2"/>
    <w:rsid w:val="00773C57"/>
    <w:rsid w:val="0078436C"/>
    <w:rsid w:val="00795896"/>
    <w:rsid w:val="00796524"/>
    <w:rsid w:val="007B2A60"/>
    <w:rsid w:val="007B38B9"/>
    <w:rsid w:val="007B642A"/>
    <w:rsid w:val="007B727F"/>
    <w:rsid w:val="007D48E8"/>
    <w:rsid w:val="007E6D93"/>
    <w:rsid w:val="007F2E82"/>
    <w:rsid w:val="007F6EDA"/>
    <w:rsid w:val="00805499"/>
    <w:rsid w:val="0081391B"/>
    <w:rsid w:val="0081614A"/>
    <w:rsid w:val="00816666"/>
    <w:rsid w:val="008174DB"/>
    <w:rsid w:val="00845D5B"/>
    <w:rsid w:val="008464FF"/>
    <w:rsid w:val="00857AC6"/>
    <w:rsid w:val="00862306"/>
    <w:rsid w:val="00882147"/>
    <w:rsid w:val="008841EC"/>
    <w:rsid w:val="00891A43"/>
    <w:rsid w:val="00895EC7"/>
    <w:rsid w:val="00897CB2"/>
    <w:rsid w:val="008A2FEF"/>
    <w:rsid w:val="008C135C"/>
    <w:rsid w:val="008C7639"/>
    <w:rsid w:val="008D2066"/>
    <w:rsid w:val="008D2884"/>
    <w:rsid w:val="008D4767"/>
    <w:rsid w:val="008E4EDB"/>
    <w:rsid w:val="008F186A"/>
    <w:rsid w:val="00904EB4"/>
    <w:rsid w:val="009115BF"/>
    <w:rsid w:val="0092389E"/>
    <w:rsid w:val="00923A35"/>
    <w:rsid w:val="009250AC"/>
    <w:rsid w:val="00931EA3"/>
    <w:rsid w:val="009415F0"/>
    <w:rsid w:val="00953C47"/>
    <w:rsid w:val="00971302"/>
    <w:rsid w:val="0097152B"/>
    <w:rsid w:val="009745F2"/>
    <w:rsid w:val="009750CD"/>
    <w:rsid w:val="00983060"/>
    <w:rsid w:val="009837DA"/>
    <w:rsid w:val="00986A86"/>
    <w:rsid w:val="00990F33"/>
    <w:rsid w:val="00996428"/>
    <w:rsid w:val="009A33A4"/>
    <w:rsid w:val="009A7A03"/>
    <w:rsid w:val="009B1BD7"/>
    <w:rsid w:val="009B252A"/>
    <w:rsid w:val="009B3493"/>
    <w:rsid w:val="009B5E0F"/>
    <w:rsid w:val="009B6F0F"/>
    <w:rsid w:val="009C527A"/>
    <w:rsid w:val="009C570B"/>
    <w:rsid w:val="009D165F"/>
    <w:rsid w:val="009D3B28"/>
    <w:rsid w:val="009D4748"/>
    <w:rsid w:val="009D5B7F"/>
    <w:rsid w:val="009F292F"/>
    <w:rsid w:val="00A12810"/>
    <w:rsid w:val="00A16014"/>
    <w:rsid w:val="00A17DD5"/>
    <w:rsid w:val="00A24722"/>
    <w:rsid w:val="00A25BF7"/>
    <w:rsid w:val="00A274BD"/>
    <w:rsid w:val="00A3740C"/>
    <w:rsid w:val="00A40842"/>
    <w:rsid w:val="00A41286"/>
    <w:rsid w:val="00A43EB6"/>
    <w:rsid w:val="00A44095"/>
    <w:rsid w:val="00A453BD"/>
    <w:rsid w:val="00A63AA4"/>
    <w:rsid w:val="00A74216"/>
    <w:rsid w:val="00A91C62"/>
    <w:rsid w:val="00A936FF"/>
    <w:rsid w:val="00A94497"/>
    <w:rsid w:val="00AA07FD"/>
    <w:rsid w:val="00AA19DF"/>
    <w:rsid w:val="00AA3A6E"/>
    <w:rsid w:val="00AA59E3"/>
    <w:rsid w:val="00AB6006"/>
    <w:rsid w:val="00AC64A5"/>
    <w:rsid w:val="00AD0FB0"/>
    <w:rsid w:val="00AD18AC"/>
    <w:rsid w:val="00AD3C28"/>
    <w:rsid w:val="00AD6E97"/>
    <w:rsid w:val="00AF0E0F"/>
    <w:rsid w:val="00AF4BD2"/>
    <w:rsid w:val="00AF595D"/>
    <w:rsid w:val="00B01721"/>
    <w:rsid w:val="00B041F6"/>
    <w:rsid w:val="00B3247C"/>
    <w:rsid w:val="00B377CF"/>
    <w:rsid w:val="00B424AD"/>
    <w:rsid w:val="00B444BF"/>
    <w:rsid w:val="00B70D78"/>
    <w:rsid w:val="00B7522B"/>
    <w:rsid w:val="00B762EA"/>
    <w:rsid w:val="00B77A94"/>
    <w:rsid w:val="00B973F3"/>
    <w:rsid w:val="00B9780B"/>
    <w:rsid w:val="00BA49D6"/>
    <w:rsid w:val="00BA5BDF"/>
    <w:rsid w:val="00BB7D28"/>
    <w:rsid w:val="00BC0637"/>
    <w:rsid w:val="00BD3D1F"/>
    <w:rsid w:val="00BE6381"/>
    <w:rsid w:val="00BF0C5C"/>
    <w:rsid w:val="00BF7FA0"/>
    <w:rsid w:val="00BF7FBF"/>
    <w:rsid w:val="00C02A0F"/>
    <w:rsid w:val="00C0328B"/>
    <w:rsid w:val="00C03A1A"/>
    <w:rsid w:val="00C06FCE"/>
    <w:rsid w:val="00C07888"/>
    <w:rsid w:val="00C15720"/>
    <w:rsid w:val="00C258DF"/>
    <w:rsid w:val="00C405D0"/>
    <w:rsid w:val="00C56079"/>
    <w:rsid w:val="00C71FB1"/>
    <w:rsid w:val="00C74B00"/>
    <w:rsid w:val="00C75311"/>
    <w:rsid w:val="00C86EAD"/>
    <w:rsid w:val="00C9004E"/>
    <w:rsid w:val="00C953D8"/>
    <w:rsid w:val="00C96D2B"/>
    <w:rsid w:val="00CA1B6A"/>
    <w:rsid w:val="00CA1CB0"/>
    <w:rsid w:val="00CA2895"/>
    <w:rsid w:val="00CA324A"/>
    <w:rsid w:val="00CA64FF"/>
    <w:rsid w:val="00CA6C6F"/>
    <w:rsid w:val="00CC0F2B"/>
    <w:rsid w:val="00CC31BA"/>
    <w:rsid w:val="00CC67D9"/>
    <w:rsid w:val="00CD1B23"/>
    <w:rsid w:val="00CD23F0"/>
    <w:rsid w:val="00CD30D8"/>
    <w:rsid w:val="00CD50D1"/>
    <w:rsid w:val="00CE46BF"/>
    <w:rsid w:val="00CE4E36"/>
    <w:rsid w:val="00CE6946"/>
    <w:rsid w:val="00CF5823"/>
    <w:rsid w:val="00D029E2"/>
    <w:rsid w:val="00D103C6"/>
    <w:rsid w:val="00D2188E"/>
    <w:rsid w:val="00D27230"/>
    <w:rsid w:val="00D2724D"/>
    <w:rsid w:val="00D30450"/>
    <w:rsid w:val="00D60A64"/>
    <w:rsid w:val="00D6288B"/>
    <w:rsid w:val="00D63652"/>
    <w:rsid w:val="00D63791"/>
    <w:rsid w:val="00D65B6B"/>
    <w:rsid w:val="00D72CDD"/>
    <w:rsid w:val="00D73878"/>
    <w:rsid w:val="00D800AA"/>
    <w:rsid w:val="00D854B4"/>
    <w:rsid w:val="00D97D62"/>
    <w:rsid w:val="00DA15F8"/>
    <w:rsid w:val="00DA5D02"/>
    <w:rsid w:val="00DB0B55"/>
    <w:rsid w:val="00DB17D8"/>
    <w:rsid w:val="00DB6C09"/>
    <w:rsid w:val="00DB755C"/>
    <w:rsid w:val="00DB767C"/>
    <w:rsid w:val="00DC2B31"/>
    <w:rsid w:val="00DC46C7"/>
    <w:rsid w:val="00DC6B1D"/>
    <w:rsid w:val="00DD5082"/>
    <w:rsid w:val="00DE2F15"/>
    <w:rsid w:val="00DE4446"/>
    <w:rsid w:val="00DE74D0"/>
    <w:rsid w:val="00E11130"/>
    <w:rsid w:val="00E17DBE"/>
    <w:rsid w:val="00E23990"/>
    <w:rsid w:val="00E25470"/>
    <w:rsid w:val="00E32A40"/>
    <w:rsid w:val="00E33889"/>
    <w:rsid w:val="00E33AE4"/>
    <w:rsid w:val="00E362DD"/>
    <w:rsid w:val="00E40869"/>
    <w:rsid w:val="00E42ED2"/>
    <w:rsid w:val="00E451AF"/>
    <w:rsid w:val="00E47C85"/>
    <w:rsid w:val="00E51882"/>
    <w:rsid w:val="00E51A9B"/>
    <w:rsid w:val="00E52D64"/>
    <w:rsid w:val="00E53C38"/>
    <w:rsid w:val="00E57556"/>
    <w:rsid w:val="00E62F5C"/>
    <w:rsid w:val="00E66E3C"/>
    <w:rsid w:val="00E67DF5"/>
    <w:rsid w:val="00E705AE"/>
    <w:rsid w:val="00E8465D"/>
    <w:rsid w:val="00E84F2F"/>
    <w:rsid w:val="00E859FA"/>
    <w:rsid w:val="00E85CD4"/>
    <w:rsid w:val="00EA0AD0"/>
    <w:rsid w:val="00EB12C0"/>
    <w:rsid w:val="00EB4692"/>
    <w:rsid w:val="00EB5CDA"/>
    <w:rsid w:val="00EC2976"/>
    <w:rsid w:val="00EC7B15"/>
    <w:rsid w:val="00EF0340"/>
    <w:rsid w:val="00EF2772"/>
    <w:rsid w:val="00EF4A9F"/>
    <w:rsid w:val="00F00258"/>
    <w:rsid w:val="00F1533E"/>
    <w:rsid w:val="00F20E76"/>
    <w:rsid w:val="00F3286B"/>
    <w:rsid w:val="00F35CBB"/>
    <w:rsid w:val="00F43D28"/>
    <w:rsid w:val="00F45169"/>
    <w:rsid w:val="00F526E9"/>
    <w:rsid w:val="00F52D64"/>
    <w:rsid w:val="00F64767"/>
    <w:rsid w:val="00F64F76"/>
    <w:rsid w:val="00F72541"/>
    <w:rsid w:val="00F81FA9"/>
    <w:rsid w:val="00F8449F"/>
    <w:rsid w:val="00F916B4"/>
    <w:rsid w:val="00F95CE4"/>
    <w:rsid w:val="00F964A9"/>
    <w:rsid w:val="00FA098E"/>
    <w:rsid w:val="00FA7410"/>
    <w:rsid w:val="00FB1589"/>
    <w:rsid w:val="00FB2D5C"/>
    <w:rsid w:val="00FB70F5"/>
    <w:rsid w:val="00FB76D3"/>
    <w:rsid w:val="00FC161C"/>
    <w:rsid w:val="00FC17D0"/>
    <w:rsid w:val="00FC69F2"/>
    <w:rsid w:val="00FC6B56"/>
    <w:rsid w:val="00FE0771"/>
    <w:rsid w:val="00FE55CF"/>
    <w:rsid w:val="00FE6116"/>
    <w:rsid w:val="00FE6CB6"/>
    <w:rsid w:val="00FF02FB"/>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50F86"/>
  <w15:docId w15:val="{141A5A49-B613-B44C-8659-3E349F1A4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55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Heading1">
    <w:name w:val="heading 1"/>
    <w:basedOn w:val="Normal"/>
    <w:next w:val="Normal"/>
    <w:link w:val="Heading1Char"/>
    <w:uiPriority w:val="9"/>
    <w:qFormat/>
    <w:rsid w:val="004817CD"/>
    <w:pPr>
      <w:keepNext/>
      <w:keepLines/>
      <w:pBdr>
        <w:top w:val="nil"/>
        <w:left w:val="nil"/>
        <w:bottom w:val="nil"/>
        <w:right w:val="nil"/>
        <w:between w:val="nil"/>
        <w:bar w:val="nil"/>
      </w:pBdr>
      <w:spacing w:before="240"/>
      <w:outlineLvl w:val="0"/>
    </w:pPr>
    <w:rPr>
      <w:rFonts w:asciiTheme="majorHAnsi" w:eastAsiaTheme="majorEastAsia" w:hAnsiTheme="majorHAnsi" w:cstheme="majorBidi"/>
      <w:color w:val="365F91" w:themeColor="accent1" w:themeShade="BF"/>
      <w:sz w:val="32"/>
      <w:szCs w:val="32"/>
      <w:bdr w:val="nil"/>
      <w:lang w:eastAsia="en-US"/>
    </w:rPr>
  </w:style>
  <w:style w:type="paragraph" w:styleId="Heading2">
    <w:name w:val="heading 2"/>
    <w:basedOn w:val="Normal"/>
    <w:link w:val="Heading2Char"/>
    <w:uiPriority w:val="9"/>
    <w:qFormat/>
    <w:rsid w:val="004817CD"/>
    <w:pPr>
      <w:spacing w:before="100" w:beforeAutospacing="1" w:after="100" w:afterAutospacing="1"/>
      <w:outlineLvl w:val="1"/>
    </w:pPr>
    <w:rPr>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A"/>
    <w:link w:val="TitleChar"/>
    <w:uiPriority w:val="10"/>
    <w:qFormat/>
    <w:pPr>
      <w:keepNext/>
    </w:pPr>
    <w:rPr>
      <w:rFonts w:ascii="Helvetica Neue" w:hAnsi="Helvetica Neue" w:cs="Arial Unicode MS"/>
      <w:b/>
      <w:bCs/>
      <w:color w:val="000000"/>
      <w:sz w:val="60"/>
      <w:szCs w:val="60"/>
      <w:u w:color="000000"/>
      <w14:textOutline w14:w="12700" w14:cap="flat" w14:cmpd="sng" w14:algn="ctr">
        <w14:noFill/>
        <w14:prstDash w14:val="solid"/>
        <w14:miter w14:lim="400000"/>
      </w14:textOutline>
    </w:rPr>
  </w:style>
  <w:style w:type="paragraph" w:customStyle="1" w:styleId="BodyA">
    <w:name w:val="Body A"/>
    <w:pPr>
      <w:spacing w:line="480" w:lineRule="auto"/>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Affiliation">
    <w:name w:val="Affiliation"/>
    <w:pPr>
      <w:spacing w:before="240" w:line="360" w:lineRule="auto"/>
    </w:pPr>
    <w:rPr>
      <w:rFonts w:cs="Arial Unicode MS"/>
      <w:i/>
      <w:iCs/>
      <w:color w:val="000000"/>
      <w:sz w:val="24"/>
      <w:szCs w:val="24"/>
      <w:u w:color="000000"/>
    </w:rPr>
  </w:style>
  <w:style w:type="character" w:customStyle="1" w:styleId="NoneA">
    <w:name w:val="None A"/>
    <w:rPr>
      <w:lang w:val="en-US"/>
    </w:rPr>
  </w:style>
  <w:style w:type="character" w:customStyle="1" w:styleId="None">
    <w:name w:val="None"/>
  </w:style>
  <w:style w:type="character" w:customStyle="1" w:styleId="Hyperlink0">
    <w:name w:val="Hyperlink.0"/>
    <w:basedOn w:val="None"/>
    <w:rPr>
      <w:u w:val="single" w:color="000080"/>
      <w:lang w:val="it-IT"/>
    </w:rPr>
  </w:style>
  <w:style w:type="character" w:customStyle="1" w:styleId="Hyperlink1">
    <w:name w:val="Hyperlink.1"/>
    <w:basedOn w:val="None"/>
    <w:rPr>
      <w:u w:val="single" w:color="000080"/>
      <w:lang w:val="en-US"/>
    </w:rPr>
  </w:style>
  <w:style w:type="character" w:customStyle="1" w:styleId="Hyperlink2">
    <w:name w:val="Hyperlink.2"/>
    <w:basedOn w:val="None"/>
    <w:rPr>
      <w:u w:val="single" w:color="000080"/>
    </w:rPr>
  </w:style>
  <w:style w:type="paragraph" w:customStyle="1" w:styleId="Keywords">
    <w:name w:val="Keywords"/>
    <w:next w:val="Paragraph"/>
    <w:pPr>
      <w:spacing w:before="240" w:after="240" w:line="360" w:lineRule="auto"/>
      <w:ind w:left="720" w:right="567"/>
    </w:pPr>
    <w:rPr>
      <w:rFonts w:cs="Arial Unicode MS"/>
      <w:color w:val="000000"/>
      <w:sz w:val="22"/>
      <w:szCs w:val="22"/>
      <w:u w:color="000000"/>
    </w:rPr>
  </w:style>
  <w:style w:type="paragraph" w:customStyle="1" w:styleId="Paragraph">
    <w:name w:val="Paragraph"/>
    <w:pPr>
      <w:widowControl w:val="0"/>
      <w:spacing w:before="240" w:line="480" w:lineRule="auto"/>
    </w:pPr>
    <w:rPr>
      <w:rFonts w:cs="Arial Unicode MS"/>
      <w:color w:val="000000"/>
      <w:sz w:val="24"/>
      <w:szCs w:val="24"/>
      <w:u w:color="000000"/>
    </w:rPr>
  </w:style>
  <w:style w:type="paragraph" w:customStyle="1" w:styleId="FrameContents">
    <w:name w:val="Frame Contents"/>
    <w:pPr>
      <w:suppressAutoHyphens/>
    </w:pPr>
    <w:rPr>
      <w:rFonts w:eastAsia="Times New Roman"/>
      <w:color w:val="000000"/>
      <w:kern w:val="2"/>
      <w:sz w:val="24"/>
      <w:szCs w:val="24"/>
      <w:u w:color="000000"/>
    </w:rPr>
  </w:style>
  <w:style w:type="paragraph" w:customStyle="1" w:styleId="References">
    <w:name w:val="References"/>
    <w:pPr>
      <w:spacing w:before="120" w:line="360" w:lineRule="auto"/>
      <w:ind w:left="720" w:hanging="720"/>
    </w:pPr>
    <w:rPr>
      <w:rFonts w:eastAsia="Times New Roman"/>
      <w:color w:val="000000"/>
      <w:sz w:val="24"/>
      <w:szCs w:val="24"/>
      <w:u w:color="000000"/>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pt-PT"/>
      <w14:textOutline w14:w="12700" w14:cap="flat" w14:cmpd="sng" w14:algn="ctr">
        <w14:noFill/>
        <w14:prstDash w14:val="solid"/>
        <w14:miter w14:lim="400000"/>
      </w14:textOutline>
    </w:rPr>
  </w:style>
  <w:style w:type="character" w:customStyle="1" w:styleId="Heading2Char">
    <w:name w:val="Heading 2 Char"/>
    <w:basedOn w:val="DefaultParagraphFont"/>
    <w:link w:val="Heading2"/>
    <w:uiPriority w:val="9"/>
    <w:rsid w:val="004817CD"/>
    <w:rPr>
      <w:rFonts w:eastAsia="Times New Roman"/>
      <w:b/>
      <w:bCs/>
      <w:sz w:val="36"/>
      <w:szCs w:val="36"/>
      <w:bdr w:val="none" w:sz="0" w:space="0" w:color="auto"/>
      <w:lang w:eastAsia="en-US"/>
    </w:rPr>
  </w:style>
  <w:style w:type="character" w:customStyle="1" w:styleId="Heading1Char">
    <w:name w:val="Heading 1 Char"/>
    <w:basedOn w:val="DefaultParagraphFont"/>
    <w:link w:val="Heading1"/>
    <w:uiPriority w:val="9"/>
    <w:rsid w:val="004817CD"/>
    <w:rPr>
      <w:rFonts w:asciiTheme="majorHAnsi" w:eastAsiaTheme="majorEastAsia" w:hAnsiTheme="majorHAnsi" w:cstheme="majorBidi"/>
      <w:color w:val="365F91" w:themeColor="accent1" w:themeShade="BF"/>
      <w:sz w:val="32"/>
      <w:szCs w:val="32"/>
      <w:lang w:eastAsia="en-US"/>
    </w:rPr>
  </w:style>
  <w:style w:type="character" w:customStyle="1" w:styleId="title-text">
    <w:name w:val="title-text"/>
    <w:basedOn w:val="DefaultParagraphFont"/>
    <w:rsid w:val="004817CD"/>
  </w:style>
  <w:style w:type="character" w:customStyle="1" w:styleId="TitleChar">
    <w:name w:val="Title Char"/>
    <w:basedOn w:val="DefaultParagraphFont"/>
    <w:link w:val="Title"/>
    <w:uiPriority w:val="10"/>
    <w:rsid w:val="00384635"/>
    <w:rPr>
      <w:rFonts w:ascii="Helvetica Neue" w:hAnsi="Helvetica Neue" w:cs="Arial Unicode MS"/>
      <w:b/>
      <w:bCs/>
      <w:color w:val="000000"/>
      <w:sz w:val="60"/>
      <w:szCs w:val="60"/>
      <w:u w:color="000000"/>
      <w14:textOutline w14:w="12700" w14:cap="flat" w14:cmpd="sng" w14:algn="ctr">
        <w14:noFill/>
        <w14:prstDash w14:val="solid"/>
        <w14:miter w14:lim="400000"/>
      </w14:textOutline>
    </w:rPr>
  </w:style>
  <w:style w:type="paragraph" w:customStyle="1" w:styleId="yiv8586910989msonormal">
    <w:name w:val="yiv8586910989msonormal"/>
    <w:basedOn w:val="Normal"/>
    <w:rsid w:val="00AD6E97"/>
    <w:pPr>
      <w:spacing w:before="100" w:beforeAutospacing="1" w:after="100" w:afterAutospacing="1"/>
    </w:pPr>
    <w:rPr>
      <w:lang w:eastAsia="en-US"/>
    </w:rPr>
  </w:style>
  <w:style w:type="character" w:customStyle="1" w:styleId="value">
    <w:name w:val="value"/>
    <w:basedOn w:val="DefaultParagraphFont"/>
    <w:rsid w:val="00816666"/>
  </w:style>
  <w:style w:type="character" w:styleId="FollowedHyperlink">
    <w:name w:val="FollowedHyperlink"/>
    <w:basedOn w:val="DefaultParagraphFont"/>
    <w:uiPriority w:val="99"/>
    <w:semiHidden/>
    <w:unhideWhenUsed/>
    <w:rsid w:val="004B0E94"/>
    <w:rPr>
      <w:color w:val="FF00FF" w:themeColor="followedHyperlink"/>
      <w:u w:val="single"/>
    </w:rPr>
  </w:style>
  <w:style w:type="paragraph" w:styleId="Bibliography">
    <w:name w:val="Bibliography"/>
    <w:basedOn w:val="Normal"/>
    <w:next w:val="Normal"/>
    <w:uiPriority w:val="37"/>
    <w:unhideWhenUsed/>
    <w:rsid w:val="0081391B"/>
    <w:pPr>
      <w:pBdr>
        <w:top w:val="nil"/>
        <w:left w:val="nil"/>
        <w:bottom w:val="nil"/>
        <w:right w:val="nil"/>
        <w:between w:val="nil"/>
        <w:bar w:val="nil"/>
      </w:pBdr>
    </w:pPr>
    <w:rPr>
      <w:rFonts w:eastAsia="Arial Unicode MS"/>
      <w:bdr w:val="nil"/>
      <w:lang w:eastAsia="en-US"/>
    </w:rPr>
  </w:style>
  <w:style w:type="character" w:customStyle="1" w:styleId="anchor-text">
    <w:name w:val="anchor-text"/>
    <w:basedOn w:val="DefaultParagraphFont"/>
    <w:rsid w:val="009D5B7F"/>
  </w:style>
  <w:style w:type="paragraph" w:styleId="ListParagraph">
    <w:name w:val="List Paragraph"/>
    <w:basedOn w:val="Normal"/>
    <w:uiPriority w:val="34"/>
    <w:qFormat/>
    <w:rsid w:val="009250AC"/>
    <w:pPr>
      <w:pBdr>
        <w:top w:val="nil"/>
        <w:left w:val="nil"/>
        <w:bottom w:val="nil"/>
        <w:right w:val="nil"/>
        <w:between w:val="nil"/>
        <w:bar w:val="nil"/>
      </w:pBdr>
      <w:ind w:left="720"/>
      <w:contextualSpacing/>
    </w:pPr>
    <w:rPr>
      <w:rFonts w:eastAsia="Arial Unicode MS"/>
      <w:bdr w:val="nil"/>
      <w:lang w:eastAsia="en-US"/>
    </w:rPr>
  </w:style>
  <w:style w:type="paragraph" w:styleId="Header">
    <w:name w:val="header"/>
    <w:basedOn w:val="Normal"/>
    <w:link w:val="HeaderChar"/>
    <w:uiPriority w:val="99"/>
    <w:unhideWhenUsed/>
    <w:rsid w:val="00B9780B"/>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HeaderChar">
    <w:name w:val="Header Char"/>
    <w:basedOn w:val="DefaultParagraphFont"/>
    <w:link w:val="Header"/>
    <w:uiPriority w:val="99"/>
    <w:rsid w:val="00B9780B"/>
    <w:rPr>
      <w:sz w:val="24"/>
      <w:szCs w:val="24"/>
      <w:lang w:eastAsia="en-US"/>
    </w:rPr>
  </w:style>
  <w:style w:type="paragraph" w:styleId="Footer">
    <w:name w:val="footer"/>
    <w:basedOn w:val="Normal"/>
    <w:link w:val="FooterChar"/>
    <w:uiPriority w:val="99"/>
    <w:unhideWhenUsed/>
    <w:rsid w:val="00B9780B"/>
    <w:pPr>
      <w:pBdr>
        <w:top w:val="nil"/>
        <w:left w:val="nil"/>
        <w:bottom w:val="nil"/>
        <w:right w:val="nil"/>
        <w:between w:val="nil"/>
        <w:bar w:val="nil"/>
      </w:pBdr>
      <w:tabs>
        <w:tab w:val="center" w:pos="4513"/>
        <w:tab w:val="right" w:pos="9026"/>
      </w:tabs>
    </w:pPr>
    <w:rPr>
      <w:rFonts w:eastAsia="Arial Unicode MS"/>
      <w:bdr w:val="nil"/>
      <w:lang w:eastAsia="en-US"/>
    </w:rPr>
  </w:style>
  <w:style w:type="character" w:customStyle="1" w:styleId="FooterChar">
    <w:name w:val="Footer Char"/>
    <w:basedOn w:val="DefaultParagraphFont"/>
    <w:link w:val="Footer"/>
    <w:uiPriority w:val="99"/>
    <w:rsid w:val="00B9780B"/>
    <w:rPr>
      <w:sz w:val="24"/>
      <w:szCs w:val="24"/>
      <w:lang w:eastAsia="en-US"/>
    </w:rPr>
  </w:style>
  <w:style w:type="paragraph" w:customStyle="1" w:styleId="yiv0207346181ydpfbae619cmsonormal">
    <w:name w:val="yiv0207346181ydpfbae619cmsonormal"/>
    <w:basedOn w:val="Normal"/>
    <w:rsid w:val="00E575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679">
      <w:bodyDiv w:val="1"/>
      <w:marLeft w:val="0"/>
      <w:marRight w:val="0"/>
      <w:marTop w:val="0"/>
      <w:marBottom w:val="0"/>
      <w:divBdr>
        <w:top w:val="none" w:sz="0" w:space="0" w:color="auto"/>
        <w:left w:val="none" w:sz="0" w:space="0" w:color="auto"/>
        <w:bottom w:val="none" w:sz="0" w:space="0" w:color="auto"/>
        <w:right w:val="none" w:sz="0" w:space="0" w:color="auto"/>
      </w:divBdr>
    </w:div>
    <w:div w:id="1319818">
      <w:bodyDiv w:val="1"/>
      <w:marLeft w:val="0"/>
      <w:marRight w:val="0"/>
      <w:marTop w:val="0"/>
      <w:marBottom w:val="0"/>
      <w:divBdr>
        <w:top w:val="none" w:sz="0" w:space="0" w:color="auto"/>
        <w:left w:val="none" w:sz="0" w:space="0" w:color="auto"/>
        <w:bottom w:val="none" w:sz="0" w:space="0" w:color="auto"/>
        <w:right w:val="none" w:sz="0" w:space="0" w:color="auto"/>
      </w:divBdr>
    </w:div>
    <w:div w:id="4014067">
      <w:bodyDiv w:val="1"/>
      <w:marLeft w:val="0"/>
      <w:marRight w:val="0"/>
      <w:marTop w:val="0"/>
      <w:marBottom w:val="0"/>
      <w:divBdr>
        <w:top w:val="none" w:sz="0" w:space="0" w:color="auto"/>
        <w:left w:val="none" w:sz="0" w:space="0" w:color="auto"/>
        <w:bottom w:val="none" w:sz="0" w:space="0" w:color="auto"/>
        <w:right w:val="none" w:sz="0" w:space="0" w:color="auto"/>
      </w:divBdr>
    </w:div>
    <w:div w:id="6566058">
      <w:bodyDiv w:val="1"/>
      <w:marLeft w:val="0"/>
      <w:marRight w:val="0"/>
      <w:marTop w:val="0"/>
      <w:marBottom w:val="0"/>
      <w:divBdr>
        <w:top w:val="none" w:sz="0" w:space="0" w:color="auto"/>
        <w:left w:val="none" w:sz="0" w:space="0" w:color="auto"/>
        <w:bottom w:val="none" w:sz="0" w:space="0" w:color="auto"/>
        <w:right w:val="none" w:sz="0" w:space="0" w:color="auto"/>
      </w:divBdr>
    </w:div>
    <w:div w:id="8413314">
      <w:bodyDiv w:val="1"/>
      <w:marLeft w:val="0"/>
      <w:marRight w:val="0"/>
      <w:marTop w:val="0"/>
      <w:marBottom w:val="0"/>
      <w:divBdr>
        <w:top w:val="none" w:sz="0" w:space="0" w:color="auto"/>
        <w:left w:val="none" w:sz="0" w:space="0" w:color="auto"/>
        <w:bottom w:val="none" w:sz="0" w:space="0" w:color="auto"/>
        <w:right w:val="none" w:sz="0" w:space="0" w:color="auto"/>
      </w:divBdr>
    </w:div>
    <w:div w:id="11498673">
      <w:bodyDiv w:val="1"/>
      <w:marLeft w:val="0"/>
      <w:marRight w:val="0"/>
      <w:marTop w:val="0"/>
      <w:marBottom w:val="0"/>
      <w:divBdr>
        <w:top w:val="none" w:sz="0" w:space="0" w:color="auto"/>
        <w:left w:val="none" w:sz="0" w:space="0" w:color="auto"/>
        <w:bottom w:val="none" w:sz="0" w:space="0" w:color="auto"/>
        <w:right w:val="none" w:sz="0" w:space="0" w:color="auto"/>
      </w:divBdr>
    </w:div>
    <w:div w:id="17197201">
      <w:bodyDiv w:val="1"/>
      <w:marLeft w:val="0"/>
      <w:marRight w:val="0"/>
      <w:marTop w:val="0"/>
      <w:marBottom w:val="0"/>
      <w:divBdr>
        <w:top w:val="none" w:sz="0" w:space="0" w:color="auto"/>
        <w:left w:val="none" w:sz="0" w:space="0" w:color="auto"/>
        <w:bottom w:val="none" w:sz="0" w:space="0" w:color="auto"/>
        <w:right w:val="none" w:sz="0" w:space="0" w:color="auto"/>
      </w:divBdr>
    </w:div>
    <w:div w:id="18550286">
      <w:bodyDiv w:val="1"/>
      <w:marLeft w:val="0"/>
      <w:marRight w:val="0"/>
      <w:marTop w:val="0"/>
      <w:marBottom w:val="0"/>
      <w:divBdr>
        <w:top w:val="none" w:sz="0" w:space="0" w:color="auto"/>
        <w:left w:val="none" w:sz="0" w:space="0" w:color="auto"/>
        <w:bottom w:val="none" w:sz="0" w:space="0" w:color="auto"/>
        <w:right w:val="none" w:sz="0" w:space="0" w:color="auto"/>
      </w:divBdr>
    </w:div>
    <w:div w:id="23756136">
      <w:bodyDiv w:val="1"/>
      <w:marLeft w:val="0"/>
      <w:marRight w:val="0"/>
      <w:marTop w:val="0"/>
      <w:marBottom w:val="0"/>
      <w:divBdr>
        <w:top w:val="none" w:sz="0" w:space="0" w:color="auto"/>
        <w:left w:val="none" w:sz="0" w:space="0" w:color="auto"/>
        <w:bottom w:val="none" w:sz="0" w:space="0" w:color="auto"/>
        <w:right w:val="none" w:sz="0" w:space="0" w:color="auto"/>
      </w:divBdr>
    </w:div>
    <w:div w:id="26302164">
      <w:bodyDiv w:val="1"/>
      <w:marLeft w:val="0"/>
      <w:marRight w:val="0"/>
      <w:marTop w:val="0"/>
      <w:marBottom w:val="0"/>
      <w:divBdr>
        <w:top w:val="none" w:sz="0" w:space="0" w:color="auto"/>
        <w:left w:val="none" w:sz="0" w:space="0" w:color="auto"/>
        <w:bottom w:val="none" w:sz="0" w:space="0" w:color="auto"/>
        <w:right w:val="none" w:sz="0" w:space="0" w:color="auto"/>
      </w:divBdr>
    </w:div>
    <w:div w:id="29112974">
      <w:bodyDiv w:val="1"/>
      <w:marLeft w:val="0"/>
      <w:marRight w:val="0"/>
      <w:marTop w:val="0"/>
      <w:marBottom w:val="0"/>
      <w:divBdr>
        <w:top w:val="none" w:sz="0" w:space="0" w:color="auto"/>
        <w:left w:val="none" w:sz="0" w:space="0" w:color="auto"/>
        <w:bottom w:val="none" w:sz="0" w:space="0" w:color="auto"/>
        <w:right w:val="none" w:sz="0" w:space="0" w:color="auto"/>
      </w:divBdr>
    </w:div>
    <w:div w:id="31200222">
      <w:bodyDiv w:val="1"/>
      <w:marLeft w:val="0"/>
      <w:marRight w:val="0"/>
      <w:marTop w:val="0"/>
      <w:marBottom w:val="0"/>
      <w:divBdr>
        <w:top w:val="none" w:sz="0" w:space="0" w:color="auto"/>
        <w:left w:val="none" w:sz="0" w:space="0" w:color="auto"/>
        <w:bottom w:val="none" w:sz="0" w:space="0" w:color="auto"/>
        <w:right w:val="none" w:sz="0" w:space="0" w:color="auto"/>
      </w:divBdr>
    </w:div>
    <w:div w:id="32535977">
      <w:bodyDiv w:val="1"/>
      <w:marLeft w:val="0"/>
      <w:marRight w:val="0"/>
      <w:marTop w:val="0"/>
      <w:marBottom w:val="0"/>
      <w:divBdr>
        <w:top w:val="none" w:sz="0" w:space="0" w:color="auto"/>
        <w:left w:val="none" w:sz="0" w:space="0" w:color="auto"/>
        <w:bottom w:val="none" w:sz="0" w:space="0" w:color="auto"/>
        <w:right w:val="none" w:sz="0" w:space="0" w:color="auto"/>
      </w:divBdr>
    </w:div>
    <w:div w:id="33776453">
      <w:bodyDiv w:val="1"/>
      <w:marLeft w:val="0"/>
      <w:marRight w:val="0"/>
      <w:marTop w:val="0"/>
      <w:marBottom w:val="0"/>
      <w:divBdr>
        <w:top w:val="none" w:sz="0" w:space="0" w:color="auto"/>
        <w:left w:val="none" w:sz="0" w:space="0" w:color="auto"/>
        <w:bottom w:val="none" w:sz="0" w:space="0" w:color="auto"/>
        <w:right w:val="none" w:sz="0" w:space="0" w:color="auto"/>
      </w:divBdr>
    </w:div>
    <w:div w:id="35355769">
      <w:bodyDiv w:val="1"/>
      <w:marLeft w:val="0"/>
      <w:marRight w:val="0"/>
      <w:marTop w:val="0"/>
      <w:marBottom w:val="0"/>
      <w:divBdr>
        <w:top w:val="none" w:sz="0" w:space="0" w:color="auto"/>
        <w:left w:val="none" w:sz="0" w:space="0" w:color="auto"/>
        <w:bottom w:val="none" w:sz="0" w:space="0" w:color="auto"/>
        <w:right w:val="none" w:sz="0" w:space="0" w:color="auto"/>
      </w:divBdr>
    </w:div>
    <w:div w:id="39518224">
      <w:bodyDiv w:val="1"/>
      <w:marLeft w:val="0"/>
      <w:marRight w:val="0"/>
      <w:marTop w:val="0"/>
      <w:marBottom w:val="0"/>
      <w:divBdr>
        <w:top w:val="none" w:sz="0" w:space="0" w:color="auto"/>
        <w:left w:val="none" w:sz="0" w:space="0" w:color="auto"/>
        <w:bottom w:val="none" w:sz="0" w:space="0" w:color="auto"/>
        <w:right w:val="none" w:sz="0" w:space="0" w:color="auto"/>
      </w:divBdr>
    </w:div>
    <w:div w:id="40178793">
      <w:bodyDiv w:val="1"/>
      <w:marLeft w:val="0"/>
      <w:marRight w:val="0"/>
      <w:marTop w:val="0"/>
      <w:marBottom w:val="0"/>
      <w:divBdr>
        <w:top w:val="none" w:sz="0" w:space="0" w:color="auto"/>
        <w:left w:val="none" w:sz="0" w:space="0" w:color="auto"/>
        <w:bottom w:val="none" w:sz="0" w:space="0" w:color="auto"/>
        <w:right w:val="none" w:sz="0" w:space="0" w:color="auto"/>
      </w:divBdr>
    </w:div>
    <w:div w:id="42022239">
      <w:bodyDiv w:val="1"/>
      <w:marLeft w:val="0"/>
      <w:marRight w:val="0"/>
      <w:marTop w:val="0"/>
      <w:marBottom w:val="0"/>
      <w:divBdr>
        <w:top w:val="none" w:sz="0" w:space="0" w:color="auto"/>
        <w:left w:val="none" w:sz="0" w:space="0" w:color="auto"/>
        <w:bottom w:val="none" w:sz="0" w:space="0" w:color="auto"/>
        <w:right w:val="none" w:sz="0" w:space="0" w:color="auto"/>
      </w:divBdr>
    </w:div>
    <w:div w:id="43217007">
      <w:bodyDiv w:val="1"/>
      <w:marLeft w:val="0"/>
      <w:marRight w:val="0"/>
      <w:marTop w:val="0"/>
      <w:marBottom w:val="0"/>
      <w:divBdr>
        <w:top w:val="none" w:sz="0" w:space="0" w:color="auto"/>
        <w:left w:val="none" w:sz="0" w:space="0" w:color="auto"/>
        <w:bottom w:val="none" w:sz="0" w:space="0" w:color="auto"/>
        <w:right w:val="none" w:sz="0" w:space="0" w:color="auto"/>
      </w:divBdr>
    </w:div>
    <w:div w:id="43523679">
      <w:bodyDiv w:val="1"/>
      <w:marLeft w:val="0"/>
      <w:marRight w:val="0"/>
      <w:marTop w:val="0"/>
      <w:marBottom w:val="0"/>
      <w:divBdr>
        <w:top w:val="none" w:sz="0" w:space="0" w:color="auto"/>
        <w:left w:val="none" w:sz="0" w:space="0" w:color="auto"/>
        <w:bottom w:val="none" w:sz="0" w:space="0" w:color="auto"/>
        <w:right w:val="none" w:sz="0" w:space="0" w:color="auto"/>
      </w:divBdr>
    </w:div>
    <w:div w:id="43916096">
      <w:bodyDiv w:val="1"/>
      <w:marLeft w:val="0"/>
      <w:marRight w:val="0"/>
      <w:marTop w:val="0"/>
      <w:marBottom w:val="0"/>
      <w:divBdr>
        <w:top w:val="none" w:sz="0" w:space="0" w:color="auto"/>
        <w:left w:val="none" w:sz="0" w:space="0" w:color="auto"/>
        <w:bottom w:val="none" w:sz="0" w:space="0" w:color="auto"/>
        <w:right w:val="none" w:sz="0" w:space="0" w:color="auto"/>
      </w:divBdr>
    </w:div>
    <w:div w:id="52197538">
      <w:bodyDiv w:val="1"/>
      <w:marLeft w:val="0"/>
      <w:marRight w:val="0"/>
      <w:marTop w:val="0"/>
      <w:marBottom w:val="0"/>
      <w:divBdr>
        <w:top w:val="none" w:sz="0" w:space="0" w:color="auto"/>
        <w:left w:val="none" w:sz="0" w:space="0" w:color="auto"/>
        <w:bottom w:val="none" w:sz="0" w:space="0" w:color="auto"/>
        <w:right w:val="none" w:sz="0" w:space="0" w:color="auto"/>
      </w:divBdr>
    </w:div>
    <w:div w:id="52314791">
      <w:bodyDiv w:val="1"/>
      <w:marLeft w:val="0"/>
      <w:marRight w:val="0"/>
      <w:marTop w:val="0"/>
      <w:marBottom w:val="0"/>
      <w:divBdr>
        <w:top w:val="none" w:sz="0" w:space="0" w:color="auto"/>
        <w:left w:val="none" w:sz="0" w:space="0" w:color="auto"/>
        <w:bottom w:val="none" w:sz="0" w:space="0" w:color="auto"/>
        <w:right w:val="none" w:sz="0" w:space="0" w:color="auto"/>
      </w:divBdr>
    </w:div>
    <w:div w:id="56713280">
      <w:bodyDiv w:val="1"/>
      <w:marLeft w:val="0"/>
      <w:marRight w:val="0"/>
      <w:marTop w:val="0"/>
      <w:marBottom w:val="0"/>
      <w:divBdr>
        <w:top w:val="none" w:sz="0" w:space="0" w:color="auto"/>
        <w:left w:val="none" w:sz="0" w:space="0" w:color="auto"/>
        <w:bottom w:val="none" w:sz="0" w:space="0" w:color="auto"/>
        <w:right w:val="none" w:sz="0" w:space="0" w:color="auto"/>
      </w:divBdr>
    </w:div>
    <w:div w:id="57166202">
      <w:bodyDiv w:val="1"/>
      <w:marLeft w:val="0"/>
      <w:marRight w:val="0"/>
      <w:marTop w:val="0"/>
      <w:marBottom w:val="0"/>
      <w:divBdr>
        <w:top w:val="none" w:sz="0" w:space="0" w:color="auto"/>
        <w:left w:val="none" w:sz="0" w:space="0" w:color="auto"/>
        <w:bottom w:val="none" w:sz="0" w:space="0" w:color="auto"/>
        <w:right w:val="none" w:sz="0" w:space="0" w:color="auto"/>
      </w:divBdr>
    </w:div>
    <w:div w:id="57897842">
      <w:bodyDiv w:val="1"/>
      <w:marLeft w:val="0"/>
      <w:marRight w:val="0"/>
      <w:marTop w:val="0"/>
      <w:marBottom w:val="0"/>
      <w:divBdr>
        <w:top w:val="none" w:sz="0" w:space="0" w:color="auto"/>
        <w:left w:val="none" w:sz="0" w:space="0" w:color="auto"/>
        <w:bottom w:val="none" w:sz="0" w:space="0" w:color="auto"/>
        <w:right w:val="none" w:sz="0" w:space="0" w:color="auto"/>
      </w:divBdr>
    </w:div>
    <w:div w:id="59863979">
      <w:bodyDiv w:val="1"/>
      <w:marLeft w:val="0"/>
      <w:marRight w:val="0"/>
      <w:marTop w:val="0"/>
      <w:marBottom w:val="0"/>
      <w:divBdr>
        <w:top w:val="none" w:sz="0" w:space="0" w:color="auto"/>
        <w:left w:val="none" w:sz="0" w:space="0" w:color="auto"/>
        <w:bottom w:val="none" w:sz="0" w:space="0" w:color="auto"/>
        <w:right w:val="none" w:sz="0" w:space="0" w:color="auto"/>
      </w:divBdr>
    </w:div>
    <w:div w:id="60299266">
      <w:bodyDiv w:val="1"/>
      <w:marLeft w:val="0"/>
      <w:marRight w:val="0"/>
      <w:marTop w:val="0"/>
      <w:marBottom w:val="0"/>
      <w:divBdr>
        <w:top w:val="none" w:sz="0" w:space="0" w:color="auto"/>
        <w:left w:val="none" w:sz="0" w:space="0" w:color="auto"/>
        <w:bottom w:val="none" w:sz="0" w:space="0" w:color="auto"/>
        <w:right w:val="none" w:sz="0" w:space="0" w:color="auto"/>
      </w:divBdr>
    </w:div>
    <w:div w:id="63527257">
      <w:bodyDiv w:val="1"/>
      <w:marLeft w:val="0"/>
      <w:marRight w:val="0"/>
      <w:marTop w:val="0"/>
      <w:marBottom w:val="0"/>
      <w:divBdr>
        <w:top w:val="none" w:sz="0" w:space="0" w:color="auto"/>
        <w:left w:val="none" w:sz="0" w:space="0" w:color="auto"/>
        <w:bottom w:val="none" w:sz="0" w:space="0" w:color="auto"/>
        <w:right w:val="none" w:sz="0" w:space="0" w:color="auto"/>
      </w:divBdr>
    </w:div>
    <w:div w:id="64572872">
      <w:bodyDiv w:val="1"/>
      <w:marLeft w:val="0"/>
      <w:marRight w:val="0"/>
      <w:marTop w:val="0"/>
      <w:marBottom w:val="0"/>
      <w:divBdr>
        <w:top w:val="none" w:sz="0" w:space="0" w:color="auto"/>
        <w:left w:val="none" w:sz="0" w:space="0" w:color="auto"/>
        <w:bottom w:val="none" w:sz="0" w:space="0" w:color="auto"/>
        <w:right w:val="none" w:sz="0" w:space="0" w:color="auto"/>
      </w:divBdr>
    </w:div>
    <w:div w:id="73747223">
      <w:bodyDiv w:val="1"/>
      <w:marLeft w:val="0"/>
      <w:marRight w:val="0"/>
      <w:marTop w:val="0"/>
      <w:marBottom w:val="0"/>
      <w:divBdr>
        <w:top w:val="none" w:sz="0" w:space="0" w:color="auto"/>
        <w:left w:val="none" w:sz="0" w:space="0" w:color="auto"/>
        <w:bottom w:val="none" w:sz="0" w:space="0" w:color="auto"/>
        <w:right w:val="none" w:sz="0" w:space="0" w:color="auto"/>
      </w:divBdr>
    </w:div>
    <w:div w:id="75320414">
      <w:bodyDiv w:val="1"/>
      <w:marLeft w:val="0"/>
      <w:marRight w:val="0"/>
      <w:marTop w:val="0"/>
      <w:marBottom w:val="0"/>
      <w:divBdr>
        <w:top w:val="none" w:sz="0" w:space="0" w:color="auto"/>
        <w:left w:val="none" w:sz="0" w:space="0" w:color="auto"/>
        <w:bottom w:val="none" w:sz="0" w:space="0" w:color="auto"/>
        <w:right w:val="none" w:sz="0" w:space="0" w:color="auto"/>
      </w:divBdr>
    </w:div>
    <w:div w:id="77561068">
      <w:bodyDiv w:val="1"/>
      <w:marLeft w:val="0"/>
      <w:marRight w:val="0"/>
      <w:marTop w:val="0"/>
      <w:marBottom w:val="0"/>
      <w:divBdr>
        <w:top w:val="none" w:sz="0" w:space="0" w:color="auto"/>
        <w:left w:val="none" w:sz="0" w:space="0" w:color="auto"/>
        <w:bottom w:val="none" w:sz="0" w:space="0" w:color="auto"/>
        <w:right w:val="none" w:sz="0" w:space="0" w:color="auto"/>
      </w:divBdr>
    </w:div>
    <w:div w:id="78527157">
      <w:bodyDiv w:val="1"/>
      <w:marLeft w:val="0"/>
      <w:marRight w:val="0"/>
      <w:marTop w:val="0"/>
      <w:marBottom w:val="0"/>
      <w:divBdr>
        <w:top w:val="none" w:sz="0" w:space="0" w:color="auto"/>
        <w:left w:val="none" w:sz="0" w:space="0" w:color="auto"/>
        <w:bottom w:val="none" w:sz="0" w:space="0" w:color="auto"/>
        <w:right w:val="none" w:sz="0" w:space="0" w:color="auto"/>
      </w:divBdr>
    </w:div>
    <w:div w:id="81949530">
      <w:bodyDiv w:val="1"/>
      <w:marLeft w:val="0"/>
      <w:marRight w:val="0"/>
      <w:marTop w:val="0"/>
      <w:marBottom w:val="0"/>
      <w:divBdr>
        <w:top w:val="none" w:sz="0" w:space="0" w:color="auto"/>
        <w:left w:val="none" w:sz="0" w:space="0" w:color="auto"/>
        <w:bottom w:val="none" w:sz="0" w:space="0" w:color="auto"/>
        <w:right w:val="none" w:sz="0" w:space="0" w:color="auto"/>
      </w:divBdr>
    </w:div>
    <w:div w:id="83958779">
      <w:bodyDiv w:val="1"/>
      <w:marLeft w:val="0"/>
      <w:marRight w:val="0"/>
      <w:marTop w:val="0"/>
      <w:marBottom w:val="0"/>
      <w:divBdr>
        <w:top w:val="none" w:sz="0" w:space="0" w:color="auto"/>
        <w:left w:val="none" w:sz="0" w:space="0" w:color="auto"/>
        <w:bottom w:val="none" w:sz="0" w:space="0" w:color="auto"/>
        <w:right w:val="none" w:sz="0" w:space="0" w:color="auto"/>
      </w:divBdr>
    </w:div>
    <w:div w:id="85543774">
      <w:bodyDiv w:val="1"/>
      <w:marLeft w:val="0"/>
      <w:marRight w:val="0"/>
      <w:marTop w:val="0"/>
      <w:marBottom w:val="0"/>
      <w:divBdr>
        <w:top w:val="none" w:sz="0" w:space="0" w:color="auto"/>
        <w:left w:val="none" w:sz="0" w:space="0" w:color="auto"/>
        <w:bottom w:val="none" w:sz="0" w:space="0" w:color="auto"/>
        <w:right w:val="none" w:sz="0" w:space="0" w:color="auto"/>
      </w:divBdr>
    </w:div>
    <w:div w:id="88699873">
      <w:bodyDiv w:val="1"/>
      <w:marLeft w:val="0"/>
      <w:marRight w:val="0"/>
      <w:marTop w:val="0"/>
      <w:marBottom w:val="0"/>
      <w:divBdr>
        <w:top w:val="none" w:sz="0" w:space="0" w:color="auto"/>
        <w:left w:val="none" w:sz="0" w:space="0" w:color="auto"/>
        <w:bottom w:val="none" w:sz="0" w:space="0" w:color="auto"/>
        <w:right w:val="none" w:sz="0" w:space="0" w:color="auto"/>
      </w:divBdr>
    </w:div>
    <w:div w:id="94131671">
      <w:bodyDiv w:val="1"/>
      <w:marLeft w:val="0"/>
      <w:marRight w:val="0"/>
      <w:marTop w:val="0"/>
      <w:marBottom w:val="0"/>
      <w:divBdr>
        <w:top w:val="none" w:sz="0" w:space="0" w:color="auto"/>
        <w:left w:val="none" w:sz="0" w:space="0" w:color="auto"/>
        <w:bottom w:val="none" w:sz="0" w:space="0" w:color="auto"/>
        <w:right w:val="none" w:sz="0" w:space="0" w:color="auto"/>
      </w:divBdr>
    </w:div>
    <w:div w:id="95100916">
      <w:bodyDiv w:val="1"/>
      <w:marLeft w:val="0"/>
      <w:marRight w:val="0"/>
      <w:marTop w:val="0"/>
      <w:marBottom w:val="0"/>
      <w:divBdr>
        <w:top w:val="none" w:sz="0" w:space="0" w:color="auto"/>
        <w:left w:val="none" w:sz="0" w:space="0" w:color="auto"/>
        <w:bottom w:val="none" w:sz="0" w:space="0" w:color="auto"/>
        <w:right w:val="none" w:sz="0" w:space="0" w:color="auto"/>
      </w:divBdr>
    </w:div>
    <w:div w:id="97213956">
      <w:bodyDiv w:val="1"/>
      <w:marLeft w:val="0"/>
      <w:marRight w:val="0"/>
      <w:marTop w:val="0"/>
      <w:marBottom w:val="0"/>
      <w:divBdr>
        <w:top w:val="none" w:sz="0" w:space="0" w:color="auto"/>
        <w:left w:val="none" w:sz="0" w:space="0" w:color="auto"/>
        <w:bottom w:val="none" w:sz="0" w:space="0" w:color="auto"/>
        <w:right w:val="none" w:sz="0" w:space="0" w:color="auto"/>
      </w:divBdr>
    </w:div>
    <w:div w:id="101875363">
      <w:bodyDiv w:val="1"/>
      <w:marLeft w:val="0"/>
      <w:marRight w:val="0"/>
      <w:marTop w:val="0"/>
      <w:marBottom w:val="0"/>
      <w:divBdr>
        <w:top w:val="none" w:sz="0" w:space="0" w:color="auto"/>
        <w:left w:val="none" w:sz="0" w:space="0" w:color="auto"/>
        <w:bottom w:val="none" w:sz="0" w:space="0" w:color="auto"/>
        <w:right w:val="none" w:sz="0" w:space="0" w:color="auto"/>
      </w:divBdr>
    </w:div>
    <w:div w:id="111217577">
      <w:bodyDiv w:val="1"/>
      <w:marLeft w:val="0"/>
      <w:marRight w:val="0"/>
      <w:marTop w:val="0"/>
      <w:marBottom w:val="0"/>
      <w:divBdr>
        <w:top w:val="none" w:sz="0" w:space="0" w:color="auto"/>
        <w:left w:val="none" w:sz="0" w:space="0" w:color="auto"/>
        <w:bottom w:val="none" w:sz="0" w:space="0" w:color="auto"/>
        <w:right w:val="none" w:sz="0" w:space="0" w:color="auto"/>
      </w:divBdr>
    </w:div>
    <w:div w:id="114908635">
      <w:bodyDiv w:val="1"/>
      <w:marLeft w:val="0"/>
      <w:marRight w:val="0"/>
      <w:marTop w:val="0"/>
      <w:marBottom w:val="0"/>
      <w:divBdr>
        <w:top w:val="none" w:sz="0" w:space="0" w:color="auto"/>
        <w:left w:val="none" w:sz="0" w:space="0" w:color="auto"/>
        <w:bottom w:val="none" w:sz="0" w:space="0" w:color="auto"/>
        <w:right w:val="none" w:sz="0" w:space="0" w:color="auto"/>
      </w:divBdr>
    </w:div>
    <w:div w:id="115410195">
      <w:bodyDiv w:val="1"/>
      <w:marLeft w:val="0"/>
      <w:marRight w:val="0"/>
      <w:marTop w:val="0"/>
      <w:marBottom w:val="0"/>
      <w:divBdr>
        <w:top w:val="none" w:sz="0" w:space="0" w:color="auto"/>
        <w:left w:val="none" w:sz="0" w:space="0" w:color="auto"/>
        <w:bottom w:val="none" w:sz="0" w:space="0" w:color="auto"/>
        <w:right w:val="none" w:sz="0" w:space="0" w:color="auto"/>
      </w:divBdr>
    </w:div>
    <w:div w:id="124659196">
      <w:bodyDiv w:val="1"/>
      <w:marLeft w:val="0"/>
      <w:marRight w:val="0"/>
      <w:marTop w:val="0"/>
      <w:marBottom w:val="0"/>
      <w:divBdr>
        <w:top w:val="none" w:sz="0" w:space="0" w:color="auto"/>
        <w:left w:val="none" w:sz="0" w:space="0" w:color="auto"/>
        <w:bottom w:val="none" w:sz="0" w:space="0" w:color="auto"/>
        <w:right w:val="none" w:sz="0" w:space="0" w:color="auto"/>
      </w:divBdr>
    </w:div>
    <w:div w:id="128789761">
      <w:bodyDiv w:val="1"/>
      <w:marLeft w:val="0"/>
      <w:marRight w:val="0"/>
      <w:marTop w:val="0"/>
      <w:marBottom w:val="0"/>
      <w:divBdr>
        <w:top w:val="none" w:sz="0" w:space="0" w:color="auto"/>
        <w:left w:val="none" w:sz="0" w:space="0" w:color="auto"/>
        <w:bottom w:val="none" w:sz="0" w:space="0" w:color="auto"/>
        <w:right w:val="none" w:sz="0" w:space="0" w:color="auto"/>
      </w:divBdr>
    </w:div>
    <w:div w:id="132912885">
      <w:bodyDiv w:val="1"/>
      <w:marLeft w:val="0"/>
      <w:marRight w:val="0"/>
      <w:marTop w:val="0"/>
      <w:marBottom w:val="0"/>
      <w:divBdr>
        <w:top w:val="none" w:sz="0" w:space="0" w:color="auto"/>
        <w:left w:val="none" w:sz="0" w:space="0" w:color="auto"/>
        <w:bottom w:val="none" w:sz="0" w:space="0" w:color="auto"/>
        <w:right w:val="none" w:sz="0" w:space="0" w:color="auto"/>
      </w:divBdr>
    </w:div>
    <w:div w:id="133760258">
      <w:bodyDiv w:val="1"/>
      <w:marLeft w:val="0"/>
      <w:marRight w:val="0"/>
      <w:marTop w:val="0"/>
      <w:marBottom w:val="0"/>
      <w:divBdr>
        <w:top w:val="none" w:sz="0" w:space="0" w:color="auto"/>
        <w:left w:val="none" w:sz="0" w:space="0" w:color="auto"/>
        <w:bottom w:val="none" w:sz="0" w:space="0" w:color="auto"/>
        <w:right w:val="none" w:sz="0" w:space="0" w:color="auto"/>
      </w:divBdr>
    </w:div>
    <w:div w:id="134493887">
      <w:bodyDiv w:val="1"/>
      <w:marLeft w:val="0"/>
      <w:marRight w:val="0"/>
      <w:marTop w:val="0"/>
      <w:marBottom w:val="0"/>
      <w:divBdr>
        <w:top w:val="none" w:sz="0" w:space="0" w:color="auto"/>
        <w:left w:val="none" w:sz="0" w:space="0" w:color="auto"/>
        <w:bottom w:val="none" w:sz="0" w:space="0" w:color="auto"/>
        <w:right w:val="none" w:sz="0" w:space="0" w:color="auto"/>
      </w:divBdr>
    </w:div>
    <w:div w:id="137038388">
      <w:bodyDiv w:val="1"/>
      <w:marLeft w:val="0"/>
      <w:marRight w:val="0"/>
      <w:marTop w:val="0"/>
      <w:marBottom w:val="0"/>
      <w:divBdr>
        <w:top w:val="none" w:sz="0" w:space="0" w:color="auto"/>
        <w:left w:val="none" w:sz="0" w:space="0" w:color="auto"/>
        <w:bottom w:val="none" w:sz="0" w:space="0" w:color="auto"/>
        <w:right w:val="none" w:sz="0" w:space="0" w:color="auto"/>
      </w:divBdr>
    </w:div>
    <w:div w:id="142816525">
      <w:bodyDiv w:val="1"/>
      <w:marLeft w:val="0"/>
      <w:marRight w:val="0"/>
      <w:marTop w:val="0"/>
      <w:marBottom w:val="0"/>
      <w:divBdr>
        <w:top w:val="none" w:sz="0" w:space="0" w:color="auto"/>
        <w:left w:val="none" w:sz="0" w:space="0" w:color="auto"/>
        <w:bottom w:val="none" w:sz="0" w:space="0" w:color="auto"/>
        <w:right w:val="none" w:sz="0" w:space="0" w:color="auto"/>
      </w:divBdr>
    </w:div>
    <w:div w:id="145826586">
      <w:bodyDiv w:val="1"/>
      <w:marLeft w:val="0"/>
      <w:marRight w:val="0"/>
      <w:marTop w:val="0"/>
      <w:marBottom w:val="0"/>
      <w:divBdr>
        <w:top w:val="none" w:sz="0" w:space="0" w:color="auto"/>
        <w:left w:val="none" w:sz="0" w:space="0" w:color="auto"/>
        <w:bottom w:val="none" w:sz="0" w:space="0" w:color="auto"/>
        <w:right w:val="none" w:sz="0" w:space="0" w:color="auto"/>
      </w:divBdr>
    </w:div>
    <w:div w:id="146754223">
      <w:bodyDiv w:val="1"/>
      <w:marLeft w:val="0"/>
      <w:marRight w:val="0"/>
      <w:marTop w:val="0"/>
      <w:marBottom w:val="0"/>
      <w:divBdr>
        <w:top w:val="none" w:sz="0" w:space="0" w:color="auto"/>
        <w:left w:val="none" w:sz="0" w:space="0" w:color="auto"/>
        <w:bottom w:val="none" w:sz="0" w:space="0" w:color="auto"/>
        <w:right w:val="none" w:sz="0" w:space="0" w:color="auto"/>
      </w:divBdr>
    </w:div>
    <w:div w:id="149568520">
      <w:bodyDiv w:val="1"/>
      <w:marLeft w:val="0"/>
      <w:marRight w:val="0"/>
      <w:marTop w:val="0"/>
      <w:marBottom w:val="0"/>
      <w:divBdr>
        <w:top w:val="none" w:sz="0" w:space="0" w:color="auto"/>
        <w:left w:val="none" w:sz="0" w:space="0" w:color="auto"/>
        <w:bottom w:val="none" w:sz="0" w:space="0" w:color="auto"/>
        <w:right w:val="none" w:sz="0" w:space="0" w:color="auto"/>
      </w:divBdr>
    </w:div>
    <w:div w:id="151222291">
      <w:bodyDiv w:val="1"/>
      <w:marLeft w:val="0"/>
      <w:marRight w:val="0"/>
      <w:marTop w:val="0"/>
      <w:marBottom w:val="0"/>
      <w:divBdr>
        <w:top w:val="none" w:sz="0" w:space="0" w:color="auto"/>
        <w:left w:val="none" w:sz="0" w:space="0" w:color="auto"/>
        <w:bottom w:val="none" w:sz="0" w:space="0" w:color="auto"/>
        <w:right w:val="none" w:sz="0" w:space="0" w:color="auto"/>
      </w:divBdr>
    </w:div>
    <w:div w:id="152453758">
      <w:bodyDiv w:val="1"/>
      <w:marLeft w:val="0"/>
      <w:marRight w:val="0"/>
      <w:marTop w:val="0"/>
      <w:marBottom w:val="0"/>
      <w:divBdr>
        <w:top w:val="none" w:sz="0" w:space="0" w:color="auto"/>
        <w:left w:val="none" w:sz="0" w:space="0" w:color="auto"/>
        <w:bottom w:val="none" w:sz="0" w:space="0" w:color="auto"/>
        <w:right w:val="none" w:sz="0" w:space="0" w:color="auto"/>
      </w:divBdr>
    </w:div>
    <w:div w:id="154612062">
      <w:bodyDiv w:val="1"/>
      <w:marLeft w:val="0"/>
      <w:marRight w:val="0"/>
      <w:marTop w:val="0"/>
      <w:marBottom w:val="0"/>
      <w:divBdr>
        <w:top w:val="none" w:sz="0" w:space="0" w:color="auto"/>
        <w:left w:val="none" w:sz="0" w:space="0" w:color="auto"/>
        <w:bottom w:val="none" w:sz="0" w:space="0" w:color="auto"/>
        <w:right w:val="none" w:sz="0" w:space="0" w:color="auto"/>
      </w:divBdr>
    </w:div>
    <w:div w:id="156966682">
      <w:bodyDiv w:val="1"/>
      <w:marLeft w:val="0"/>
      <w:marRight w:val="0"/>
      <w:marTop w:val="0"/>
      <w:marBottom w:val="0"/>
      <w:divBdr>
        <w:top w:val="none" w:sz="0" w:space="0" w:color="auto"/>
        <w:left w:val="none" w:sz="0" w:space="0" w:color="auto"/>
        <w:bottom w:val="none" w:sz="0" w:space="0" w:color="auto"/>
        <w:right w:val="none" w:sz="0" w:space="0" w:color="auto"/>
      </w:divBdr>
    </w:div>
    <w:div w:id="158429328">
      <w:bodyDiv w:val="1"/>
      <w:marLeft w:val="0"/>
      <w:marRight w:val="0"/>
      <w:marTop w:val="0"/>
      <w:marBottom w:val="0"/>
      <w:divBdr>
        <w:top w:val="none" w:sz="0" w:space="0" w:color="auto"/>
        <w:left w:val="none" w:sz="0" w:space="0" w:color="auto"/>
        <w:bottom w:val="none" w:sz="0" w:space="0" w:color="auto"/>
        <w:right w:val="none" w:sz="0" w:space="0" w:color="auto"/>
      </w:divBdr>
    </w:div>
    <w:div w:id="161824368">
      <w:bodyDiv w:val="1"/>
      <w:marLeft w:val="0"/>
      <w:marRight w:val="0"/>
      <w:marTop w:val="0"/>
      <w:marBottom w:val="0"/>
      <w:divBdr>
        <w:top w:val="none" w:sz="0" w:space="0" w:color="auto"/>
        <w:left w:val="none" w:sz="0" w:space="0" w:color="auto"/>
        <w:bottom w:val="none" w:sz="0" w:space="0" w:color="auto"/>
        <w:right w:val="none" w:sz="0" w:space="0" w:color="auto"/>
      </w:divBdr>
    </w:div>
    <w:div w:id="164707652">
      <w:bodyDiv w:val="1"/>
      <w:marLeft w:val="0"/>
      <w:marRight w:val="0"/>
      <w:marTop w:val="0"/>
      <w:marBottom w:val="0"/>
      <w:divBdr>
        <w:top w:val="none" w:sz="0" w:space="0" w:color="auto"/>
        <w:left w:val="none" w:sz="0" w:space="0" w:color="auto"/>
        <w:bottom w:val="none" w:sz="0" w:space="0" w:color="auto"/>
        <w:right w:val="none" w:sz="0" w:space="0" w:color="auto"/>
      </w:divBdr>
    </w:div>
    <w:div w:id="165748816">
      <w:bodyDiv w:val="1"/>
      <w:marLeft w:val="0"/>
      <w:marRight w:val="0"/>
      <w:marTop w:val="0"/>
      <w:marBottom w:val="0"/>
      <w:divBdr>
        <w:top w:val="none" w:sz="0" w:space="0" w:color="auto"/>
        <w:left w:val="none" w:sz="0" w:space="0" w:color="auto"/>
        <w:bottom w:val="none" w:sz="0" w:space="0" w:color="auto"/>
        <w:right w:val="none" w:sz="0" w:space="0" w:color="auto"/>
      </w:divBdr>
    </w:div>
    <w:div w:id="167990589">
      <w:bodyDiv w:val="1"/>
      <w:marLeft w:val="0"/>
      <w:marRight w:val="0"/>
      <w:marTop w:val="0"/>
      <w:marBottom w:val="0"/>
      <w:divBdr>
        <w:top w:val="none" w:sz="0" w:space="0" w:color="auto"/>
        <w:left w:val="none" w:sz="0" w:space="0" w:color="auto"/>
        <w:bottom w:val="none" w:sz="0" w:space="0" w:color="auto"/>
        <w:right w:val="none" w:sz="0" w:space="0" w:color="auto"/>
      </w:divBdr>
    </w:div>
    <w:div w:id="169030509">
      <w:bodyDiv w:val="1"/>
      <w:marLeft w:val="0"/>
      <w:marRight w:val="0"/>
      <w:marTop w:val="0"/>
      <w:marBottom w:val="0"/>
      <w:divBdr>
        <w:top w:val="none" w:sz="0" w:space="0" w:color="auto"/>
        <w:left w:val="none" w:sz="0" w:space="0" w:color="auto"/>
        <w:bottom w:val="none" w:sz="0" w:space="0" w:color="auto"/>
        <w:right w:val="none" w:sz="0" w:space="0" w:color="auto"/>
      </w:divBdr>
    </w:div>
    <w:div w:id="171644968">
      <w:bodyDiv w:val="1"/>
      <w:marLeft w:val="0"/>
      <w:marRight w:val="0"/>
      <w:marTop w:val="0"/>
      <w:marBottom w:val="0"/>
      <w:divBdr>
        <w:top w:val="none" w:sz="0" w:space="0" w:color="auto"/>
        <w:left w:val="none" w:sz="0" w:space="0" w:color="auto"/>
        <w:bottom w:val="none" w:sz="0" w:space="0" w:color="auto"/>
        <w:right w:val="none" w:sz="0" w:space="0" w:color="auto"/>
      </w:divBdr>
    </w:div>
    <w:div w:id="173040106">
      <w:bodyDiv w:val="1"/>
      <w:marLeft w:val="0"/>
      <w:marRight w:val="0"/>
      <w:marTop w:val="0"/>
      <w:marBottom w:val="0"/>
      <w:divBdr>
        <w:top w:val="none" w:sz="0" w:space="0" w:color="auto"/>
        <w:left w:val="none" w:sz="0" w:space="0" w:color="auto"/>
        <w:bottom w:val="none" w:sz="0" w:space="0" w:color="auto"/>
        <w:right w:val="none" w:sz="0" w:space="0" w:color="auto"/>
      </w:divBdr>
    </w:div>
    <w:div w:id="173539772">
      <w:bodyDiv w:val="1"/>
      <w:marLeft w:val="0"/>
      <w:marRight w:val="0"/>
      <w:marTop w:val="0"/>
      <w:marBottom w:val="0"/>
      <w:divBdr>
        <w:top w:val="none" w:sz="0" w:space="0" w:color="auto"/>
        <w:left w:val="none" w:sz="0" w:space="0" w:color="auto"/>
        <w:bottom w:val="none" w:sz="0" w:space="0" w:color="auto"/>
        <w:right w:val="none" w:sz="0" w:space="0" w:color="auto"/>
      </w:divBdr>
    </w:div>
    <w:div w:id="175654927">
      <w:bodyDiv w:val="1"/>
      <w:marLeft w:val="0"/>
      <w:marRight w:val="0"/>
      <w:marTop w:val="0"/>
      <w:marBottom w:val="0"/>
      <w:divBdr>
        <w:top w:val="none" w:sz="0" w:space="0" w:color="auto"/>
        <w:left w:val="none" w:sz="0" w:space="0" w:color="auto"/>
        <w:bottom w:val="none" w:sz="0" w:space="0" w:color="auto"/>
        <w:right w:val="none" w:sz="0" w:space="0" w:color="auto"/>
      </w:divBdr>
    </w:div>
    <w:div w:id="175730793">
      <w:bodyDiv w:val="1"/>
      <w:marLeft w:val="0"/>
      <w:marRight w:val="0"/>
      <w:marTop w:val="0"/>
      <w:marBottom w:val="0"/>
      <w:divBdr>
        <w:top w:val="none" w:sz="0" w:space="0" w:color="auto"/>
        <w:left w:val="none" w:sz="0" w:space="0" w:color="auto"/>
        <w:bottom w:val="none" w:sz="0" w:space="0" w:color="auto"/>
        <w:right w:val="none" w:sz="0" w:space="0" w:color="auto"/>
      </w:divBdr>
    </w:div>
    <w:div w:id="176384943">
      <w:bodyDiv w:val="1"/>
      <w:marLeft w:val="0"/>
      <w:marRight w:val="0"/>
      <w:marTop w:val="0"/>
      <w:marBottom w:val="0"/>
      <w:divBdr>
        <w:top w:val="none" w:sz="0" w:space="0" w:color="auto"/>
        <w:left w:val="none" w:sz="0" w:space="0" w:color="auto"/>
        <w:bottom w:val="none" w:sz="0" w:space="0" w:color="auto"/>
        <w:right w:val="none" w:sz="0" w:space="0" w:color="auto"/>
      </w:divBdr>
    </w:div>
    <w:div w:id="177279694">
      <w:bodyDiv w:val="1"/>
      <w:marLeft w:val="0"/>
      <w:marRight w:val="0"/>
      <w:marTop w:val="0"/>
      <w:marBottom w:val="0"/>
      <w:divBdr>
        <w:top w:val="none" w:sz="0" w:space="0" w:color="auto"/>
        <w:left w:val="none" w:sz="0" w:space="0" w:color="auto"/>
        <w:bottom w:val="none" w:sz="0" w:space="0" w:color="auto"/>
        <w:right w:val="none" w:sz="0" w:space="0" w:color="auto"/>
      </w:divBdr>
    </w:div>
    <w:div w:id="179589310">
      <w:bodyDiv w:val="1"/>
      <w:marLeft w:val="0"/>
      <w:marRight w:val="0"/>
      <w:marTop w:val="0"/>
      <w:marBottom w:val="0"/>
      <w:divBdr>
        <w:top w:val="none" w:sz="0" w:space="0" w:color="auto"/>
        <w:left w:val="none" w:sz="0" w:space="0" w:color="auto"/>
        <w:bottom w:val="none" w:sz="0" w:space="0" w:color="auto"/>
        <w:right w:val="none" w:sz="0" w:space="0" w:color="auto"/>
      </w:divBdr>
    </w:div>
    <w:div w:id="183791754">
      <w:bodyDiv w:val="1"/>
      <w:marLeft w:val="0"/>
      <w:marRight w:val="0"/>
      <w:marTop w:val="0"/>
      <w:marBottom w:val="0"/>
      <w:divBdr>
        <w:top w:val="none" w:sz="0" w:space="0" w:color="auto"/>
        <w:left w:val="none" w:sz="0" w:space="0" w:color="auto"/>
        <w:bottom w:val="none" w:sz="0" w:space="0" w:color="auto"/>
        <w:right w:val="none" w:sz="0" w:space="0" w:color="auto"/>
      </w:divBdr>
    </w:div>
    <w:div w:id="185024316">
      <w:bodyDiv w:val="1"/>
      <w:marLeft w:val="0"/>
      <w:marRight w:val="0"/>
      <w:marTop w:val="0"/>
      <w:marBottom w:val="0"/>
      <w:divBdr>
        <w:top w:val="none" w:sz="0" w:space="0" w:color="auto"/>
        <w:left w:val="none" w:sz="0" w:space="0" w:color="auto"/>
        <w:bottom w:val="none" w:sz="0" w:space="0" w:color="auto"/>
        <w:right w:val="none" w:sz="0" w:space="0" w:color="auto"/>
      </w:divBdr>
    </w:div>
    <w:div w:id="187790823">
      <w:bodyDiv w:val="1"/>
      <w:marLeft w:val="0"/>
      <w:marRight w:val="0"/>
      <w:marTop w:val="0"/>
      <w:marBottom w:val="0"/>
      <w:divBdr>
        <w:top w:val="none" w:sz="0" w:space="0" w:color="auto"/>
        <w:left w:val="none" w:sz="0" w:space="0" w:color="auto"/>
        <w:bottom w:val="none" w:sz="0" w:space="0" w:color="auto"/>
        <w:right w:val="none" w:sz="0" w:space="0" w:color="auto"/>
      </w:divBdr>
    </w:div>
    <w:div w:id="190384735">
      <w:bodyDiv w:val="1"/>
      <w:marLeft w:val="0"/>
      <w:marRight w:val="0"/>
      <w:marTop w:val="0"/>
      <w:marBottom w:val="0"/>
      <w:divBdr>
        <w:top w:val="none" w:sz="0" w:space="0" w:color="auto"/>
        <w:left w:val="none" w:sz="0" w:space="0" w:color="auto"/>
        <w:bottom w:val="none" w:sz="0" w:space="0" w:color="auto"/>
        <w:right w:val="none" w:sz="0" w:space="0" w:color="auto"/>
      </w:divBdr>
    </w:div>
    <w:div w:id="191654818">
      <w:bodyDiv w:val="1"/>
      <w:marLeft w:val="0"/>
      <w:marRight w:val="0"/>
      <w:marTop w:val="0"/>
      <w:marBottom w:val="0"/>
      <w:divBdr>
        <w:top w:val="none" w:sz="0" w:space="0" w:color="auto"/>
        <w:left w:val="none" w:sz="0" w:space="0" w:color="auto"/>
        <w:bottom w:val="none" w:sz="0" w:space="0" w:color="auto"/>
        <w:right w:val="none" w:sz="0" w:space="0" w:color="auto"/>
      </w:divBdr>
    </w:div>
    <w:div w:id="192615340">
      <w:bodyDiv w:val="1"/>
      <w:marLeft w:val="0"/>
      <w:marRight w:val="0"/>
      <w:marTop w:val="0"/>
      <w:marBottom w:val="0"/>
      <w:divBdr>
        <w:top w:val="none" w:sz="0" w:space="0" w:color="auto"/>
        <w:left w:val="none" w:sz="0" w:space="0" w:color="auto"/>
        <w:bottom w:val="none" w:sz="0" w:space="0" w:color="auto"/>
        <w:right w:val="none" w:sz="0" w:space="0" w:color="auto"/>
      </w:divBdr>
    </w:div>
    <w:div w:id="197817363">
      <w:bodyDiv w:val="1"/>
      <w:marLeft w:val="0"/>
      <w:marRight w:val="0"/>
      <w:marTop w:val="0"/>
      <w:marBottom w:val="0"/>
      <w:divBdr>
        <w:top w:val="none" w:sz="0" w:space="0" w:color="auto"/>
        <w:left w:val="none" w:sz="0" w:space="0" w:color="auto"/>
        <w:bottom w:val="none" w:sz="0" w:space="0" w:color="auto"/>
        <w:right w:val="none" w:sz="0" w:space="0" w:color="auto"/>
      </w:divBdr>
    </w:div>
    <w:div w:id="198206363">
      <w:bodyDiv w:val="1"/>
      <w:marLeft w:val="0"/>
      <w:marRight w:val="0"/>
      <w:marTop w:val="0"/>
      <w:marBottom w:val="0"/>
      <w:divBdr>
        <w:top w:val="none" w:sz="0" w:space="0" w:color="auto"/>
        <w:left w:val="none" w:sz="0" w:space="0" w:color="auto"/>
        <w:bottom w:val="none" w:sz="0" w:space="0" w:color="auto"/>
        <w:right w:val="none" w:sz="0" w:space="0" w:color="auto"/>
      </w:divBdr>
    </w:div>
    <w:div w:id="198664278">
      <w:bodyDiv w:val="1"/>
      <w:marLeft w:val="0"/>
      <w:marRight w:val="0"/>
      <w:marTop w:val="0"/>
      <w:marBottom w:val="0"/>
      <w:divBdr>
        <w:top w:val="none" w:sz="0" w:space="0" w:color="auto"/>
        <w:left w:val="none" w:sz="0" w:space="0" w:color="auto"/>
        <w:bottom w:val="none" w:sz="0" w:space="0" w:color="auto"/>
        <w:right w:val="none" w:sz="0" w:space="0" w:color="auto"/>
      </w:divBdr>
    </w:div>
    <w:div w:id="198711900">
      <w:bodyDiv w:val="1"/>
      <w:marLeft w:val="0"/>
      <w:marRight w:val="0"/>
      <w:marTop w:val="0"/>
      <w:marBottom w:val="0"/>
      <w:divBdr>
        <w:top w:val="none" w:sz="0" w:space="0" w:color="auto"/>
        <w:left w:val="none" w:sz="0" w:space="0" w:color="auto"/>
        <w:bottom w:val="none" w:sz="0" w:space="0" w:color="auto"/>
        <w:right w:val="none" w:sz="0" w:space="0" w:color="auto"/>
      </w:divBdr>
    </w:div>
    <w:div w:id="199710331">
      <w:bodyDiv w:val="1"/>
      <w:marLeft w:val="0"/>
      <w:marRight w:val="0"/>
      <w:marTop w:val="0"/>
      <w:marBottom w:val="0"/>
      <w:divBdr>
        <w:top w:val="none" w:sz="0" w:space="0" w:color="auto"/>
        <w:left w:val="none" w:sz="0" w:space="0" w:color="auto"/>
        <w:bottom w:val="none" w:sz="0" w:space="0" w:color="auto"/>
        <w:right w:val="none" w:sz="0" w:space="0" w:color="auto"/>
      </w:divBdr>
    </w:div>
    <w:div w:id="199779814">
      <w:bodyDiv w:val="1"/>
      <w:marLeft w:val="0"/>
      <w:marRight w:val="0"/>
      <w:marTop w:val="0"/>
      <w:marBottom w:val="0"/>
      <w:divBdr>
        <w:top w:val="none" w:sz="0" w:space="0" w:color="auto"/>
        <w:left w:val="none" w:sz="0" w:space="0" w:color="auto"/>
        <w:bottom w:val="none" w:sz="0" w:space="0" w:color="auto"/>
        <w:right w:val="none" w:sz="0" w:space="0" w:color="auto"/>
      </w:divBdr>
    </w:div>
    <w:div w:id="200016804">
      <w:bodyDiv w:val="1"/>
      <w:marLeft w:val="0"/>
      <w:marRight w:val="0"/>
      <w:marTop w:val="0"/>
      <w:marBottom w:val="0"/>
      <w:divBdr>
        <w:top w:val="none" w:sz="0" w:space="0" w:color="auto"/>
        <w:left w:val="none" w:sz="0" w:space="0" w:color="auto"/>
        <w:bottom w:val="none" w:sz="0" w:space="0" w:color="auto"/>
        <w:right w:val="none" w:sz="0" w:space="0" w:color="auto"/>
      </w:divBdr>
    </w:div>
    <w:div w:id="200822601">
      <w:bodyDiv w:val="1"/>
      <w:marLeft w:val="0"/>
      <w:marRight w:val="0"/>
      <w:marTop w:val="0"/>
      <w:marBottom w:val="0"/>
      <w:divBdr>
        <w:top w:val="none" w:sz="0" w:space="0" w:color="auto"/>
        <w:left w:val="none" w:sz="0" w:space="0" w:color="auto"/>
        <w:bottom w:val="none" w:sz="0" w:space="0" w:color="auto"/>
        <w:right w:val="none" w:sz="0" w:space="0" w:color="auto"/>
      </w:divBdr>
    </w:div>
    <w:div w:id="202863248">
      <w:bodyDiv w:val="1"/>
      <w:marLeft w:val="0"/>
      <w:marRight w:val="0"/>
      <w:marTop w:val="0"/>
      <w:marBottom w:val="0"/>
      <w:divBdr>
        <w:top w:val="none" w:sz="0" w:space="0" w:color="auto"/>
        <w:left w:val="none" w:sz="0" w:space="0" w:color="auto"/>
        <w:bottom w:val="none" w:sz="0" w:space="0" w:color="auto"/>
        <w:right w:val="none" w:sz="0" w:space="0" w:color="auto"/>
      </w:divBdr>
    </w:div>
    <w:div w:id="204103812">
      <w:bodyDiv w:val="1"/>
      <w:marLeft w:val="0"/>
      <w:marRight w:val="0"/>
      <w:marTop w:val="0"/>
      <w:marBottom w:val="0"/>
      <w:divBdr>
        <w:top w:val="none" w:sz="0" w:space="0" w:color="auto"/>
        <w:left w:val="none" w:sz="0" w:space="0" w:color="auto"/>
        <w:bottom w:val="none" w:sz="0" w:space="0" w:color="auto"/>
        <w:right w:val="none" w:sz="0" w:space="0" w:color="auto"/>
      </w:divBdr>
    </w:div>
    <w:div w:id="207837814">
      <w:bodyDiv w:val="1"/>
      <w:marLeft w:val="0"/>
      <w:marRight w:val="0"/>
      <w:marTop w:val="0"/>
      <w:marBottom w:val="0"/>
      <w:divBdr>
        <w:top w:val="none" w:sz="0" w:space="0" w:color="auto"/>
        <w:left w:val="none" w:sz="0" w:space="0" w:color="auto"/>
        <w:bottom w:val="none" w:sz="0" w:space="0" w:color="auto"/>
        <w:right w:val="none" w:sz="0" w:space="0" w:color="auto"/>
      </w:divBdr>
    </w:div>
    <w:div w:id="209146356">
      <w:bodyDiv w:val="1"/>
      <w:marLeft w:val="0"/>
      <w:marRight w:val="0"/>
      <w:marTop w:val="0"/>
      <w:marBottom w:val="0"/>
      <w:divBdr>
        <w:top w:val="none" w:sz="0" w:space="0" w:color="auto"/>
        <w:left w:val="none" w:sz="0" w:space="0" w:color="auto"/>
        <w:bottom w:val="none" w:sz="0" w:space="0" w:color="auto"/>
        <w:right w:val="none" w:sz="0" w:space="0" w:color="auto"/>
      </w:divBdr>
    </w:div>
    <w:div w:id="210650196">
      <w:bodyDiv w:val="1"/>
      <w:marLeft w:val="0"/>
      <w:marRight w:val="0"/>
      <w:marTop w:val="0"/>
      <w:marBottom w:val="0"/>
      <w:divBdr>
        <w:top w:val="none" w:sz="0" w:space="0" w:color="auto"/>
        <w:left w:val="none" w:sz="0" w:space="0" w:color="auto"/>
        <w:bottom w:val="none" w:sz="0" w:space="0" w:color="auto"/>
        <w:right w:val="none" w:sz="0" w:space="0" w:color="auto"/>
      </w:divBdr>
    </w:div>
    <w:div w:id="210895006">
      <w:bodyDiv w:val="1"/>
      <w:marLeft w:val="0"/>
      <w:marRight w:val="0"/>
      <w:marTop w:val="0"/>
      <w:marBottom w:val="0"/>
      <w:divBdr>
        <w:top w:val="none" w:sz="0" w:space="0" w:color="auto"/>
        <w:left w:val="none" w:sz="0" w:space="0" w:color="auto"/>
        <w:bottom w:val="none" w:sz="0" w:space="0" w:color="auto"/>
        <w:right w:val="none" w:sz="0" w:space="0" w:color="auto"/>
      </w:divBdr>
    </w:div>
    <w:div w:id="213002944">
      <w:bodyDiv w:val="1"/>
      <w:marLeft w:val="0"/>
      <w:marRight w:val="0"/>
      <w:marTop w:val="0"/>
      <w:marBottom w:val="0"/>
      <w:divBdr>
        <w:top w:val="none" w:sz="0" w:space="0" w:color="auto"/>
        <w:left w:val="none" w:sz="0" w:space="0" w:color="auto"/>
        <w:bottom w:val="none" w:sz="0" w:space="0" w:color="auto"/>
        <w:right w:val="none" w:sz="0" w:space="0" w:color="auto"/>
      </w:divBdr>
    </w:div>
    <w:div w:id="220943243">
      <w:bodyDiv w:val="1"/>
      <w:marLeft w:val="0"/>
      <w:marRight w:val="0"/>
      <w:marTop w:val="0"/>
      <w:marBottom w:val="0"/>
      <w:divBdr>
        <w:top w:val="none" w:sz="0" w:space="0" w:color="auto"/>
        <w:left w:val="none" w:sz="0" w:space="0" w:color="auto"/>
        <w:bottom w:val="none" w:sz="0" w:space="0" w:color="auto"/>
        <w:right w:val="none" w:sz="0" w:space="0" w:color="auto"/>
      </w:divBdr>
    </w:div>
    <w:div w:id="221789909">
      <w:bodyDiv w:val="1"/>
      <w:marLeft w:val="0"/>
      <w:marRight w:val="0"/>
      <w:marTop w:val="0"/>
      <w:marBottom w:val="0"/>
      <w:divBdr>
        <w:top w:val="none" w:sz="0" w:space="0" w:color="auto"/>
        <w:left w:val="none" w:sz="0" w:space="0" w:color="auto"/>
        <w:bottom w:val="none" w:sz="0" w:space="0" w:color="auto"/>
        <w:right w:val="none" w:sz="0" w:space="0" w:color="auto"/>
      </w:divBdr>
    </w:div>
    <w:div w:id="222521550">
      <w:bodyDiv w:val="1"/>
      <w:marLeft w:val="0"/>
      <w:marRight w:val="0"/>
      <w:marTop w:val="0"/>
      <w:marBottom w:val="0"/>
      <w:divBdr>
        <w:top w:val="none" w:sz="0" w:space="0" w:color="auto"/>
        <w:left w:val="none" w:sz="0" w:space="0" w:color="auto"/>
        <w:bottom w:val="none" w:sz="0" w:space="0" w:color="auto"/>
        <w:right w:val="none" w:sz="0" w:space="0" w:color="auto"/>
      </w:divBdr>
    </w:div>
    <w:div w:id="226459032">
      <w:bodyDiv w:val="1"/>
      <w:marLeft w:val="0"/>
      <w:marRight w:val="0"/>
      <w:marTop w:val="0"/>
      <w:marBottom w:val="0"/>
      <w:divBdr>
        <w:top w:val="none" w:sz="0" w:space="0" w:color="auto"/>
        <w:left w:val="none" w:sz="0" w:space="0" w:color="auto"/>
        <w:bottom w:val="none" w:sz="0" w:space="0" w:color="auto"/>
        <w:right w:val="none" w:sz="0" w:space="0" w:color="auto"/>
      </w:divBdr>
    </w:div>
    <w:div w:id="228467798">
      <w:bodyDiv w:val="1"/>
      <w:marLeft w:val="0"/>
      <w:marRight w:val="0"/>
      <w:marTop w:val="0"/>
      <w:marBottom w:val="0"/>
      <w:divBdr>
        <w:top w:val="none" w:sz="0" w:space="0" w:color="auto"/>
        <w:left w:val="none" w:sz="0" w:space="0" w:color="auto"/>
        <w:bottom w:val="none" w:sz="0" w:space="0" w:color="auto"/>
        <w:right w:val="none" w:sz="0" w:space="0" w:color="auto"/>
      </w:divBdr>
    </w:div>
    <w:div w:id="234126445">
      <w:bodyDiv w:val="1"/>
      <w:marLeft w:val="0"/>
      <w:marRight w:val="0"/>
      <w:marTop w:val="0"/>
      <w:marBottom w:val="0"/>
      <w:divBdr>
        <w:top w:val="none" w:sz="0" w:space="0" w:color="auto"/>
        <w:left w:val="none" w:sz="0" w:space="0" w:color="auto"/>
        <w:bottom w:val="none" w:sz="0" w:space="0" w:color="auto"/>
        <w:right w:val="none" w:sz="0" w:space="0" w:color="auto"/>
      </w:divBdr>
    </w:div>
    <w:div w:id="234291735">
      <w:bodyDiv w:val="1"/>
      <w:marLeft w:val="0"/>
      <w:marRight w:val="0"/>
      <w:marTop w:val="0"/>
      <w:marBottom w:val="0"/>
      <w:divBdr>
        <w:top w:val="none" w:sz="0" w:space="0" w:color="auto"/>
        <w:left w:val="none" w:sz="0" w:space="0" w:color="auto"/>
        <w:bottom w:val="none" w:sz="0" w:space="0" w:color="auto"/>
        <w:right w:val="none" w:sz="0" w:space="0" w:color="auto"/>
      </w:divBdr>
    </w:div>
    <w:div w:id="235019165">
      <w:bodyDiv w:val="1"/>
      <w:marLeft w:val="0"/>
      <w:marRight w:val="0"/>
      <w:marTop w:val="0"/>
      <w:marBottom w:val="0"/>
      <w:divBdr>
        <w:top w:val="none" w:sz="0" w:space="0" w:color="auto"/>
        <w:left w:val="none" w:sz="0" w:space="0" w:color="auto"/>
        <w:bottom w:val="none" w:sz="0" w:space="0" w:color="auto"/>
        <w:right w:val="none" w:sz="0" w:space="0" w:color="auto"/>
      </w:divBdr>
    </w:div>
    <w:div w:id="235553224">
      <w:bodyDiv w:val="1"/>
      <w:marLeft w:val="0"/>
      <w:marRight w:val="0"/>
      <w:marTop w:val="0"/>
      <w:marBottom w:val="0"/>
      <w:divBdr>
        <w:top w:val="none" w:sz="0" w:space="0" w:color="auto"/>
        <w:left w:val="none" w:sz="0" w:space="0" w:color="auto"/>
        <w:bottom w:val="none" w:sz="0" w:space="0" w:color="auto"/>
        <w:right w:val="none" w:sz="0" w:space="0" w:color="auto"/>
      </w:divBdr>
    </w:div>
    <w:div w:id="236938237">
      <w:bodyDiv w:val="1"/>
      <w:marLeft w:val="0"/>
      <w:marRight w:val="0"/>
      <w:marTop w:val="0"/>
      <w:marBottom w:val="0"/>
      <w:divBdr>
        <w:top w:val="none" w:sz="0" w:space="0" w:color="auto"/>
        <w:left w:val="none" w:sz="0" w:space="0" w:color="auto"/>
        <w:bottom w:val="none" w:sz="0" w:space="0" w:color="auto"/>
        <w:right w:val="none" w:sz="0" w:space="0" w:color="auto"/>
      </w:divBdr>
    </w:div>
    <w:div w:id="239366335">
      <w:bodyDiv w:val="1"/>
      <w:marLeft w:val="0"/>
      <w:marRight w:val="0"/>
      <w:marTop w:val="0"/>
      <w:marBottom w:val="0"/>
      <w:divBdr>
        <w:top w:val="none" w:sz="0" w:space="0" w:color="auto"/>
        <w:left w:val="none" w:sz="0" w:space="0" w:color="auto"/>
        <w:bottom w:val="none" w:sz="0" w:space="0" w:color="auto"/>
        <w:right w:val="none" w:sz="0" w:space="0" w:color="auto"/>
      </w:divBdr>
    </w:div>
    <w:div w:id="242228608">
      <w:bodyDiv w:val="1"/>
      <w:marLeft w:val="0"/>
      <w:marRight w:val="0"/>
      <w:marTop w:val="0"/>
      <w:marBottom w:val="0"/>
      <w:divBdr>
        <w:top w:val="none" w:sz="0" w:space="0" w:color="auto"/>
        <w:left w:val="none" w:sz="0" w:space="0" w:color="auto"/>
        <w:bottom w:val="none" w:sz="0" w:space="0" w:color="auto"/>
        <w:right w:val="none" w:sz="0" w:space="0" w:color="auto"/>
      </w:divBdr>
    </w:div>
    <w:div w:id="244219752">
      <w:bodyDiv w:val="1"/>
      <w:marLeft w:val="0"/>
      <w:marRight w:val="0"/>
      <w:marTop w:val="0"/>
      <w:marBottom w:val="0"/>
      <w:divBdr>
        <w:top w:val="none" w:sz="0" w:space="0" w:color="auto"/>
        <w:left w:val="none" w:sz="0" w:space="0" w:color="auto"/>
        <w:bottom w:val="none" w:sz="0" w:space="0" w:color="auto"/>
        <w:right w:val="none" w:sz="0" w:space="0" w:color="auto"/>
      </w:divBdr>
    </w:div>
    <w:div w:id="246429374">
      <w:bodyDiv w:val="1"/>
      <w:marLeft w:val="0"/>
      <w:marRight w:val="0"/>
      <w:marTop w:val="0"/>
      <w:marBottom w:val="0"/>
      <w:divBdr>
        <w:top w:val="none" w:sz="0" w:space="0" w:color="auto"/>
        <w:left w:val="none" w:sz="0" w:space="0" w:color="auto"/>
        <w:bottom w:val="none" w:sz="0" w:space="0" w:color="auto"/>
        <w:right w:val="none" w:sz="0" w:space="0" w:color="auto"/>
      </w:divBdr>
    </w:div>
    <w:div w:id="249699127">
      <w:bodyDiv w:val="1"/>
      <w:marLeft w:val="0"/>
      <w:marRight w:val="0"/>
      <w:marTop w:val="0"/>
      <w:marBottom w:val="0"/>
      <w:divBdr>
        <w:top w:val="none" w:sz="0" w:space="0" w:color="auto"/>
        <w:left w:val="none" w:sz="0" w:space="0" w:color="auto"/>
        <w:bottom w:val="none" w:sz="0" w:space="0" w:color="auto"/>
        <w:right w:val="none" w:sz="0" w:space="0" w:color="auto"/>
      </w:divBdr>
    </w:div>
    <w:div w:id="251085998">
      <w:bodyDiv w:val="1"/>
      <w:marLeft w:val="0"/>
      <w:marRight w:val="0"/>
      <w:marTop w:val="0"/>
      <w:marBottom w:val="0"/>
      <w:divBdr>
        <w:top w:val="none" w:sz="0" w:space="0" w:color="auto"/>
        <w:left w:val="none" w:sz="0" w:space="0" w:color="auto"/>
        <w:bottom w:val="none" w:sz="0" w:space="0" w:color="auto"/>
        <w:right w:val="none" w:sz="0" w:space="0" w:color="auto"/>
      </w:divBdr>
    </w:div>
    <w:div w:id="251471464">
      <w:bodyDiv w:val="1"/>
      <w:marLeft w:val="0"/>
      <w:marRight w:val="0"/>
      <w:marTop w:val="0"/>
      <w:marBottom w:val="0"/>
      <w:divBdr>
        <w:top w:val="none" w:sz="0" w:space="0" w:color="auto"/>
        <w:left w:val="none" w:sz="0" w:space="0" w:color="auto"/>
        <w:bottom w:val="none" w:sz="0" w:space="0" w:color="auto"/>
        <w:right w:val="none" w:sz="0" w:space="0" w:color="auto"/>
      </w:divBdr>
    </w:div>
    <w:div w:id="252513872">
      <w:bodyDiv w:val="1"/>
      <w:marLeft w:val="0"/>
      <w:marRight w:val="0"/>
      <w:marTop w:val="0"/>
      <w:marBottom w:val="0"/>
      <w:divBdr>
        <w:top w:val="none" w:sz="0" w:space="0" w:color="auto"/>
        <w:left w:val="none" w:sz="0" w:space="0" w:color="auto"/>
        <w:bottom w:val="none" w:sz="0" w:space="0" w:color="auto"/>
        <w:right w:val="none" w:sz="0" w:space="0" w:color="auto"/>
      </w:divBdr>
    </w:div>
    <w:div w:id="252518185">
      <w:bodyDiv w:val="1"/>
      <w:marLeft w:val="0"/>
      <w:marRight w:val="0"/>
      <w:marTop w:val="0"/>
      <w:marBottom w:val="0"/>
      <w:divBdr>
        <w:top w:val="none" w:sz="0" w:space="0" w:color="auto"/>
        <w:left w:val="none" w:sz="0" w:space="0" w:color="auto"/>
        <w:bottom w:val="none" w:sz="0" w:space="0" w:color="auto"/>
        <w:right w:val="none" w:sz="0" w:space="0" w:color="auto"/>
      </w:divBdr>
    </w:div>
    <w:div w:id="259068607">
      <w:bodyDiv w:val="1"/>
      <w:marLeft w:val="0"/>
      <w:marRight w:val="0"/>
      <w:marTop w:val="0"/>
      <w:marBottom w:val="0"/>
      <w:divBdr>
        <w:top w:val="none" w:sz="0" w:space="0" w:color="auto"/>
        <w:left w:val="none" w:sz="0" w:space="0" w:color="auto"/>
        <w:bottom w:val="none" w:sz="0" w:space="0" w:color="auto"/>
        <w:right w:val="none" w:sz="0" w:space="0" w:color="auto"/>
      </w:divBdr>
    </w:div>
    <w:div w:id="259526996">
      <w:bodyDiv w:val="1"/>
      <w:marLeft w:val="0"/>
      <w:marRight w:val="0"/>
      <w:marTop w:val="0"/>
      <w:marBottom w:val="0"/>
      <w:divBdr>
        <w:top w:val="none" w:sz="0" w:space="0" w:color="auto"/>
        <w:left w:val="none" w:sz="0" w:space="0" w:color="auto"/>
        <w:bottom w:val="none" w:sz="0" w:space="0" w:color="auto"/>
        <w:right w:val="none" w:sz="0" w:space="0" w:color="auto"/>
      </w:divBdr>
    </w:div>
    <w:div w:id="259726543">
      <w:bodyDiv w:val="1"/>
      <w:marLeft w:val="0"/>
      <w:marRight w:val="0"/>
      <w:marTop w:val="0"/>
      <w:marBottom w:val="0"/>
      <w:divBdr>
        <w:top w:val="none" w:sz="0" w:space="0" w:color="auto"/>
        <w:left w:val="none" w:sz="0" w:space="0" w:color="auto"/>
        <w:bottom w:val="none" w:sz="0" w:space="0" w:color="auto"/>
        <w:right w:val="none" w:sz="0" w:space="0" w:color="auto"/>
      </w:divBdr>
    </w:div>
    <w:div w:id="260181589">
      <w:bodyDiv w:val="1"/>
      <w:marLeft w:val="0"/>
      <w:marRight w:val="0"/>
      <w:marTop w:val="0"/>
      <w:marBottom w:val="0"/>
      <w:divBdr>
        <w:top w:val="none" w:sz="0" w:space="0" w:color="auto"/>
        <w:left w:val="none" w:sz="0" w:space="0" w:color="auto"/>
        <w:bottom w:val="none" w:sz="0" w:space="0" w:color="auto"/>
        <w:right w:val="none" w:sz="0" w:space="0" w:color="auto"/>
      </w:divBdr>
    </w:div>
    <w:div w:id="262999018">
      <w:bodyDiv w:val="1"/>
      <w:marLeft w:val="0"/>
      <w:marRight w:val="0"/>
      <w:marTop w:val="0"/>
      <w:marBottom w:val="0"/>
      <w:divBdr>
        <w:top w:val="none" w:sz="0" w:space="0" w:color="auto"/>
        <w:left w:val="none" w:sz="0" w:space="0" w:color="auto"/>
        <w:bottom w:val="none" w:sz="0" w:space="0" w:color="auto"/>
        <w:right w:val="none" w:sz="0" w:space="0" w:color="auto"/>
      </w:divBdr>
    </w:div>
    <w:div w:id="268246021">
      <w:bodyDiv w:val="1"/>
      <w:marLeft w:val="0"/>
      <w:marRight w:val="0"/>
      <w:marTop w:val="0"/>
      <w:marBottom w:val="0"/>
      <w:divBdr>
        <w:top w:val="none" w:sz="0" w:space="0" w:color="auto"/>
        <w:left w:val="none" w:sz="0" w:space="0" w:color="auto"/>
        <w:bottom w:val="none" w:sz="0" w:space="0" w:color="auto"/>
        <w:right w:val="none" w:sz="0" w:space="0" w:color="auto"/>
      </w:divBdr>
    </w:div>
    <w:div w:id="269313407">
      <w:bodyDiv w:val="1"/>
      <w:marLeft w:val="0"/>
      <w:marRight w:val="0"/>
      <w:marTop w:val="0"/>
      <w:marBottom w:val="0"/>
      <w:divBdr>
        <w:top w:val="none" w:sz="0" w:space="0" w:color="auto"/>
        <w:left w:val="none" w:sz="0" w:space="0" w:color="auto"/>
        <w:bottom w:val="none" w:sz="0" w:space="0" w:color="auto"/>
        <w:right w:val="none" w:sz="0" w:space="0" w:color="auto"/>
      </w:divBdr>
    </w:div>
    <w:div w:id="272589133">
      <w:bodyDiv w:val="1"/>
      <w:marLeft w:val="0"/>
      <w:marRight w:val="0"/>
      <w:marTop w:val="0"/>
      <w:marBottom w:val="0"/>
      <w:divBdr>
        <w:top w:val="none" w:sz="0" w:space="0" w:color="auto"/>
        <w:left w:val="none" w:sz="0" w:space="0" w:color="auto"/>
        <w:bottom w:val="none" w:sz="0" w:space="0" w:color="auto"/>
        <w:right w:val="none" w:sz="0" w:space="0" w:color="auto"/>
      </w:divBdr>
    </w:div>
    <w:div w:id="274748537">
      <w:bodyDiv w:val="1"/>
      <w:marLeft w:val="0"/>
      <w:marRight w:val="0"/>
      <w:marTop w:val="0"/>
      <w:marBottom w:val="0"/>
      <w:divBdr>
        <w:top w:val="none" w:sz="0" w:space="0" w:color="auto"/>
        <w:left w:val="none" w:sz="0" w:space="0" w:color="auto"/>
        <w:bottom w:val="none" w:sz="0" w:space="0" w:color="auto"/>
        <w:right w:val="none" w:sz="0" w:space="0" w:color="auto"/>
      </w:divBdr>
    </w:div>
    <w:div w:id="275603192">
      <w:bodyDiv w:val="1"/>
      <w:marLeft w:val="0"/>
      <w:marRight w:val="0"/>
      <w:marTop w:val="0"/>
      <w:marBottom w:val="0"/>
      <w:divBdr>
        <w:top w:val="none" w:sz="0" w:space="0" w:color="auto"/>
        <w:left w:val="none" w:sz="0" w:space="0" w:color="auto"/>
        <w:bottom w:val="none" w:sz="0" w:space="0" w:color="auto"/>
        <w:right w:val="none" w:sz="0" w:space="0" w:color="auto"/>
      </w:divBdr>
    </w:div>
    <w:div w:id="276184725">
      <w:bodyDiv w:val="1"/>
      <w:marLeft w:val="0"/>
      <w:marRight w:val="0"/>
      <w:marTop w:val="0"/>
      <w:marBottom w:val="0"/>
      <w:divBdr>
        <w:top w:val="none" w:sz="0" w:space="0" w:color="auto"/>
        <w:left w:val="none" w:sz="0" w:space="0" w:color="auto"/>
        <w:bottom w:val="none" w:sz="0" w:space="0" w:color="auto"/>
        <w:right w:val="none" w:sz="0" w:space="0" w:color="auto"/>
      </w:divBdr>
    </w:div>
    <w:div w:id="280502371">
      <w:bodyDiv w:val="1"/>
      <w:marLeft w:val="0"/>
      <w:marRight w:val="0"/>
      <w:marTop w:val="0"/>
      <w:marBottom w:val="0"/>
      <w:divBdr>
        <w:top w:val="none" w:sz="0" w:space="0" w:color="auto"/>
        <w:left w:val="none" w:sz="0" w:space="0" w:color="auto"/>
        <w:bottom w:val="none" w:sz="0" w:space="0" w:color="auto"/>
        <w:right w:val="none" w:sz="0" w:space="0" w:color="auto"/>
      </w:divBdr>
    </w:div>
    <w:div w:id="281420522">
      <w:bodyDiv w:val="1"/>
      <w:marLeft w:val="0"/>
      <w:marRight w:val="0"/>
      <w:marTop w:val="0"/>
      <w:marBottom w:val="0"/>
      <w:divBdr>
        <w:top w:val="none" w:sz="0" w:space="0" w:color="auto"/>
        <w:left w:val="none" w:sz="0" w:space="0" w:color="auto"/>
        <w:bottom w:val="none" w:sz="0" w:space="0" w:color="auto"/>
        <w:right w:val="none" w:sz="0" w:space="0" w:color="auto"/>
      </w:divBdr>
    </w:div>
    <w:div w:id="283272731">
      <w:bodyDiv w:val="1"/>
      <w:marLeft w:val="0"/>
      <w:marRight w:val="0"/>
      <w:marTop w:val="0"/>
      <w:marBottom w:val="0"/>
      <w:divBdr>
        <w:top w:val="none" w:sz="0" w:space="0" w:color="auto"/>
        <w:left w:val="none" w:sz="0" w:space="0" w:color="auto"/>
        <w:bottom w:val="none" w:sz="0" w:space="0" w:color="auto"/>
        <w:right w:val="none" w:sz="0" w:space="0" w:color="auto"/>
      </w:divBdr>
    </w:div>
    <w:div w:id="285043642">
      <w:bodyDiv w:val="1"/>
      <w:marLeft w:val="0"/>
      <w:marRight w:val="0"/>
      <w:marTop w:val="0"/>
      <w:marBottom w:val="0"/>
      <w:divBdr>
        <w:top w:val="none" w:sz="0" w:space="0" w:color="auto"/>
        <w:left w:val="none" w:sz="0" w:space="0" w:color="auto"/>
        <w:bottom w:val="none" w:sz="0" w:space="0" w:color="auto"/>
        <w:right w:val="none" w:sz="0" w:space="0" w:color="auto"/>
      </w:divBdr>
    </w:div>
    <w:div w:id="285083440">
      <w:bodyDiv w:val="1"/>
      <w:marLeft w:val="0"/>
      <w:marRight w:val="0"/>
      <w:marTop w:val="0"/>
      <w:marBottom w:val="0"/>
      <w:divBdr>
        <w:top w:val="none" w:sz="0" w:space="0" w:color="auto"/>
        <w:left w:val="none" w:sz="0" w:space="0" w:color="auto"/>
        <w:bottom w:val="none" w:sz="0" w:space="0" w:color="auto"/>
        <w:right w:val="none" w:sz="0" w:space="0" w:color="auto"/>
      </w:divBdr>
    </w:div>
    <w:div w:id="290064058">
      <w:bodyDiv w:val="1"/>
      <w:marLeft w:val="0"/>
      <w:marRight w:val="0"/>
      <w:marTop w:val="0"/>
      <w:marBottom w:val="0"/>
      <w:divBdr>
        <w:top w:val="none" w:sz="0" w:space="0" w:color="auto"/>
        <w:left w:val="none" w:sz="0" w:space="0" w:color="auto"/>
        <w:bottom w:val="none" w:sz="0" w:space="0" w:color="auto"/>
        <w:right w:val="none" w:sz="0" w:space="0" w:color="auto"/>
      </w:divBdr>
    </w:div>
    <w:div w:id="291835044">
      <w:bodyDiv w:val="1"/>
      <w:marLeft w:val="0"/>
      <w:marRight w:val="0"/>
      <w:marTop w:val="0"/>
      <w:marBottom w:val="0"/>
      <w:divBdr>
        <w:top w:val="none" w:sz="0" w:space="0" w:color="auto"/>
        <w:left w:val="none" w:sz="0" w:space="0" w:color="auto"/>
        <w:bottom w:val="none" w:sz="0" w:space="0" w:color="auto"/>
        <w:right w:val="none" w:sz="0" w:space="0" w:color="auto"/>
      </w:divBdr>
    </w:div>
    <w:div w:id="293410213">
      <w:bodyDiv w:val="1"/>
      <w:marLeft w:val="0"/>
      <w:marRight w:val="0"/>
      <w:marTop w:val="0"/>
      <w:marBottom w:val="0"/>
      <w:divBdr>
        <w:top w:val="none" w:sz="0" w:space="0" w:color="auto"/>
        <w:left w:val="none" w:sz="0" w:space="0" w:color="auto"/>
        <w:bottom w:val="none" w:sz="0" w:space="0" w:color="auto"/>
        <w:right w:val="none" w:sz="0" w:space="0" w:color="auto"/>
      </w:divBdr>
    </w:div>
    <w:div w:id="295181562">
      <w:bodyDiv w:val="1"/>
      <w:marLeft w:val="0"/>
      <w:marRight w:val="0"/>
      <w:marTop w:val="0"/>
      <w:marBottom w:val="0"/>
      <w:divBdr>
        <w:top w:val="none" w:sz="0" w:space="0" w:color="auto"/>
        <w:left w:val="none" w:sz="0" w:space="0" w:color="auto"/>
        <w:bottom w:val="none" w:sz="0" w:space="0" w:color="auto"/>
        <w:right w:val="none" w:sz="0" w:space="0" w:color="auto"/>
      </w:divBdr>
    </w:div>
    <w:div w:id="295988991">
      <w:bodyDiv w:val="1"/>
      <w:marLeft w:val="0"/>
      <w:marRight w:val="0"/>
      <w:marTop w:val="0"/>
      <w:marBottom w:val="0"/>
      <w:divBdr>
        <w:top w:val="none" w:sz="0" w:space="0" w:color="auto"/>
        <w:left w:val="none" w:sz="0" w:space="0" w:color="auto"/>
        <w:bottom w:val="none" w:sz="0" w:space="0" w:color="auto"/>
        <w:right w:val="none" w:sz="0" w:space="0" w:color="auto"/>
      </w:divBdr>
    </w:div>
    <w:div w:id="298220253">
      <w:bodyDiv w:val="1"/>
      <w:marLeft w:val="0"/>
      <w:marRight w:val="0"/>
      <w:marTop w:val="0"/>
      <w:marBottom w:val="0"/>
      <w:divBdr>
        <w:top w:val="none" w:sz="0" w:space="0" w:color="auto"/>
        <w:left w:val="none" w:sz="0" w:space="0" w:color="auto"/>
        <w:bottom w:val="none" w:sz="0" w:space="0" w:color="auto"/>
        <w:right w:val="none" w:sz="0" w:space="0" w:color="auto"/>
      </w:divBdr>
    </w:div>
    <w:div w:id="298996610">
      <w:bodyDiv w:val="1"/>
      <w:marLeft w:val="0"/>
      <w:marRight w:val="0"/>
      <w:marTop w:val="0"/>
      <w:marBottom w:val="0"/>
      <w:divBdr>
        <w:top w:val="none" w:sz="0" w:space="0" w:color="auto"/>
        <w:left w:val="none" w:sz="0" w:space="0" w:color="auto"/>
        <w:bottom w:val="none" w:sz="0" w:space="0" w:color="auto"/>
        <w:right w:val="none" w:sz="0" w:space="0" w:color="auto"/>
      </w:divBdr>
    </w:div>
    <w:div w:id="299575946">
      <w:bodyDiv w:val="1"/>
      <w:marLeft w:val="0"/>
      <w:marRight w:val="0"/>
      <w:marTop w:val="0"/>
      <w:marBottom w:val="0"/>
      <w:divBdr>
        <w:top w:val="none" w:sz="0" w:space="0" w:color="auto"/>
        <w:left w:val="none" w:sz="0" w:space="0" w:color="auto"/>
        <w:bottom w:val="none" w:sz="0" w:space="0" w:color="auto"/>
        <w:right w:val="none" w:sz="0" w:space="0" w:color="auto"/>
      </w:divBdr>
    </w:div>
    <w:div w:id="301427133">
      <w:bodyDiv w:val="1"/>
      <w:marLeft w:val="0"/>
      <w:marRight w:val="0"/>
      <w:marTop w:val="0"/>
      <w:marBottom w:val="0"/>
      <w:divBdr>
        <w:top w:val="none" w:sz="0" w:space="0" w:color="auto"/>
        <w:left w:val="none" w:sz="0" w:space="0" w:color="auto"/>
        <w:bottom w:val="none" w:sz="0" w:space="0" w:color="auto"/>
        <w:right w:val="none" w:sz="0" w:space="0" w:color="auto"/>
      </w:divBdr>
    </w:div>
    <w:div w:id="305283346">
      <w:bodyDiv w:val="1"/>
      <w:marLeft w:val="0"/>
      <w:marRight w:val="0"/>
      <w:marTop w:val="0"/>
      <w:marBottom w:val="0"/>
      <w:divBdr>
        <w:top w:val="none" w:sz="0" w:space="0" w:color="auto"/>
        <w:left w:val="none" w:sz="0" w:space="0" w:color="auto"/>
        <w:bottom w:val="none" w:sz="0" w:space="0" w:color="auto"/>
        <w:right w:val="none" w:sz="0" w:space="0" w:color="auto"/>
      </w:divBdr>
    </w:div>
    <w:div w:id="311059143">
      <w:bodyDiv w:val="1"/>
      <w:marLeft w:val="0"/>
      <w:marRight w:val="0"/>
      <w:marTop w:val="0"/>
      <w:marBottom w:val="0"/>
      <w:divBdr>
        <w:top w:val="none" w:sz="0" w:space="0" w:color="auto"/>
        <w:left w:val="none" w:sz="0" w:space="0" w:color="auto"/>
        <w:bottom w:val="none" w:sz="0" w:space="0" w:color="auto"/>
        <w:right w:val="none" w:sz="0" w:space="0" w:color="auto"/>
      </w:divBdr>
    </w:div>
    <w:div w:id="313024482">
      <w:bodyDiv w:val="1"/>
      <w:marLeft w:val="0"/>
      <w:marRight w:val="0"/>
      <w:marTop w:val="0"/>
      <w:marBottom w:val="0"/>
      <w:divBdr>
        <w:top w:val="none" w:sz="0" w:space="0" w:color="auto"/>
        <w:left w:val="none" w:sz="0" w:space="0" w:color="auto"/>
        <w:bottom w:val="none" w:sz="0" w:space="0" w:color="auto"/>
        <w:right w:val="none" w:sz="0" w:space="0" w:color="auto"/>
      </w:divBdr>
    </w:div>
    <w:div w:id="313485102">
      <w:bodyDiv w:val="1"/>
      <w:marLeft w:val="0"/>
      <w:marRight w:val="0"/>
      <w:marTop w:val="0"/>
      <w:marBottom w:val="0"/>
      <w:divBdr>
        <w:top w:val="none" w:sz="0" w:space="0" w:color="auto"/>
        <w:left w:val="none" w:sz="0" w:space="0" w:color="auto"/>
        <w:bottom w:val="none" w:sz="0" w:space="0" w:color="auto"/>
        <w:right w:val="none" w:sz="0" w:space="0" w:color="auto"/>
      </w:divBdr>
    </w:div>
    <w:div w:id="313609402">
      <w:bodyDiv w:val="1"/>
      <w:marLeft w:val="0"/>
      <w:marRight w:val="0"/>
      <w:marTop w:val="0"/>
      <w:marBottom w:val="0"/>
      <w:divBdr>
        <w:top w:val="none" w:sz="0" w:space="0" w:color="auto"/>
        <w:left w:val="none" w:sz="0" w:space="0" w:color="auto"/>
        <w:bottom w:val="none" w:sz="0" w:space="0" w:color="auto"/>
        <w:right w:val="none" w:sz="0" w:space="0" w:color="auto"/>
      </w:divBdr>
    </w:div>
    <w:div w:id="314381323">
      <w:bodyDiv w:val="1"/>
      <w:marLeft w:val="0"/>
      <w:marRight w:val="0"/>
      <w:marTop w:val="0"/>
      <w:marBottom w:val="0"/>
      <w:divBdr>
        <w:top w:val="none" w:sz="0" w:space="0" w:color="auto"/>
        <w:left w:val="none" w:sz="0" w:space="0" w:color="auto"/>
        <w:bottom w:val="none" w:sz="0" w:space="0" w:color="auto"/>
        <w:right w:val="none" w:sz="0" w:space="0" w:color="auto"/>
      </w:divBdr>
    </w:div>
    <w:div w:id="315839951">
      <w:bodyDiv w:val="1"/>
      <w:marLeft w:val="0"/>
      <w:marRight w:val="0"/>
      <w:marTop w:val="0"/>
      <w:marBottom w:val="0"/>
      <w:divBdr>
        <w:top w:val="none" w:sz="0" w:space="0" w:color="auto"/>
        <w:left w:val="none" w:sz="0" w:space="0" w:color="auto"/>
        <w:bottom w:val="none" w:sz="0" w:space="0" w:color="auto"/>
        <w:right w:val="none" w:sz="0" w:space="0" w:color="auto"/>
      </w:divBdr>
    </w:div>
    <w:div w:id="316762177">
      <w:bodyDiv w:val="1"/>
      <w:marLeft w:val="0"/>
      <w:marRight w:val="0"/>
      <w:marTop w:val="0"/>
      <w:marBottom w:val="0"/>
      <w:divBdr>
        <w:top w:val="none" w:sz="0" w:space="0" w:color="auto"/>
        <w:left w:val="none" w:sz="0" w:space="0" w:color="auto"/>
        <w:bottom w:val="none" w:sz="0" w:space="0" w:color="auto"/>
        <w:right w:val="none" w:sz="0" w:space="0" w:color="auto"/>
      </w:divBdr>
    </w:div>
    <w:div w:id="317542387">
      <w:bodyDiv w:val="1"/>
      <w:marLeft w:val="0"/>
      <w:marRight w:val="0"/>
      <w:marTop w:val="0"/>
      <w:marBottom w:val="0"/>
      <w:divBdr>
        <w:top w:val="none" w:sz="0" w:space="0" w:color="auto"/>
        <w:left w:val="none" w:sz="0" w:space="0" w:color="auto"/>
        <w:bottom w:val="none" w:sz="0" w:space="0" w:color="auto"/>
        <w:right w:val="none" w:sz="0" w:space="0" w:color="auto"/>
      </w:divBdr>
    </w:div>
    <w:div w:id="320503315">
      <w:bodyDiv w:val="1"/>
      <w:marLeft w:val="0"/>
      <w:marRight w:val="0"/>
      <w:marTop w:val="0"/>
      <w:marBottom w:val="0"/>
      <w:divBdr>
        <w:top w:val="none" w:sz="0" w:space="0" w:color="auto"/>
        <w:left w:val="none" w:sz="0" w:space="0" w:color="auto"/>
        <w:bottom w:val="none" w:sz="0" w:space="0" w:color="auto"/>
        <w:right w:val="none" w:sz="0" w:space="0" w:color="auto"/>
      </w:divBdr>
    </w:div>
    <w:div w:id="321392000">
      <w:bodyDiv w:val="1"/>
      <w:marLeft w:val="0"/>
      <w:marRight w:val="0"/>
      <w:marTop w:val="0"/>
      <w:marBottom w:val="0"/>
      <w:divBdr>
        <w:top w:val="none" w:sz="0" w:space="0" w:color="auto"/>
        <w:left w:val="none" w:sz="0" w:space="0" w:color="auto"/>
        <w:bottom w:val="none" w:sz="0" w:space="0" w:color="auto"/>
        <w:right w:val="none" w:sz="0" w:space="0" w:color="auto"/>
      </w:divBdr>
    </w:div>
    <w:div w:id="333652896">
      <w:bodyDiv w:val="1"/>
      <w:marLeft w:val="0"/>
      <w:marRight w:val="0"/>
      <w:marTop w:val="0"/>
      <w:marBottom w:val="0"/>
      <w:divBdr>
        <w:top w:val="none" w:sz="0" w:space="0" w:color="auto"/>
        <w:left w:val="none" w:sz="0" w:space="0" w:color="auto"/>
        <w:bottom w:val="none" w:sz="0" w:space="0" w:color="auto"/>
        <w:right w:val="none" w:sz="0" w:space="0" w:color="auto"/>
      </w:divBdr>
    </w:div>
    <w:div w:id="335622290">
      <w:bodyDiv w:val="1"/>
      <w:marLeft w:val="0"/>
      <w:marRight w:val="0"/>
      <w:marTop w:val="0"/>
      <w:marBottom w:val="0"/>
      <w:divBdr>
        <w:top w:val="none" w:sz="0" w:space="0" w:color="auto"/>
        <w:left w:val="none" w:sz="0" w:space="0" w:color="auto"/>
        <w:bottom w:val="none" w:sz="0" w:space="0" w:color="auto"/>
        <w:right w:val="none" w:sz="0" w:space="0" w:color="auto"/>
      </w:divBdr>
    </w:div>
    <w:div w:id="336738866">
      <w:bodyDiv w:val="1"/>
      <w:marLeft w:val="0"/>
      <w:marRight w:val="0"/>
      <w:marTop w:val="0"/>
      <w:marBottom w:val="0"/>
      <w:divBdr>
        <w:top w:val="none" w:sz="0" w:space="0" w:color="auto"/>
        <w:left w:val="none" w:sz="0" w:space="0" w:color="auto"/>
        <w:bottom w:val="none" w:sz="0" w:space="0" w:color="auto"/>
        <w:right w:val="none" w:sz="0" w:space="0" w:color="auto"/>
      </w:divBdr>
    </w:div>
    <w:div w:id="337847919">
      <w:bodyDiv w:val="1"/>
      <w:marLeft w:val="0"/>
      <w:marRight w:val="0"/>
      <w:marTop w:val="0"/>
      <w:marBottom w:val="0"/>
      <w:divBdr>
        <w:top w:val="none" w:sz="0" w:space="0" w:color="auto"/>
        <w:left w:val="none" w:sz="0" w:space="0" w:color="auto"/>
        <w:bottom w:val="none" w:sz="0" w:space="0" w:color="auto"/>
        <w:right w:val="none" w:sz="0" w:space="0" w:color="auto"/>
      </w:divBdr>
    </w:div>
    <w:div w:id="338040744">
      <w:bodyDiv w:val="1"/>
      <w:marLeft w:val="0"/>
      <w:marRight w:val="0"/>
      <w:marTop w:val="0"/>
      <w:marBottom w:val="0"/>
      <w:divBdr>
        <w:top w:val="none" w:sz="0" w:space="0" w:color="auto"/>
        <w:left w:val="none" w:sz="0" w:space="0" w:color="auto"/>
        <w:bottom w:val="none" w:sz="0" w:space="0" w:color="auto"/>
        <w:right w:val="none" w:sz="0" w:space="0" w:color="auto"/>
      </w:divBdr>
    </w:div>
    <w:div w:id="340741152">
      <w:bodyDiv w:val="1"/>
      <w:marLeft w:val="0"/>
      <w:marRight w:val="0"/>
      <w:marTop w:val="0"/>
      <w:marBottom w:val="0"/>
      <w:divBdr>
        <w:top w:val="none" w:sz="0" w:space="0" w:color="auto"/>
        <w:left w:val="none" w:sz="0" w:space="0" w:color="auto"/>
        <w:bottom w:val="none" w:sz="0" w:space="0" w:color="auto"/>
        <w:right w:val="none" w:sz="0" w:space="0" w:color="auto"/>
      </w:divBdr>
    </w:div>
    <w:div w:id="343629463">
      <w:bodyDiv w:val="1"/>
      <w:marLeft w:val="0"/>
      <w:marRight w:val="0"/>
      <w:marTop w:val="0"/>
      <w:marBottom w:val="0"/>
      <w:divBdr>
        <w:top w:val="none" w:sz="0" w:space="0" w:color="auto"/>
        <w:left w:val="none" w:sz="0" w:space="0" w:color="auto"/>
        <w:bottom w:val="none" w:sz="0" w:space="0" w:color="auto"/>
        <w:right w:val="none" w:sz="0" w:space="0" w:color="auto"/>
      </w:divBdr>
    </w:div>
    <w:div w:id="348063626">
      <w:bodyDiv w:val="1"/>
      <w:marLeft w:val="0"/>
      <w:marRight w:val="0"/>
      <w:marTop w:val="0"/>
      <w:marBottom w:val="0"/>
      <w:divBdr>
        <w:top w:val="none" w:sz="0" w:space="0" w:color="auto"/>
        <w:left w:val="none" w:sz="0" w:space="0" w:color="auto"/>
        <w:bottom w:val="none" w:sz="0" w:space="0" w:color="auto"/>
        <w:right w:val="none" w:sz="0" w:space="0" w:color="auto"/>
      </w:divBdr>
    </w:div>
    <w:div w:id="355811292">
      <w:bodyDiv w:val="1"/>
      <w:marLeft w:val="0"/>
      <w:marRight w:val="0"/>
      <w:marTop w:val="0"/>
      <w:marBottom w:val="0"/>
      <w:divBdr>
        <w:top w:val="none" w:sz="0" w:space="0" w:color="auto"/>
        <w:left w:val="none" w:sz="0" w:space="0" w:color="auto"/>
        <w:bottom w:val="none" w:sz="0" w:space="0" w:color="auto"/>
        <w:right w:val="none" w:sz="0" w:space="0" w:color="auto"/>
      </w:divBdr>
    </w:div>
    <w:div w:id="356858459">
      <w:bodyDiv w:val="1"/>
      <w:marLeft w:val="0"/>
      <w:marRight w:val="0"/>
      <w:marTop w:val="0"/>
      <w:marBottom w:val="0"/>
      <w:divBdr>
        <w:top w:val="none" w:sz="0" w:space="0" w:color="auto"/>
        <w:left w:val="none" w:sz="0" w:space="0" w:color="auto"/>
        <w:bottom w:val="none" w:sz="0" w:space="0" w:color="auto"/>
        <w:right w:val="none" w:sz="0" w:space="0" w:color="auto"/>
      </w:divBdr>
    </w:div>
    <w:div w:id="358311892">
      <w:bodyDiv w:val="1"/>
      <w:marLeft w:val="0"/>
      <w:marRight w:val="0"/>
      <w:marTop w:val="0"/>
      <w:marBottom w:val="0"/>
      <w:divBdr>
        <w:top w:val="none" w:sz="0" w:space="0" w:color="auto"/>
        <w:left w:val="none" w:sz="0" w:space="0" w:color="auto"/>
        <w:bottom w:val="none" w:sz="0" w:space="0" w:color="auto"/>
        <w:right w:val="none" w:sz="0" w:space="0" w:color="auto"/>
      </w:divBdr>
    </w:div>
    <w:div w:id="359865675">
      <w:bodyDiv w:val="1"/>
      <w:marLeft w:val="0"/>
      <w:marRight w:val="0"/>
      <w:marTop w:val="0"/>
      <w:marBottom w:val="0"/>
      <w:divBdr>
        <w:top w:val="none" w:sz="0" w:space="0" w:color="auto"/>
        <w:left w:val="none" w:sz="0" w:space="0" w:color="auto"/>
        <w:bottom w:val="none" w:sz="0" w:space="0" w:color="auto"/>
        <w:right w:val="none" w:sz="0" w:space="0" w:color="auto"/>
      </w:divBdr>
    </w:div>
    <w:div w:id="360281144">
      <w:bodyDiv w:val="1"/>
      <w:marLeft w:val="0"/>
      <w:marRight w:val="0"/>
      <w:marTop w:val="0"/>
      <w:marBottom w:val="0"/>
      <w:divBdr>
        <w:top w:val="none" w:sz="0" w:space="0" w:color="auto"/>
        <w:left w:val="none" w:sz="0" w:space="0" w:color="auto"/>
        <w:bottom w:val="none" w:sz="0" w:space="0" w:color="auto"/>
        <w:right w:val="none" w:sz="0" w:space="0" w:color="auto"/>
      </w:divBdr>
    </w:div>
    <w:div w:id="362830175">
      <w:bodyDiv w:val="1"/>
      <w:marLeft w:val="0"/>
      <w:marRight w:val="0"/>
      <w:marTop w:val="0"/>
      <w:marBottom w:val="0"/>
      <w:divBdr>
        <w:top w:val="none" w:sz="0" w:space="0" w:color="auto"/>
        <w:left w:val="none" w:sz="0" w:space="0" w:color="auto"/>
        <w:bottom w:val="none" w:sz="0" w:space="0" w:color="auto"/>
        <w:right w:val="none" w:sz="0" w:space="0" w:color="auto"/>
      </w:divBdr>
    </w:div>
    <w:div w:id="362830995">
      <w:bodyDiv w:val="1"/>
      <w:marLeft w:val="0"/>
      <w:marRight w:val="0"/>
      <w:marTop w:val="0"/>
      <w:marBottom w:val="0"/>
      <w:divBdr>
        <w:top w:val="none" w:sz="0" w:space="0" w:color="auto"/>
        <w:left w:val="none" w:sz="0" w:space="0" w:color="auto"/>
        <w:bottom w:val="none" w:sz="0" w:space="0" w:color="auto"/>
        <w:right w:val="none" w:sz="0" w:space="0" w:color="auto"/>
      </w:divBdr>
    </w:div>
    <w:div w:id="364646108">
      <w:bodyDiv w:val="1"/>
      <w:marLeft w:val="0"/>
      <w:marRight w:val="0"/>
      <w:marTop w:val="0"/>
      <w:marBottom w:val="0"/>
      <w:divBdr>
        <w:top w:val="none" w:sz="0" w:space="0" w:color="auto"/>
        <w:left w:val="none" w:sz="0" w:space="0" w:color="auto"/>
        <w:bottom w:val="none" w:sz="0" w:space="0" w:color="auto"/>
        <w:right w:val="none" w:sz="0" w:space="0" w:color="auto"/>
      </w:divBdr>
    </w:div>
    <w:div w:id="366758491">
      <w:bodyDiv w:val="1"/>
      <w:marLeft w:val="0"/>
      <w:marRight w:val="0"/>
      <w:marTop w:val="0"/>
      <w:marBottom w:val="0"/>
      <w:divBdr>
        <w:top w:val="none" w:sz="0" w:space="0" w:color="auto"/>
        <w:left w:val="none" w:sz="0" w:space="0" w:color="auto"/>
        <w:bottom w:val="none" w:sz="0" w:space="0" w:color="auto"/>
        <w:right w:val="none" w:sz="0" w:space="0" w:color="auto"/>
      </w:divBdr>
    </w:div>
    <w:div w:id="375004729">
      <w:bodyDiv w:val="1"/>
      <w:marLeft w:val="0"/>
      <w:marRight w:val="0"/>
      <w:marTop w:val="0"/>
      <w:marBottom w:val="0"/>
      <w:divBdr>
        <w:top w:val="none" w:sz="0" w:space="0" w:color="auto"/>
        <w:left w:val="none" w:sz="0" w:space="0" w:color="auto"/>
        <w:bottom w:val="none" w:sz="0" w:space="0" w:color="auto"/>
        <w:right w:val="none" w:sz="0" w:space="0" w:color="auto"/>
      </w:divBdr>
    </w:div>
    <w:div w:id="377900957">
      <w:bodyDiv w:val="1"/>
      <w:marLeft w:val="0"/>
      <w:marRight w:val="0"/>
      <w:marTop w:val="0"/>
      <w:marBottom w:val="0"/>
      <w:divBdr>
        <w:top w:val="none" w:sz="0" w:space="0" w:color="auto"/>
        <w:left w:val="none" w:sz="0" w:space="0" w:color="auto"/>
        <w:bottom w:val="none" w:sz="0" w:space="0" w:color="auto"/>
        <w:right w:val="none" w:sz="0" w:space="0" w:color="auto"/>
      </w:divBdr>
    </w:div>
    <w:div w:id="379132026">
      <w:bodyDiv w:val="1"/>
      <w:marLeft w:val="0"/>
      <w:marRight w:val="0"/>
      <w:marTop w:val="0"/>
      <w:marBottom w:val="0"/>
      <w:divBdr>
        <w:top w:val="none" w:sz="0" w:space="0" w:color="auto"/>
        <w:left w:val="none" w:sz="0" w:space="0" w:color="auto"/>
        <w:bottom w:val="none" w:sz="0" w:space="0" w:color="auto"/>
        <w:right w:val="none" w:sz="0" w:space="0" w:color="auto"/>
      </w:divBdr>
    </w:div>
    <w:div w:id="379481947">
      <w:bodyDiv w:val="1"/>
      <w:marLeft w:val="0"/>
      <w:marRight w:val="0"/>
      <w:marTop w:val="0"/>
      <w:marBottom w:val="0"/>
      <w:divBdr>
        <w:top w:val="none" w:sz="0" w:space="0" w:color="auto"/>
        <w:left w:val="none" w:sz="0" w:space="0" w:color="auto"/>
        <w:bottom w:val="none" w:sz="0" w:space="0" w:color="auto"/>
        <w:right w:val="none" w:sz="0" w:space="0" w:color="auto"/>
      </w:divBdr>
    </w:div>
    <w:div w:id="379944463">
      <w:bodyDiv w:val="1"/>
      <w:marLeft w:val="0"/>
      <w:marRight w:val="0"/>
      <w:marTop w:val="0"/>
      <w:marBottom w:val="0"/>
      <w:divBdr>
        <w:top w:val="none" w:sz="0" w:space="0" w:color="auto"/>
        <w:left w:val="none" w:sz="0" w:space="0" w:color="auto"/>
        <w:bottom w:val="none" w:sz="0" w:space="0" w:color="auto"/>
        <w:right w:val="none" w:sz="0" w:space="0" w:color="auto"/>
      </w:divBdr>
    </w:div>
    <w:div w:id="380785057">
      <w:bodyDiv w:val="1"/>
      <w:marLeft w:val="0"/>
      <w:marRight w:val="0"/>
      <w:marTop w:val="0"/>
      <w:marBottom w:val="0"/>
      <w:divBdr>
        <w:top w:val="none" w:sz="0" w:space="0" w:color="auto"/>
        <w:left w:val="none" w:sz="0" w:space="0" w:color="auto"/>
        <w:bottom w:val="none" w:sz="0" w:space="0" w:color="auto"/>
        <w:right w:val="none" w:sz="0" w:space="0" w:color="auto"/>
      </w:divBdr>
    </w:div>
    <w:div w:id="385222191">
      <w:bodyDiv w:val="1"/>
      <w:marLeft w:val="0"/>
      <w:marRight w:val="0"/>
      <w:marTop w:val="0"/>
      <w:marBottom w:val="0"/>
      <w:divBdr>
        <w:top w:val="none" w:sz="0" w:space="0" w:color="auto"/>
        <w:left w:val="none" w:sz="0" w:space="0" w:color="auto"/>
        <w:bottom w:val="none" w:sz="0" w:space="0" w:color="auto"/>
        <w:right w:val="none" w:sz="0" w:space="0" w:color="auto"/>
      </w:divBdr>
    </w:div>
    <w:div w:id="385418594">
      <w:bodyDiv w:val="1"/>
      <w:marLeft w:val="0"/>
      <w:marRight w:val="0"/>
      <w:marTop w:val="0"/>
      <w:marBottom w:val="0"/>
      <w:divBdr>
        <w:top w:val="none" w:sz="0" w:space="0" w:color="auto"/>
        <w:left w:val="none" w:sz="0" w:space="0" w:color="auto"/>
        <w:bottom w:val="none" w:sz="0" w:space="0" w:color="auto"/>
        <w:right w:val="none" w:sz="0" w:space="0" w:color="auto"/>
      </w:divBdr>
    </w:div>
    <w:div w:id="385689603">
      <w:bodyDiv w:val="1"/>
      <w:marLeft w:val="0"/>
      <w:marRight w:val="0"/>
      <w:marTop w:val="0"/>
      <w:marBottom w:val="0"/>
      <w:divBdr>
        <w:top w:val="none" w:sz="0" w:space="0" w:color="auto"/>
        <w:left w:val="none" w:sz="0" w:space="0" w:color="auto"/>
        <w:bottom w:val="none" w:sz="0" w:space="0" w:color="auto"/>
        <w:right w:val="none" w:sz="0" w:space="0" w:color="auto"/>
      </w:divBdr>
    </w:div>
    <w:div w:id="386876335">
      <w:bodyDiv w:val="1"/>
      <w:marLeft w:val="0"/>
      <w:marRight w:val="0"/>
      <w:marTop w:val="0"/>
      <w:marBottom w:val="0"/>
      <w:divBdr>
        <w:top w:val="none" w:sz="0" w:space="0" w:color="auto"/>
        <w:left w:val="none" w:sz="0" w:space="0" w:color="auto"/>
        <w:bottom w:val="none" w:sz="0" w:space="0" w:color="auto"/>
        <w:right w:val="none" w:sz="0" w:space="0" w:color="auto"/>
      </w:divBdr>
    </w:div>
    <w:div w:id="388766646">
      <w:bodyDiv w:val="1"/>
      <w:marLeft w:val="0"/>
      <w:marRight w:val="0"/>
      <w:marTop w:val="0"/>
      <w:marBottom w:val="0"/>
      <w:divBdr>
        <w:top w:val="none" w:sz="0" w:space="0" w:color="auto"/>
        <w:left w:val="none" w:sz="0" w:space="0" w:color="auto"/>
        <w:bottom w:val="none" w:sz="0" w:space="0" w:color="auto"/>
        <w:right w:val="none" w:sz="0" w:space="0" w:color="auto"/>
      </w:divBdr>
    </w:div>
    <w:div w:id="396393963">
      <w:bodyDiv w:val="1"/>
      <w:marLeft w:val="0"/>
      <w:marRight w:val="0"/>
      <w:marTop w:val="0"/>
      <w:marBottom w:val="0"/>
      <w:divBdr>
        <w:top w:val="none" w:sz="0" w:space="0" w:color="auto"/>
        <w:left w:val="none" w:sz="0" w:space="0" w:color="auto"/>
        <w:bottom w:val="none" w:sz="0" w:space="0" w:color="auto"/>
        <w:right w:val="none" w:sz="0" w:space="0" w:color="auto"/>
      </w:divBdr>
    </w:div>
    <w:div w:id="399836073">
      <w:bodyDiv w:val="1"/>
      <w:marLeft w:val="0"/>
      <w:marRight w:val="0"/>
      <w:marTop w:val="0"/>
      <w:marBottom w:val="0"/>
      <w:divBdr>
        <w:top w:val="none" w:sz="0" w:space="0" w:color="auto"/>
        <w:left w:val="none" w:sz="0" w:space="0" w:color="auto"/>
        <w:bottom w:val="none" w:sz="0" w:space="0" w:color="auto"/>
        <w:right w:val="none" w:sz="0" w:space="0" w:color="auto"/>
      </w:divBdr>
    </w:div>
    <w:div w:id="407271715">
      <w:bodyDiv w:val="1"/>
      <w:marLeft w:val="0"/>
      <w:marRight w:val="0"/>
      <w:marTop w:val="0"/>
      <w:marBottom w:val="0"/>
      <w:divBdr>
        <w:top w:val="none" w:sz="0" w:space="0" w:color="auto"/>
        <w:left w:val="none" w:sz="0" w:space="0" w:color="auto"/>
        <w:bottom w:val="none" w:sz="0" w:space="0" w:color="auto"/>
        <w:right w:val="none" w:sz="0" w:space="0" w:color="auto"/>
      </w:divBdr>
    </w:div>
    <w:div w:id="407726532">
      <w:bodyDiv w:val="1"/>
      <w:marLeft w:val="0"/>
      <w:marRight w:val="0"/>
      <w:marTop w:val="0"/>
      <w:marBottom w:val="0"/>
      <w:divBdr>
        <w:top w:val="none" w:sz="0" w:space="0" w:color="auto"/>
        <w:left w:val="none" w:sz="0" w:space="0" w:color="auto"/>
        <w:bottom w:val="none" w:sz="0" w:space="0" w:color="auto"/>
        <w:right w:val="none" w:sz="0" w:space="0" w:color="auto"/>
      </w:divBdr>
    </w:div>
    <w:div w:id="411851086">
      <w:bodyDiv w:val="1"/>
      <w:marLeft w:val="0"/>
      <w:marRight w:val="0"/>
      <w:marTop w:val="0"/>
      <w:marBottom w:val="0"/>
      <w:divBdr>
        <w:top w:val="none" w:sz="0" w:space="0" w:color="auto"/>
        <w:left w:val="none" w:sz="0" w:space="0" w:color="auto"/>
        <w:bottom w:val="none" w:sz="0" w:space="0" w:color="auto"/>
        <w:right w:val="none" w:sz="0" w:space="0" w:color="auto"/>
      </w:divBdr>
    </w:div>
    <w:div w:id="414209528">
      <w:bodyDiv w:val="1"/>
      <w:marLeft w:val="0"/>
      <w:marRight w:val="0"/>
      <w:marTop w:val="0"/>
      <w:marBottom w:val="0"/>
      <w:divBdr>
        <w:top w:val="none" w:sz="0" w:space="0" w:color="auto"/>
        <w:left w:val="none" w:sz="0" w:space="0" w:color="auto"/>
        <w:bottom w:val="none" w:sz="0" w:space="0" w:color="auto"/>
        <w:right w:val="none" w:sz="0" w:space="0" w:color="auto"/>
      </w:divBdr>
    </w:div>
    <w:div w:id="418019230">
      <w:bodyDiv w:val="1"/>
      <w:marLeft w:val="0"/>
      <w:marRight w:val="0"/>
      <w:marTop w:val="0"/>
      <w:marBottom w:val="0"/>
      <w:divBdr>
        <w:top w:val="none" w:sz="0" w:space="0" w:color="auto"/>
        <w:left w:val="none" w:sz="0" w:space="0" w:color="auto"/>
        <w:bottom w:val="none" w:sz="0" w:space="0" w:color="auto"/>
        <w:right w:val="none" w:sz="0" w:space="0" w:color="auto"/>
      </w:divBdr>
    </w:div>
    <w:div w:id="418793164">
      <w:bodyDiv w:val="1"/>
      <w:marLeft w:val="0"/>
      <w:marRight w:val="0"/>
      <w:marTop w:val="0"/>
      <w:marBottom w:val="0"/>
      <w:divBdr>
        <w:top w:val="none" w:sz="0" w:space="0" w:color="auto"/>
        <w:left w:val="none" w:sz="0" w:space="0" w:color="auto"/>
        <w:bottom w:val="none" w:sz="0" w:space="0" w:color="auto"/>
        <w:right w:val="none" w:sz="0" w:space="0" w:color="auto"/>
      </w:divBdr>
    </w:div>
    <w:div w:id="422185263">
      <w:bodyDiv w:val="1"/>
      <w:marLeft w:val="0"/>
      <w:marRight w:val="0"/>
      <w:marTop w:val="0"/>
      <w:marBottom w:val="0"/>
      <w:divBdr>
        <w:top w:val="none" w:sz="0" w:space="0" w:color="auto"/>
        <w:left w:val="none" w:sz="0" w:space="0" w:color="auto"/>
        <w:bottom w:val="none" w:sz="0" w:space="0" w:color="auto"/>
        <w:right w:val="none" w:sz="0" w:space="0" w:color="auto"/>
      </w:divBdr>
    </w:div>
    <w:div w:id="422804517">
      <w:bodyDiv w:val="1"/>
      <w:marLeft w:val="0"/>
      <w:marRight w:val="0"/>
      <w:marTop w:val="0"/>
      <w:marBottom w:val="0"/>
      <w:divBdr>
        <w:top w:val="none" w:sz="0" w:space="0" w:color="auto"/>
        <w:left w:val="none" w:sz="0" w:space="0" w:color="auto"/>
        <w:bottom w:val="none" w:sz="0" w:space="0" w:color="auto"/>
        <w:right w:val="none" w:sz="0" w:space="0" w:color="auto"/>
      </w:divBdr>
    </w:div>
    <w:div w:id="425618020">
      <w:bodyDiv w:val="1"/>
      <w:marLeft w:val="0"/>
      <w:marRight w:val="0"/>
      <w:marTop w:val="0"/>
      <w:marBottom w:val="0"/>
      <w:divBdr>
        <w:top w:val="none" w:sz="0" w:space="0" w:color="auto"/>
        <w:left w:val="none" w:sz="0" w:space="0" w:color="auto"/>
        <w:bottom w:val="none" w:sz="0" w:space="0" w:color="auto"/>
        <w:right w:val="none" w:sz="0" w:space="0" w:color="auto"/>
      </w:divBdr>
    </w:div>
    <w:div w:id="427239985">
      <w:bodyDiv w:val="1"/>
      <w:marLeft w:val="0"/>
      <w:marRight w:val="0"/>
      <w:marTop w:val="0"/>
      <w:marBottom w:val="0"/>
      <w:divBdr>
        <w:top w:val="none" w:sz="0" w:space="0" w:color="auto"/>
        <w:left w:val="none" w:sz="0" w:space="0" w:color="auto"/>
        <w:bottom w:val="none" w:sz="0" w:space="0" w:color="auto"/>
        <w:right w:val="none" w:sz="0" w:space="0" w:color="auto"/>
      </w:divBdr>
    </w:div>
    <w:div w:id="433092632">
      <w:bodyDiv w:val="1"/>
      <w:marLeft w:val="0"/>
      <w:marRight w:val="0"/>
      <w:marTop w:val="0"/>
      <w:marBottom w:val="0"/>
      <w:divBdr>
        <w:top w:val="none" w:sz="0" w:space="0" w:color="auto"/>
        <w:left w:val="none" w:sz="0" w:space="0" w:color="auto"/>
        <w:bottom w:val="none" w:sz="0" w:space="0" w:color="auto"/>
        <w:right w:val="none" w:sz="0" w:space="0" w:color="auto"/>
      </w:divBdr>
    </w:div>
    <w:div w:id="433744222">
      <w:bodyDiv w:val="1"/>
      <w:marLeft w:val="0"/>
      <w:marRight w:val="0"/>
      <w:marTop w:val="0"/>
      <w:marBottom w:val="0"/>
      <w:divBdr>
        <w:top w:val="none" w:sz="0" w:space="0" w:color="auto"/>
        <w:left w:val="none" w:sz="0" w:space="0" w:color="auto"/>
        <w:bottom w:val="none" w:sz="0" w:space="0" w:color="auto"/>
        <w:right w:val="none" w:sz="0" w:space="0" w:color="auto"/>
      </w:divBdr>
    </w:div>
    <w:div w:id="438835818">
      <w:bodyDiv w:val="1"/>
      <w:marLeft w:val="0"/>
      <w:marRight w:val="0"/>
      <w:marTop w:val="0"/>
      <w:marBottom w:val="0"/>
      <w:divBdr>
        <w:top w:val="none" w:sz="0" w:space="0" w:color="auto"/>
        <w:left w:val="none" w:sz="0" w:space="0" w:color="auto"/>
        <w:bottom w:val="none" w:sz="0" w:space="0" w:color="auto"/>
        <w:right w:val="none" w:sz="0" w:space="0" w:color="auto"/>
      </w:divBdr>
    </w:div>
    <w:div w:id="441075467">
      <w:bodyDiv w:val="1"/>
      <w:marLeft w:val="0"/>
      <w:marRight w:val="0"/>
      <w:marTop w:val="0"/>
      <w:marBottom w:val="0"/>
      <w:divBdr>
        <w:top w:val="none" w:sz="0" w:space="0" w:color="auto"/>
        <w:left w:val="none" w:sz="0" w:space="0" w:color="auto"/>
        <w:bottom w:val="none" w:sz="0" w:space="0" w:color="auto"/>
        <w:right w:val="none" w:sz="0" w:space="0" w:color="auto"/>
      </w:divBdr>
    </w:div>
    <w:div w:id="441535918">
      <w:bodyDiv w:val="1"/>
      <w:marLeft w:val="0"/>
      <w:marRight w:val="0"/>
      <w:marTop w:val="0"/>
      <w:marBottom w:val="0"/>
      <w:divBdr>
        <w:top w:val="none" w:sz="0" w:space="0" w:color="auto"/>
        <w:left w:val="none" w:sz="0" w:space="0" w:color="auto"/>
        <w:bottom w:val="none" w:sz="0" w:space="0" w:color="auto"/>
        <w:right w:val="none" w:sz="0" w:space="0" w:color="auto"/>
      </w:divBdr>
    </w:div>
    <w:div w:id="445733024">
      <w:bodyDiv w:val="1"/>
      <w:marLeft w:val="0"/>
      <w:marRight w:val="0"/>
      <w:marTop w:val="0"/>
      <w:marBottom w:val="0"/>
      <w:divBdr>
        <w:top w:val="none" w:sz="0" w:space="0" w:color="auto"/>
        <w:left w:val="none" w:sz="0" w:space="0" w:color="auto"/>
        <w:bottom w:val="none" w:sz="0" w:space="0" w:color="auto"/>
        <w:right w:val="none" w:sz="0" w:space="0" w:color="auto"/>
      </w:divBdr>
    </w:div>
    <w:div w:id="449974251">
      <w:bodyDiv w:val="1"/>
      <w:marLeft w:val="0"/>
      <w:marRight w:val="0"/>
      <w:marTop w:val="0"/>
      <w:marBottom w:val="0"/>
      <w:divBdr>
        <w:top w:val="none" w:sz="0" w:space="0" w:color="auto"/>
        <w:left w:val="none" w:sz="0" w:space="0" w:color="auto"/>
        <w:bottom w:val="none" w:sz="0" w:space="0" w:color="auto"/>
        <w:right w:val="none" w:sz="0" w:space="0" w:color="auto"/>
      </w:divBdr>
    </w:div>
    <w:div w:id="451675047">
      <w:bodyDiv w:val="1"/>
      <w:marLeft w:val="0"/>
      <w:marRight w:val="0"/>
      <w:marTop w:val="0"/>
      <w:marBottom w:val="0"/>
      <w:divBdr>
        <w:top w:val="none" w:sz="0" w:space="0" w:color="auto"/>
        <w:left w:val="none" w:sz="0" w:space="0" w:color="auto"/>
        <w:bottom w:val="none" w:sz="0" w:space="0" w:color="auto"/>
        <w:right w:val="none" w:sz="0" w:space="0" w:color="auto"/>
      </w:divBdr>
    </w:div>
    <w:div w:id="451826301">
      <w:bodyDiv w:val="1"/>
      <w:marLeft w:val="0"/>
      <w:marRight w:val="0"/>
      <w:marTop w:val="0"/>
      <w:marBottom w:val="0"/>
      <w:divBdr>
        <w:top w:val="none" w:sz="0" w:space="0" w:color="auto"/>
        <w:left w:val="none" w:sz="0" w:space="0" w:color="auto"/>
        <w:bottom w:val="none" w:sz="0" w:space="0" w:color="auto"/>
        <w:right w:val="none" w:sz="0" w:space="0" w:color="auto"/>
      </w:divBdr>
    </w:div>
    <w:div w:id="454444362">
      <w:bodyDiv w:val="1"/>
      <w:marLeft w:val="0"/>
      <w:marRight w:val="0"/>
      <w:marTop w:val="0"/>
      <w:marBottom w:val="0"/>
      <w:divBdr>
        <w:top w:val="none" w:sz="0" w:space="0" w:color="auto"/>
        <w:left w:val="none" w:sz="0" w:space="0" w:color="auto"/>
        <w:bottom w:val="none" w:sz="0" w:space="0" w:color="auto"/>
        <w:right w:val="none" w:sz="0" w:space="0" w:color="auto"/>
      </w:divBdr>
    </w:div>
    <w:div w:id="455442201">
      <w:bodyDiv w:val="1"/>
      <w:marLeft w:val="0"/>
      <w:marRight w:val="0"/>
      <w:marTop w:val="0"/>
      <w:marBottom w:val="0"/>
      <w:divBdr>
        <w:top w:val="none" w:sz="0" w:space="0" w:color="auto"/>
        <w:left w:val="none" w:sz="0" w:space="0" w:color="auto"/>
        <w:bottom w:val="none" w:sz="0" w:space="0" w:color="auto"/>
        <w:right w:val="none" w:sz="0" w:space="0" w:color="auto"/>
      </w:divBdr>
    </w:div>
    <w:div w:id="460071777">
      <w:bodyDiv w:val="1"/>
      <w:marLeft w:val="0"/>
      <w:marRight w:val="0"/>
      <w:marTop w:val="0"/>
      <w:marBottom w:val="0"/>
      <w:divBdr>
        <w:top w:val="none" w:sz="0" w:space="0" w:color="auto"/>
        <w:left w:val="none" w:sz="0" w:space="0" w:color="auto"/>
        <w:bottom w:val="none" w:sz="0" w:space="0" w:color="auto"/>
        <w:right w:val="none" w:sz="0" w:space="0" w:color="auto"/>
      </w:divBdr>
    </w:div>
    <w:div w:id="463817016">
      <w:bodyDiv w:val="1"/>
      <w:marLeft w:val="0"/>
      <w:marRight w:val="0"/>
      <w:marTop w:val="0"/>
      <w:marBottom w:val="0"/>
      <w:divBdr>
        <w:top w:val="none" w:sz="0" w:space="0" w:color="auto"/>
        <w:left w:val="none" w:sz="0" w:space="0" w:color="auto"/>
        <w:bottom w:val="none" w:sz="0" w:space="0" w:color="auto"/>
        <w:right w:val="none" w:sz="0" w:space="0" w:color="auto"/>
      </w:divBdr>
    </w:div>
    <w:div w:id="464200527">
      <w:bodyDiv w:val="1"/>
      <w:marLeft w:val="0"/>
      <w:marRight w:val="0"/>
      <w:marTop w:val="0"/>
      <w:marBottom w:val="0"/>
      <w:divBdr>
        <w:top w:val="none" w:sz="0" w:space="0" w:color="auto"/>
        <w:left w:val="none" w:sz="0" w:space="0" w:color="auto"/>
        <w:bottom w:val="none" w:sz="0" w:space="0" w:color="auto"/>
        <w:right w:val="none" w:sz="0" w:space="0" w:color="auto"/>
      </w:divBdr>
    </w:div>
    <w:div w:id="466357139">
      <w:bodyDiv w:val="1"/>
      <w:marLeft w:val="0"/>
      <w:marRight w:val="0"/>
      <w:marTop w:val="0"/>
      <w:marBottom w:val="0"/>
      <w:divBdr>
        <w:top w:val="none" w:sz="0" w:space="0" w:color="auto"/>
        <w:left w:val="none" w:sz="0" w:space="0" w:color="auto"/>
        <w:bottom w:val="none" w:sz="0" w:space="0" w:color="auto"/>
        <w:right w:val="none" w:sz="0" w:space="0" w:color="auto"/>
      </w:divBdr>
    </w:div>
    <w:div w:id="468473008">
      <w:bodyDiv w:val="1"/>
      <w:marLeft w:val="0"/>
      <w:marRight w:val="0"/>
      <w:marTop w:val="0"/>
      <w:marBottom w:val="0"/>
      <w:divBdr>
        <w:top w:val="none" w:sz="0" w:space="0" w:color="auto"/>
        <w:left w:val="none" w:sz="0" w:space="0" w:color="auto"/>
        <w:bottom w:val="none" w:sz="0" w:space="0" w:color="auto"/>
        <w:right w:val="none" w:sz="0" w:space="0" w:color="auto"/>
      </w:divBdr>
    </w:div>
    <w:div w:id="470099433">
      <w:bodyDiv w:val="1"/>
      <w:marLeft w:val="0"/>
      <w:marRight w:val="0"/>
      <w:marTop w:val="0"/>
      <w:marBottom w:val="0"/>
      <w:divBdr>
        <w:top w:val="none" w:sz="0" w:space="0" w:color="auto"/>
        <w:left w:val="none" w:sz="0" w:space="0" w:color="auto"/>
        <w:bottom w:val="none" w:sz="0" w:space="0" w:color="auto"/>
        <w:right w:val="none" w:sz="0" w:space="0" w:color="auto"/>
      </w:divBdr>
    </w:div>
    <w:div w:id="470945265">
      <w:bodyDiv w:val="1"/>
      <w:marLeft w:val="0"/>
      <w:marRight w:val="0"/>
      <w:marTop w:val="0"/>
      <w:marBottom w:val="0"/>
      <w:divBdr>
        <w:top w:val="none" w:sz="0" w:space="0" w:color="auto"/>
        <w:left w:val="none" w:sz="0" w:space="0" w:color="auto"/>
        <w:bottom w:val="none" w:sz="0" w:space="0" w:color="auto"/>
        <w:right w:val="none" w:sz="0" w:space="0" w:color="auto"/>
      </w:divBdr>
    </w:div>
    <w:div w:id="472021373">
      <w:bodyDiv w:val="1"/>
      <w:marLeft w:val="0"/>
      <w:marRight w:val="0"/>
      <w:marTop w:val="0"/>
      <w:marBottom w:val="0"/>
      <w:divBdr>
        <w:top w:val="none" w:sz="0" w:space="0" w:color="auto"/>
        <w:left w:val="none" w:sz="0" w:space="0" w:color="auto"/>
        <w:bottom w:val="none" w:sz="0" w:space="0" w:color="auto"/>
        <w:right w:val="none" w:sz="0" w:space="0" w:color="auto"/>
      </w:divBdr>
    </w:div>
    <w:div w:id="474879290">
      <w:bodyDiv w:val="1"/>
      <w:marLeft w:val="0"/>
      <w:marRight w:val="0"/>
      <w:marTop w:val="0"/>
      <w:marBottom w:val="0"/>
      <w:divBdr>
        <w:top w:val="none" w:sz="0" w:space="0" w:color="auto"/>
        <w:left w:val="none" w:sz="0" w:space="0" w:color="auto"/>
        <w:bottom w:val="none" w:sz="0" w:space="0" w:color="auto"/>
        <w:right w:val="none" w:sz="0" w:space="0" w:color="auto"/>
      </w:divBdr>
    </w:div>
    <w:div w:id="475802908">
      <w:bodyDiv w:val="1"/>
      <w:marLeft w:val="0"/>
      <w:marRight w:val="0"/>
      <w:marTop w:val="0"/>
      <w:marBottom w:val="0"/>
      <w:divBdr>
        <w:top w:val="none" w:sz="0" w:space="0" w:color="auto"/>
        <w:left w:val="none" w:sz="0" w:space="0" w:color="auto"/>
        <w:bottom w:val="none" w:sz="0" w:space="0" w:color="auto"/>
        <w:right w:val="none" w:sz="0" w:space="0" w:color="auto"/>
      </w:divBdr>
    </w:div>
    <w:div w:id="476532122">
      <w:bodyDiv w:val="1"/>
      <w:marLeft w:val="0"/>
      <w:marRight w:val="0"/>
      <w:marTop w:val="0"/>
      <w:marBottom w:val="0"/>
      <w:divBdr>
        <w:top w:val="none" w:sz="0" w:space="0" w:color="auto"/>
        <w:left w:val="none" w:sz="0" w:space="0" w:color="auto"/>
        <w:bottom w:val="none" w:sz="0" w:space="0" w:color="auto"/>
        <w:right w:val="none" w:sz="0" w:space="0" w:color="auto"/>
      </w:divBdr>
    </w:div>
    <w:div w:id="476922501">
      <w:bodyDiv w:val="1"/>
      <w:marLeft w:val="0"/>
      <w:marRight w:val="0"/>
      <w:marTop w:val="0"/>
      <w:marBottom w:val="0"/>
      <w:divBdr>
        <w:top w:val="none" w:sz="0" w:space="0" w:color="auto"/>
        <w:left w:val="none" w:sz="0" w:space="0" w:color="auto"/>
        <w:bottom w:val="none" w:sz="0" w:space="0" w:color="auto"/>
        <w:right w:val="none" w:sz="0" w:space="0" w:color="auto"/>
      </w:divBdr>
    </w:div>
    <w:div w:id="479539410">
      <w:bodyDiv w:val="1"/>
      <w:marLeft w:val="0"/>
      <w:marRight w:val="0"/>
      <w:marTop w:val="0"/>
      <w:marBottom w:val="0"/>
      <w:divBdr>
        <w:top w:val="none" w:sz="0" w:space="0" w:color="auto"/>
        <w:left w:val="none" w:sz="0" w:space="0" w:color="auto"/>
        <w:bottom w:val="none" w:sz="0" w:space="0" w:color="auto"/>
        <w:right w:val="none" w:sz="0" w:space="0" w:color="auto"/>
      </w:divBdr>
    </w:div>
    <w:div w:id="484249028">
      <w:bodyDiv w:val="1"/>
      <w:marLeft w:val="0"/>
      <w:marRight w:val="0"/>
      <w:marTop w:val="0"/>
      <w:marBottom w:val="0"/>
      <w:divBdr>
        <w:top w:val="none" w:sz="0" w:space="0" w:color="auto"/>
        <w:left w:val="none" w:sz="0" w:space="0" w:color="auto"/>
        <w:bottom w:val="none" w:sz="0" w:space="0" w:color="auto"/>
        <w:right w:val="none" w:sz="0" w:space="0" w:color="auto"/>
      </w:divBdr>
    </w:div>
    <w:div w:id="484779264">
      <w:bodyDiv w:val="1"/>
      <w:marLeft w:val="0"/>
      <w:marRight w:val="0"/>
      <w:marTop w:val="0"/>
      <w:marBottom w:val="0"/>
      <w:divBdr>
        <w:top w:val="none" w:sz="0" w:space="0" w:color="auto"/>
        <w:left w:val="none" w:sz="0" w:space="0" w:color="auto"/>
        <w:bottom w:val="none" w:sz="0" w:space="0" w:color="auto"/>
        <w:right w:val="none" w:sz="0" w:space="0" w:color="auto"/>
      </w:divBdr>
    </w:div>
    <w:div w:id="487020808">
      <w:bodyDiv w:val="1"/>
      <w:marLeft w:val="0"/>
      <w:marRight w:val="0"/>
      <w:marTop w:val="0"/>
      <w:marBottom w:val="0"/>
      <w:divBdr>
        <w:top w:val="none" w:sz="0" w:space="0" w:color="auto"/>
        <w:left w:val="none" w:sz="0" w:space="0" w:color="auto"/>
        <w:bottom w:val="none" w:sz="0" w:space="0" w:color="auto"/>
        <w:right w:val="none" w:sz="0" w:space="0" w:color="auto"/>
      </w:divBdr>
    </w:div>
    <w:div w:id="487986590">
      <w:bodyDiv w:val="1"/>
      <w:marLeft w:val="0"/>
      <w:marRight w:val="0"/>
      <w:marTop w:val="0"/>
      <w:marBottom w:val="0"/>
      <w:divBdr>
        <w:top w:val="none" w:sz="0" w:space="0" w:color="auto"/>
        <w:left w:val="none" w:sz="0" w:space="0" w:color="auto"/>
        <w:bottom w:val="none" w:sz="0" w:space="0" w:color="auto"/>
        <w:right w:val="none" w:sz="0" w:space="0" w:color="auto"/>
      </w:divBdr>
    </w:div>
    <w:div w:id="492913997">
      <w:bodyDiv w:val="1"/>
      <w:marLeft w:val="0"/>
      <w:marRight w:val="0"/>
      <w:marTop w:val="0"/>
      <w:marBottom w:val="0"/>
      <w:divBdr>
        <w:top w:val="none" w:sz="0" w:space="0" w:color="auto"/>
        <w:left w:val="none" w:sz="0" w:space="0" w:color="auto"/>
        <w:bottom w:val="none" w:sz="0" w:space="0" w:color="auto"/>
        <w:right w:val="none" w:sz="0" w:space="0" w:color="auto"/>
      </w:divBdr>
    </w:div>
    <w:div w:id="493447550">
      <w:bodyDiv w:val="1"/>
      <w:marLeft w:val="0"/>
      <w:marRight w:val="0"/>
      <w:marTop w:val="0"/>
      <w:marBottom w:val="0"/>
      <w:divBdr>
        <w:top w:val="none" w:sz="0" w:space="0" w:color="auto"/>
        <w:left w:val="none" w:sz="0" w:space="0" w:color="auto"/>
        <w:bottom w:val="none" w:sz="0" w:space="0" w:color="auto"/>
        <w:right w:val="none" w:sz="0" w:space="0" w:color="auto"/>
      </w:divBdr>
    </w:div>
    <w:div w:id="497817993">
      <w:bodyDiv w:val="1"/>
      <w:marLeft w:val="0"/>
      <w:marRight w:val="0"/>
      <w:marTop w:val="0"/>
      <w:marBottom w:val="0"/>
      <w:divBdr>
        <w:top w:val="none" w:sz="0" w:space="0" w:color="auto"/>
        <w:left w:val="none" w:sz="0" w:space="0" w:color="auto"/>
        <w:bottom w:val="none" w:sz="0" w:space="0" w:color="auto"/>
        <w:right w:val="none" w:sz="0" w:space="0" w:color="auto"/>
      </w:divBdr>
    </w:div>
    <w:div w:id="506864591">
      <w:bodyDiv w:val="1"/>
      <w:marLeft w:val="0"/>
      <w:marRight w:val="0"/>
      <w:marTop w:val="0"/>
      <w:marBottom w:val="0"/>
      <w:divBdr>
        <w:top w:val="none" w:sz="0" w:space="0" w:color="auto"/>
        <w:left w:val="none" w:sz="0" w:space="0" w:color="auto"/>
        <w:bottom w:val="none" w:sz="0" w:space="0" w:color="auto"/>
        <w:right w:val="none" w:sz="0" w:space="0" w:color="auto"/>
      </w:divBdr>
    </w:div>
    <w:div w:id="509639863">
      <w:bodyDiv w:val="1"/>
      <w:marLeft w:val="0"/>
      <w:marRight w:val="0"/>
      <w:marTop w:val="0"/>
      <w:marBottom w:val="0"/>
      <w:divBdr>
        <w:top w:val="none" w:sz="0" w:space="0" w:color="auto"/>
        <w:left w:val="none" w:sz="0" w:space="0" w:color="auto"/>
        <w:bottom w:val="none" w:sz="0" w:space="0" w:color="auto"/>
        <w:right w:val="none" w:sz="0" w:space="0" w:color="auto"/>
      </w:divBdr>
    </w:div>
    <w:div w:id="510607735">
      <w:bodyDiv w:val="1"/>
      <w:marLeft w:val="0"/>
      <w:marRight w:val="0"/>
      <w:marTop w:val="0"/>
      <w:marBottom w:val="0"/>
      <w:divBdr>
        <w:top w:val="none" w:sz="0" w:space="0" w:color="auto"/>
        <w:left w:val="none" w:sz="0" w:space="0" w:color="auto"/>
        <w:bottom w:val="none" w:sz="0" w:space="0" w:color="auto"/>
        <w:right w:val="none" w:sz="0" w:space="0" w:color="auto"/>
      </w:divBdr>
    </w:div>
    <w:div w:id="511800368">
      <w:bodyDiv w:val="1"/>
      <w:marLeft w:val="0"/>
      <w:marRight w:val="0"/>
      <w:marTop w:val="0"/>
      <w:marBottom w:val="0"/>
      <w:divBdr>
        <w:top w:val="none" w:sz="0" w:space="0" w:color="auto"/>
        <w:left w:val="none" w:sz="0" w:space="0" w:color="auto"/>
        <w:bottom w:val="none" w:sz="0" w:space="0" w:color="auto"/>
        <w:right w:val="none" w:sz="0" w:space="0" w:color="auto"/>
      </w:divBdr>
    </w:div>
    <w:div w:id="516773348">
      <w:bodyDiv w:val="1"/>
      <w:marLeft w:val="0"/>
      <w:marRight w:val="0"/>
      <w:marTop w:val="0"/>
      <w:marBottom w:val="0"/>
      <w:divBdr>
        <w:top w:val="none" w:sz="0" w:space="0" w:color="auto"/>
        <w:left w:val="none" w:sz="0" w:space="0" w:color="auto"/>
        <w:bottom w:val="none" w:sz="0" w:space="0" w:color="auto"/>
        <w:right w:val="none" w:sz="0" w:space="0" w:color="auto"/>
      </w:divBdr>
    </w:div>
    <w:div w:id="517039725">
      <w:bodyDiv w:val="1"/>
      <w:marLeft w:val="0"/>
      <w:marRight w:val="0"/>
      <w:marTop w:val="0"/>
      <w:marBottom w:val="0"/>
      <w:divBdr>
        <w:top w:val="none" w:sz="0" w:space="0" w:color="auto"/>
        <w:left w:val="none" w:sz="0" w:space="0" w:color="auto"/>
        <w:bottom w:val="none" w:sz="0" w:space="0" w:color="auto"/>
        <w:right w:val="none" w:sz="0" w:space="0" w:color="auto"/>
      </w:divBdr>
    </w:div>
    <w:div w:id="517040902">
      <w:bodyDiv w:val="1"/>
      <w:marLeft w:val="0"/>
      <w:marRight w:val="0"/>
      <w:marTop w:val="0"/>
      <w:marBottom w:val="0"/>
      <w:divBdr>
        <w:top w:val="none" w:sz="0" w:space="0" w:color="auto"/>
        <w:left w:val="none" w:sz="0" w:space="0" w:color="auto"/>
        <w:bottom w:val="none" w:sz="0" w:space="0" w:color="auto"/>
        <w:right w:val="none" w:sz="0" w:space="0" w:color="auto"/>
      </w:divBdr>
    </w:div>
    <w:div w:id="519441487">
      <w:bodyDiv w:val="1"/>
      <w:marLeft w:val="0"/>
      <w:marRight w:val="0"/>
      <w:marTop w:val="0"/>
      <w:marBottom w:val="0"/>
      <w:divBdr>
        <w:top w:val="none" w:sz="0" w:space="0" w:color="auto"/>
        <w:left w:val="none" w:sz="0" w:space="0" w:color="auto"/>
        <w:bottom w:val="none" w:sz="0" w:space="0" w:color="auto"/>
        <w:right w:val="none" w:sz="0" w:space="0" w:color="auto"/>
      </w:divBdr>
    </w:div>
    <w:div w:id="521357678">
      <w:bodyDiv w:val="1"/>
      <w:marLeft w:val="0"/>
      <w:marRight w:val="0"/>
      <w:marTop w:val="0"/>
      <w:marBottom w:val="0"/>
      <w:divBdr>
        <w:top w:val="none" w:sz="0" w:space="0" w:color="auto"/>
        <w:left w:val="none" w:sz="0" w:space="0" w:color="auto"/>
        <w:bottom w:val="none" w:sz="0" w:space="0" w:color="auto"/>
        <w:right w:val="none" w:sz="0" w:space="0" w:color="auto"/>
      </w:divBdr>
    </w:div>
    <w:div w:id="525099928">
      <w:bodyDiv w:val="1"/>
      <w:marLeft w:val="0"/>
      <w:marRight w:val="0"/>
      <w:marTop w:val="0"/>
      <w:marBottom w:val="0"/>
      <w:divBdr>
        <w:top w:val="none" w:sz="0" w:space="0" w:color="auto"/>
        <w:left w:val="none" w:sz="0" w:space="0" w:color="auto"/>
        <w:bottom w:val="none" w:sz="0" w:space="0" w:color="auto"/>
        <w:right w:val="none" w:sz="0" w:space="0" w:color="auto"/>
      </w:divBdr>
    </w:div>
    <w:div w:id="525170647">
      <w:bodyDiv w:val="1"/>
      <w:marLeft w:val="0"/>
      <w:marRight w:val="0"/>
      <w:marTop w:val="0"/>
      <w:marBottom w:val="0"/>
      <w:divBdr>
        <w:top w:val="none" w:sz="0" w:space="0" w:color="auto"/>
        <w:left w:val="none" w:sz="0" w:space="0" w:color="auto"/>
        <w:bottom w:val="none" w:sz="0" w:space="0" w:color="auto"/>
        <w:right w:val="none" w:sz="0" w:space="0" w:color="auto"/>
      </w:divBdr>
    </w:div>
    <w:div w:id="532228145">
      <w:bodyDiv w:val="1"/>
      <w:marLeft w:val="0"/>
      <w:marRight w:val="0"/>
      <w:marTop w:val="0"/>
      <w:marBottom w:val="0"/>
      <w:divBdr>
        <w:top w:val="none" w:sz="0" w:space="0" w:color="auto"/>
        <w:left w:val="none" w:sz="0" w:space="0" w:color="auto"/>
        <w:bottom w:val="none" w:sz="0" w:space="0" w:color="auto"/>
        <w:right w:val="none" w:sz="0" w:space="0" w:color="auto"/>
      </w:divBdr>
    </w:div>
    <w:div w:id="533225711">
      <w:bodyDiv w:val="1"/>
      <w:marLeft w:val="0"/>
      <w:marRight w:val="0"/>
      <w:marTop w:val="0"/>
      <w:marBottom w:val="0"/>
      <w:divBdr>
        <w:top w:val="none" w:sz="0" w:space="0" w:color="auto"/>
        <w:left w:val="none" w:sz="0" w:space="0" w:color="auto"/>
        <w:bottom w:val="none" w:sz="0" w:space="0" w:color="auto"/>
        <w:right w:val="none" w:sz="0" w:space="0" w:color="auto"/>
      </w:divBdr>
    </w:div>
    <w:div w:id="533349310">
      <w:bodyDiv w:val="1"/>
      <w:marLeft w:val="0"/>
      <w:marRight w:val="0"/>
      <w:marTop w:val="0"/>
      <w:marBottom w:val="0"/>
      <w:divBdr>
        <w:top w:val="none" w:sz="0" w:space="0" w:color="auto"/>
        <w:left w:val="none" w:sz="0" w:space="0" w:color="auto"/>
        <w:bottom w:val="none" w:sz="0" w:space="0" w:color="auto"/>
        <w:right w:val="none" w:sz="0" w:space="0" w:color="auto"/>
      </w:divBdr>
    </w:div>
    <w:div w:id="537816100">
      <w:bodyDiv w:val="1"/>
      <w:marLeft w:val="0"/>
      <w:marRight w:val="0"/>
      <w:marTop w:val="0"/>
      <w:marBottom w:val="0"/>
      <w:divBdr>
        <w:top w:val="none" w:sz="0" w:space="0" w:color="auto"/>
        <w:left w:val="none" w:sz="0" w:space="0" w:color="auto"/>
        <w:bottom w:val="none" w:sz="0" w:space="0" w:color="auto"/>
        <w:right w:val="none" w:sz="0" w:space="0" w:color="auto"/>
      </w:divBdr>
    </w:div>
    <w:div w:id="538589532">
      <w:bodyDiv w:val="1"/>
      <w:marLeft w:val="0"/>
      <w:marRight w:val="0"/>
      <w:marTop w:val="0"/>
      <w:marBottom w:val="0"/>
      <w:divBdr>
        <w:top w:val="none" w:sz="0" w:space="0" w:color="auto"/>
        <w:left w:val="none" w:sz="0" w:space="0" w:color="auto"/>
        <w:bottom w:val="none" w:sz="0" w:space="0" w:color="auto"/>
        <w:right w:val="none" w:sz="0" w:space="0" w:color="auto"/>
      </w:divBdr>
    </w:div>
    <w:div w:id="539166035">
      <w:bodyDiv w:val="1"/>
      <w:marLeft w:val="0"/>
      <w:marRight w:val="0"/>
      <w:marTop w:val="0"/>
      <w:marBottom w:val="0"/>
      <w:divBdr>
        <w:top w:val="none" w:sz="0" w:space="0" w:color="auto"/>
        <w:left w:val="none" w:sz="0" w:space="0" w:color="auto"/>
        <w:bottom w:val="none" w:sz="0" w:space="0" w:color="auto"/>
        <w:right w:val="none" w:sz="0" w:space="0" w:color="auto"/>
      </w:divBdr>
    </w:div>
    <w:div w:id="540022684">
      <w:bodyDiv w:val="1"/>
      <w:marLeft w:val="0"/>
      <w:marRight w:val="0"/>
      <w:marTop w:val="0"/>
      <w:marBottom w:val="0"/>
      <w:divBdr>
        <w:top w:val="none" w:sz="0" w:space="0" w:color="auto"/>
        <w:left w:val="none" w:sz="0" w:space="0" w:color="auto"/>
        <w:bottom w:val="none" w:sz="0" w:space="0" w:color="auto"/>
        <w:right w:val="none" w:sz="0" w:space="0" w:color="auto"/>
      </w:divBdr>
    </w:div>
    <w:div w:id="540215556">
      <w:bodyDiv w:val="1"/>
      <w:marLeft w:val="0"/>
      <w:marRight w:val="0"/>
      <w:marTop w:val="0"/>
      <w:marBottom w:val="0"/>
      <w:divBdr>
        <w:top w:val="none" w:sz="0" w:space="0" w:color="auto"/>
        <w:left w:val="none" w:sz="0" w:space="0" w:color="auto"/>
        <w:bottom w:val="none" w:sz="0" w:space="0" w:color="auto"/>
        <w:right w:val="none" w:sz="0" w:space="0" w:color="auto"/>
      </w:divBdr>
    </w:div>
    <w:div w:id="541016352">
      <w:bodyDiv w:val="1"/>
      <w:marLeft w:val="0"/>
      <w:marRight w:val="0"/>
      <w:marTop w:val="0"/>
      <w:marBottom w:val="0"/>
      <w:divBdr>
        <w:top w:val="none" w:sz="0" w:space="0" w:color="auto"/>
        <w:left w:val="none" w:sz="0" w:space="0" w:color="auto"/>
        <w:bottom w:val="none" w:sz="0" w:space="0" w:color="auto"/>
        <w:right w:val="none" w:sz="0" w:space="0" w:color="auto"/>
      </w:divBdr>
    </w:div>
    <w:div w:id="541942383">
      <w:bodyDiv w:val="1"/>
      <w:marLeft w:val="0"/>
      <w:marRight w:val="0"/>
      <w:marTop w:val="0"/>
      <w:marBottom w:val="0"/>
      <w:divBdr>
        <w:top w:val="none" w:sz="0" w:space="0" w:color="auto"/>
        <w:left w:val="none" w:sz="0" w:space="0" w:color="auto"/>
        <w:bottom w:val="none" w:sz="0" w:space="0" w:color="auto"/>
        <w:right w:val="none" w:sz="0" w:space="0" w:color="auto"/>
      </w:divBdr>
    </w:div>
    <w:div w:id="544681702">
      <w:bodyDiv w:val="1"/>
      <w:marLeft w:val="0"/>
      <w:marRight w:val="0"/>
      <w:marTop w:val="0"/>
      <w:marBottom w:val="0"/>
      <w:divBdr>
        <w:top w:val="none" w:sz="0" w:space="0" w:color="auto"/>
        <w:left w:val="none" w:sz="0" w:space="0" w:color="auto"/>
        <w:bottom w:val="none" w:sz="0" w:space="0" w:color="auto"/>
        <w:right w:val="none" w:sz="0" w:space="0" w:color="auto"/>
      </w:divBdr>
    </w:div>
    <w:div w:id="547575105">
      <w:bodyDiv w:val="1"/>
      <w:marLeft w:val="0"/>
      <w:marRight w:val="0"/>
      <w:marTop w:val="0"/>
      <w:marBottom w:val="0"/>
      <w:divBdr>
        <w:top w:val="none" w:sz="0" w:space="0" w:color="auto"/>
        <w:left w:val="none" w:sz="0" w:space="0" w:color="auto"/>
        <w:bottom w:val="none" w:sz="0" w:space="0" w:color="auto"/>
        <w:right w:val="none" w:sz="0" w:space="0" w:color="auto"/>
      </w:divBdr>
    </w:div>
    <w:div w:id="549149454">
      <w:bodyDiv w:val="1"/>
      <w:marLeft w:val="0"/>
      <w:marRight w:val="0"/>
      <w:marTop w:val="0"/>
      <w:marBottom w:val="0"/>
      <w:divBdr>
        <w:top w:val="none" w:sz="0" w:space="0" w:color="auto"/>
        <w:left w:val="none" w:sz="0" w:space="0" w:color="auto"/>
        <w:bottom w:val="none" w:sz="0" w:space="0" w:color="auto"/>
        <w:right w:val="none" w:sz="0" w:space="0" w:color="auto"/>
      </w:divBdr>
    </w:div>
    <w:div w:id="550382738">
      <w:bodyDiv w:val="1"/>
      <w:marLeft w:val="0"/>
      <w:marRight w:val="0"/>
      <w:marTop w:val="0"/>
      <w:marBottom w:val="0"/>
      <w:divBdr>
        <w:top w:val="none" w:sz="0" w:space="0" w:color="auto"/>
        <w:left w:val="none" w:sz="0" w:space="0" w:color="auto"/>
        <w:bottom w:val="none" w:sz="0" w:space="0" w:color="auto"/>
        <w:right w:val="none" w:sz="0" w:space="0" w:color="auto"/>
      </w:divBdr>
    </w:div>
    <w:div w:id="551234952">
      <w:bodyDiv w:val="1"/>
      <w:marLeft w:val="0"/>
      <w:marRight w:val="0"/>
      <w:marTop w:val="0"/>
      <w:marBottom w:val="0"/>
      <w:divBdr>
        <w:top w:val="none" w:sz="0" w:space="0" w:color="auto"/>
        <w:left w:val="none" w:sz="0" w:space="0" w:color="auto"/>
        <w:bottom w:val="none" w:sz="0" w:space="0" w:color="auto"/>
        <w:right w:val="none" w:sz="0" w:space="0" w:color="auto"/>
      </w:divBdr>
    </w:div>
    <w:div w:id="552422282">
      <w:bodyDiv w:val="1"/>
      <w:marLeft w:val="0"/>
      <w:marRight w:val="0"/>
      <w:marTop w:val="0"/>
      <w:marBottom w:val="0"/>
      <w:divBdr>
        <w:top w:val="none" w:sz="0" w:space="0" w:color="auto"/>
        <w:left w:val="none" w:sz="0" w:space="0" w:color="auto"/>
        <w:bottom w:val="none" w:sz="0" w:space="0" w:color="auto"/>
        <w:right w:val="none" w:sz="0" w:space="0" w:color="auto"/>
      </w:divBdr>
    </w:div>
    <w:div w:id="553004757">
      <w:bodyDiv w:val="1"/>
      <w:marLeft w:val="0"/>
      <w:marRight w:val="0"/>
      <w:marTop w:val="0"/>
      <w:marBottom w:val="0"/>
      <w:divBdr>
        <w:top w:val="none" w:sz="0" w:space="0" w:color="auto"/>
        <w:left w:val="none" w:sz="0" w:space="0" w:color="auto"/>
        <w:bottom w:val="none" w:sz="0" w:space="0" w:color="auto"/>
        <w:right w:val="none" w:sz="0" w:space="0" w:color="auto"/>
      </w:divBdr>
    </w:div>
    <w:div w:id="553007508">
      <w:bodyDiv w:val="1"/>
      <w:marLeft w:val="0"/>
      <w:marRight w:val="0"/>
      <w:marTop w:val="0"/>
      <w:marBottom w:val="0"/>
      <w:divBdr>
        <w:top w:val="none" w:sz="0" w:space="0" w:color="auto"/>
        <w:left w:val="none" w:sz="0" w:space="0" w:color="auto"/>
        <w:bottom w:val="none" w:sz="0" w:space="0" w:color="auto"/>
        <w:right w:val="none" w:sz="0" w:space="0" w:color="auto"/>
      </w:divBdr>
    </w:div>
    <w:div w:id="553471583">
      <w:bodyDiv w:val="1"/>
      <w:marLeft w:val="0"/>
      <w:marRight w:val="0"/>
      <w:marTop w:val="0"/>
      <w:marBottom w:val="0"/>
      <w:divBdr>
        <w:top w:val="none" w:sz="0" w:space="0" w:color="auto"/>
        <w:left w:val="none" w:sz="0" w:space="0" w:color="auto"/>
        <w:bottom w:val="none" w:sz="0" w:space="0" w:color="auto"/>
        <w:right w:val="none" w:sz="0" w:space="0" w:color="auto"/>
      </w:divBdr>
    </w:div>
    <w:div w:id="558051615">
      <w:bodyDiv w:val="1"/>
      <w:marLeft w:val="0"/>
      <w:marRight w:val="0"/>
      <w:marTop w:val="0"/>
      <w:marBottom w:val="0"/>
      <w:divBdr>
        <w:top w:val="none" w:sz="0" w:space="0" w:color="auto"/>
        <w:left w:val="none" w:sz="0" w:space="0" w:color="auto"/>
        <w:bottom w:val="none" w:sz="0" w:space="0" w:color="auto"/>
        <w:right w:val="none" w:sz="0" w:space="0" w:color="auto"/>
      </w:divBdr>
    </w:div>
    <w:div w:id="561789385">
      <w:bodyDiv w:val="1"/>
      <w:marLeft w:val="0"/>
      <w:marRight w:val="0"/>
      <w:marTop w:val="0"/>
      <w:marBottom w:val="0"/>
      <w:divBdr>
        <w:top w:val="none" w:sz="0" w:space="0" w:color="auto"/>
        <w:left w:val="none" w:sz="0" w:space="0" w:color="auto"/>
        <w:bottom w:val="none" w:sz="0" w:space="0" w:color="auto"/>
        <w:right w:val="none" w:sz="0" w:space="0" w:color="auto"/>
      </w:divBdr>
    </w:div>
    <w:div w:id="564075384">
      <w:bodyDiv w:val="1"/>
      <w:marLeft w:val="0"/>
      <w:marRight w:val="0"/>
      <w:marTop w:val="0"/>
      <w:marBottom w:val="0"/>
      <w:divBdr>
        <w:top w:val="none" w:sz="0" w:space="0" w:color="auto"/>
        <w:left w:val="none" w:sz="0" w:space="0" w:color="auto"/>
        <w:bottom w:val="none" w:sz="0" w:space="0" w:color="auto"/>
        <w:right w:val="none" w:sz="0" w:space="0" w:color="auto"/>
      </w:divBdr>
    </w:div>
    <w:div w:id="567114081">
      <w:bodyDiv w:val="1"/>
      <w:marLeft w:val="0"/>
      <w:marRight w:val="0"/>
      <w:marTop w:val="0"/>
      <w:marBottom w:val="0"/>
      <w:divBdr>
        <w:top w:val="none" w:sz="0" w:space="0" w:color="auto"/>
        <w:left w:val="none" w:sz="0" w:space="0" w:color="auto"/>
        <w:bottom w:val="none" w:sz="0" w:space="0" w:color="auto"/>
        <w:right w:val="none" w:sz="0" w:space="0" w:color="auto"/>
      </w:divBdr>
    </w:div>
    <w:div w:id="569190457">
      <w:bodyDiv w:val="1"/>
      <w:marLeft w:val="0"/>
      <w:marRight w:val="0"/>
      <w:marTop w:val="0"/>
      <w:marBottom w:val="0"/>
      <w:divBdr>
        <w:top w:val="none" w:sz="0" w:space="0" w:color="auto"/>
        <w:left w:val="none" w:sz="0" w:space="0" w:color="auto"/>
        <w:bottom w:val="none" w:sz="0" w:space="0" w:color="auto"/>
        <w:right w:val="none" w:sz="0" w:space="0" w:color="auto"/>
      </w:divBdr>
    </w:div>
    <w:div w:id="569658120">
      <w:bodyDiv w:val="1"/>
      <w:marLeft w:val="0"/>
      <w:marRight w:val="0"/>
      <w:marTop w:val="0"/>
      <w:marBottom w:val="0"/>
      <w:divBdr>
        <w:top w:val="none" w:sz="0" w:space="0" w:color="auto"/>
        <w:left w:val="none" w:sz="0" w:space="0" w:color="auto"/>
        <w:bottom w:val="none" w:sz="0" w:space="0" w:color="auto"/>
        <w:right w:val="none" w:sz="0" w:space="0" w:color="auto"/>
      </w:divBdr>
    </w:div>
    <w:div w:id="570772154">
      <w:bodyDiv w:val="1"/>
      <w:marLeft w:val="0"/>
      <w:marRight w:val="0"/>
      <w:marTop w:val="0"/>
      <w:marBottom w:val="0"/>
      <w:divBdr>
        <w:top w:val="none" w:sz="0" w:space="0" w:color="auto"/>
        <w:left w:val="none" w:sz="0" w:space="0" w:color="auto"/>
        <w:bottom w:val="none" w:sz="0" w:space="0" w:color="auto"/>
        <w:right w:val="none" w:sz="0" w:space="0" w:color="auto"/>
      </w:divBdr>
    </w:div>
    <w:div w:id="573785678">
      <w:bodyDiv w:val="1"/>
      <w:marLeft w:val="0"/>
      <w:marRight w:val="0"/>
      <w:marTop w:val="0"/>
      <w:marBottom w:val="0"/>
      <w:divBdr>
        <w:top w:val="none" w:sz="0" w:space="0" w:color="auto"/>
        <w:left w:val="none" w:sz="0" w:space="0" w:color="auto"/>
        <w:bottom w:val="none" w:sz="0" w:space="0" w:color="auto"/>
        <w:right w:val="none" w:sz="0" w:space="0" w:color="auto"/>
      </w:divBdr>
    </w:div>
    <w:div w:id="573857513">
      <w:bodyDiv w:val="1"/>
      <w:marLeft w:val="0"/>
      <w:marRight w:val="0"/>
      <w:marTop w:val="0"/>
      <w:marBottom w:val="0"/>
      <w:divBdr>
        <w:top w:val="none" w:sz="0" w:space="0" w:color="auto"/>
        <w:left w:val="none" w:sz="0" w:space="0" w:color="auto"/>
        <w:bottom w:val="none" w:sz="0" w:space="0" w:color="auto"/>
        <w:right w:val="none" w:sz="0" w:space="0" w:color="auto"/>
      </w:divBdr>
    </w:div>
    <w:div w:id="576596651">
      <w:bodyDiv w:val="1"/>
      <w:marLeft w:val="0"/>
      <w:marRight w:val="0"/>
      <w:marTop w:val="0"/>
      <w:marBottom w:val="0"/>
      <w:divBdr>
        <w:top w:val="none" w:sz="0" w:space="0" w:color="auto"/>
        <w:left w:val="none" w:sz="0" w:space="0" w:color="auto"/>
        <w:bottom w:val="none" w:sz="0" w:space="0" w:color="auto"/>
        <w:right w:val="none" w:sz="0" w:space="0" w:color="auto"/>
      </w:divBdr>
    </w:div>
    <w:div w:id="582253156">
      <w:bodyDiv w:val="1"/>
      <w:marLeft w:val="0"/>
      <w:marRight w:val="0"/>
      <w:marTop w:val="0"/>
      <w:marBottom w:val="0"/>
      <w:divBdr>
        <w:top w:val="none" w:sz="0" w:space="0" w:color="auto"/>
        <w:left w:val="none" w:sz="0" w:space="0" w:color="auto"/>
        <w:bottom w:val="none" w:sz="0" w:space="0" w:color="auto"/>
        <w:right w:val="none" w:sz="0" w:space="0" w:color="auto"/>
      </w:divBdr>
    </w:div>
    <w:div w:id="590243616">
      <w:bodyDiv w:val="1"/>
      <w:marLeft w:val="0"/>
      <w:marRight w:val="0"/>
      <w:marTop w:val="0"/>
      <w:marBottom w:val="0"/>
      <w:divBdr>
        <w:top w:val="none" w:sz="0" w:space="0" w:color="auto"/>
        <w:left w:val="none" w:sz="0" w:space="0" w:color="auto"/>
        <w:bottom w:val="none" w:sz="0" w:space="0" w:color="auto"/>
        <w:right w:val="none" w:sz="0" w:space="0" w:color="auto"/>
      </w:divBdr>
    </w:div>
    <w:div w:id="593325317">
      <w:bodyDiv w:val="1"/>
      <w:marLeft w:val="0"/>
      <w:marRight w:val="0"/>
      <w:marTop w:val="0"/>
      <w:marBottom w:val="0"/>
      <w:divBdr>
        <w:top w:val="none" w:sz="0" w:space="0" w:color="auto"/>
        <w:left w:val="none" w:sz="0" w:space="0" w:color="auto"/>
        <w:bottom w:val="none" w:sz="0" w:space="0" w:color="auto"/>
        <w:right w:val="none" w:sz="0" w:space="0" w:color="auto"/>
      </w:divBdr>
    </w:div>
    <w:div w:id="595943207">
      <w:bodyDiv w:val="1"/>
      <w:marLeft w:val="0"/>
      <w:marRight w:val="0"/>
      <w:marTop w:val="0"/>
      <w:marBottom w:val="0"/>
      <w:divBdr>
        <w:top w:val="none" w:sz="0" w:space="0" w:color="auto"/>
        <w:left w:val="none" w:sz="0" w:space="0" w:color="auto"/>
        <w:bottom w:val="none" w:sz="0" w:space="0" w:color="auto"/>
        <w:right w:val="none" w:sz="0" w:space="0" w:color="auto"/>
      </w:divBdr>
    </w:div>
    <w:div w:id="596206875">
      <w:bodyDiv w:val="1"/>
      <w:marLeft w:val="0"/>
      <w:marRight w:val="0"/>
      <w:marTop w:val="0"/>
      <w:marBottom w:val="0"/>
      <w:divBdr>
        <w:top w:val="none" w:sz="0" w:space="0" w:color="auto"/>
        <w:left w:val="none" w:sz="0" w:space="0" w:color="auto"/>
        <w:bottom w:val="none" w:sz="0" w:space="0" w:color="auto"/>
        <w:right w:val="none" w:sz="0" w:space="0" w:color="auto"/>
      </w:divBdr>
    </w:div>
    <w:div w:id="600993007">
      <w:bodyDiv w:val="1"/>
      <w:marLeft w:val="0"/>
      <w:marRight w:val="0"/>
      <w:marTop w:val="0"/>
      <w:marBottom w:val="0"/>
      <w:divBdr>
        <w:top w:val="none" w:sz="0" w:space="0" w:color="auto"/>
        <w:left w:val="none" w:sz="0" w:space="0" w:color="auto"/>
        <w:bottom w:val="none" w:sz="0" w:space="0" w:color="auto"/>
        <w:right w:val="none" w:sz="0" w:space="0" w:color="auto"/>
      </w:divBdr>
    </w:div>
    <w:div w:id="603805259">
      <w:bodyDiv w:val="1"/>
      <w:marLeft w:val="0"/>
      <w:marRight w:val="0"/>
      <w:marTop w:val="0"/>
      <w:marBottom w:val="0"/>
      <w:divBdr>
        <w:top w:val="none" w:sz="0" w:space="0" w:color="auto"/>
        <w:left w:val="none" w:sz="0" w:space="0" w:color="auto"/>
        <w:bottom w:val="none" w:sz="0" w:space="0" w:color="auto"/>
        <w:right w:val="none" w:sz="0" w:space="0" w:color="auto"/>
      </w:divBdr>
    </w:div>
    <w:div w:id="604112816">
      <w:bodyDiv w:val="1"/>
      <w:marLeft w:val="0"/>
      <w:marRight w:val="0"/>
      <w:marTop w:val="0"/>
      <w:marBottom w:val="0"/>
      <w:divBdr>
        <w:top w:val="none" w:sz="0" w:space="0" w:color="auto"/>
        <w:left w:val="none" w:sz="0" w:space="0" w:color="auto"/>
        <w:bottom w:val="none" w:sz="0" w:space="0" w:color="auto"/>
        <w:right w:val="none" w:sz="0" w:space="0" w:color="auto"/>
      </w:divBdr>
    </w:div>
    <w:div w:id="609700802">
      <w:bodyDiv w:val="1"/>
      <w:marLeft w:val="0"/>
      <w:marRight w:val="0"/>
      <w:marTop w:val="0"/>
      <w:marBottom w:val="0"/>
      <w:divBdr>
        <w:top w:val="none" w:sz="0" w:space="0" w:color="auto"/>
        <w:left w:val="none" w:sz="0" w:space="0" w:color="auto"/>
        <w:bottom w:val="none" w:sz="0" w:space="0" w:color="auto"/>
        <w:right w:val="none" w:sz="0" w:space="0" w:color="auto"/>
      </w:divBdr>
    </w:div>
    <w:div w:id="610935835">
      <w:bodyDiv w:val="1"/>
      <w:marLeft w:val="0"/>
      <w:marRight w:val="0"/>
      <w:marTop w:val="0"/>
      <w:marBottom w:val="0"/>
      <w:divBdr>
        <w:top w:val="none" w:sz="0" w:space="0" w:color="auto"/>
        <w:left w:val="none" w:sz="0" w:space="0" w:color="auto"/>
        <w:bottom w:val="none" w:sz="0" w:space="0" w:color="auto"/>
        <w:right w:val="none" w:sz="0" w:space="0" w:color="auto"/>
      </w:divBdr>
    </w:div>
    <w:div w:id="615064941">
      <w:bodyDiv w:val="1"/>
      <w:marLeft w:val="0"/>
      <w:marRight w:val="0"/>
      <w:marTop w:val="0"/>
      <w:marBottom w:val="0"/>
      <w:divBdr>
        <w:top w:val="none" w:sz="0" w:space="0" w:color="auto"/>
        <w:left w:val="none" w:sz="0" w:space="0" w:color="auto"/>
        <w:bottom w:val="none" w:sz="0" w:space="0" w:color="auto"/>
        <w:right w:val="none" w:sz="0" w:space="0" w:color="auto"/>
      </w:divBdr>
    </w:div>
    <w:div w:id="615330770">
      <w:bodyDiv w:val="1"/>
      <w:marLeft w:val="0"/>
      <w:marRight w:val="0"/>
      <w:marTop w:val="0"/>
      <w:marBottom w:val="0"/>
      <w:divBdr>
        <w:top w:val="none" w:sz="0" w:space="0" w:color="auto"/>
        <w:left w:val="none" w:sz="0" w:space="0" w:color="auto"/>
        <w:bottom w:val="none" w:sz="0" w:space="0" w:color="auto"/>
        <w:right w:val="none" w:sz="0" w:space="0" w:color="auto"/>
      </w:divBdr>
    </w:div>
    <w:div w:id="615335537">
      <w:bodyDiv w:val="1"/>
      <w:marLeft w:val="0"/>
      <w:marRight w:val="0"/>
      <w:marTop w:val="0"/>
      <w:marBottom w:val="0"/>
      <w:divBdr>
        <w:top w:val="none" w:sz="0" w:space="0" w:color="auto"/>
        <w:left w:val="none" w:sz="0" w:space="0" w:color="auto"/>
        <w:bottom w:val="none" w:sz="0" w:space="0" w:color="auto"/>
        <w:right w:val="none" w:sz="0" w:space="0" w:color="auto"/>
      </w:divBdr>
    </w:div>
    <w:div w:id="616300862">
      <w:bodyDiv w:val="1"/>
      <w:marLeft w:val="0"/>
      <w:marRight w:val="0"/>
      <w:marTop w:val="0"/>
      <w:marBottom w:val="0"/>
      <w:divBdr>
        <w:top w:val="none" w:sz="0" w:space="0" w:color="auto"/>
        <w:left w:val="none" w:sz="0" w:space="0" w:color="auto"/>
        <w:bottom w:val="none" w:sz="0" w:space="0" w:color="auto"/>
        <w:right w:val="none" w:sz="0" w:space="0" w:color="auto"/>
      </w:divBdr>
    </w:div>
    <w:div w:id="617569599">
      <w:bodyDiv w:val="1"/>
      <w:marLeft w:val="0"/>
      <w:marRight w:val="0"/>
      <w:marTop w:val="0"/>
      <w:marBottom w:val="0"/>
      <w:divBdr>
        <w:top w:val="none" w:sz="0" w:space="0" w:color="auto"/>
        <w:left w:val="none" w:sz="0" w:space="0" w:color="auto"/>
        <w:bottom w:val="none" w:sz="0" w:space="0" w:color="auto"/>
        <w:right w:val="none" w:sz="0" w:space="0" w:color="auto"/>
      </w:divBdr>
    </w:div>
    <w:div w:id="619536140">
      <w:bodyDiv w:val="1"/>
      <w:marLeft w:val="0"/>
      <w:marRight w:val="0"/>
      <w:marTop w:val="0"/>
      <w:marBottom w:val="0"/>
      <w:divBdr>
        <w:top w:val="none" w:sz="0" w:space="0" w:color="auto"/>
        <w:left w:val="none" w:sz="0" w:space="0" w:color="auto"/>
        <w:bottom w:val="none" w:sz="0" w:space="0" w:color="auto"/>
        <w:right w:val="none" w:sz="0" w:space="0" w:color="auto"/>
      </w:divBdr>
    </w:div>
    <w:div w:id="621419679">
      <w:bodyDiv w:val="1"/>
      <w:marLeft w:val="0"/>
      <w:marRight w:val="0"/>
      <w:marTop w:val="0"/>
      <w:marBottom w:val="0"/>
      <w:divBdr>
        <w:top w:val="none" w:sz="0" w:space="0" w:color="auto"/>
        <w:left w:val="none" w:sz="0" w:space="0" w:color="auto"/>
        <w:bottom w:val="none" w:sz="0" w:space="0" w:color="auto"/>
        <w:right w:val="none" w:sz="0" w:space="0" w:color="auto"/>
      </w:divBdr>
    </w:div>
    <w:div w:id="626811653">
      <w:bodyDiv w:val="1"/>
      <w:marLeft w:val="0"/>
      <w:marRight w:val="0"/>
      <w:marTop w:val="0"/>
      <w:marBottom w:val="0"/>
      <w:divBdr>
        <w:top w:val="none" w:sz="0" w:space="0" w:color="auto"/>
        <w:left w:val="none" w:sz="0" w:space="0" w:color="auto"/>
        <w:bottom w:val="none" w:sz="0" w:space="0" w:color="auto"/>
        <w:right w:val="none" w:sz="0" w:space="0" w:color="auto"/>
      </w:divBdr>
    </w:div>
    <w:div w:id="627010985">
      <w:bodyDiv w:val="1"/>
      <w:marLeft w:val="0"/>
      <w:marRight w:val="0"/>
      <w:marTop w:val="0"/>
      <w:marBottom w:val="0"/>
      <w:divBdr>
        <w:top w:val="none" w:sz="0" w:space="0" w:color="auto"/>
        <w:left w:val="none" w:sz="0" w:space="0" w:color="auto"/>
        <w:bottom w:val="none" w:sz="0" w:space="0" w:color="auto"/>
        <w:right w:val="none" w:sz="0" w:space="0" w:color="auto"/>
      </w:divBdr>
    </w:div>
    <w:div w:id="630357646">
      <w:bodyDiv w:val="1"/>
      <w:marLeft w:val="0"/>
      <w:marRight w:val="0"/>
      <w:marTop w:val="0"/>
      <w:marBottom w:val="0"/>
      <w:divBdr>
        <w:top w:val="none" w:sz="0" w:space="0" w:color="auto"/>
        <w:left w:val="none" w:sz="0" w:space="0" w:color="auto"/>
        <w:bottom w:val="none" w:sz="0" w:space="0" w:color="auto"/>
        <w:right w:val="none" w:sz="0" w:space="0" w:color="auto"/>
      </w:divBdr>
    </w:div>
    <w:div w:id="645478262">
      <w:bodyDiv w:val="1"/>
      <w:marLeft w:val="0"/>
      <w:marRight w:val="0"/>
      <w:marTop w:val="0"/>
      <w:marBottom w:val="0"/>
      <w:divBdr>
        <w:top w:val="none" w:sz="0" w:space="0" w:color="auto"/>
        <w:left w:val="none" w:sz="0" w:space="0" w:color="auto"/>
        <w:bottom w:val="none" w:sz="0" w:space="0" w:color="auto"/>
        <w:right w:val="none" w:sz="0" w:space="0" w:color="auto"/>
      </w:divBdr>
    </w:div>
    <w:div w:id="646082611">
      <w:bodyDiv w:val="1"/>
      <w:marLeft w:val="0"/>
      <w:marRight w:val="0"/>
      <w:marTop w:val="0"/>
      <w:marBottom w:val="0"/>
      <w:divBdr>
        <w:top w:val="none" w:sz="0" w:space="0" w:color="auto"/>
        <w:left w:val="none" w:sz="0" w:space="0" w:color="auto"/>
        <w:bottom w:val="none" w:sz="0" w:space="0" w:color="auto"/>
        <w:right w:val="none" w:sz="0" w:space="0" w:color="auto"/>
      </w:divBdr>
    </w:div>
    <w:div w:id="655256417">
      <w:bodyDiv w:val="1"/>
      <w:marLeft w:val="0"/>
      <w:marRight w:val="0"/>
      <w:marTop w:val="0"/>
      <w:marBottom w:val="0"/>
      <w:divBdr>
        <w:top w:val="none" w:sz="0" w:space="0" w:color="auto"/>
        <w:left w:val="none" w:sz="0" w:space="0" w:color="auto"/>
        <w:bottom w:val="none" w:sz="0" w:space="0" w:color="auto"/>
        <w:right w:val="none" w:sz="0" w:space="0" w:color="auto"/>
      </w:divBdr>
    </w:div>
    <w:div w:id="676923882">
      <w:bodyDiv w:val="1"/>
      <w:marLeft w:val="0"/>
      <w:marRight w:val="0"/>
      <w:marTop w:val="0"/>
      <w:marBottom w:val="0"/>
      <w:divBdr>
        <w:top w:val="none" w:sz="0" w:space="0" w:color="auto"/>
        <w:left w:val="none" w:sz="0" w:space="0" w:color="auto"/>
        <w:bottom w:val="none" w:sz="0" w:space="0" w:color="auto"/>
        <w:right w:val="none" w:sz="0" w:space="0" w:color="auto"/>
      </w:divBdr>
    </w:div>
    <w:div w:id="680471104">
      <w:bodyDiv w:val="1"/>
      <w:marLeft w:val="0"/>
      <w:marRight w:val="0"/>
      <w:marTop w:val="0"/>
      <w:marBottom w:val="0"/>
      <w:divBdr>
        <w:top w:val="none" w:sz="0" w:space="0" w:color="auto"/>
        <w:left w:val="none" w:sz="0" w:space="0" w:color="auto"/>
        <w:bottom w:val="none" w:sz="0" w:space="0" w:color="auto"/>
        <w:right w:val="none" w:sz="0" w:space="0" w:color="auto"/>
      </w:divBdr>
    </w:div>
    <w:div w:id="681006566">
      <w:bodyDiv w:val="1"/>
      <w:marLeft w:val="0"/>
      <w:marRight w:val="0"/>
      <w:marTop w:val="0"/>
      <w:marBottom w:val="0"/>
      <w:divBdr>
        <w:top w:val="none" w:sz="0" w:space="0" w:color="auto"/>
        <w:left w:val="none" w:sz="0" w:space="0" w:color="auto"/>
        <w:bottom w:val="none" w:sz="0" w:space="0" w:color="auto"/>
        <w:right w:val="none" w:sz="0" w:space="0" w:color="auto"/>
      </w:divBdr>
    </w:div>
    <w:div w:id="681127637">
      <w:bodyDiv w:val="1"/>
      <w:marLeft w:val="0"/>
      <w:marRight w:val="0"/>
      <w:marTop w:val="0"/>
      <w:marBottom w:val="0"/>
      <w:divBdr>
        <w:top w:val="none" w:sz="0" w:space="0" w:color="auto"/>
        <w:left w:val="none" w:sz="0" w:space="0" w:color="auto"/>
        <w:bottom w:val="none" w:sz="0" w:space="0" w:color="auto"/>
        <w:right w:val="none" w:sz="0" w:space="0" w:color="auto"/>
      </w:divBdr>
    </w:div>
    <w:div w:id="683940974">
      <w:bodyDiv w:val="1"/>
      <w:marLeft w:val="0"/>
      <w:marRight w:val="0"/>
      <w:marTop w:val="0"/>
      <w:marBottom w:val="0"/>
      <w:divBdr>
        <w:top w:val="none" w:sz="0" w:space="0" w:color="auto"/>
        <w:left w:val="none" w:sz="0" w:space="0" w:color="auto"/>
        <w:bottom w:val="none" w:sz="0" w:space="0" w:color="auto"/>
        <w:right w:val="none" w:sz="0" w:space="0" w:color="auto"/>
      </w:divBdr>
    </w:div>
    <w:div w:id="684789202">
      <w:bodyDiv w:val="1"/>
      <w:marLeft w:val="0"/>
      <w:marRight w:val="0"/>
      <w:marTop w:val="0"/>
      <w:marBottom w:val="0"/>
      <w:divBdr>
        <w:top w:val="none" w:sz="0" w:space="0" w:color="auto"/>
        <w:left w:val="none" w:sz="0" w:space="0" w:color="auto"/>
        <w:bottom w:val="none" w:sz="0" w:space="0" w:color="auto"/>
        <w:right w:val="none" w:sz="0" w:space="0" w:color="auto"/>
      </w:divBdr>
    </w:div>
    <w:div w:id="686713205">
      <w:bodyDiv w:val="1"/>
      <w:marLeft w:val="0"/>
      <w:marRight w:val="0"/>
      <w:marTop w:val="0"/>
      <w:marBottom w:val="0"/>
      <w:divBdr>
        <w:top w:val="none" w:sz="0" w:space="0" w:color="auto"/>
        <w:left w:val="none" w:sz="0" w:space="0" w:color="auto"/>
        <w:bottom w:val="none" w:sz="0" w:space="0" w:color="auto"/>
        <w:right w:val="none" w:sz="0" w:space="0" w:color="auto"/>
      </w:divBdr>
    </w:div>
    <w:div w:id="687020526">
      <w:bodyDiv w:val="1"/>
      <w:marLeft w:val="0"/>
      <w:marRight w:val="0"/>
      <w:marTop w:val="0"/>
      <w:marBottom w:val="0"/>
      <w:divBdr>
        <w:top w:val="none" w:sz="0" w:space="0" w:color="auto"/>
        <w:left w:val="none" w:sz="0" w:space="0" w:color="auto"/>
        <w:bottom w:val="none" w:sz="0" w:space="0" w:color="auto"/>
        <w:right w:val="none" w:sz="0" w:space="0" w:color="auto"/>
      </w:divBdr>
    </w:div>
    <w:div w:id="687218812">
      <w:bodyDiv w:val="1"/>
      <w:marLeft w:val="0"/>
      <w:marRight w:val="0"/>
      <w:marTop w:val="0"/>
      <w:marBottom w:val="0"/>
      <w:divBdr>
        <w:top w:val="none" w:sz="0" w:space="0" w:color="auto"/>
        <w:left w:val="none" w:sz="0" w:space="0" w:color="auto"/>
        <w:bottom w:val="none" w:sz="0" w:space="0" w:color="auto"/>
        <w:right w:val="none" w:sz="0" w:space="0" w:color="auto"/>
      </w:divBdr>
    </w:div>
    <w:div w:id="687873208">
      <w:bodyDiv w:val="1"/>
      <w:marLeft w:val="0"/>
      <w:marRight w:val="0"/>
      <w:marTop w:val="0"/>
      <w:marBottom w:val="0"/>
      <w:divBdr>
        <w:top w:val="none" w:sz="0" w:space="0" w:color="auto"/>
        <w:left w:val="none" w:sz="0" w:space="0" w:color="auto"/>
        <w:bottom w:val="none" w:sz="0" w:space="0" w:color="auto"/>
        <w:right w:val="none" w:sz="0" w:space="0" w:color="auto"/>
      </w:divBdr>
    </w:div>
    <w:div w:id="688145101">
      <w:bodyDiv w:val="1"/>
      <w:marLeft w:val="0"/>
      <w:marRight w:val="0"/>
      <w:marTop w:val="0"/>
      <w:marBottom w:val="0"/>
      <w:divBdr>
        <w:top w:val="none" w:sz="0" w:space="0" w:color="auto"/>
        <w:left w:val="none" w:sz="0" w:space="0" w:color="auto"/>
        <w:bottom w:val="none" w:sz="0" w:space="0" w:color="auto"/>
        <w:right w:val="none" w:sz="0" w:space="0" w:color="auto"/>
      </w:divBdr>
    </w:div>
    <w:div w:id="690842110">
      <w:bodyDiv w:val="1"/>
      <w:marLeft w:val="0"/>
      <w:marRight w:val="0"/>
      <w:marTop w:val="0"/>
      <w:marBottom w:val="0"/>
      <w:divBdr>
        <w:top w:val="none" w:sz="0" w:space="0" w:color="auto"/>
        <w:left w:val="none" w:sz="0" w:space="0" w:color="auto"/>
        <w:bottom w:val="none" w:sz="0" w:space="0" w:color="auto"/>
        <w:right w:val="none" w:sz="0" w:space="0" w:color="auto"/>
      </w:divBdr>
    </w:div>
    <w:div w:id="691297484">
      <w:bodyDiv w:val="1"/>
      <w:marLeft w:val="0"/>
      <w:marRight w:val="0"/>
      <w:marTop w:val="0"/>
      <w:marBottom w:val="0"/>
      <w:divBdr>
        <w:top w:val="none" w:sz="0" w:space="0" w:color="auto"/>
        <w:left w:val="none" w:sz="0" w:space="0" w:color="auto"/>
        <w:bottom w:val="none" w:sz="0" w:space="0" w:color="auto"/>
        <w:right w:val="none" w:sz="0" w:space="0" w:color="auto"/>
      </w:divBdr>
    </w:div>
    <w:div w:id="692264778">
      <w:bodyDiv w:val="1"/>
      <w:marLeft w:val="0"/>
      <w:marRight w:val="0"/>
      <w:marTop w:val="0"/>
      <w:marBottom w:val="0"/>
      <w:divBdr>
        <w:top w:val="none" w:sz="0" w:space="0" w:color="auto"/>
        <w:left w:val="none" w:sz="0" w:space="0" w:color="auto"/>
        <w:bottom w:val="none" w:sz="0" w:space="0" w:color="auto"/>
        <w:right w:val="none" w:sz="0" w:space="0" w:color="auto"/>
      </w:divBdr>
    </w:div>
    <w:div w:id="693381522">
      <w:bodyDiv w:val="1"/>
      <w:marLeft w:val="0"/>
      <w:marRight w:val="0"/>
      <w:marTop w:val="0"/>
      <w:marBottom w:val="0"/>
      <w:divBdr>
        <w:top w:val="none" w:sz="0" w:space="0" w:color="auto"/>
        <w:left w:val="none" w:sz="0" w:space="0" w:color="auto"/>
        <w:bottom w:val="none" w:sz="0" w:space="0" w:color="auto"/>
        <w:right w:val="none" w:sz="0" w:space="0" w:color="auto"/>
      </w:divBdr>
    </w:div>
    <w:div w:id="694698146">
      <w:bodyDiv w:val="1"/>
      <w:marLeft w:val="0"/>
      <w:marRight w:val="0"/>
      <w:marTop w:val="0"/>
      <w:marBottom w:val="0"/>
      <w:divBdr>
        <w:top w:val="none" w:sz="0" w:space="0" w:color="auto"/>
        <w:left w:val="none" w:sz="0" w:space="0" w:color="auto"/>
        <w:bottom w:val="none" w:sz="0" w:space="0" w:color="auto"/>
        <w:right w:val="none" w:sz="0" w:space="0" w:color="auto"/>
      </w:divBdr>
    </w:div>
    <w:div w:id="700325414">
      <w:bodyDiv w:val="1"/>
      <w:marLeft w:val="0"/>
      <w:marRight w:val="0"/>
      <w:marTop w:val="0"/>
      <w:marBottom w:val="0"/>
      <w:divBdr>
        <w:top w:val="none" w:sz="0" w:space="0" w:color="auto"/>
        <w:left w:val="none" w:sz="0" w:space="0" w:color="auto"/>
        <w:bottom w:val="none" w:sz="0" w:space="0" w:color="auto"/>
        <w:right w:val="none" w:sz="0" w:space="0" w:color="auto"/>
      </w:divBdr>
    </w:div>
    <w:div w:id="706295443">
      <w:bodyDiv w:val="1"/>
      <w:marLeft w:val="0"/>
      <w:marRight w:val="0"/>
      <w:marTop w:val="0"/>
      <w:marBottom w:val="0"/>
      <w:divBdr>
        <w:top w:val="none" w:sz="0" w:space="0" w:color="auto"/>
        <w:left w:val="none" w:sz="0" w:space="0" w:color="auto"/>
        <w:bottom w:val="none" w:sz="0" w:space="0" w:color="auto"/>
        <w:right w:val="none" w:sz="0" w:space="0" w:color="auto"/>
      </w:divBdr>
    </w:div>
    <w:div w:id="708411259">
      <w:bodyDiv w:val="1"/>
      <w:marLeft w:val="0"/>
      <w:marRight w:val="0"/>
      <w:marTop w:val="0"/>
      <w:marBottom w:val="0"/>
      <w:divBdr>
        <w:top w:val="none" w:sz="0" w:space="0" w:color="auto"/>
        <w:left w:val="none" w:sz="0" w:space="0" w:color="auto"/>
        <w:bottom w:val="none" w:sz="0" w:space="0" w:color="auto"/>
        <w:right w:val="none" w:sz="0" w:space="0" w:color="auto"/>
      </w:divBdr>
    </w:div>
    <w:div w:id="709450691">
      <w:bodyDiv w:val="1"/>
      <w:marLeft w:val="0"/>
      <w:marRight w:val="0"/>
      <w:marTop w:val="0"/>
      <w:marBottom w:val="0"/>
      <w:divBdr>
        <w:top w:val="none" w:sz="0" w:space="0" w:color="auto"/>
        <w:left w:val="none" w:sz="0" w:space="0" w:color="auto"/>
        <w:bottom w:val="none" w:sz="0" w:space="0" w:color="auto"/>
        <w:right w:val="none" w:sz="0" w:space="0" w:color="auto"/>
      </w:divBdr>
    </w:div>
    <w:div w:id="710345985">
      <w:bodyDiv w:val="1"/>
      <w:marLeft w:val="0"/>
      <w:marRight w:val="0"/>
      <w:marTop w:val="0"/>
      <w:marBottom w:val="0"/>
      <w:divBdr>
        <w:top w:val="none" w:sz="0" w:space="0" w:color="auto"/>
        <w:left w:val="none" w:sz="0" w:space="0" w:color="auto"/>
        <w:bottom w:val="none" w:sz="0" w:space="0" w:color="auto"/>
        <w:right w:val="none" w:sz="0" w:space="0" w:color="auto"/>
      </w:divBdr>
    </w:div>
    <w:div w:id="714234301">
      <w:bodyDiv w:val="1"/>
      <w:marLeft w:val="0"/>
      <w:marRight w:val="0"/>
      <w:marTop w:val="0"/>
      <w:marBottom w:val="0"/>
      <w:divBdr>
        <w:top w:val="none" w:sz="0" w:space="0" w:color="auto"/>
        <w:left w:val="none" w:sz="0" w:space="0" w:color="auto"/>
        <w:bottom w:val="none" w:sz="0" w:space="0" w:color="auto"/>
        <w:right w:val="none" w:sz="0" w:space="0" w:color="auto"/>
      </w:divBdr>
    </w:div>
    <w:div w:id="715589689">
      <w:bodyDiv w:val="1"/>
      <w:marLeft w:val="0"/>
      <w:marRight w:val="0"/>
      <w:marTop w:val="0"/>
      <w:marBottom w:val="0"/>
      <w:divBdr>
        <w:top w:val="none" w:sz="0" w:space="0" w:color="auto"/>
        <w:left w:val="none" w:sz="0" w:space="0" w:color="auto"/>
        <w:bottom w:val="none" w:sz="0" w:space="0" w:color="auto"/>
        <w:right w:val="none" w:sz="0" w:space="0" w:color="auto"/>
      </w:divBdr>
    </w:div>
    <w:div w:id="718938119">
      <w:bodyDiv w:val="1"/>
      <w:marLeft w:val="0"/>
      <w:marRight w:val="0"/>
      <w:marTop w:val="0"/>
      <w:marBottom w:val="0"/>
      <w:divBdr>
        <w:top w:val="none" w:sz="0" w:space="0" w:color="auto"/>
        <w:left w:val="none" w:sz="0" w:space="0" w:color="auto"/>
        <w:bottom w:val="none" w:sz="0" w:space="0" w:color="auto"/>
        <w:right w:val="none" w:sz="0" w:space="0" w:color="auto"/>
      </w:divBdr>
    </w:div>
    <w:div w:id="725375393">
      <w:bodyDiv w:val="1"/>
      <w:marLeft w:val="0"/>
      <w:marRight w:val="0"/>
      <w:marTop w:val="0"/>
      <w:marBottom w:val="0"/>
      <w:divBdr>
        <w:top w:val="none" w:sz="0" w:space="0" w:color="auto"/>
        <w:left w:val="none" w:sz="0" w:space="0" w:color="auto"/>
        <w:bottom w:val="none" w:sz="0" w:space="0" w:color="auto"/>
        <w:right w:val="none" w:sz="0" w:space="0" w:color="auto"/>
      </w:divBdr>
    </w:div>
    <w:div w:id="730153696">
      <w:bodyDiv w:val="1"/>
      <w:marLeft w:val="0"/>
      <w:marRight w:val="0"/>
      <w:marTop w:val="0"/>
      <w:marBottom w:val="0"/>
      <w:divBdr>
        <w:top w:val="none" w:sz="0" w:space="0" w:color="auto"/>
        <w:left w:val="none" w:sz="0" w:space="0" w:color="auto"/>
        <w:bottom w:val="none" w:sz="0" w:space="0" w:color="auto"/>
        <w:right w:val="none" w:sz="0" w:space="0" w:color="auto"/>
      </w:divBdr>
    </w:div>
    <w:div w:id="730229136">
      <w:bodyDiv w:val="1"/>
      <w:marLeft w:val="0"/>
      <w:marRight w:val="0"/>
      <w:marTop w:val="0"/>
      <w:marBottom w:val="0"/>
      <w:divBdr>
        <w:top w:val="none" w:sz="0" w:space="0" w:color="auto"/>
        <w:left w:val="none" w:sz="0" w:space="0" w:color="auto"/>
        <w:bottom w:val="none" w:sz="0" w:space="0" w:color="auto"/>
        <w:right w:val="none" w:sz="0" w:space="0" w:color="auto"/>
      </w:divBdr>
    </w:div>
    <w:div w:id="732896610">
      <w:bodyDiv w:val="1"/>
      <w:marLeft w:val="0"/>
      <w:marRight w:val="0"/>
      <w:marTop w:val="0"/>
      <w:marBottom w:val="0"/>
      <w:divBdr>
        <w:top w:val="none" w:sz="0" w:space="0" w:color="auto"/>
        <w:left w:val="none" w:sz="0" w:space="0" w:color="auto"/>
        <w:bottom w:val="none" w:sz="0" w:space="0" w:color="auto"/>
        <w:right w:val="none" w:sz="0" w:space="0" w:color="auto"/>
      </w:divBdr>
    </w:div>
    <w:div w:id="734356396">
      <w:bodyDiv w:val="1"/>
      <w:marLeft w:val="0"/>
      <w:marRight w:val="0"/>
      <w:marTop w:val="0"/>
      <w:marBottom w:val="0"/>
      <w:divBdr>
        <w:top w:val="none" w:sz="0" w:space="0" w:color="auto"/>
        <w:left w:val="none" w:sz="0" w:space="0" w:color="auto"/>
        <w:bottom w:val="none" w:sz="0" w:space="0" w:color="auto"/>
        <w:right w:val="none" w:sz="0" w:space="0" w:color="auto"/>
      </w:divBdr>
    </w:div>
    <w:div w:id="737050295">
      <w:bodyDiv w:val="1"/>
      <w:marLeft w:val="0"/>
      <w:marRight w:val="0"/>
      <w:marTop w:val="0"/>
      <w:marBottom w:val="0"/>
      <w:divBdr>
        <w:top w:val="none" w:sz="0" w:space="0" w:color="auto"/>
        <w:left w:val="none" w:sz="0" w:space="0" w:color="auto"/>
        <w:bottom w:val="none" w:sz="0" w:space="0" w:color="auto"/>
        <w:right w:val="none" w:sz="0" w:space="0" w:color="auto"/>
      </w:divBdr>
    </w:div>
    <w:div w:id="744885542">
      <w:bodyDiv w:val="1"/>
      <w:marLeft w:val="0"/>
      <w:marRight w:val="0"/>
      <w:marTop w:val="0"/>
      <w:marBottom w:val="0"/>
      <w:divBdr>
        <w:top w:val="none" w:sz="0" w:space="0" w:color="auto"/>
        <w:left w:val="none" w:sz="0" w:space="0" w:color="auto"/>
        <w:bottom w:val="none" w:sz="0" w:space="0" w:color="auto"/>
        <w:right w:val="none" w:sz="0" w:space="0" w:color="auto"/>
      </w:divBdr>
    </w:div>
    <w:div w:id="746267387">
      <w:bodyDiv w:val="1"/>
      <w:marLeft w:val="0"/>
      <w:marRight w:val="0"/>
      <w:marTop w:val="0"/>
      <w:marBottom w:val="0"/>
      <w:divBdr>
        <w:top w:val="none" w:sz="0" w:space="0" w:color="auto"/>
        <w:left w:val="none" w:sz="0" w:space="0" w:color="auto"/>
        <w:bottom w:val="none" w:sz="0" w:space="0" w:color="auto"/>
        <w:right w:val="none" w:sz="0" w:space="0" w:color="auto"/>
      </w:divBdr>
    </w:div>
    <w:div w:id="751586252">
      <w:bodyDiv w:val="1"/>
      <w:marLeft w:val="0"/>
      <w:marRight w:val="0"/>
      <w:marTop w:val="0"/>
      <w:marBottom w:val="0"/>
      <w:divBdr>
        <w:top w:val="none" w:sz="0" w:space="0" w:color="auto"/>
        <w:left w:val="none" w:sz="0" w:space="0" w:color="auto"/>
        <w:bottom w:val="none" w:sz="0" w:space="0" w:color="auto"/>
        <w:right w:val="none" w:sz="0" w:space="0" w:color="auto"/>
      </w:divBdr>
    </w:div>
    <w:div w:id="753624848">
      <w:bodyDiv w:val="1"/>
      <w:marLeft w:val="0"/>
      <w:marRight w:val="0"/>
      <w:marTop w:val="0"/>
      <w:marBottom w:val="0"/>
      <w:divBdr>
        <w:top w:val="none" w:sz="0" w:space="0" w:color="auto"/>
        <w:left w:val="none" w:sz="0" w:space="0" w:color="auto"/>
        <w:bottom w:val="none" w:sz="0" w:space="0" w:color="auto"/>
        <w:right w:val="none" w:sz="0" w:space="0" w:color="auto"/>
      </w:divBdr>
    </w:div>
    <w:div w:id="753817401">
      <w:bodyDiv w:val="1"/>
      <w:marLeft w:val="0"/>
      <w:marRight w:val="0"/>
      <w:marTop w:val="0"/>
      <w:marBottom w:val="0"/>
      <w:divBdr>
        <w:top w:val="none" w:sz="0" w:space="0" w:color="auto"/>
        <w:left w:val="none" w:sz="0" w:space="0" w:color="auto"/>
        <w:bottom w:val="none" w:sz="0" w:space="0" w:color="auto"/>
        <w:right w:val="none" w:sz="0" w:space="0" w:color="auto"/>
      </w:divBdr>
    </w:div>
    <w:div w:id="753865620">
      <w:bodyDiv w:val="1"/>
      <w:marLeft w:val="0"/>
      <w:marRight w:val="0"/>
      <w:marTop w:val="0"/>
      <w:marBottom w:val="0"/>
      <w:divBdr>
        <w:top w:val="none" w:sz="0" w:space="0" w:color="auto"/>
        <w:left w:val="none" w:sz="0" w:space="0" w:color="auto"/>
        <w:bottom w:val="none" w:sz="0" w:space="0" w:color="auto"/>
        <w:right w:val="none" w:sz="0" w:space="0" w:color="auto"/>
      </w:divBdr>
    </w:div>
    <w:div w:id="757404891">
      <w:bodyDiv w:val="1"/>
      <w:marLeft w:val="0"/>
      <w:marRight w:val="0"/>
      <w:marTop w:val="0"/>
      <w:marBottom w:val="0"/>
      <w:divBdr>
        <w:top w:val="none" w:sz="0" w:space="0" w:color="auto"/>
        <w:left w:val="none" w:sz="0" w:space="0" w:color="auto"/>
        <w:bottom w:val="none" w:sz="0" w:space="0" w:color="auto"/>
        <w:right w:val="none" w:sz="0" w:space="0" w:color="auto"/>
      </w:divBdr>
    </w:div>
    <w:div w:id="757754673">
      <w:bodyDiv w:val="1"/>
      <w:marLeft w:val="0"/>
      <w:marRight w:val="0"/>
      <w:marTop w:val="0"/>
      <w:marBottom w:val="0"/>
      <w:divBdr>
        <w:top w:val="none" w:sz="0" w:space="0" w:color="auto"/>
        <w:left w:val="none" w:sz="0" w:space="0" w:color="auto"/>
        <w:bottom w:val="none" w:sz="0" w:space="0" w:color="auto"/>
        <w:right w:val="none" w:sz="0" w:space="0" w:color="auto"/>
      </w:divBdr>
    </w:div>
    <w:div w:id="764764328">
      <w:bodyDiv w:val="1"/>
      <w:marLeft w:val="0"/>
      <w:marRight w:val="0"/>
      <w:marTop w:val="0"/>
      <w:marBottom w:val="0"/>
      <w:divBdr>
        <w:top w:val="none" w:sz="0" w:space="0" w:color="auto"/>
        <w:left w:val="none" w:sz="0" w:space="0" w:color="auto"/>
        <w:bottom w:val="none" w:sz="0" w:space="0" w:color="auto"/>
        <w:right w:val="none" w:sz="0" w:space="0" w:color="auto"/>
      </w:divBdr>
    </w:div>
    <w:div w:id="765658624">
      <w:bodyDiv w:val="1"/>
      <w:marLeft w:val="0"/>
      <w:marRight w:val="0"/>
      <w:marTop w:val="0"/>
      <w:marBottom w:val="0"/>
      <w:divBdr>
        <w:top w:val="none" w:sz="0" w:space="0" w:color="auto"/>
        <w:left w:val="none" w:sz="0" w:space="0" w:color="auto"/>
        <w:bottom w:val="none" w:sz="0" w:space="0" w:color="auto"/>
        <w:right w:val="none" w:sz="0" w:space="0" w:color="auto"/>
      </w:divBdr>
    </w:div>
    <w:div w:id="769661355">
      <w:bodyDiv w:val="1"/>
      <w:marLeft w:val="0"/>
      <w:marRight w:val="0"/>
      <w:marTop w:val="0"/>
      <w:marBottom w:val="0"/>
      <w:divBdr>
        <w:top w:val="none" w:sz="0" w:space="0" w:color="auto"/>
        <w:left w:val="none" w:sz="0" w:space="0" w:color="auto"/>
        <w:bottom w:val="none" w:sz="0" w:space="0" w:color="auto"/>
        <w:right w:val="none" w:sz="0" w:space="0" w:color="auto"/>
      </w:divBdr>
    </w:div>
    <w:div w:id="770972826">
      <w:bodyDiv w:val="1"/>
      <w:marLeft w:val="0"/>
      <w:marRight w:val="0"/>
      <w:marTop w:val="0"/>
      <w:marBottom w:val="0"/>
      <w:divBdr>
        <w:top w:val="none" w:sz="0" w:space="0" w:color="auto"/>
        <w:left w:val="none" w:sz="0" w:space="0" w:color="auto"/>
        <w:bottom w:val="none" w:sz="0" w:space="0" w:color="auto"/>
        <w:right w:val="none" w:sz="0" w:space="0" w:color="auto"/>
      </w:divBdr>
    </w:div>
    <w:div w:id="772439664">
      <w:bodyDiv w:val="1"/>
      <w:marLeft w:val="0"/>
      <w:marRight w:val="0"/>
      <w:marTop w:val="0"/>
      <w:marBottom w:val="0"/>
      <w:divBdr>
        <w:top w:val="none" w:sz="0" w:space="0" w:color="auto"/>
        <w:left w:val="none" w:sz="0" w:space="0" w:color="auto"/>
        <w:bottom w:val="none" w:sz="0" w:space="0" w:color="auto"/>
        <w:right w:val="none" w:sz="0" w:space="0" w:color="auto"/>
      </w:divBdr>
    </w:div>
    <w:div w:id="778331111">
      <w:bodyDiv w:val="1"/>
      <w:marLeft w:val="0"/>
      <w:marRight w:val="0"/>
      <w:marTop w:val="0"/>
      <w:marBottom w:val="0"/>
      <w:divBdr>
        <w:top w:val="none" w:sz="0" w:space="0" w:color="auto"/>
        <w:left w:val="none" w:sz="0" w:space="0" w:color="auto"/>
        <w:bottom w:val="none" w:sz="0" w:space="0" w:color="auto"/>
        <w:right w:val="none" w:sz="0" w:space="0" w:color="auto"/>
      </w:divBdr>
    </w:div>
    <w:div w:id="778990087">
      <w:bodyDiv w:val="1"/>
      <w:marLeft w:val="0"/>
      <w:marRight w:val="0"/>
      <w:marTop w:val="0"/>
      <w:marBottom w:val="0"/>
      <w:divBdr>
        <w:top w:val="none" w:sz="0" w:space="0" w:color="auto"/>
        <w:left w:val="none" w:sz="0" w:space="0" w:color="auto"/>
        <w:bottom w:val="none" w:sz="0" w:space="0" w:color="auto"/>
        <w:right w:val="none" w:sz="0" w:space="0" w:color="auto"/>
      </w:divBdr>
    </w:div>
    <w:div w:id="783156882">
      <w:bodyDiv w:val="1"/>
      <w:marLeft w:val="0"/>
      <w:marRight w:val="0"/>
      <w:marTop w:val="0"/>
      <w:marBottom w:val="0"/>
      <w:divBdr>
        <w:top w:val="none" w:sz="0" w:space="0" w:color="auto"/>
        <w:left w:val="none" w:sz="0" w:space="0" w:color="auto"/>
        <w:bottom w:val="none" w:sz="0" w:space="0" w:color="auto"/>
        <w:right w:val="none" w:sz="0" w:space="0" w:color="auto"/>
      </w:divBdr>
    </w:div>
    <w:div w:id="783771555">
      <w:bodyDiv w:val="1"/>
      <w:marLeft w:val="0"/>
      <w:marRight w:val="0"/>
      <w:marTop w:val="0"/>
      <w:marBottom w:val="0"/>
      <w:divBdr>
        <w:top w:val="none" w:sz="0" w:space="0" w:color="auto"/>
        <w:left w:val="none" w:sz="0" w:space="0" w:color="auto"/>
        <w:bottom w:val="none" w:sz="0" w:space="0" w:color="auto"/>
        <w:right w:val="none" w:sz="0" w:space="0" w:color="auto"/>
      </w:divBdr>
    </w:div>
    <w:div w:id="784495588">
      <w:bodyDiv w:val="1"/>
      <w:marLeft w:val="0"/>
      <w:marRight w:val="0"/>
      <w:marTop w:val="0"/>
      <w:marBottom w:val="0"/>
      <w:divBdr>
        <w:top w:val="none" w:sz="0" w:space="0" w:color="auto"/>
        <w:left w:val="none" w:sz="0" w:space="0" w:color="auto"/>
        <w:bottom w:val="none" w:sz="0" w:space="0" w:color="auto"/>
        <w:right w:val="none" w:sz="0" w:space="0" w:color="auto"/>
      </w:divBdr>
    </w:div>
    <w:div w:id="784814392">
      <w:bodyDiv w:val="1"/>
      <w:marLeft w:val="0"/>
      <w:marRight w:val="0"/>
      <w:marTop w:val="0"/>
      <w:marBottom w:val="0"/>
      <w:divBdr>
        <w:top w:val="none" w:sz="0" w:space="0" w:color="auto"/>
        <w:left w:val="none" w:sz="0" w:space="0" w:color="auto"/>
        <w:bottom w:val="none" w:sz="0" w:space="0" w:color="auto"/>
        <w:right w:val="none" w:sz="0" w:space="0" w:color="auto"/>
      </w:divBdr>
    </w:div>
    <w:div w:id="785201782">
      <w:bodyDiv w:val="1"/>
      <w:marLeft w:val="0"/>
      <w:marRight w:val="0"/>
      <w:marTop w:val="0"/>
      <w:marBottom w:val="0"/>
      <w:divBdr>
        <w:top w:val="none" w:sz="0" w:space="0" w:color="auto"/>
        <w:left w:val="none" w:sz="0" w:space="0" w:color="auto"/>
        <w:bottom w:val="none" w:sz="0" w:space="0" w:color="auto"/>
        <w:right w:val="none" w:sz="0" w:space="0" w:color="auto"/>
      </w:divBdr>
    </w:div>
    <w:div w:id="785389004">
      <w:bodyDiv w:val="1"/>
      <w:marLeft w:val="0"/>
      <w:marRight w:val="0"/>
      <w:marTop w:val="0"/>
      <w:marBottom w:val="0"/>
      <w:divBdr>
        <w:top w:val="none" w:sz="0" w:space="0" w:color="auto"/>
        <w:left w:val="none" w:sz="0" w:space="0" w:color="auto"/>
        <w:bottom w:val="none" w:sz="0" w:space="0" w:color="auto"/>
        <w:right w:val="none" w:sz="0" w:space="0" w:color="auto"/>
      </w:divBdr>
    </w:div>
    <w:div w:id="785655005">
      <w:bodyDiv w:val="1"/>
      <w:marLeft w:val="0"/>
      <w:marRight w:val="0"/>
      <w:marTop w:val="0"/>
      <w:marBottom w:val="0"/>
      <w:divBdr>
        <w:top w:val="none" w:sz="0" w:space="0" w:color="auto"/>
        <w:left w:val="none" w:sz="0" w:space="0" w:color="auto"/>
        <w:bottom w:val="none" w:sz="0" w:space="0" w:color="auto"/>
        <w:right w:val="none" w:sz="0" w:space="0" w:color="auto"/>
      </w:divBdr>
    </w:div>
    <w:div w:id="789057728">
      <w:bodyDiv w:val="1"/>
      <w:marLeft w:val="0"/>
      <w:marRight w:val="0"/>
      <w:marTop w:val="0"/>
      <w:marBottom w:val="0"/>
      <w:divBdr>
        <w:top w:val="none" w:sz="0" w:space="0" w:color="auto"/>
        <w:left w:val="none" w:sz="0" w:space="0" w:color="auto"/>
        <w:bottom w:val="none" w:sz="0" w:space="0" w:color="auto"/>
        <w:right w:val="none" w:sz="0" w:space="0" w:color="auto"/>
      </w:divBdr>
    </w:div>
    <w:div w:id="789127650">
      <w:bodyDiv w:val="1"/>
      <w:marLeft w:val="0"/>
      <w:marRight w:val="0"/>
      <w:marTop w:val="0"/>
      <w:marBottom w:val="0"/>
      <w:divBdr>
        <w:top w:val="none" w:sz="0" w:space="0" w:color="auto"/>
        <w:left w:val="none" w:sz="0" w:space="0" w:color="auto"/>
        <w:bottom w:val="none" w:sz="0" w:space="0" w:color="auto"/>
        <w:right w:val="none" w:sz="0" w:space="0" w:color="auto"/>
      </w:divBdr>
    </w:div>
    <w:div w:id="791098489">
      <w:bodyDiv w:val="1"/>
      <w:marLeft w:val="0"/>
      <w:marRight w:val="0"/>
      <w:marTop w:val="0"/>
      <w:marBottom w:val="0"/>
      <w:divBdr>
        <w:top w:val="none" w:sz="0" w:space="0" w:color="auto"/>
        <w:left w:val="none" w:sz="0" w:space="0" w:color="auto"/>
        <w:bottom w:val="none" w:sz="0" w:space="0" w:color="auto"/>
        <w:right w:val="none" w:sz="0" w:space="0" w:color="auto"/>
      </w:divBdr>
    </w:div>
    <w:div w:id="791441362">
      <w:bodyDiv w:val="1"/>
      <w:marLeft w:val="0"/>
      <w:marRight w:val="0"/>
      <w:marTop w:val="0"/>
      <w:marBottom w:val="0"/>
      <w:divBdr>
        <w:top w:val="none" w:sz="0" w:space="0" w:color="auto"/>
        <w:left w:val="none" w:sz="0" w:space="0" w:color="auto"/>
        <w:bottom w:val="none" w:sz="0" w:space="0" w:color="auto"/>
        <w:right w:val="none" w:sz="0" w:space="0" w:color="auto"/>
      </w:divBdr>
    </w:div>
    <w:div w:id="793597130">
      <w:bodyDiv w:val="1"/>
      <w:marLeft w:val="0"/>
      <w:marRight w:val="0"/>
      <w:marTop w:val="0"/>
      <w:marBottom w:val="0"/>
      <w:divBdr>
        <w:top w:val="none" w:sz="0" w:space="0" w:color="auto"/>
        <w:left w:val="none" w:sz="0" w:space="0" w:color="auto"/>
        <w:bottom w:val="none" w:sz="0" w:space="0" w:color="auto"/>
        <w:right w:val="none" w:sz="0" w:space="0" w:color="auto"/>
      </w:divBdr>
    </w:div>
    <w:div w:id="802844397">
      <w:bodyDiv w:val="1"/>
      <w:marLeft w:val="0"/>
      <w:marRight w:val="0"/>
      <w:marTop w:val="0"/>
      <w:marBottom w:val="0"/>
      <w:divBdr>
        <w:top w:val="none" w:sz="0" w:space="0" w:color="auto"/>
        <w:left w:val="none" w:sz="0" w:space="0" w:color="auto"/>
        <w:bottom w:val="none" w:sz="0" w:space="0" w:color="auto"/>
        <w:right w:val="none" w:sz="0" w:space="0" w:color="auto"/>
      </w:divBdr>
    </w:div>
    <w:div w:id="803158273">
      <w:bodyDiv w:val="1"/>
      <w:marLeft w:val="0"/>
      <w:marRight w:val="0"/>
      <w:marTop w:val="0"/>
      <w:marBottom w:val="0"/>
      <w:divBdr>
        <w:top w:val="none" w:sz="0" w:space="0" w:color="auto"/>
        <w:left w:val="none" w:sz="0" w:space="0" w:color="auto"/>
        <w:bottom w:val="none" w:sz="0" w:space="0" w:color="auto"/>
        <w:right w:val="none" w:sz="0" w:space="0" w:color="auto"/>
      </w:divBdr>
    </w:div>
    <w:div w:id="806360637">
      <w:bodyDiv w:val="1"/>
      <w:marLeft w:val="0"/>
      <w:marRight w:val="0"/>
      <w:marTop w:val="0"/>
      <w:marBottom w:val="0"/>
      <w:divBdr>
        <w:top w:val="none" w:sz="0" w:space="0" w:color="auto"/>
        <w:left w:val="none" w:sz="0" w:space="0" w:color="auto"/>
        <w:bottom w:val="none" w:sz="0" w:space="0" w:color="auto"/>
        <w:right w:val="none" w:sz="0" w:space="0" w:color="auto"/>
      </w:divBdr>
    </w:div>
    <w:div w:id="806554275">
      <w:bodyDiv w:val="1"/>
      <w:marLeft w:val="0"/>
      <w:marRight w:val="0"/>
      <w:marTop w:val="0"/>
      <w:marBottom w:val="0"/>
      <w:divBdr>
        <w:top w:val="none" w:sz="0" w:space="0" w:color="auto"/>
        <w:left w:val="none" w:sz="0" w:space="0" w:color="auto"/>
        <w:bottom w:val="none" w:sz="0" w:space="0" w:color="auto"/>
        <w:right w:val="none" w:sz="0" w:space="0" w:color="auto"/>
      </w:divBdr>
    </w:div>
    <w:div w:id="811559877">
      <w:bodyDiv w:val="1"/>
      <w:marLeft w:val="0"/>
      <w:marRight w:val="0"/>
      <w:marTop w:val="0"/>
      <w:marBottom w:val="0"/>
      <w:divBdr>
        <w:top w:val="none" w:sz="0" w:space="0" w:color="auto"/>
        <w:left w:val="none" w:sz="0" w:space="0" w:color="auto"/>
        <w:bottom w:val="none" w:sz="0" w:space="0" w:color="auto"/>
        <w:right w:val="none" w:sz="0" w:space="0" w:color="auto"/>
      </w:divBdr>
    </w:div>
    <w:div w:id="811756531">
      <w:bodyDiv w:val="1"/>
      <w:marLeft w:val="0"/>
      <w:marRight w:val="0"/>
      <w:marTop w:val="0"/>
      <w:marBottom w:val="0"/>
      <w:divBdr>
        <w:top w:val="none" w:sz="0" w:space="0" w:color="auto"/>
        <w:left w:val="none" w:sz="0" w:space="0" w:color="auto"/>
        <w:bottom w:val="none" w:sz="0" w:space="0" w:color="auto"/>
        <w:right w:val="none" w:sz="0" w:space="0" w:color="auto"/>
      </w:divBdr>
    </w:div>
    <w:div w:id="812254621">
      <w:bodyDiv w:val="1"/>
      <w:marLeft w:val="0"/>
      <w:marRight w:val="0"/>
      <w:marTop w:val="0"/>
      <w:marBottom w:val="0"/>
      <w:divBdr>
        <w:top w:val="none" w:sz="0" w:space="0" w:color="auto"/>
        <w:left w:val="none" w:sz="0" w:space="0" w:color="auto"/>
        <w:bottom w:val="none" w:sz="0" w:space="0" w:color="auto"/>
        <w:right w:val="none" w:sz="0" w:space="0" w:color="auto"/>
      </w:divBdr>
    </w:div>
    <w:div w:id="813910590">
      <w:bodyDiv w:val="1"/>
      <w:marLeft w:val="0"/>
      <w:marRight w:val="0"/>
      <w:marTop w:val="0"/>
      <w:marBottom w:val="0"/>
      <w:divBdr>
        <w:top w:val="none" w:sz="0" w:space="0" w:color="auto"/>
        <w:left w:val="none" w:sz="0" w:space="0" w:color="auto"/>
        <w:bottom w:val="none" w:sz="0" w:space="0" w:color="auto"/>
        <w:right w:val="none" w:sz="0" w:space="0" w:color="auto"/>
      </w:divBdr>
    </w:div>
    <w:div w:id="816534629">
      <w:bodyDiv w:val="1"/>
      <w:marLeft w:val="0"/>
      <w:marRight w:val="0"/>
      <w:marTop w:val="0"/>
      <w:marBottom w:val="0"/>
      <w:divBdr>
        <w:top w:val="none" w:sz="0" w:space="0" w:color="auto"/>
        <w:left w:val="none" w:sz="0" w:space="0" w:color="auto"/>
        <w:bottom w:val="none" w:sz="0" w:space="0" w:color="auto"/>
        <w:right w:val="none" w:sz="0" w:space="0" w:color="auto"/>
      </w:divBdr>
    </w:div>
    <w:div w:id="817376778">
      <w:bodyDiv w:val="1"/>
      <w:marLeft w:val="0"/>
      <w:marRight w:val="0"/>
      <w:marTop w:val="0"/>
      <w:marBottom w:val="0"/>
      <w:divBdr>
        <w:top w:val="none" w:sz="0" w:space="0" w:color="auto"/>
        <w:left w:val="none" w:sz="0" w:space="0" w:color="auto"/>
        <w:bottom w:val="none" w:sz="0" w:space="0" w:color="auto"/>
        <w:right w:val="none" w:sz="0" w:space="0" w:color="auto"/>
      </w:divBdr>
    </w:div>
    <w:div w:id="817498142">
      <w:bodyDiv w:val="1"/>
      <w:marLeft w:val="0"/>
      <w:marRight w:val="0"/>
      <w:marTop w:val="0"/>
      <w:marBottom w:val="0"/>
      <w:divBdr>
        <w:top w:val="none" w:sz="0" w:space="0" w:color="auto"/>
        <w:left w:val="none" w:sz="0" w:space="0" w:color="auto"/>
        <w:bottom w:val="none" w:sz="0" w:space="0" w:color="auto"/>
        <w:right w:val="none" w:sz="0" w:space="0" w:color="auto"/>
      </w:divBdr>
    </w:div>
    <w:div w:id="818378509">
      <w:bodyDiv w:val="1"/>
      <w:marLeft w:val="0"/>
      <w:marRight w:val="0"/>
      <w:marTop w:val="0"/>
      <w:marBottom w:val="0"/>
      <w:divBdr>
        <w:top w:val="none" w:sz="0" w:space="0" w:color="auto"/>
        <w:left w:val="none" w:sz="0" w:space="0" w:color="auto"/>
        <w:bottom w:val="none" w:sz="0" w:space="0" w:color="auto"/>
        <w:right w:val="none" w:sz="0" w:space="0" w:color="auto"/>
      </w:divBdr>
    </w:div>
    <w:div w:id="822697115">
      <w:bodyDiv w:val="1"/>
      <w:marLeft w:val="0"/>
      <w:marRight w:val="0"/>
      <w:marTop w:val="0"/>
      <w:marBottom w:val="0"/>
      <w:divBdr>
        <w:top w:val="none" w:sz="0" w:space="0" w:color="auto"/>
        <w:left w:val="none" w:sz="0" w:space="0" w:color="auto"/>
        <w:bottom w:val="none" w:sz="0" w:space="0" w:color="auto"/>
        <w:right w:val="none" w:sz="0" w:space="0" w:color="auto"/>
      </w:divBdr>
    </w:div>
    <w:div w:id="825896449">
      <w:bodyDiv w:val="1"/>
      <w:marLeft w:val="0"/>
      <w:marRight w:val="0"/>
      <w:marTop w:val="0"/>
      <w:marBottom w:val="0"/>
      <w:divBdr>
        <w:top w:val="none" w:sz="0" w:space="0" w:color="auto"/>
        <w:left w:val="none" w:sz="0" w:space="0" w:color="auto"/>
        <w:bottom w:val="none" w:sz="0" w:space="0" w:color="auto"/>
        <w:right w:val="none" w:sz="0" w:space="0" w:color="auto"/>
      </w:divBdr>
    </w:div>
    <w:div w:id="826094387">
      <w:bodyDiv w:val="1"/>
      <w:marLeft w:val="0"/>
      <w:marRight w:val="0"/>
      <w:marTop w:val="0"/>
      <w:marBottom w:val="0"/>
      <w:divBdr>
        <w:top w:val="none" w:sz="0" w:space="0" w:color="auto"/>
        <w:left w:val="none" w:sz="0" w:space="0" w:color="auto"/>
        <w:bottom w:val="none" w:sz="0" w:space="0" w:color="auto"/>
        <w:right w:val="none" w:sz="0" w:space="0" w:color="auto"/>
      </w:divBdr>
    </w:div>
    <w:div w:id="827746806">
      <w:bodyDiv w:val="1"/>
      <w:marLeft w:val="0"/>
      <w:marRight w:val="0"/>
      <w:marTop w:val="0"/>
      <w:marBottom w:val="0"/>
      <w:divBdr>
        <w:top w:val="none" w:sz="0" w:space="0" w:color="auto"/>
        <w:left w:val="none" w:sz="0" w:space="0" w:color="auto"/>
        <w:bottom w:val="none" w:sz="0" w:space="0" w:color="auto"/>
        <w:right w:val="none" w:sz="0" w:space="0" w:color="auto"/>
      </w:divBdr>
    </w:div>
    <w:div w:id="828834516">
      <w:bodyDiv w:val="1"/>
      <w:marLeft w:val="0"/>
      <w:marRight w:val="0"/>
      <w:marTop w:val="0"/>
      <w:marBottom w:val="0"/>
      <w:divBdr>
        <w:top w:val="none" w:sz="0" w:space="0" w:color="auto"/>
        <w:left w:val="none" w:sz="0" w:space="0" w:color="auto"/>
        <w:bottom w:val="none" w:sz="0" w:space="0" w:color="auto"/>
        <w:right w:val="none" w:sz="0" w:space="0" w:color="auto"/>
      </w:divBdr>
    </w:div>
    <w:div w:id="830565753">
      <w:bodyDiv w:val="1"/>
      <w:marLeft w:val="0"/>
      <w:marRight w:val="0"/>
      <w:marTop w:val="0"/>
      <w:marBottom w:val="0"/>
      <w:divBdr>
        <w:top w:val="none" w:sz="0" w:space="0" w:color="auto"/>
        <w:left w:val="none" w:sz="0" w:space="0" w:color="auto"/>
        <w:bottom w:val="none" w:sz="0" w:space="0" w:color="auto"/>
        <w:right w:val="none" w:sz="0" w:space="0" w:color="auto"/>
      </w:divBdr>
    </w:div>
    <w:div w:id="833032799">
      <w:bodyDiv w:val="1"/>
      <w:marLeft w:val="0"/>
      <w:marRight w:val="0"/>
      <w:marTop w:val="0"/>
      <w:marBottom w:val="0"/>
      <w:divBdr>
        <w:top w:val="none" w:sz="0" w:space="0" w:color="auto"/>
        <w:left w:val="none" w:sz="0" w:space="0" w:color="auto"/>
        <w:bottom w:val="none" w:sz="0" w:space="0" w:color="auto"/>
        <w:right w:val="none" w:sz="0" w:space="0" w:color="auto"/>
      </w:divBdr>
    </w:div>
    <w:div w:id="833572510">
      <w:bodyDiv w:val="1"/>
      <w:marLeft w:val="0"/>
      <w:marRight w:val="0"/>
      <w:marTop w:val="0"/>
      <w:marBottom w:val="0"/>
      <w:divBdr>
        <w:top w:val="none" w:sz="0" w:space="0" w:color="auto"/>
        <w:left w:val="none" w:sz="0" w:space="0" w:color="auto"/>
        <w:bottom w:val="none" w:sz="0" w:space="0" w:color="auto"/>
        <w:right w:val="none" w:sz="0" w:space="0" w:color="auto"/>
      </w:divBdr>
    </w:div>
    <w:div w:id="834032657">
      <w:bodyDiv w:val="1"/>
      <w:marLeft w:val="0"/>
      <w:marRight w:val="0"/>
      <w:marTop w:val="0"/>
      <w:marBottom w:val="0"/>
      <w:divBdr>
        <w:top w:val="none" w:sz="0" w:space="0" w:color="auto"/>
        <w:left w:val="none" w:sz="0" w:space="0" w:color="auto"/>
        <w:bottom w:val="none" w:sz="0" w:space="0" w:color="auto"/>
        <w:right w:val="none" w:sz="0" w:space="0" w:color="auto"/>
      </w:divBdr>
    </w:div>
    <w:div w:id="834347391">
      <w:bodyDiv w:val="1"/>
      <w:marLeft w:val="0"/>
      <w:marRight w:val="0"/>
      <w:marTop w:val="0"/>
      <w:marBottom w:val="0"/>
      <w:divBdr>
        <w:top w:val="none" w:sz="0" w:space="0" w:color="auto"/>
        <w:left w:val="none" w:sz="0" w:space="0" w:color="auto"/>
        <w:bottom w:val="none" w:sz="0" w:space="0" w:color="auto"/>
        <w:right w:val="none" w:sz="0" w:space="0" w:color="auto"/>
      </w:divBdr>
    </w:div>
    <w:div w:id="834614359">
      <w:bodyDiv w:val="1"/>
      <w:marLeft w:val="0"/>
      <w:marRight w:val="0"/>
      <w:marTop w:val="0"/>
      <w:marBottom w:val="0"/>
      <w:divBdr>
        <w:top w:val="none" w:sz="0" w:space="0" w:color="auto"/>
        <w:left w:val="none" w:sz="0" w:space="0" w:color="auto"/>
        <w:bottom w:val="none" w:sz="0" w:space="0" w:color="auto"/>
        <w:right w:val="none" w:sz="0" w:space="0" w:color="auto"/>
      </w:divBdr>
    </w:div>
    <w:div w:id="834884612">
      <w:bodyDiv w:val="1"/>
      <w:marLeft w:val="0"/>
      <w:marRight w:val="0"/>
      <w:marTop w:val="0"/>
      <w:marBottom w:val="0"/>
      <w:divBdr>
        <w:top w:val="none" w:sz="0" w:space="0" w:color="auto"/>
        <w:left w:val="none" w:sz="0" w:space="0" w:color="auto"/>
        <w:bottom w:val="none" w:sz="0" w:space="0" w:color="auto"/>
        <w:right w:val="none" w:sz="0" w:space="0" w:color="auto"/>
      </w:divBdr>
    </w:div>
    <w:div w:id="836044214">
      <w:bodyDiv w:val="1"/>
      <w:marLeft w:val="0"/>
      <w:marRight w:val="0"/>
      <w:marTop w:val="0"/>
      <w:marBottom w:val="0"/>
      <w:divBdr>
        <w:top w:val="none" w:sz="0" w:space="0" w:color="auto"/>
        <w:left w:val="none" w:sz="0" w:space="0" w:color="auto"/>
        <w:bottom w:val="none" w:sz="0" w:space="0" w:color="auto"/>
        <w:right w:val="none" w:sz="0" w:space="0" w:color="auto"/>
      </w:divBdr>
    </w:div>
    <w:div w:id="837891999">
      <w:bodyDiv w:val="1"/>
      <w:marLeft w:val="0"/>
      <w:marRight w:val="0"/>
      <w:marTop w:val="0"/>
      <w:marBottom w:val="0"/>
      <w:divBdr>
        <w:top w:val="none" w:sz="0" w:space="0" w:color="auto"/>
        <w:left w:val="none" w:sz="0" w:space="0" w:color="auto"/>
        <w:bottom w:val="none" w:sz="0" w:space="0" w:color="auto"/>
        <w:right w:val="none" w:sz="0" w:space="0" w:color="auto"/>
      </w:divBdr>
    </w:div>
    <w:div w:id="840005001">
      <w:bodyDiv w:val="1"/>
      <w:marLeft w:val="0"/>
      <w:marRight w:val="0"/>
      <w:marTop w:val="0"/>
      <w:marBottom w:val="0"/>
      <w:divBdr>
        <w:top w:val="none" w:sz="0" w:space="0" w:color="auto"/>
        <w:left w:val="none" w:sz="0" w:space="0" w:color="auto"/>
        <w:bottom w:val="none" w:sz="0" w:space="0" w:color="auto"/>
        <w:right w:val="none" w:sz="0" w:space="0" w:color="auto"/>
      </w:divBdr>
    </w:div>
    <w:div w:id="845678824">
      <w:bodyDiv w:val="1"/>
      <w:marLeft w:val="0"/>
      <w:marRight w:val="0"/>
      <w:marTop w:val="0"/>
      <w:marBottom w:val="0"/>
      <w:divBdr>
        <w:top w:val="none" w:sz="0" w:space="0" w:color="auto"/>
        <w:left w:val="none" w:sz="0" w:space="0" w:color="auto"/>
        <w:bottom w:val="none" w:sz="0" w:space="0" w:color="auto"/>
        <w:right w:val="none" w:sz="0" w:space="0" w:color="auto"/>
      </w:divBdr>
    </w:div>
    <w:div w:id="845705228">
      <w:bodyDiv w:val="1"/>
      <w:marLeft w:val="0"/>
      <w:marRight w:val="0"/>
      <w:marTop w:val="0"/>
      <w:marBottom w:val="0"/>
      <w:divBdr>
        <w:top w:val="none" w:sz="0" w:space="0" w:color="auto"/>
        <w:left w:val="none" w:sz="0" w:space="0" w:color="auto"/>
        <w:bottom w:val="none" w:sz="0" w:space="0" w:color="auto"/>
        <w:right w:val="none" w:sz="0" w:space="0" w:color="auto"/>
      </w:divBdr>
    </w:div>
    <w:div w:id="849561063">
      <w:bodyDiv w:val="1"/>
      <w:marLeft w:val="0"/>
      <w:marRight w:val="0"/>
      <w:marTop w:val="0"/>
      <w:marBottom w:val="0"/>
      <w:divBdr>
        <w:top w:val="none" w:sz="0" w:space="0" w:color="auto"/>
        <w:left w:val="none" w:sz="0" w:space="0" w:color="auto"/>
        <w:bottom w:val="none" w:sz="0" w:space="0" w:color="auto"/>
        <w:right w:val="none" w:sz="0" w:space="0" w:color="auto"/>
      </w:divBdr>
    </w:div>
    <w:div w:id="854228729">
      <w:bodyDiv w:val="1"/>
      <w:marLeft w:val="0"/>
      <w:marRight w:val="0"/>
      <w:marTop w:val="0"/>
      <w:marBottom w:val="0"/>
      <w:divBdr>
        <w:top w:val="none" w:sz="0" w:space="0" w:color="auto"/>
        <w:left w:val="none" w:sz="0" w:space="0" w:color="auto"/>
        <w:bottom w:val="none" w:sz="0" w:space="0" w:color="auto"/>
        <w:right w:val="none" w:sz="0" w:space="0" w:color="auto"/>
      </w:divBdr>
    </w:div>
    <w:div w:id="860819131">
      <w:bodyDiv w:val="1"/>
      <w:marLeft w:val="0"/>
      <w:marRight w:val="0"/>
      <w:marTop w:val="0"/>
      <w:marBottom w:val="0"/>
      <w:divBdr>
        <w:top w:val="none" w:sz="0" w:space="0" w:color="auto"/>
        <w:left w:val="none" w:sz="0" w:space="0" w:color="auto"/>
        <w:bottom w:val="none" w:sz="0" w:space="0" w:color="auto"/>
        <w:right w:val="none" w:sz="0" w:space="0" w:color="auto"/>
      </w:divBdr>
    </w:div>
    <w:div w:id="864831535">
      <w:bodyDiv w:val="1"/>
      <w:marLeft w:val="0"/>
      <w:marRight w:val="0"/>
      <w:marTop w:val="0"/>
      <w:marBottom w:val="0"/>
      <w:divBdr>
        <w:top w:val="none" w:sz="0" w:space="0" w:color="auto"/>
        <w:left w:val="none" w:sz="0" w:space="0" w:color="auto"/>
        <w:bottom w:val="none" w:sz="0" w:space="0" w:color="auto"/>
        <w:right w:val="none" w:sz="0" w:space="0" w:color="auto"/>
      </w:divBdr>
    </w:div>
    <w:div w:id="865017908">
      <w:bodyDiv w:val="1"/>
      <w:marLeft w:val="0"/>
      <w:marRight w:val="0"/>
      <w:marTop w:val="0"/>
      <w:marBottom w:val="0"/>
      <w:divBdr>
        <w:top w:val="none" w:sz="0" w:space="0" w:color="auto"/>
        <w:left w:val="none" w:sz="0" w:space="0" w:color="auto"/>
        <w:bottom w:val="none" w:sz="0" w:space="0" w:color="auto"/>
        <w:right w:val="none" w:sz="0" w:space="0" w:color="auto"/>
      </w:divBdr>
    </w:div>
    <w:div w:id="866211992">
      <w:bodyDiv w:val="1"/>
      <w:marLeft w:val="0"/>
      <w:marRight w:val="0"/>
      <w:marTop w:val="0"/>
      <w:marBottom w:val="0"/>
      <w:divBdr>
        <w:top w:val="none" w:sz="0" w:space="0" w:color="auto"/>
        <w:left w:val="none" w:sz="0" w:space="0" w:color="auto"/>
        <w:bottom w:val="none" w:sz="0" w:space="0" w:color="auto"/>
        <w:right w:val="none" w:sz="0" w:space="0" w:color="auto"/>
      </w:divBdr>
    </w:div>
    <w:div w:id="867453233">
      <w:bodyDiv w:val="1"/>
      <w:marLeft w:val="0"/>
      <w:marRight w:val="0"/>
      <w:marTop w:val="0"/>
      <w:marBottom w:val="0"/>
      <w:divBdr>
        <w:top w:val="none" w:sz="0" w:space="0" w:color="auto"/>
        <w:left w:val="none" w:sz="0" w:space="0" w:color="auto"/>
        <w:bottom w:val="none" w:sz="0" w:space="0" w:color="auto"/>
        <w:right w:val="none" w:sz="0" w:space="0" w:color="auto"/>
      </w:divBdr>
    </w:div>
    <w:div w:id="868105902">
      <w:bodyDiv w:val="1"/>
      <w:marLeft w:val="0"/>
      <w:marRight w:val="0"/>
      <w:marTop w:val="0"/>
      <w:marBottom w:val="0"/>
      <w:divBdr>
        <w:top w:val="none" w:sz="0" w:space="0" w:color="auto"/>
        <w:left w:val="none" w:sz="0" w:space="0" w:color="auto"/>
        <w:bottom w:val="none" w:sz="0" w:space="0" w:color="auto"/>
        <w:right w:val="none" w:sz="0" w:space="0" w:color="auto"/>
      </w:divBdr>
    </w:div>
    <w:div w:id="868447823">
      <w:bodyDiv w:val="1"/>
      <w:marLeft w:val="0"/>
      <w:marRight w:val="0"/>
      <w:marTop w:val="0"/>
      <w:marBottom w:val="0"/>
      <w:divBdr>
        <w:top w:val="none" w:sz="0" w:space="0" w:color="auto"/>
        <w:left w:val="none" w:sz="0" w:space="0" w:color="auto"/>
        <w:bottom w:val="none" w:sz="0" w:space="0" w:color="auto"/>
        <w:right w:val="none" w:sz="0" w:space="0" w:color="auto"/>
      </w:divBdr>
    </w:div>
    <w:div w:id="869418580">
      <w:bodyDiv w:val="1"/>
      <w:marLeft w:val="0"/>
      <w:marRight w:val="0"/>
      <w:marTop w:val="0"/>
      <w:marBottom w:val="0"/>
      <w:divBdr>
        <w:top w:val="none" w:sz="0" w:space="0" w:color="auto"/>
        <w:left w:val="none" w:sz="0" w:space="0" w:color="auto"/>
        <w:bottom w:val="none" w:sz="0" w:space="0" w:color="auto"/>
        <w:right w:val="none" w:sz="0" w:space="0" w:color="auto"/>
      </w:divBdr>
    </w:div>
    <w:div w:id="871263819">
      <w:bodyDiv w:val="1"/>
      <w:marLeft w:val="0"/>
      <w:marRight w:val="0"/>
      <w:marTop w:val="0"/>
      <w:marBottom w:val="0"/>
      <w:divBdr>
        <w:top w:val="none" w:sz="0" w:space="0" w:color="auto"/>
        <w:left w:val="none" w:sz="0" w:space="0" w:color="auto"/>
        <w:bottom w:val="none" w:sz="0" w:space="0" w:color="auto"/>
        <w:right w:val="none" w:sz="0" w:space="0" w:color="auto"/>
      </w:divBdr>
    </w:div>
    <w:div w:id="875196074">
      <w:bodyDiv w:val="1"/>
      <w:marLeft w:val="0"/>
      <w:marRight w:val="0"/>
      <w:marTop w:val="0"/>
      <w:marBottom w:val="0"/>
      <w:divBdr>
        <w:top w:val="none" w:sz="0" w:space="0" w:color="auto"/>
        <w:left w:val="none" w:sz="0" w:space="0" w:color="auto"/>
        <w:bottom w:val="none" w:sz="0" w:space="0" w:color="auto"/>
        <w:right w:val="none" w:sz="0" w:space="0" w:color="auto"/>
      </w:divBdr>
    </w:div>
    <w:div w:id="879779582">
      <w:bodyDiv w:val="1"/>
      <w:marLeft w:val="0"/>
      <w:marRight w:val="0"/>
      <w:marTop w:val="0"/>
      <w:marBottom w:val="0"/>
      <w:divBdr>
        <w:top w:val="none" w:sz="0" w:space="0" w:color="auto"/>
        <w:left w:val="none" w:sz="0" w:space="0" w:color="auto"/>
        <w:bottom w:val="none" w:sz="0" w:space="0" w:color="auto"/>
        <w:right w:val="none" w:sz="0" w:space="0" w:color="auto"/>
      </w:divBdr>
    </w:div>
    <w:div w:id="885340575">
      <w:bodyDiv w:val="1"/>
      <w:marLeft w:val="0"/>
      <w:marRight w:val="0"/>
      <w:marTop w:val="0"/>
      <w:marBottom w:val="0"/>
      <w:divBdr>
        <w:top w:val="none" w:sz="0" w:space="0" w:color="auto"/>
        <w:left w:val="none" w:sz="0" w:space="0" w:color="auto"/>
        <w:bottom w:val="none" w:sz="0" w:space="0" w:color="auto"/>
        <w:right w:val="none" w:sz="0" w:space="0" w:color="auto"/>
      </w:divBdr>
    </w:div>
    <w:div w:id="885526640">
      <w:bodyDiv w:val="1"/>
      <w:marLeft w:val="0"/>
      <w:marRight w:val="0"/>
      <w:marTop w:val="0"/>
      <w:marBottom w:val="0"/>
      <w:divBdr>
        <w:top w:val="none" w:sz="0" w:space="0" w:color="auto"/>
        <w:left w:val="none" w:sz="0" w:space="0" w:color="auto"/>
        <w:bottom w:val="none" w:sz="0" w:space="0" w:color="auto"/>
        <w:right w:val="none" w:sz="0" w:space="0" w:color="auto"/>
      </w:divBdr>
    </w:div>
    <w:div w:id="887179132">
      <w:bodyDiv w:val="1"/>
      <w:marLeft w:val="0"/>
      <w:marRight w:val="0"/>
      <w:marTop w:val="0"/>
      <w:marBottom w:val="0"/>
      <w:divBdr>
        <w:top w:val="none" w:sz="0" w:space="0" w:color="auto"/>
        <w:left w:val="none" w:sz="0" w:space="0" w:color="auto"/>
        <w:bottom w:val="none" w:sz="0" w:space="0" w:color="auto"/>
        <w:right w:val="none" w:sz="0" w:space="0" w:color="auto"/>
      </w:divBdr>
    </w:div>
    <w:div w:id="888617149">
      <w:bodyDiv w:val="1"/>
      <w:marLeft w:val="0"/>
      <w:marRight w:val="0"/>
      <w:marTop w:val="0"/>
      <w:marBottom w:val="0"/>
      <w:divBdr>
        <w:top w:val="none" w:sz="0" w:space="0" w:color="auto"/>
        <w:left w:val="none" w:sz="0" w:space="0" w:color="auto"/>
        <w:bottom w:val="none" w:sz="0" w:space="0" w:color="auto"/>
        <w:right w:val="none" w:sz="0" w:space="0" w:color="auto"/>
      </w:divBdr>
    </w:div>
    <w:div w:id="890117893">
      <w:bodyDiv w:val="1"/>
      <w:marLeft w:val="0"/>
      <w:marRight w:val="0"/>
      <w:marTop w:val="0"/>
      <w:marBottom w:val="0"/>
      <w:divBdr>
        <w:top w:val="none" w:sz="0" w:space="0" w:color="auto"/>
        <w:left w:val="none" w:sz="0" w:space="0" w:color="auto"/>
        <w:bottom w:val="none" w:sz="0" w:space="0" w:color="auto"/>
        <w:right w:val="none" w:sz="0" w:space="0" w:color="auto"/>
      </w:divBdr>
    </w:div>
    <w:div w:id="890311154">
      <w:bodyDiv w:val="1"/>
      <w:marLeft w:val="0"/>
      <w:marRight w:val="0"/>
      <w:marTop w:val="0"/>
      <w:marBottom w:val="0"/>
      <w:divBdr>
        <w:top w:val="none" w:sz="0" w:space="0" w:color="auto"/>
        <w:left w:val="none" w:sz="0" w:space="0" w:color="auto"/>
        <w:bottom w:val="none" w:sz="0" w:space="0" w:color="auto"/>
        <w:right w:val="none" w:sz="0" w:space="0" w:color="auto"/>
      </w:divBdr>
      <w:divsChild>
        <w:div w:id="44262548">
          <w:marLeft w:val="0"/>
          <w:marRight w:val="0"/>
          <w:marTop w:val="0"/>
          <w:marBottom w:val="0"/>
          <w:divBdr>
            <w:top w:val="none" w:sz="0" w:space="0" w:color="auto"/>
            <w:left w:val="none" w:sz="0" w:space="0" w:color="auto"/>
            <w:bottom w:val="none" w:sz="0" w:space="0" w:color="auto"/>
            <w:right w:val="none" w:sz="0" w:space="0" w:color="auto"/>
          </w:divBdr>
        </w:div>
        <w:div w:id="860974849">
          <w:marLeft w:val="0"/>
          <w:marRight w:val="0"/>
          <w:marTop w:val="0"/>
          <w:marBottom w:val="0"/>
          <w:divBdr>
            <w:top w:val="none" w:sz="0" w:space="0" w:color="auto"/>
            <w:left w:val="none" w:sz="0" w:space="0" w:color="auto"/>
            <w:bottom w:val="none" w:sz="0" w:space="0" w:color="auto"/>
            <w:right w:val="none" w:sz="0" w:space="0" w:color="auto"/>
          </w:divBdr>
        </w:div>
      </w:divsChild>
    </w:div>
    <w:div w:id="892426836">
      <w:bodyDiv w:val="1"/>
      <w:marLeft w:val="0"/>
      <w:marRight w:val="0"/>
      <w:marTop w:val="0"/>
      <w:marBottom w:val="0"/>
      <w:divBdr>
        <w:top w:val="none" w:sz="0" w:space="0" w:color="auto"/>
        <w:left w:val="none" w:sz="0" w:space="0" w:color="auto"/>
        <w:bottom w:val="none" w:sz="0" w:space="0" w:color="auto"/>
        <w:right w:val="none" w:sz="0" w:space="0" w:color="auto"/>
      </w:divBdr>
    </w:div>
    <w:div w:id="892739062">
      <w:bodyDiv w:val="1"/>
      <w:marLeft w:val="0"/>
      <w:marRight w:val="0"/>
      <w:marTop w:val="0"/>
      <w:marBottom w:val="0"/>
      <w:divBdr>
        <w:top w:val="none" w:sz="0" w:space="0" w:color="auto"/>
        <w:left w:val="none" w:sz="0" w:space="0" w:color="auto"/>
        <w:bottom w:val="none" w:sz="0" w:space="0" w:color="auto"/>
        <w:right w:val="none" w:sz="0" w:space="0" w:color="auto"/>
      </w:divBdr>
    </w:div>
    <w:div w:id="894778781">
      <w:bodyDiv w:val="1"/>
      <w:marLeft w:val="0"/>
      <w:marRight w:val="0"/>
      <w:marTop w:val="0"/>
      <w:marBottom w:val="0"/>
      <w:divBdr>
        <w:top w:val="none" w:sz="0" w:space="0" w:color="auto"/>
        <w:left w:val="none" w:sz="0" w:space="0" w:color="auto"/>
        <w:bottom w:val="none" w:sz="0" w:space="0" w:color="auto"/>
        <w:right w:val="none" w:sz="0" w:space="0" w:color="auto"/>
      </w:divBdr>
    </w:div>
    <w:div w:id="904990030">
      <w:bodyDiv w:val="1"/>
      <w:marLeft w:val="0"/>
      <w:marRight w:val="0"/>
      <w:marTop w:val="0"/>
      <w:marBottom w:val="0"/>
      <w:divBdr>
        <w:top w:val="none" w:sz="0" w:space="0" w:color="auto"/>
        <w:left w:val="none" w:sz="0" w:space="0" w:color="auto"/>
        <w:bottom w:val="none" w:sz="0" w:space="0" w:color="auto"/>
        <w:right w:val="none" w:sz="0" w:space="0" w:color="auto"/>
      </w:divBdr>
    </w:div>
    <w:div w:id="906645163">
      <w:bodyDiv w:val="1"/>
      <w:marLeft w:val="0"/>
      <w:marRight w:val="0"/>
      <w:marTop w:val="0"/>
      <w:marBottom w:val="0"/>
      <w:divBdr>
        <w:top w:val="none" w:sz="0" w:space="0" w:color="auto"/>
        <w:left w:val="none" w:sz="0" w:space="0" w:color="auto"/>
        <w:bottom w:val="none" w:sz="0" w:space="0" w:color="auto"/>
        <w:right w:val="none" w:sz="0" w:space="0" w:color="auto"/>
      </w:divBdr>
    </w:div>
    <w:div w:id="907305300">
      <w:bodyDiv w:val="1"/>
      <w:marLeft w:val="0"/>
      <w:marRight w:val="0"/>
      <w:marTop w:val="0"/>
      <w:marBottom w:val="0"/>
      <w:divBdr>
        <w:top w:val="none" w:sz="0" w:space="0" w:color="auto"/>
        <w:left w:val="none" w:sz="0" w:space="0" w:color="auto"/>
        <w:bottom w:val="none" w:sz="0" w:space="0" w:color="auto"/>
        <w:right w:val="none" w:sz="0" w:space="0" w:color="auto"/>
      </w:divBdr>
    </w:div>
    <w:div w:id="907424752">
      <w:bodyDiv w:val="1"/>
      <w:marLeft w:val="0"/>
      <w:marRight w:val="0"/>
      <w:marTop w:val="0"/>
      <w:marBottom w:val="0"/>
      <w:divBdr>
        <w:top w:val="none" w:sz="0" w:space="0" w:color="auto"/>
        <w:left w:val="none" w:sz="0" w:space="0" w:color="auto"/>
        <w:bottom w:val="none" w:sz="0" w:space="0" w:color="auto"/>
        <w:right w:val="none" w:sz="0" w:space="0" w:color="auto"/>
      </w:divBdr>
    </w:div>
    <w:div w:id="912664022">
      <w:bodyDiv w:val="1"/>
      <w:marLeft w:val="0"/>
      <w:marRight w:val="0"/>
      <w:marTop w:val="0"/>
      <w:marBottom w:val="0"/>
      <w:divBdr>
        <w:top w:val="none" w:sz="0" w:space="0" w:color="auto"/>
        <w:left w:val="none" w:sz="0" w:space="0" w:color="auto"/>
        <w:bottom w:val="none" w:sz="0" w:space="0" w:color="auto"/>
        <w:right w:val="none" w:sz="0" w:space="0" w:color="auto"/>
      </w:divBdr>
    </w:div>
    <w:div w:id="916019296">
      <w:bodyDiv w:val="1"/>
      <w:marLeft w:val="0"/>
      <w:marRight w:val="0"/>
      <w:marTop w:val="0"/>
      <w:marBottom w:val="0"/>
      <w:divBdr>
        <w:top w:val="none" w:sz="0" w:space="0" w:color="auto"/>
        <w:left w:val="none" w:sz="0" w:space="0" w:color="auto"/>
        <w:bottom w:val="none" w:sz="0" w:space="0" w:color="auto"/>
        <w:right w:val="none" w:sz="0" w:space="0" w:color="auto"/>
      </w:divBdr>
    </w:div>
    <w:div w:id="916213632">
      <w:bodyDiv w:val="1"/>
      <w:marLeft w:val="0"/>
      <w:marRight w:val="0"/>
      <w:marTop w:val="0"/>
      <w:marBottom w:val="0"/>
      <w:divBdr>
        <w:top w:val="none" w:sz="0" w:space="0" w:color="auto"/>
        <w:left w:val="none" w:sz="0" w:space="0" w:color="auto"/>
        <w:bottom w:val="none" w:sz="0" w:space="0" w:color="auto"/>
        <w:right w:val="none" w:sz="0" w:space="0" w:color="auto"/>
      </w:divBdr>
    </w:div>
    <w:div w:id="916983756">
      <w:bodyDiv w:val="1"/>
      <w:marLeft w:val="0"/>
      <w:marRight w:val="0"/>
      <w:marTop w:val="0"/>
      <w:marBottom w:val="0"/>
      <w:divBdr>
        <w:top w:val="none" w:sz="0" w:space="0" w:color="auto"/>
        <w:left w:val="none" w:sz="0" w:space="0" w:color="auto"/>
        <w:bottom w:val="none" w:sz="0" w:space="0" w:color="auto"/>
        <w:right w:val="none" w:sz="0" w:space="0" w:color="auto"/>
      </w:divBdr>
    </w:div>
    <w:div w:id="917714020">
      <w:bodyDiv w:val="1"/>
      <w:marLeft w:val="0"/>
      <w:marRight w:val="0"/>
      <w:marTop w:val="0"/>
      <w:marBottom w:val="0"/>
      <w:divBdr>
        <w:top w:val="none" w:sz="0" w:space="0" w:color="auto"/>
        <w:left w:val="none" w:sz="0" w:space="0" w:color="auto"/>
        <w:bottom w:val="none" w:sz="0" w:space="0" w:color="auto"/>
        <w:right w:val="none" w:sz="0" w:space="0" w:color="auto"/>
      </w:divBdr>
    </w:div>
    <w:div w:id="925504061">
      <w:bodyDiv w:val="1"/>
      <w:marLeft w:val="0"/>
      <w:marRight w:val="0"/>
      <w:marTop w:val="0"/>
      <w:marBottom w:val="0"/>
      <w:divBdr>
        <w:top w:val="none" w:sz="0" w:space="0" w:color="auto"/>
        <w:left w:val="none" w:sz="0" w:space="0" w:color="auto"/>
        <w:bottom w:val="none" w:sz="0" w:space="0" w:color="auto"/>
        <w:right w:val="none" w:sz="0" w:space="0" w:color="auto"/>
      </w:divBdr>
    </w:div>
    <w:div w:id="927151023">
      <w:bodyDiv w:val="1"/>
      <w:marLeft w:val="0"/>
      <w:marRight w:val="0"/>
      <w:marTop w:val="0"/>
      <w:marBottom w:val="0"/>
      <w:divBdr>
        <w:top w:val="none" w:sz="0" w:space="0" w:color="auto"/>
        <w:left w:val="none" w:sz="0" w:space="0" w:color="auto"/>
        <w:bottom w:val="none" w:sz="0" w:space="0" w:color="auto"/>
        <w:right w:val="none" w:sz="0" w:space="0" w:color="auto"/>
      </w:divBdr>
    </w:div>
    <w:div w:id="932397554">
      <w:bodyDiv w:val="1"/>
      <w:marLeft w:val="0"/>
      <w:marRight w:val="0"/>
      <w:marTop w:val="0"/>
      <w:marBottom w:val="0"/>
      <w:divBdr>
        <w:top w:val="none" w:sz="0" w:space="0" w:color="auto"/>
        <w:left w:val="none" w:sz="0" w:space="0" w:color="auto"/>
        <w:bottom w:val="none" w:sz="0" w:space="0" w:color="auto"/>
        <w:right w:val="none" w:sz="0" w:space="0" w:color="auto"/>
      </w:divBdr>
    </w:div>
    <w:div w:id="937055445">
      <w:bodyDiv w:val="1"/>
      <w:marLeft w:val="0"/>
      <w:marRight w:val="0"/>
      <w:marTop w:val="0"/>
      <w:marBottom w:val="0"/>
      <w:divBdr>
        <w:top w:val="none" w:sz="0" w:space="0" w:color="auto"/>
        <w:left w:val="none" w:sz="0" w:space="0" w:color="auto"/>
        <w:bottom w:val="none" w:sz="0" w:space="0" w:color="auto"/>
        <w:right w:val="none" w:sz="0" w:space="0" w:color="auto"/>
      </w:divBdr>
    </w:div>
    <w:div w:id="937374210">
      <w:bodyDiv w:val="1"/>
      <w:marLeft w:val="0"/>
      <w:marRight w:val="0"/>
      <w:marTop w:val="0"/>
      <w:marBottom w:val="0"/>
      <w:divBdr>
        <w:top w:val="none" w:sz="0" w:space="0" w:color="auto"/>
        <w:left w:val="none" w:sz="0" w:space="0" w:color="auto"/>
        <w:bottom w:val="none" w:sz="0" w:space="0" w:color="auto"/>
        <w:right w:val="none" w:sz="0" w:space="0" w:color="auto"/>
      </w:divBdr>
    </w:div>
    <w:div w:id="938179273">
      <w:bodyDiv w:val="1"/>
      <w:marLeft w:val="0"/>
      <w:marRight w:val="0"/>
      <w:marTop w:val="0"/>
      <w:marBottom w:val="0"/>
      <w:divBdr>
        <w:top w:val="none" w:sz="0" w:space="0" w:color="auto"/>
        <w:left w:val="none" w:sz="0" w:space="0" w:color="auto"/>
        <w:bottom w:val="none" w:sz="0" w:space="0" w:color="auto"/>
        <w:right w:val="none" w:sz="0" w:space="0" w:color="auto"/>
      </w:divBdr>
    </w:div>
    <w:div w:id="938828386">
      <w:bodyDiv w:val="1"/>
      <w:marLeft w:val="0"/>
      <w:marRight w:val="0"/>
      <w:marTop w:val="0"/>
      <w:marBottom w:val="0"/>
      <w:divBdr>
        <w:top w:val="none" w:sz="0" w:space="0" w:color="auto"/>
        <w:left w:val="none" w:sz="0" w:space="0" w:color="auto"/>
        <w:bottom w:val="none" w:sz="0" w:space="0" w:color="auto"/>
        <w:right w:val="none" w:sz="0" w:space="0" w:color="auto"/>
      </w:divBdr>
    </w:div>
    <w:div w:id="939606088">
      <w:bodyDiv w:val="1"/>
      <w:marLeft w:val="0"/>
      <w:marRight w:val="0"/>
      <w:marTop w:val="0"/>
      <w:marBottom w:val="0"/>
      <w:divBdr>
        <w:top w:val="none" w:sz="0" w:space="0" w:color="auto"/>
        <w:left w:val="none" w:sz="0" w:space="0" w:color="auto"/>
        <w:bottom w:val="none" w:sz="0" w:space="0" w:color="auto"/>
        <w:right w:val="none" w:sz="0" w:space="0" w:color="auto"/>
      </w:divBdr>
    </w:div>
    <w:div w:id="940605345">
      <w:bodyDiv w:val="1"/>
      <w:marLeft w:val="0"/>
      <w:marRight w:val="0"/>
      <w:marTop w:val="0"/>
      <w:marBottom w:val="0"/>
      <w:divBdr>
        <w:top w:val="none" w:sz="0" w:space="0" w:color="auto"/>
        <w:left w:val="none" w:sz="0" w:space="0" w:color="auto"/>
        <w:bottom w:val="none" w:sz="0" w:space="0" w:color="auto"/>
        <w:right w:val="none" w:sz="0" w:space="0" w:color="auto"/>
      </w:divBdr>
    </w:div>
    <w:div w:id="940798512">
      <w:bodyDiv w:val="1"/>
      <w:marLeft w:val="0"/>
      <w:marRight w:val="0"/>
      <w:marTop w:val="0"/>
      <w:marBottom w:val="0"/>
      <w:divBdr>
        <w:top w:val="none" w:sz="0" w:space="0" w:color="auto"/>
        <w:left w:val="none" w:sz="0" w:space="0" w:color="auto"/>
        <w:bottom w:val="none" w:sz="0" w:space="0" w:color="auto"/>
        <w:right w:val="none" w:sz="0" w:space="0" w:color="auto"/>
      </w:divBdr>
    </w:div>
    <w:div w:id="942231208">
      <w:bodyDiv w:val="1"/>
      <w:marLeft w:val="0"/>
      <w:marRight w:val="0"/>
      <w:marTop w:val="0"/>
      <w:marBottom w:val="0"/>
      <w:divBdr>
        <w:top w:val="none" w:sz="0" w:space="0" w:color="auto"/>
        <w:left w:val="none" w:sz="0" w:space="0" w:color="auto"/>
        <w:bottom w:val="none" w:sz="0" w:space="0" w:color="auto"/>
        <w:right w:val="none" w:sz="0" w:space="0" w:color="auto"/>
      </w:divBdr>
    </w:div>
    <w:div w:id="942684485">
      <w:bodyDiv w:val="1"/>
      <w:marLeft w:val="0"/>
      <w:marRight w:val="0"/>
      <w:marTop w:val="0"/>
      <w:marBottom w:val="0"/>
      <w:divBdr>
        <w:top w:val="none" w:sz="0" w:space="0" w:color="auto"/>
        <w:left w:val="none" w:sz="0" w:space="0" w:color="auto"/>
        <w:bottom w:val="none" w:sz="0" w:space="0" w:color="auto"/>
        <w:right w:val="none" w:sz="0" w:space="0" w:color="auto"/>
      </w:divBdr>
    </w:div>
    <w:div w:id="945574245">
      <w:bodyDiv w:val="1"/>
      <w:marLeft w:val="0"/>
      <w:marRight w:val="0"/>
      <w:marTop w:val="0"/>
      <w:marBottom w:val="0"/>
      <w:divBdr>
        <w:top w:val="none" w:sz="0" w:space="0" w:color="auto"/>
        <w:left w:val="none" w:sz="0" w:space="0" w:color="auto"/>
        <w:bottom w:val="none" w:sz="0" w:space="0" w:color="auto"/>
        <w:right w:val="none" w:sz="0" w:space="0" w:color="auto"/>
      </w:divBdr>
    </w:div>
    <w:div w:id="949897118">
      <w:bodyDiv w:val="1"/>
      <w:marLeft w:val="0"/>
      <w:marRight w:val="0"/>
      <w:marTop w:val="0"/>
      <w:marBottom w:val="0"/>
      <w:divBdr>
        <w:top w:val="none" w:sz="0" w:space="0" w:color="auto"/>
        <w:left w:val="none" w:sz="0" w:space="0" w:color="auto"/>
        <w:bottom w:val="none" w:sz="0" w:space="0" w:color="auto"/>
        <w:right w:val="none" w:sz="0" w:space="0" w:color="auto"/>
      </w:divBdr>
    </w:div>
    <w:div w:id="950236407">
      <w:bodyDiv w:val="1"/>
      <w:marLeft w:val="0"/>
      <w:marRight w:val="0"/>
      <w:marTop w:val="0"/>
      <w:marBottom w:val="0"/>
      <w:divBdr>
        <w:top w:val="none" w:sz="0" w:space="0" w:color="auto"/>
        <w:left w:val="none" w:sz="0" w:space="0" w:color="auto"/>
        <w:bottom w:val="none" w:sz="0" w:space="0" w:color="auto"/>
        <w:right w:val="none" w:sz="0" w:space="0" w:color="auto"/>
      </w:divBdr>
    </w:div>
    <w:div w:id="950473450">
      <w:bodyDiv w:val="1"/>
      <w:marLeft w:val="0"/>
      <w:marRight w:val="0"/>
      <w:marTop w:val="0"/>
      <w:marBottom w:val="0"/>
      <w:divBdr>
        <w:top w:val="none" w:sz="0" w:space="0" w:color="auto"/>
        <w:left w:val="none" w:sz="0" w:space="0" w:color="auto"/>
        <w:bottom w:val="none" w:sz="0" w:space="0" w:color="auto"/>
        <w:right w:val="none" w:sz="0" w:space="0" w:color="auto"/>
      </w:divBdr>
    </w:div>
    <w:div w:id="953443823">
      <w:bodyDiv w:val="1"/>
      <w:marLeft w:val="0"/>
      <w:marRight w:val="0"/>
      <w:marTop w:val="0"/>
      <w:marBottom w:val="0"/>
      <w:divBdr>
        <w:top w:val="none" w:sz="0" w:space="0" w:color="auto"/>
        <w:left w:val="none" w:sz="0" w:space="0" w:color="auto"/>
        <w:bottom w:val="none" w:sz="0" w:space="0" w:color="auto"/>
        <w:right w:val="none" w:sz="0" w:space="0" w:color="auto"/>
      </w:divBdr>
    </w:div>
    <w:div w:id="953826594">
      <w:bodyDiv w:val="1"/>
      <w:marLeft w:val="0"/>
      <w:marRight w:val="0"/>
      <w:marTop w:val="0"/>
      <w:marBottom w:val="0"/>
      <w:divBdr>
        <w:top w:val="none" w:sz="0" w:space="0" w:color="auto"/>
        <w:left w:val="none" w:sz="0" w:space="0" w:color="auto"/>
        <w:bottom w:val="none" w:sz="0" w:space="0" w:color="auto"/>
        <w:right w:val="none" w:sz="0" w:space="0" w:color="auto"/>
      </w:divBdr>
    </w:div>
    <w:div w:id="954557870">
      <w:bodyDiv w:val="1"/>
      <w:marLeft w:val="0"/>
      <w:marRight w:val="0"/>
      <w:marTop w:val="0"/>
      <w:marBottom w:val="0"/>
      <w:divBdr>
        <w:top w:val="none" w:sz="0" w:space="0" w:color="auto"/>
        <w:left w:val="none" w:sz="0" w:space="0" w:color="auto"/>
        <w:bottom w:val="none" w:sz="0" w:space="0" w:color="auto"/>
        <w:right w:val="none" w:sz="0" w:space="0" w:color="auto"/>
      </w:divBdr>
    </w:div>
    <w:div w:id="955017576">
      <w:bodyDiv w:val="1"/>
      <w:marLeft w:val="0"/>
      <w:marRight w:val="0"/>
      <w:marTop w:val="0"/>
      <w:marBottom w:val="0"/>
      <w:divBdr>
        <w:top w:val="none" w:sz="0" w:space="0" w:color="auto"/>
        <w:left w:val="none" w:sz="0" w:space="0" w:color="auto"/>
        <w:bottom w:val="none" w:sz="0" w:space="0" w:color="auto"/>
        <w:right w:val="none" w:sz="0" w:space="0" w:color="auto"/>
      </w:divBdr>
    </w:div>
    <w:div w:id="957681101">
      <w:bodyDiv w:val="1"/>
      <w:marLeft w:val="0"/>
      <w:marRight w:val="0"/>
      <w:marTop w:val="0"/>
      <w:marBottom w:val="0"/>
      <w:divBdr>
        <w:top w:val="none" w:sz="0" w:space="0" w:color="auto"/>
        <w:left w:val="none" w:sz="0" w:space="0" w:color="auto"/>
        <w:bottom w:val="none" w:sz="0" w:space="0" w:color="auto"/>
        <w:right w:val="none" w:sz="0" w:space="0" w:color="auto"/>
      </w:divBdr>
    </w:div>
    <w:div w:id="960918291">
      <w:bodyDiv w:val="1"/>
      <w:marLeft w:val="0"/>
      <w:marRight w:val="0"/>
      <w:marTop w:val="0"/>
      <w:marBottom w:val="0"/>
      <w:divBdr>
        <w:top w:val="none" w:sz="0" w:space="0" w:color="auto"/>
        <w:left w:val="none" w:sz="0" w:space="0" w:color="auto"/>
        <w:bottom w:val="none" w:sz="0" w:space="0" w:color="auto"/>
        <w:right w:val="none" w:sz="0" w:space="0" w:color="auto"/>
      </w:divBdr>
    </w:div>
    <w:div w:id="961498729">
      <w:bodyDiv w:val="1"/>
      <w:marLeft w:val="0"/>
      <w:marRight w:val="0"/>
      <w:marTop w:val="0"/>
      <w:marBottom w:val="0"/>
      <w:divBdr>
        <w:top w:val="none" w:sz="0" w:space="0" w:color="auto"/>
        <w:left w:val="none" w:sz="0" w:space="0" w:color="auto"/>
        <w:bottom w:val="none" w:sz="0" w:space="0" w:color="auto"/>
        <w:right w:val="none" w:sz="0" w:space="0" w:color="auto"/>
      </w:divBdr>
    </w:div>
    <w:div w:id="968243167">
      <w:bodyDiv w:val="1"/>
      <w:marLeft w:val="0"/>
      <w:marRight w:val="0"/>
      <w:marTop w:val="0"/>
      <w:marBottom w:val="0"/>
      <w:divBdr>
        <w:top w:val="none" w:sz="0" w:space="0" w:color="auto"/>
        <w:left w:val="none" w:sz="0" w:space="0" w:color="auto"/>
        <w:bottom w:val="none" w:sz="0" w:space="0" w:color="auto"/>
        <w:right w:val="none" w:sz="0" w:space="0" w:color="auto"/>
      </w:divBdr>
    </w:div>
    <w:div w:id="971255454">
      <w:bodyDiv w:val="1"/>
      <w:marLeft w:val="0"/>
      <w:marRight w:val="0"/>
      <w:marTop w:val="0"/>
      <w:marBottom w:val="0"/>
      <w:divBdr>
        <w:top w:val="none" w:sz="0" w:space="0" w:color="auto"/>
        <w:left w:val="none" w:sz="0" w:space="0" w:color="auto"/>
        <w:bottom w:val="none" w:sz="0" w:space="0" w:color="auto"/>
        <w:right w:val="none" w:sz="0" w:space="0" w:color="auto"/>
      </w:divBdr>
    </w:div>
    <w:div w:id="971711587">
      <w:bodyDiv w:val="1"/>
      <w:marLeft w:val="0"/>
      <w:marRight w:val="0"/>
      <w:marTop w:val="0"/>
      <w:marBottom w:val="0"/>
      <w:divBdr>
        <w:top w:val="none" w:sz="0" w:space="0" w:color="auto"/>
        <w:left w:val="none" w:sz="0" w:space="0" w:color="auto"/>
        <w:bottom w:val="none" w:sz="0" w:space="0" w:color="auto"/>
        <w:right w:val="none" w:sz="0" w:space="0" w:color="auto"/>
      </w:divBdr>
    </w:div>
    <w:div w:id="976059694">
      <w:bodyDiv w:val="1"/>
      <w:marLeft w:val="0"/>
      <w:marRight w:val="0"/>
      <w:marTop w:val="0"/>
      <w:marBottom w:val="0"/>
      <w:divBdr>
        <w:top w:val="none" w:sz="0" w:space="0" w:color="auto"/>
        <w:left w:val="none" w:sz="0" w:space="0" w:color="auto"/>
        <w:bottom w:val="none" w:sz="0" w:space="0" w:color="auto"/>
        <w:right w:val="none" w:sz="0" w:space="0" w:color="auto"/>
      </w:divBdr>
    </w:div>
    <w:div w:id="979191437">
      <w:bodyDiv w:val="1"/>
      <w:marLeft w:val="0"/>
      <w:marRight w:val="0"/>
      <w:marTop w:val="0"/>
      <w:marBottom w:val="0"/>
      <w:divBdr>
        <w:top w:val="none" w:sz="0" w:space="0" w:color="auto"/>
        <w:left w:val="none" w:sz="0" w:space="0" w:color="auto"/>
        <w:bottom w:val="none" w:sz="0" w:space="0" w:color="auto"/>
        <w:right w:val="none" w:sz="0" w:space="0" w:color="auto"/>
      </w:divBdr>
    </w:div>
    <w:div w:id="979727958">
      <w:bodyDiv w:val="1"/>
      <w:marLeft w:val="0"/>
      <w:marRight w:val="0"/>
      <w:marTop w:val="0"/>
      <w:marBottom w:val="0"/>
      <w:divBdr>
        <w:top w:val="none" w:sz="0" w:space="0" w:color="auto"/>
        <w:left w:val="none" w:sz="0" w:space="0" w:color="auto"/>
        <w:bottom w:val="none" w:sz="0" w:space="0" w:color="auto"/>
        <w:right w:val="none" w:sz="0" w:space="0" w:color="auto"/>
      </w:divBdr>
      <w:divsChild>
        <w:div w:id="768504208">
          <w:marLeft w:val="0"/>
          <w:marRight w:val="0"/>
          <w:marTop w:val="0"/>
          <w:marBottom w:val="0"/>
          <w:divBdr>
            <w:top w:val="none" w:sz="0" w:space="0" w:color="auto"/>
            <w:left w:val="none" w:sz="0" w:space="0" w:color="auto"/>
            <w:bottom w:val="none" w:sz="0" w:space="0" w:color="auto"/>
            <w:right w:val="none" w:sz="0" w:space="0" w:color="auto"/>
          </w:divBdr>
        </w:div>
        <w:div w:id="1120806649">
          <w:marLeft w:val="0"/>
          <w:marRight w:val="0"/>
          <w:marTop w:val="0"/>
          <w:marBottom w:val="0"/>
          <w:divBdr>
            <w:top w:val="none" w:sz="0" w:space="0" w:color="auto"/>
            <w:left w:val="none" w:sz="0" w:space="0" w:color="auto"/>
            <w:bottom w:val="none" w:sz="0" w:space="0" w:color="auto"/>
            <w:right w:val="none" w:sz="0" w:space="0" w:color="auto"/>
          </w:divBdr>
        </w:div>
      </w:divsChild>
    </w:div>
    <w:div w:id="982924245">
      <w:bodyDiv w:val="1"/>
      <w:marLeft w:val="0"/>
      <w:marRight w:val="0"/>
      <w:marTop w:val="0"/>
      <w:marBottom w:val="0"/>
      <w:divBdr>
        <w:top w:val="none" w:sz="0" w:space="0" w:color="auto"/>
        <w:left w:val="none" w:sz="0" w:space="0" w:color="auto"/>
        <w:bottom w:val="none" w:sz="0" w:space="0" w:color="auto"/>
        <w:right w:val="none" w:sz="0" w:space="0" w:color="auto"/>
      </w:divBdr>
    </w:div>
    <w:div w:id="983316458">
      <w:bodyDiv w:val="1"/>
      <w:marLeft w:val="0"/>
      <w:marRight w:val="0"/>
      <w:marTop w:val="0"/>
      <w:marBottom w:val="0"/>
      <w:divBdr>
        <w:top w:val="none" w:sz="0" w:space="0" w:color="auto"/>
        <w:left w:val="none" w:sz="0" w:space="0" w:color="auto"/>
        <w:bottom w:val="none" w:sz="0" w:space="0" w:color="auto"/>
        <w:right w:val="none" w:sz="0" w:space="0" w:color="auto"/>
      </w:divBdr>
    </w:div>
    <w:div w:id="984435933">
      <w:bodyDiv w:val="1"/>
      <w:marLeft w:val="0"/>
      <w:marRight w:val="0"/>
      <w:marTop w:val="0"/>
      <w:marBottom w:val="0"/>
      <w:divBdr>
        <w:top w:val="none" w:sz="0" w:space="0" w:color="auto"/>
        <w:left w:val="none" w:sz="0" w:space="0" w:color="auto"/>
        <w:bottom w:val="none" w:sz="0" w:space="0" w:color="auto"/>
        <w:right w:val="none" w:sz="0" w:space="0" w:color="auto"/>
      </w:divBdr>
    </w:div>
    <w:div w:id="986590320">
      <w:bodyDiv w:val="1"/>
      <w:marLeft w:val="0"/>
      <w:marRight w:val="0"/>
      <w:marTop w:val="0"/>
      <w:marBottom w:val="0"/>
      <w:divBdr>
        <w:top w:val="none" w:sz="0" w:space="0" w:color="auto"/>
        <w:left w:val="none" w:sz="0" w:space="0" w:color="auto"/>
        <w:bottom w:val="none" w:sz="0" w:space="0" w:color="auto"/>
        <w:right w:val="none" w:sz="0" w:space="0" w:color="auto"/>
      </w:divBdr>
    </w:div>
    <w:div w:id="987317731">
      <w:bodyDiv w:val="1"/>
      <w:marLeft w:val="0"/>
      <w:marRight w:val="0"/>
      <w:marTop w:val="0"/>
      <w:marBottom w:val="0"/>
      <w:divBdr>
        <w:top w:val="none" w:sz="0" w:space="0" w:color="auto"/>
        <w:left w:val="none" w:sz="0" w:space="0" w:color="auto"/>
        <w:bottom w:val="none" w:sz="0" w:space="0" w:color="auto"/>
        <w:right w:val="none" w:sz="0" w:space="0" w:color="auto"/>
      </w:divBdr>
    </w:div>
    <w:div w:id="992639345">
      <w:bodyDiv w:val="1"/>
      <w:marLeft w:val="0"/>
      <w:marRight w:val="0"/>
      <w:marTop w:val="0"/>
      <w:marBottom w:val="0"/>
      <w:divBdr>
        <w:top w:val="none" w:sz="0" w:space="0" w:color="auto"/>
        <w:left w:val="none" w:sz="0" w:space="0" w:color="auto"/>
        <w:bottom w:val="none" w:sz="0" w:space="0" w:color="auto"/>
        <w:right w:val="none" w:sz="0" w:space="0" w:color="auto"/>
      </w:divBdr>
    </w:div>
    <w:div w:id="993988082">
      <w:bodyDiv w:val="1"/>
      <w:marLeft w:val="0"/>
      <w:marRight w:val="0"/>
      <w:marTop w:val="0"/>
      <w:marBottom w:val="0"/>
      <w:divBdr>
        <w:top w:val="none" w:sz="0" w:space="0" w:color="auto"/>
        <w:left w:val="none" w:sz="0" w:space="0" w:color="auto"/>
        <w:bottom w:val="none" w:sz="0" w:space="0" w:color="auto"/>
        <w:right w:val="none" w:sz="0" w:space="0" w:color="auto"/>
      </w:divBdr>
    </w:div>
    <w:div w:id="995064632">
      <w:bodyDiv w:val="1"/>
      <w:marLeft w:val="0"/>
      <w:marRight w:val="0"/>
      <w:marTop w:val="0"/>
      <w:marBottom w:val="0"/>
      <w:divBdr>
        <w:top w:val="none" w:sz="0" w:space="0" w:color="auto"/>
        <w:left w:val="none" w:sz="0" w:space="0" w:color="auto"/>
        <w:bottom w:val="none" w:sz="0" w:space="0" w:color="auto"/>
        <w:right w:val="none" w:sz="0" w:space="0" w:color="auto"/>
      </w:divBdr>
    </w:div>
    <w:div w:id="996420956">
      <w:bodyDiv w:val="1"/>
      <w:marLeft w:val="0"/>
      <w:marRight w:val="0"/>
      <w:marTop w:val="0"/>
      <w:marBottom w:val="0"/>
      <w:divBdr>
        <w:top w:val="none" w:sz="0" w:space="0" w:color="auto"/>
        <w:left w:val="none" w:sz="0" w:space="0" w:color="auto"/>
        <w:bottom w:val="none" w:sz="0" w:space="0" w:color="auto"/>
        <w:right w:val="none" w:sz="0" w:space="0" w:color="auto"/>
      </w:divBdr>
    </w:div>
    <w:div w:id="997267490">
      <w:bodyDiv w:val="1"/>
      <w:marLeft w:val="0"/>
      <w:marRight w:val="0"/>
      <w:marTop w:val="0"/>
      <w:marBottom w:val="0"/>
      <w:divBdr>
        <w:top w:val="none" w:sz="0" w:space="0" w:color="auto"/>
        <w:left w:val="none" w:sz="0" w:space="0" w:color="auto"/>
        <w:bottom w:val="none" w:sz="0" w:space="0" w:color="auto"/>
        <w:right w:val="none" w:sz="0" w:space="0" w:color="auto"/>
      </w:divBdr>
    </w:div>
    <w:div w:id="997343317">
      <w:bodyDiv w:val="1"/>
      <w:marLeft w:val="0"/>
      <w:marRight w:val="0"/>
      <w:marTop w:val="0"/>
      <w:marBottom w:val="0"/>
      <w:divBdr>
        <w:top w:val="none" w:sz="0" w:space="0" w:color="auto"/>
        <w:left w:val="none" w:sz="0" w:space="0" w:color="auto"/>
        <w:bottom w:val="none" w:sz="0" w:space="0" w:color="auto"/>
        <w:right w:val="none" w:sz="0" w:space="0" w:color="auto"/>
      </w:divBdr>
    </w:div>
    <w:div w:id="997877261">
      <w:bodyDiv w:val="1"/>
      <w:marLeft w:val="0"/>
      <w:marRight w:val="0"/>
      <w:marTop w:val="0"/>
      <w:marBottom w:val="0"/>
      <w:divBdr>
        <w:top w:val="none" w:sz="0" w:space="0" w:color="auto"/>
        <w:left w:val="none" w:sz="0" w:space="0" w:color="auto"/>
        <w:bottom w:val="none" w:sz="0" w:space="0" w:color="auto"/>
        <w:right w:val="none" w:sz="0" w:space="0" w:color="auto"/>
      </w:divBdr>
    </w:div>
    <w:div w:id="1002271674">
      <w:bodyDiv w:val="1"/>
      <w:marLeft w:val="0"/>
      <w:marRight w:val="0"/>
      <w:marTop w:val="0"/>
      <w:marBottom w:val="0"/>
      <w:divBdr>
        <w:top w:val="none" w:sz="0" w:space="0" w:color="auto"/>
        <w:left w:val="none" w:sz="0" w:space="0" w:color="auto"/>
        <w:bottom w:val="none" w:sz="0" w:space="0" w:color="auto"/>
        <w:right w:val="none" w:sz="0" w:space="0" w:color="auto"/>
      </w:divBdr>
    </w:div>
    <w:div w:id="1003705346">
      <w:bodyDiv w:val="1"/>
      <w:marLeft w:val="0"/>
      <w:marRight w:val="0"/>
      <w:marTop w:val="0"/>
      <w:marBottom w:val="0"/>
      <w:divBdr>
        <w:top w:val="none" w:sz="0" w:space="0" w:color="auto"/>
        <w:left w:val="none" w:sz="0" w:space="0" w:color="auto"/>
        <w:bottom w:val="none" w:sz="0" w:space="0" w:color="auto"/>
        <w:right w:val="none" w:sz="0" w:space="0" w:color="auto"/>
      </w:divBdr>
    </w:div>
    <w:div w:id="1005668075">
      <w:bodyDiv w:val="1"/>
      <w:marLeft w:val="0"/>
      <w:marRight w:val="0"/>
      <w:marTop w:val="0"/>
      <w:marBottom w:val="0"/>
      <w:divBdr>
        <w:top w:val="none" w:sz="0" w:space="0" w:color="auto"/>
        <w:left w:val="none" w:sz="0" w:space="0" w:color="auto"/>
        <w:bottom w:val="none" w:sz="0" w:space="0" w:color="auto"/>
        <w:right w:val="none" w:sz="0" w:space="0" w:color="auto"/>
      </w:divBdr>
    </w:div>
    <w:div w:id="1005746768">
      <w:bodyDiv w:val="1"/>
      <w:marLeft w:val="0"/>
      <w:marRight w:val="0"/>
      <w:marTop w:val="0"/>
      <w:marBottom w:val="0"/>
      <w:divBdr>
        <w:top w:val="none" w:sz="0" w:space="0" w:color="auto"/>
        <w:left w:val="none" w:sz="0" w:space="0" w:color="auto"/>
        <w:bottom w:val="none" w:sz="0" w:space="0" w:color="auto"/>
        <w:right w:val="none" w:sz="0" w:space="0" w:color="auto"/>
      </w:divBdr>
    </w:div>
    <w:div w:id="1012222145">
      <w:bodyDiv w:val="1"/>
      <w:marLeft w:val="0"/>
      <w:marRight w:val="0"/>
      <w:marTop w:val="0"/>
      <w:marBottom w:val="0"/>
      <w:divBdr>
        <w:top w:val="none" w:sz="0" w:space="0" w:color="auto"/>
        <w:left w:val="none" w:sz="0" w:space="0" w:color="auto"/>
        <w:bottom w:val="none" w:sz="0" w:space="0" w:color="auto"/>
        <w:right w:val="none" w:sz="0" w:space="0" w:color="auto"/>
      </w:divBdr>
    </w:div>
    <w:div w:id="1013917679">
      <w:bodyDiv w:val="1"/>
      <w:marLeft w:val="0"/>
      <w:marRight w:val="0"/>
      <w:marTop w:val="0"/>
      <w:marBottom w:val="0"/>
      <w:divBdr>
        <w:top w:val="none" w:sz="0" w:space="0" w:color="auto"/>
        <w:left w:val="none" w:sz="0" w:space="0" w:color="auto"/>
        <w:bottom w:val="none" w:sz="0" w:space="0" w:color="auto"/>
        <w:right w:val="none" w:sz="0" w:space="0" w:color="auto"/>
      </w:divBdr>
    </w:div>
    <w:div w:id="1015617822">
      <w:bodyDiv w:val="1"/>
      <w:marLeft w:val="0"/>
      <w:marRight w:val="0"/>
      <w:marTop w:val="0"/>
      <w:marBottom w:val="0"/>
      <w:divBdr>
        <w:top w:val="none" w:sz="0" w:space="0" w:color="auto"/>
        <w:left w:val="none" w:sz="0" w:space="0" w:color="auto"/>
        <w:bottom w:val="none" w:sz="0" w:space="0" w:color="auto"/>
        <w:right w:val="none" w:sz="0" w:space="0" w:color="auto"/>
      </w:divBdr>
    </w:div>
    <w:div w:id="1016273352">
      <w:bodyDiv w:val="1"/>
      <w:marLeft w:val="0"/>
      <w:marRight w:val="0"/>
      <w:marTop w:val="0"/>
      <w:marBottom w:val="0"/>
      <w:divBdr>
        <w:top w:val="none" w:sz="0" w:space="0" w:color="auto"/>
        <w:left w:val="none" w:sz="0" w:space="0" w:color="auto"/>
        <w:bottom w:val="none" w:sz="0" w:space="0" w:color="auto"/>
        <w:right w:val="none" w:sz="0" w:space="0" w:color="auto"/>
      </w:divBdr>
    </w:div>
    <w:div w:id="1017536639">
      <w:bodyDiv w:val="1"/>
      <w:marLeft w:val="0"/>
      <w:marRight w:val="0"/>
      <w:marTop w:val="0"/>
      <w:marBottom w:val="0"/>
      <w:divBdr>
        <w:top w:val="none" w:sz="0" w:space="0" w:color="auto"/>
        <w:left w:val="none" w:sz="0" w:space="0" w:color="auto"/>
        <w:bottom w:val="none" w:sz="0" w:space="0" w:color="auto"/>
        <w:right w:val="none" w:sz="0" w:space="0" w:color="auto"/>
      </w:divBdr>
    </w:div>
    <w:div w:id="1018505741">
      <w:bodyDiv w:val="1"/>
      <w:marLeft w:val="0"/>
      <w:marRight w:val="0"/>
      <w:marTop w:val="0"/>
      <w:marBottom w:val="0"/>
      <w:divBdr>
        <w:top w:val="none" w:sz="0" w:space="0" w:color="auto"/>
        <w:left w:val="none" w:sz="0" w:space="0" w:color="auto"/>
        <w:bottom w:val="none" w:sz="0" w:space="0" w:color="auto"/>
        <w:right w:val="none" w:sz="0" w:space="0" w:color="auto"/>
      </w:divBdr>
    </w:div>
    <w:div w:id="1019968875">
      <w:bodyDiv w:val="1"/>
      <w:marLeft w:val="0"/>
      <w:marRight w:val="0"/>
      <w:marTop w:val="0"/>
      <w:marBottom w:val="0"/>
      <w:divBdr>
        <w:top w:val="none" w:sz="0" w:space="0" w:color="auto"/>
        <w:left w:val="none" w:sz="0" w:space="0" w:color="auto"/>
        <w:bottom w:val="none" w:sz="0" w:space="0" w:color="auto"/>
        <w:right w:val="none" w:sz="0" w:space="0" w:color="auto"/>
      </w:divBdr>
    </w:div>
    <w:div w:id="1021204660">
      <w:bodyDiv w:val="1"/>
      <w:marLeft w:val="0"/>
      <w:marRight w:val="0"/>
      <w:marTop w:val="0"/>
      <w:marBottom w:val="0"/>
      <w:divBdr>
        <w:top w:val="none" w:sz="0" w:space="0" w:color="auto"/>
        <w:left w:val="none" w:sz="0" w:space="0" w:color="auto"/>
        <w:bottom w:val="none" w:sz="0" w:space="0" w:color="auto"/>
        <w:right w:val="none" w:sz="0" w:space="0" w:color="auto"/>
      </w:divBdr>
    </w:div>
    <w:div w:id="1028872087">
      <w:bodyDiv w:val="1"/>
      <w:marLeft w:val="0"/>
      <w:marRight w:val="0"/>
      <w:marTop w:val="0"/>
      <w:marBottom w:val="0"/>
      <w:divBdr>
        <w:top w:val="none" w:sz="0" w:space="0" w:color="auto"/>
        <w:left w:val="none" w:sz="0" w:space="0" w:color="auto"/>
        <w:bottom w:val="none" w:sz="0" w:space="0" w:color="auto"/>
        <w:right w:val="none" w:sz="0" w:space="0" w:color="auto"/>
      </w:divBdr>
    </w:div>
    <w:div w:id="1028943848">
      <w:bodyDiv w:val="1"/>
      <w:marLeft w:val="0"/>
      <w:marRight w:val="0"/>
      <w:marTop w:val="0"/>
      <w:marBottom w:val="0"/>
      <w:divBdr>
        <w:top w:val="none" w:sz="0" w:space="0" w:color="auto"/>
        <w:left w:val="none" w:sz="0" w:space="0" w:color="auto"/>
        <w:bottom w:val="none" w:sz="0" w:space="0" w:color="auto"/>
        <w:right w:val="none" w:sz="0" w:space="0" w:color="auto"/>
      </w:divBdr>
    </w:div>
    <w:div w:id="1032069987">
      <w:bodyDiv w:val="1"/>
      <w:marLeft w:val="0"/>
      <w:marRight w:val="0"/>
      <w:marTop w:val="0"/>
      <w:marBottom w:val="0"/>
      <w:divBdr>
        <w:top w:val="none" w:sz="0" w:space="0" w:color="auto"/>
        <w:left w:val="none" w:sz="0" w:space="0" w:color="auto"/>
        <w:bottom w:val="none" w:sz="0" w:space="0" w:color="auto"/>
        <w:right w:val="none" w:sz="0" w:space="0" w:color="auto"/>
      </w:divBdr>
    </w:div>
    <w:div w:id="1032537796">
      <w:bodyDiv w:val="1"/>
      <w:marLeft w:val="0"/>
      <w:marRight w:val="0"/>
      <w:marTop w:val="0"/>
      <w:marBottom w:val="0"/>
      <w:divBdr>
        <w:top w:val="none" w:sz="0" w:space="0" w:color="auto"/>
        <w:left w:val="none" w:sz="0" w:space="0" w:color="auto"/>
        <w:bottom w:val="none" w:sz="0" w:space="0" w:color="auto"/>
        <w:right w:val="none" w:sz="0" w:space="0" w:color="auto"/>
      </w:divBdr>
    </w:div>
    <w:div w:id="1034231162">
      <w:bodyDiv w:val="1"/>
      <w:marLeft w:val="0"/>
      <w:marRight w:val="0"/>
      <w:marTop w:val="0"/>
      <w:marBottom w:val="0"/>
      <w:divBdr>
        <w:top w:val="none" w:sz="0" w:space="0" w:color="auto"/>
        <w:left w:val="none" w:sz="0" w:space="0" w:color="auto"/>
        <w:bottom w:val="none" w:sz="0" w:space="0" w:color="auto"/>
        <w:right w:val="none" w:sz="0" w:space="0" w:color="auto"/>
      </w:divBdr>
    </w:div>
    <w:div w:id="1048916437">
      <w:bodyDiv w:val="1"/>
      <w:marLeft w:val="0"/>
      <w:marRight w:val="0"/>
      <w:marTop w:val="0"/>
      <w:marBottom w:val="0"/>
      <w:divBdr>
        <w:top w:val="none" w:sz="0" w:space="0" w:color="auto"/>
        <w:left w:val="none" w:sz="0" w:space="0" w:color="auto"/>
        <w:bottom w:val="none" w:sz="0" w:space="0" w:color="auto"/>
        <w:right w:val="none" w:sz="0" w:space="0" w:color="auto"/>
      </w:divBdr>
    </w:div>
    <w:div w:id="1049113369">
      <w:bodyDiv w:val="1"/>
      <w:marLeft w:val="0"/>
      <w:marRight w:val="0"/>
      <w:marTop w:val="0"/>
      <w:marBottom w:val="0"/>
      <w:divBdr>
        <w:top w:val="none" w:sz="0" w:space="0" w:color="auto"/>
        <w:left w:val="none" w:sz="0" w:space="0" w:color="auto"/>
        <w:bottom w:val="none" w:sz="0" w:space="0" w:color="auto"/>
        <w:right w:val="none" w:sz="0" w:space="0" w:color="auto"/>
      </w:divBdr>
    </w:div>
    <w:div w:id="1049257031">
      <w:bodyDiv w:val="1"/>
      <w:marLeft w:val="0"/>
      <w:marRight w:val="0"/>
      <w:marTop w:val="0"/>
      <w:marBottom w:val="0"/>
      <w:divBdr>
        <w:top w:val="none" w:sz="0" w:space="0" w:color="auto"/>
        <w:left w:val="none" w:sz="0" w:space="0" w:color="auto"/>
        <w:bottom w:val="none" w:sz="0" w:space="0" w:color="auto"/>
        <w:right w:val="none" w:sz="0" w:space="0" w:color="auto"/>
      </w:divBdr>
    </w:div>
    <w:div w:id="1050109484">
      <w:bodyDiv w:val="1"/>
      <w:marLeft w:val="0"/>
      <w:marRight w:val="0"/>
      <w:marTop w:val="0"/>
      <w:marBottom w:val="0"/>
      <w:divBdr>
        <w:top w:val="none" w:sz="0" w:space="0" w:color="auto"/>
        <w:left w:val="none" w:sz="0" w:space="0" w:color="auto"/>
        <w:bottom w:val="none" w:sz="0" w:space="0" w:color="auto"/>
        <w:right w:val="none" w:sz="0" w:space="0" w:color="auto"/>
      </w:divBdr>
    </w:div>
    <w:div w:id="1052391634">
      <w:bodyDiv w:val="1"/>
      <w:marLeft w:val="0"/>
      <w:marRight w:val="0"/>
      <w:marTop w:val="0"/>
      <w:marBottom w:val="0"/>
      <w:divBdr>
        <w:top w:val="none" w:sz="0" w:space="0" w:color="auto"/>
        <w:left w:val="none" w:sz="0" w:space="0" w:color="auto"/>
        <w:bottom w:val="none" w:sz="0" w:space="0" w:color="auto"/>
        <w:right w:val="none" w:sz="0" w:space="0" w:color="auto"/>
      </w:divBdr>
    </w:div>
    <w:div w:id="1059085799">
      <w:bodyDiv w:val="1"/>
      <w:marLeft w:val="0"/>
      <w:marRight w:val="0"/>
      <w:marTop w:val="0"/>
      <w:marBottom w:val="0"/>
      <w:divBdr>
        <w:top w:val="none" w:sz="0" w:space="0" w:color="auto"/>
        <w:left w:val="none" w:sz="0" w:space="0" w:color="auto"/>
        <w:bottom w:val="none" w:sz="0" w:space="0" w:color="auto"/>
        <w:right w:val="none" w:sz="0" w:space="0" w:color="auto"/>
      </w:divBdr>
    </w:div>
    <w:div w:id="1059329351">
      <w:bodyDiv w:val="1"/>
      <w:marLeft w:val="0"/>
      <w:marRight w:val="0"/>
      <w:marTop w:val="0"/>
      <w:marBottom w:val="0"/>
      <w:divBdr>
        <w:top w:val="none" w:sz="0" w:space="0" w:color="auto"/>
        <w:left w:val="none" w:sz="0" w:space="0" w:color="auto"/>
        <w:bottom w:val="none" w:sz="0" w:space="0" w:color="auto"/>
        <w:right w:val="none" w:sz="0" w:space="0" w:color="auto"/>
      </w:divBdr>
    </w:div>
    <w:div w:id="1060522425">
      <w:bodyDiv w:val="1"/>
      <w:marLeft w:val="0"/>
      <w:marRight w:val="0"/>
      <w:marTop w:val="0"/>
      <w:marBottom w:val="0"/>
      <w:divBdr>
        <w:top w:val="none" w:sz="0" w:space="0" w:color="auto"/>
        <w:left w:val="none" w:sz="0" w:space="0" w:color="auto"/>
        <w:bottom w:val="none" w:sz="0" w:space="0" w:color="auto"/>
        <w:right w:val="none" w:sz="0" w:space="0" w:color="auto"/>
      </w:divBdr>
    </w:div>
    <w:div w:id="1063599050">
      <w:bodyDiv w:val="1"/>
      <w:marLeft w:val="0"/>
      <w:marRight w:val="0"/>
      <w:marTop w:val="0"/>
      <w:marBottom w:val="0"/>
      <w:divBdr>
        <w:top w:val="none" w:sz="0" w:space="0" w:color="auto"/>
        <w:left w:val="none" w:sz="0" w:space="0" w:color="auto"/>
        <w:bottom w:val="none" w:sz="0" w:space="0" w:color="auto"/>
        <w:right w:val="none" w:sz="0" w:space="0" w:color="auto"/>
      </w:divBdr>
    </w:div>
    <w:div w:id="1065446875">
      <w:bodyDiv w:val="1"/>
      <w:marLeft w:val="0"/>
      <w:marRight w:val="0"/>
      <w:marTop w:val="0"/>
      <w:marBottom w:val="0"/>
      <w:divBdr>
        <w:top w:val="none" w:sz="0" w:space="0" w:color="auto"/>
        <w:left w:val="none" w:sz="0" w:space="0" w:color="auto"/>
        <w:bottom w:val="none" w:sz="0" w:space="0" w:color="auto"/>
        <w:right w:val="none" w:sz="0" w:space="0" w:color="auto"/>
      </w:divBdr>
    </w:div>
    <w:div w:id="1069839375">
      <w:bodyDiv w:val="1"/>
      <w:marLeft w:val="0"/>
      <w:marRight w:val="0"/>
      <w:marTop w:val="0"/>
      <w:marBottom w:val="0"/>
      <w:divBdr>
        <w:top w:val="none" w:sz="0" w:space="0" w:color="auto"/>
        <w:left w:val="none" w:sz="0" w:space="0" w:color="auto"/>
        <w:bottom w:val="none" w:sz="0" w:space="0" w:color="auto"/>
        <w:right w:val="none" w:sz="0" w:space="0" w:color="auto"/>
      </w:divBdr>
    </w:div>
    <w:div w:id="1070470521">
      <w:bodyDiv w:val="1"/>
      <w:marLeft w:val="0"/>
      <w:marRight w:val="0"/>
      <w:marTop w:val="0"/>
      <w:marBottom w:val="0"/>
      <w:divBdr>
        <w:top w:val="none" w:sz="0" w:space="0" w:color="auto"/>
        <w:left w:val="none" w:sz="0" w:space="0" w:color="auto"/>
        <w:bottom w:val="none" w:sz="0" w:space="0" w:color="auto"/>
        <w:right w:val="none" w:sz="0" w:space="0" w:color="auto"/>
      </w:divBdr>
    </w:div>
    <w:div w:id="1080636229">
      <w:bodyDiv w:val="1"/>
      <w:marLeft w:val="0"/>
      <w:marRight w:val="0"/>
      <w:marTop w:val="0"/>
      <w:marBottom w:val="0"/>
      <w:divBdr>
        <w:top w:val="none" w:sz="0" w:space="0" w:color="auto"/>
        <w:left w:val="none" w:sz="0" w:space="0" w:color="auto"/>
        <w:bottom w:val="none" w:sz="0" w:space="0" w:color="auto"/>
        <w:right w:val="none" w:sz="0" w:space="0" w:color="auto"/>
      </w:divBdr>
    </w:div>
    <w:div w:id="1081607350">
      <w:bodyDiv w:val="1"/>
      <w:marLeft w:val="0"/>
      <w:marRight w:val="0"/>
      <w:marTop w:val="0"/>
      <w:marBottom w:val="0"/>
      <w:divBdr>
        <w:top w:val="none" w:sz="0" w:space="0" w:color="auto"/>
        <w:left w:val="none" w:sz="0" w:space="0" w:color="auto"/>
        <w:bottom w:val="none" w:sz="0" w:space="0" w:color="auto"/>
        <w:right w:val="none" w:sz="0" w:space="0" w:color="auto"/>
      </w:divBdr>
    </w:div>
    <w:div w:id="1086807420">
      <w:bodyDiv w:val="1"/>
      <w:marLeft w:val="0"/>
      <w:marRight w:val="0"/>
      <w:marTop w:val="0"/>
      <w:marBottom w:val="0"/>
      <w:divBdr>
        <w:top w:val="none" w:sz="0" w:space="0" w:color="auto"/>
        <w:left w:val="none" w:sz="0" w:space="0" w:color="auto"/>
        <w:bottom w:val="none" w:sz="0" w:space="0" w:color="auto"/>
        <w:right w:val="none" w:sz="0" w:space="0" w:color="auto"/>
      </w:divBdr>
    </w:div>
    <w:div w:id="1092354746">
      <w:bodyDiv w:val="1"/>
      <w:marLeft w:val="0"/>
      <w:marRight w:val="0"/>
      <w:marTop w:val="0"/>
      <w:marBottom w:val="0"/>
      <w:divBdr>
        <w:top w:val="none" w:sz="0" w:space="0" w:color="auto"/>
        <w:left w:val="none" w:sz="0" w:space="0" w:color="auto"/>
        <w:bottom w:val="none" w:sz="0" w:space="0" w:color="auto"/>
        <w:right w:val="none" w:sz="0" w:space="0" w:color="auto"/>
      </w:divBdr>
    </w:div>
    <w:div w:id="1098214051">
      <w:bodyDiv w:val="1"/>
      <w:marLeft w:val="0"/>
      <w:marRight w:val="0"/>
      <w:marTop w:val="0"/>
      <w:marBottom w:val="0"/>
      <w:divBdr>
        <w:top w:val="none" w:sz="0" w:space="0" w:color="auto"/>
        <w:left w:val="none" w:sz="0" w:space="0" w:color="auto"/>
        <w:bottom w:val="none" w:sz="0" w:space="0" w:color="auto"/>
        <w:right w:val="none" w:sz="0" w:space="0" w:color="auto"/>
      </w:divBdr>
    </w:div>
    <w:div w:id="1098597708">
      <w:bodyDiv w:val="1"/>
      <w:marLeft w:val="0"/>
      <w:marRight w:val="0"/>
      <w:marTop w:val="0"/>
      <w:marBottom w:val="0"/>
      <w:divBdr>
        <w:top w:val="none" w:sz="0" w:space="0" w:color="auto"/>
        <w:left w:val="none" w:sz="0" w:space="0" w:color="auto"/>
        <w:bottom w:val="none" w:sz="0" w:space="0" w:color="auto"/>
        <w:right w:val="none" w:sz="0" w:space="0" w:color="auto"/>
      </w:divBdr>
    </w:div>
    <w:div w:id="1098795084">
      <w:bodyDiv w:val="1"/>
      <w:marLeft w:val="0"/>
      <w:marRight w:val="0"/>
      <w:marTop w:val="0"/>
      <w:marBottom w:val="0"/>
      <w:divBdr>
        <w:top w:val="none" w:sz="0" w:space="0" w:color="auto"/>
        <w:left w:val="none" w:sz="0" w:space="0" w:color="auto"/>
        <w:bottom w:val="none" w:sz="0" w:space="0" w:color="auto"/>
        <w:right w:val="none" w:sz="0" w:space="0" w:color="auto"/>
      </w:divBdr>
    </w:div>
    <w:div w:id="1102192111">
      <w:bodyDiv w:val="1"/>
      <w:marLeft w:val="0"/>
      <w:marRight w:val="0"/>
      <w:marTop w:val="0"/>
      <w:marBottom w:val="0"/>
      <w:divBdr>
        <w:top w:val="none" w:sz="0" w:space="0" w:color="auto"/>
        <w:left w:val="none" w:sz="0" w:space="0" w:color="auto"/>
        <w:bottom w:val="none" w:sz="0" w:space="0" w:color="auto"/>
        <w:right w:val="none" w:sz="0" w:space="0" w:color="auto"/>
      </w:divBdr>
    </w:div>
    <w:div w:id="1103502499">
      <w:bodyDiv w:val="1"/>
      <w:marLeft w:val="0"/>
      <w:marRight w:val="0"/>
      <w:marTop w:val="0"/>
      <w:marBottom w:val="0"/>
      <w:divBdr>
        <w:top w:val="none" w:sz="0" w:space="0" w:color="auto"/>
        <w:left w:val="none" w:sz="0" w:space="0" w:color="auto"/>
        <w:bottom w:val="none" w:sz="0" w:space="0" w:color="auto"/>
        <w:right w:val="none" w:sz="0" w:space="0" w:color="auto"/>
      </w:divBdr>
    </w:div>
    <w:div w:id="1105612405">
      <w:bodyDiv w:val="1"/>
      <w:marLeft w:val="0"/>
      <w:marRight w:val="0"/>
      <w:marTop w:val="0"/>
      <w:marBottom w:val="0"/>
      <w:divBdr>
        <w:top w:val="none" w:sz="0" w:space="0" w:color="auto"/>
        <w:left w:val="none" w:sz="0" w:space="0" w:color="auto"/>
        <w:bottom w:val="none" w:sz="0" w:space="0" w:color="auto"/>
        <w:right w:val="none" w:sz="0" w:space="0" w:color="auto"/>
      </w:divBdr>
    </w:div>
    <w:div w:id="1106461569">
      <w:bodyDiv w:val="1"/>
      <w:marLeft w:val="0"/>
      <w:marRight w:val="0"/>
      <w:marTop w:val="0"/>
      <w:marBottom w:val="0"/>
      <w:divBdr>
        <w:top w:val="none" w:sz="0" w:space="0" w:color="auto"/>
        <w:left w:val="none" w:sz="0" w:space="0" w:color="auto"/>
        <w:bottom w:val="none" w:sz="0" w:space="0" w:color="auto"/>
        <w:right w:val="none" w:sz="0" w:space="0" w:color="auto"/>
      </w:divBdr>
    </w:div>
    <w:div w:id="1108549337">
      <w:bodyDiv w:val="1"/>
      <w:marLeft w:val="0"/>
      <w:marRight w:val="0"/>
      <w:marTop w:val="0"/>
      <w:marBottom w:val="0"/>
      <w:divBdr>
        <w:top w:val="none" w:sz="0" w:space="0" w:color="auto"/>
        <w:left w:val="none" w:sz="0" w:space="0" w:color="auto"/>
        <w:bottom w:val="none" w:sz="0" w:space="0" w:color="auto"/>
        <w:right w:val="none" w:sz="0" w:space="0" w:color="auto"/>
      </w:divBdr>
    </w:div>
    <w:div w:id="1114599165">
      <w:bodyDiv w:val="1"/>
      <w:marLeft w:val="0"/>
      <w:marRight w:val="0"/>
      <w:marTop w:val="0"/>
      <w:marBottom w:val="0"/>
      <w:divBdr>
        <w:top w:val="none" w:sz="0" w:space="0" w:color="auto"/>
        <w:left w:val="none" w:sz="0" w:space="0" w:color="auto"/>
        <w:bottom w:val="none" w:sz="0" w:space="0" w:color="auto"/>
        <w:right w:val="none" w:sz="0" w:space="0" w:color="auto"/>
      </w:divBdr>
    </w:div>
    <w:div w:id="1114832980">
      <w:bodyDiv w:val="1"/>
      <w:marLeft w:val="0"/>
      <w:marRight w:val="0"/>
      <w:marTop w:val="0"/>
      <w:marBottom w:val="0"/>
      <w:divBdr>
        <w:top w:val="none" w:sz="0" w:space="0" w:color="auto"/>
        <w:left w:val="none" w:sz="0" w:space="0" w:color="auto"/>
        <w:bottom w:val="none" w:sz="0" w:space="0" w:color="auto"/>
        <w:right w:val="none" w:sz="0" w:space="0" w:color="auto"/>
      </w:divBdr>
    </w:div>
    <w:div w:id="1115175930">
      <w:bodyDiv w:val="1"/>
      <w:marLeft w:val="0"/>
      <w:marRight w:val="0"/>
      <w:marTop w:val="0"/>
      <w:marBottom w:val="0"/>
      <w:divBdr>
        <w:top w:val="none" w:sz="0" w:space="0" w:color="auto"/>
        <w:left w:val="none" w:sz="0" w:space="0" w:color="auto"/>
        <w:bottom w:val="none" w:sz="0" w:space="0" w:color="auto"/>
        <w:right w:val="none" w:sz="0" w:space="0" w:color="auto"/>
      </w:divBdr>
    </w:div>
    <w:div w:id="1118992736">
      <w:bodyDiv w:val="1"/>
      <w:marLeft w:val="0"/>
      <w:marRight w:val="0"/>
      <w:marTop w:val="0"/>
      <w:marBottom w:val="0"/>
      <w:divBdr>
        <w:top w:val="none" w:sz="0" w:space="0" w:color="auto"/>
        <w:left w:val="none" w:sz="0" w:space="0" w:color="auto"/>
        <w:bottom w:val="none" w:sz="0" w:space="0" w:color="auto"/>
        <w:right w:val="none" w:sz="0" w:space="0" w:color="auto"/>
      </w:divBdr>
    </w:div>
    <w:div w:id="1120151546">
      <w:bodyDiv w:val="1"/>
      <w:marLeft w:val="0"/>
      <w:marRight w:val="0"/>
      <w:marTop w:val="0"/>
      <w:marBottom w:val="0"/>
      <w:divBdr>
        <w:top w:val="none" w:sz="0" w:space="0" w:color="auto"/>
        <w:left w:val="none" w:sz="0" w:space="0" w:color="auto"/>
        <w:bottom w:val="none" w:sz="0" w:space="0" w:color="auto"/>
        <w:right w:val="none" w:sz="0" w:space="0" w:color="auto"/>
      </w:divBdr>
    </w:div>
    <w:div w:id="1124499410">
      <w:bodyDiv w:val="1"/>
      <w:marLeft w:val="0"/>
      <w:marRight w:val="0"/>
      <w:marTop w:val="0"/>
      <w:marBottom w:val="0"/>
      <w:divBdr>
        <w:top w:val="none" w:sz="0" w:space="0" w:color="auto"/>
        <w:left w:val="none" w:sz="0" w:space="0" w:color="auto"/>
        <w:bottom w:val="none" w:sz="0" w:space="0" w:color="auto"/>
        <w:right w:val="none" w:sz="0" w:space="0" w:color="auto"/>
      </w:divBdr>
    </w:div>
    <w:div w:id="1126310446">
      <w:bodyDiv w:val="1"/>
      <w:marLeft w:val="0"/>
      <w:marRight w:val="0"/>
      <w:marTop w:val="0"/>
      <w:marBottom w:val="0"/>
      <w:divBdr>
        <w:top w:val="none" w:sz="0" w:space="0" w:color="auto"/>
        <w:left w:val="none" w:sz="0" w:space="0" w:color="auto"/>
        <w:bottom w:val="none" w:sz="0" w:space="0" w:color="auto"/>
        <w:right w:val="none" w:sz="0" w:space="0" w:color="auto"/>
      </w:divBdr>
    </w:div>
    <w:div w:id="1126436188">
      <w:bodyDiv w:val="1"/>
      <w:marLeft w:val="0"/>
      <w:marRight w:val="0"/>
      <w:marTop w:val="0"/>
      <w:marBottom w:val="0"/>
      <w:divBdr>
        <w:top w:val="none" w:sz="0" w:space="0" w:color="auto"/>
        <w:left w:val="none" w:sz="0" w:space="0" w:color="auto"/>
        <w:bottom w:val="none" w:sz="0" w:space="0" w:color="auto"/>
        <w:right w:val="none" w:sz="0" w:space="0" w:color="auto"/>
      </w:divBdr>
    </w:div>
    <w:div w:id="1128625697">
      <w:bodyDiv w:val="1"/>
      <w:marLeft w:val="0"/>
      <w:marRight w:val="0"/>
      <w:marTop w:val="0"/>
      <w:marBottom w:val="0"/>
      <w:divBdr>
        <w:top w:val="none" w:sz="0" w:space="0" w:color="auto"/>
        <w:left w:val="none" w:sz="0" w:space="0" w:color="auto"/>
        <w:bottom w:val="none" w:sz="0" w:space="0" w:color="auto"/>
        <w:right w:val="none" w:sz="0" w:space="0" w:color="auto"/>
      </w:divBdr>
    </w:div>
    <w:div w:id="1130171910">
      <w:bodyDiv w:val="1"/>
      <w:marLeft w:val="0"/>
      <w:marRight w:val="0"/>
      <w:marTop w:val="0"/>
      <w:marBottom w:val="0"/>
      <w:divBdr>
        <w:top w:val="none" w:sz="0" w:space="0" w:color="auto"/>
        <w:left w:val="none" w:sz="0" w:space="0" w:color="auto"/>
        <w:bottom w:val="none" w:sz="0" w:space="0" w:color="auto"/>
        <w:right w:val="none" w:sz="0" w:space="0" w:color="auto"/>
      </w:divBdr>
    </w:div>
    <w:div w:id="1132091254">
      <w:bodyDiv w:val="1"/>
      <w:marLeft w:val="0"/>
      <w:marRight w:val="0"/>
      <w:marTop w:val="0"/>
      <w:marBottom w:val="0"/>
      <w:divBdr>
        <w:top w:val="none" w:sz="0" w:space="0" w:color="auto"/>
        <w:left w:val="none" w:sz="0" w:space="0" w:color="auto"/>
        <w:bottom w:val="none" w:sz="0" w:space="0" w:color="auto"/>
        <w:right w:val="none" w:sz="0" w:space="0" w:color="auto"/>
      </w:divBdr>
    </w:div>
    <w:div w:id="1132559367">
      <w:bodyDiv w:val="1"/>
      <w:marLeft w:val="0"/>
      <w:marRight w:val="0"/>
      <w:marTop w:val="0"/>
      <w:marBottom w:val="0"/>
      <w:divBdr>
        <w:top w:val="none" w:sz="0" w:space="0" w:color="auto"/>
        <w:left w:val="none" w:sz="0" w:space="0" w:color="auto"/>
        <w:bottom w:val="none" w:sz="0" w:space="0" w:color="auto"/>
        <w:right w:val="none" w:sz="0" w:space="0" w:color="auto"/>
      </w:divBdr>
    </w:div>
    <w:div w:id="1132945077">
      <w:bodyDiv w:val="1"/>
      <w:marLeft w:val="0"/>
      <w:marRight w:val="0"/>
      <w:marTop w:val="0"/>
      <w:marBottom w:val="0"/>
      <w:divBdr>
        <w:top w:val="none" w:sz="0" w:space="0" w:color="auto"/>
        <w:left w:val="none" w:sz="0" w:space="0" w:color="auto"/>
        <w:bottom w:val="none" w:sz="0" w:space="0" w:color="auto"/>
        <w:right w:val="none" w:sz="0" w:space="0" w:color="auto"/>
      </w:divBdr>
    </w:div>
    <w:div w:id="1137409393">
      <w:bodyDiv w:val="1"/>
      <w:marLeft w:val="0"/>
      <w:marRight w:val="0"/>
      <w:marTop w:val="0"/>
      <w:marBottom w:val="0"/>
      <w:divBdr>
        <w:top w:val="none" w:sz="0" w:space="0" w:color="auto"/>
        <w:left w:val="none" w:sz="0" w:space="0" w:color="auto"/>
        <w:bottom w:val="none" w:sz="0" w:space="0" w:color="auto"/>
        <w:right w:val="none" w:sz="0" w:space="0" w:color="auto"/>
      </w:divBdr>
    </w:div>
    <w:div w:id="1138455936">
      <w:bodyDiv w:val="1"/>
      <w:marLeft w:val="0"/>
      <w:marRight w:val="0"/>
      <w:marTop w:val="0"/>
      <w:marBottom w:val="0"/>
      <w:divBdr>
        <w:top w:val="none" w:sz="0" w:space="0" w:color="auto"/>
        <w:left w:val="none" w:sz="0" w:space="0" w:color="auto"/>
        <w:bottom w:val="none" w:sz="0" w:space="0" w:color="auto"/>
        <w:right w:val="none" w:sz="0" w:space="0" w:color="auto"/>
      </w:divBdr>
    </w:div>
    <w:div w:id="1138910473">
      <w:bodyDiv w:val="1"/>
      <w:marLeft w:val="0"/>
      <w:marRight w:val="0"/>
      <w:marTop w:val="0"/>
      <w:marBottom w:val="0"/>
      <w:divBdr>
        <w:top w:val="none" w:sz="0" w:space="0" w:color="auto"/>
        <w:left w:val="none" w:sz="0" w:space="0" w:color="auto"/>
        <w:bottom w:val="none" w:sz="0" w:space="0" w:color="auto"/>
        <w:right w:val="none" w:sz="0" w:space="0" w:color="auto"/>
      </w:divBdr>
    </w:div>
    <w:div w:id="1142118828">
      <w:bodyDiv w:val="1"/>
      <w:marLeft w:val="0"/>
      <w:marRight w:val="0"/>
      <w:marTop w:val="0"/>
      <w:marBottom w:val="0"/>
      <w:divBdr>
        <w:top w:val="none" w:sz="0" w:space="0" w:color="auto"/>
        <w:left w:val="none" w:sz="0" w:space="0" w:color="auto"/>
        <w:bottom w:val="none" w:sz="0" w:space="0" w:color="auto"/>
        <w:right w:val="none" w:sz="0" w:space="0" w:color="auto"/>
      </w:divBdr>
    </w:div>
    <w:div w:id="1145583536">
      <w:bodyDiv w:val="1"/>
      <w:marLeft w:val="0"/>
      <w:marRight w:val="0"/>
      <w:marTop w:val="0"/>
      <w:marBottom w:val="0"/>
      <w:divBdr>
        <w:top w:val="none" w:sz="0" w:space="0" w:color="auto"/>
        <w:left w:val="none" w:sz="0" w:space="0" w:color="auto"/>
        <w:bottom w:val="none" w:sz="0" w:space="0" w:color="auto"/>
        <w:right w:val="none" w:sz="0" w:space="0" w:color="auto"/>
      </w:divBdr>
    </w:div>
    <w:div w:id="1145664832">
      <w:bodyDiv w:val="1"/>
      <w:marLeft w:val="0"/>
      <w:marRight w:val="0"/>
      <w:marTop w:val="0"/>
      <w:marBottom w:val="0"/>
      <w:divBdr>
        <w:top w:val="none" w:sz="0" w:space="0" w:color="auto"/>
        <w:left w:val="none" w:sz="0" w:space="0" w:color="auto"/>
        <w:bottom w:val="none" w:sz="0" w:space="0" w:color="auto"/>
        <w:right w:val="none" w:sz="0" w:space="0" w:color="auto"/>
      </w:divBdr>
    </w:div>
    <w:div w:id="1147165966">
      <w:bodyDiv w:val="1"/>
      <w:marLeft w:val="0"/>
      <w:marRight w:val="0"/>
      <w:marTop w:val="0"/>
      <w:marBottom w:val="0"/>
      <w:divBdr>
        <w:top w:val="none" w:sz="0" w:space="0" w:color="auto"/>
        <w:left w:val="none" w:sz="0" w:space="0" w:color="auto"/>
        <w:bottom w:val="none" w:sz="0" w:space="0" w:color="auto"/>
        <w:right w:val="none" w:sz="0" w:space="0" w:color="auto"/>
      </w:divBdr>
    </w:div>
    <w:div w:id="1155758336">
      <w:bodyDiv w:val="1"/>
      <w:marLeft w:val="0"/>
      <w:marRight w:val="0"/>
      <w:marTop w:val="0"/>
      <w:marBottom w:val="0"/>
      <w:divBdr>
        <w:top w:val="none" w:sz="0" w:space="0" w:color="auto"/>
        <w:left w:val="none" w:sz="0" w:space="0" w:color="auto"/>
        <w:bottom w:val="none" w:sz="0" w:space="0" w:color="auto"/>
        <w:right w:val="none" w:sz="0" w:space="0" w:color="auto"/>
      </w:divBdr>
    </w:div>
    <w:div w:id="1155954588">
      <w:bodyDiv w:val="1"/>
      <w:marLeft w:val="0"/>
      <w:marRight w:val="0"/>
      <w:marTop w:val="0"/>
      <w:marBottom w:val="0"/>
      <w:divBdr>
        <w:top w:val="none" w:sz="0" w:space="0" w:color="auto"/>
        <w:left w:val="none" w:sz="0" w:space="0" w:color="auto"/>
        <w:bottom w:val="none" w:sz="0" w:space="0" w:color="auto"/>
        <w:right w:val="none" w:sz="0" w:space="0" w:color="auto"/>
      </w:divBdr>
    </w:div>
    <w:div w:id="1156149200">
      <w:bodyDiv w:val="1"/>
      <w:marLeft w:val="0"/>
      <w:marRight w:val="0"/>
      <w:marTop w:val="0"/>
      <w:marBottom w:val="0"/>
      <w:divBdr>
        <w:top w:val="none" w:sz="0" w:space="0" w:color="auto"/>
        <w:left w:val="none" w:sz="0" w:space="0" w:color="auto"/>
        <w:bottom w:val="none" w:sz="0" w:space="0" w:color="auto"/>
        <w:right w:val="none" w:sz="0" w:space="0" w:color="auto"/>
      </w:divBdr>
    </w:div>
    <w:div w:id="1157266776">
      <w:bodyDiv w:val="1"/>
      <w:marLeft w:val="0"/>
      <w:marRight w:val="0"/>
      <w:marTop w:val="0"/>
      <w:marBottom w:val="0"/>
      <w:divBdr>
        <w:top w:val="none" w:sz="0" w:space="0" w:color="auto"/>
        <w:left w:val="none" w:sz="0" w:space="0" w:color="auto"/>
        <w:bottom w:val="none" w:sz="0" w:space="0" w:color="auto"/>
        <w:right w:val="none" w:sz="0" w:space="0" w:color="auto"/>
      </w:divBdr>
    </w:div>
    <w:div w:id="1157300568">
      <w:bodyDiv w:val="1"/>
      <w:marLeft w:val="0"/>
      <w:marRight w:val="0"/>
      <w:marTop w:val="0"/>
      <w:marBottom w:val="0"/>
      <w:divBdr>
        <w:top w:val="none" w:sz="0" w:space="0" w:color="auto"/>
        <w:left w:val="none" w:sz="0" w:space="0" w:color="auto"/>
        <w:bottom w:val="none" w:sz="0" w:space="0" w:color="auto"/>
        <w:right w:val="none" w:sz="0" w:space="0" w:color="auto"/>
      </w:divBdr>
    </w:div>
    <w:div w:id="1161701218">
      <w:bodyDiv w:val="1"/>
      <w:marLeft w:val="0"/>
      <w:marRight w:val="0"/>
      <w:marTop w:val="0"/>
      <w:marBottom w:val="0"/>
      <w:divBdr>
        <w:top w:val="none" w:sz="0" w:space="0" w:color="auto"/>
        <w:left w:val="none" w:sz="0" w:space="0" w:color="auto"/>
        <w:bottom w:val="none" w:sz="0" w:space="0" w:color="auto"/>
        <w:right w:val="none" w:sz="0" w:space="0" w:color="auto"/>
      </w:divBdr>
    </w:div>
    <w:div w:id="1165363259">
      <w:bodyDiv w:val="1"/>
      <w:marLeft w:val="0"/>
      <w:marRight w:val="0"/>
      <w:marTop w:val="0"/>
      <w:marBottom w:val="0"/>
      <w:divBdr>
        <w:top w:val="none" w:sz="0" w:space="0" w:color="auto"/>
        <w:left w:val="none" w:sz="0" w:space="0" w:color="auto"/>
        <w:bottom w:val="none" w:sz="0" w:space="0" w:color="auto"/>
        <w:right w:val="none" w:sz="0" w:space="0" w:color="auto"/>
      </w:divBdr>
    </w:div>
    <w:div w:id="1167791253">
      <w:bodyDiv w:val="1"/>
      <w:marLeft w:val="0"/>
      <w:marRight w:val="0"/>
      <w:marTop w:val="0"/>
      <w:marBottom w:val="0"/>
      <w:divBdr>
        <w:top w:val="none" w:sz="0" w:space="0" w:color="auto"/>
        <w:left w:val="none" w:sz="0" w:space="0" w:color="auto"/>
        <w:bottom w:val="none" w:sz="0" w:space="0" w:color="auto"/>
        <w:right w:val="none" w:sz="0" w:space="0" w:color="auto"/>
      </w:divBdr>
    </w:div>
    <w:div w:id="1168978512">
      <w:bodyDiv w:val="1"/>
      <w:marLeft w:val="0"/>
      <w:marRight w:val="0"/>
      <w:marTop w:val="0"/>
      <w:marBottom w:val="0"/>
      <w:divBdr>
        <w:top w:val="none" w:sz="0" w:space="0" w:color="auto"/>
        <w:left w:val="none" w:sz="0" w:space="0" w:color="auto"/>
        <w:bottom w:val="none" w:sz="0" w:space="0" w:color="auto"/>
        <w:right w:val="none" w:sz="0" w:space="0" w:color="auto"/>
      </w:divBdr>
    </w:div>
    <w:div w:id="1171027875">
      <w:bodyDiv w:val="1"/>
      <w:marLeft w:val="0"/>
      <w:marRight w:val="0"/>
      <w:marTop w:val="0"/>
      <w:marBottom w:val="0"/>
      <w:divBdr>
        <w:top w:val="none" w:sz="0" w:space="0" w:color="auto"/>
        <w:left w:val="none" w:sz="0" w:space="0" w:color="auto"/>
        <w:bottom w:val="none" w:sz="0" w:space="0" w:color="auto"/>
        <w:right w:val="none" w:sz="0" w:space="0" w:color="auto"/>
      </w:divBdr>
    </w:div>
    <w:div w:id="1171945310">
      <w:bodyDiv w:val="1"/>
      <w:marLeft w:val="0"/>
      <w:marRight w:val="0"/>
      <w:marTop w:val="0"/>
      <w:marBottom w:val="0"/>
      <w:divBdr>
        <w:top w:val="none" w:sz="0" w:space="0" w:color="auto"/>
        <w:left w:val="none" w:sz="0" w:space="0" w:color="auto"/>
        <w:bottom w:val="none" w:sz="0" w:space="0" w:color="auto"/>
        <w:right w:val="none" w:sz="0" w:space="0" w:color="auto"/>
      </w:divBdr>
    </w:div>
    <w:div w:id="1173497047">
      <w:bodyDiv w:val="1"/>
      <w:marLeft w:val="0"/>
      <w:marRight w:val="0"/>
      <w:marTop w:val="0"/>
      <w:marBottom w:val="0"/>
      <w:divBdr>
        <w:top w:val="none" w:sz="0" w:space="0" w:color="auto"/>
        <w:left w:val="none" w:sz="0" w:space="0" w:color="auto"/>
        <w:bottom w:val="none" w:sz="0" w:space="0" w:color="auto"/>
        <w:right w:val="none" w:sz="0" w:space="0" w:color="auto"/>
      </w:divBdr>
    </w:div>
    <w:div w:id="1177842067">
      <w:bodyDiv w:val="1"/>
      <w:marLeft w:val="0"/>
      <w:marRight w:val="0"/>
      <w:marTop w:val="0"/>
      <w:marBottom w:val="0"/>
      <w:divBdr>
        <w:top w:val="none" w:sz="0" w:space="0" w:color="auto"/>
        <w:left w:val="none" w:sz="0" w:space="0" w:color="auto"/>
        <w:bottom w:val="none" w:sz="0" w:space="0" w:color="auto"/>
        <w:right w:val="none" w:sz="0" w:space="0" w:color="auto"/>
      </w:divBdr>
    </w:div>
    <w:div w:id="1180048310">
      <w:bodyDiv w:val="1"/>
      <w:marLeft w:val="0"/>
      <w:marRight w:val="0"/>
      <w:marTop w:val="0"/>
      <w:marBottom w:val="0"/>
      <w:divBdr>
        <w:top w:val="none" w:sz="0" w:space="0" w:color="auto"/>
        <w:left w:val="none" w:sz="0" w:space="0" w:color="auto"/>
        <w:bottom w:val="none" w:sz="0" w:space="0" w:color="auto"/>
        <w:right w:val="none" w:sz="0" w:space="0" w:color="auto"/>
      </w:divBdr>
    </w:div>
    <w:div w:id="1181358566">
      <w:bodyDiv w:val="1"/>
      <w:marLeft w:val="0"/>
      <w:marRight w:val="0"/>
      <w:marTop w:val="0"/>
      <w:marBottom w:val="0"/>
      <w:divBdr>
        <w:top w:val="none" w:sz="0" w:space="0" w:color="auto"/>
        <w:left w:val="none" w:sz="0" w:space="0" w:color="auto"/>
        <w:bottom w:val="none" w:sz="0" w:space="0" w:color="auto"/>
        <w:right w:val="none" w:sz="0" w:space="0" w:color="auto"/>
      </w:divBdr>
    </w:div>
    <w:div w:id="1182400811">
      <w:bodyDiv w:val="1"/>
      <w:marLeft w:val="0"/>
      <w:marRight w:val="0"/>
      <w:marTop w:val="0"/>
      <w:marBottom w:val="0"/>
      <w:divBdr>
        <w:top w:val="none" w:sz="0" w:space="0" w:color="auto"/>
        <w:left w:val="none" w:sz="0" w:space="0" w:color="auto"/>
        <w:bottom w:val="none" w:sz="0" w:space="0" w:color="auto"/>
        <w:right w:val="none" w:sz="0" w:space="0" w:color="auto"/>
      </w:divBdr>
    </w:div>
    <w:div w:id="1183125965">
      <w:bodyDiv w:val="1"/>
      <w:marLeft w:val="0"/>
      <w:marRight w:val="0"/>
      <w:marTop w:val="0"/>
      <w:marBottom w:val="0"/>
      <w:divBdr>
        <w:top w:val="none" w:sz="0" w:space="0" w:color="auto"/>
        <w:left w:val="none" w:sz="0" w:space="0" w:color="auto"/>
        <w:bottom w:val="none" w:sz="0" w:space="0" w:color="auto"/>
        <w:right w:val="none" w:sz="0" w:space="0" w:color="auto"/>
      </w:divBdr>
    </w:div>
    <w:div w:id="1183979625">
      <w:bodyDiv w:val="1"/>
      <w:marLeft w:val="0"/>
      <w:marRight w:val="0"/>
      <w:marTop w:val="0"/>
      <w:marBottom w:val="0"/>
      <w:divBdr>
        <w:top w:val="none" w:sz="0" w:space="0" w:color="auto"/>
        <w:left w:val="none" w:sz="0" w:space="0" w:color="auto"/>
        <w:bottom w:val="none" w:sz="0" w:space="0" w:color="auto"/>
        <w:right w:val="none" w:sz="0" w:space="0" w:color="auto"/>
      </w:divBdr>
    </w:div>
    <w:div w:id="1188567709">
      <w:bodyDiv w:val="1"/>
      <w:marLeft w:val="0"/>
      <w:marRight w:val="0"/>
      <w:marTop w:val="0"/>
      <w:marBottom w:val="0"/>
      <w:divBdr>
        <w:top w:val="none" w:sz="0" w:space="0" w:color="auto"/>
        <w:left w:val="none" w:sz="0" w:space="0" w:color="auto"/>
        <w:bottom w:val="none" w:sz="0" w:space="0" w:color="auto"/>
        <w:right w:val="none" w:sz="0" w:space="0" w:color="auto"/>
      </w:divBdr>
    </w:div>
    <w:div w:id="1189100965">
      <w:bodyDiv w:val="1"/>
      <w:marLeft w:val="0"/>
      <w:marRight w:val="0"/>
      <w:marTop w:val="0"/>
      <w:marBottom w:val="0"/>
      <w:divBdr>
        <w:top w:val="none" w:sz="0" w:space="0" w:color="auto"/>
        <w:left w:val="none" w:sz="0" w:space="0" w:color="auto"/>
        <w:bottom w:val="none" w:sz="0" w:space="0" w:color="auto"/>
        <w:right w:val="none" w:sz="0" w:space="0" w:color="auto"/>
      </w:divBdr>
    </w:div>
    <w:div w:id="1192650294">
      <w:bodyDiv w:val="1"/>
      <w:marLeft w:val="0"/>
      <w:marRight w:val="0"/>
      <w:marTop w:val="0"/>
      <w:marBottom w:val="0"/>
      <w:divBdr>
        <w:top w:val="none" w:sz="0" w:space="0" w:color="auto"/>
        <w:left w:val="none" w:sz="0" w:space="0" w:color="auto"/>
        <w:bottom w:val="none" w:sz="0" w:space="0" w:color="auto"/>
        <w:right w:val="none" w:sz="0" w:space="0" w:color="auto"/>
      </w:divBdr>
    </w:div>
    <w:div w:id="1193036496">
      <w:bodyDiv w:val="1"/>
      <w:marLeft w:val="0"/>
      <w:marRight w:val="0"/>
      <w:marTop w:val="0"/>
      <w:marBottom w:val="0"/>
      <w:divBdr>
        <w:top w:val="none" w:sz="0" w:space="0" w:color="auto"/>
        <w:left w:val="none" w:sz="0" w:space="0" w:color="auto"/>
        <w:bottom w:val="none" w:sz="0" w:space="0" w:color="auto"/>
        <w:right w:val="none" w:sz="0" w:space="0" w:color="auto"/>
      </w:divBdr>
    </w:div>
    <w:div w:id="1195147242">
      <w:bodyDiv w:val="1"/>
      <w:marLeft w:val="0"/>
      <w:marRight w:val="0"/>
      <w:marTop w:val="0"/>
      <w:marBottom w:val="0"/>
      <w:divBdr>
        <w:top w:val="none" w:sz="0" w:space="0" w:color="auto"/>
        <w:left w:val="none" w:sz="0" w:space="0" w:color="auto"/>
        <w:bottom w:val="none" w:sz="0" w:space="0" w:color="auto"/>
        <w:right w:val="none" w:sz="0" w:space="0" w:color="auto"/>
      </w:divBdr>
    </w:div>
    <w:div w:id="1199271371">
      <w:bodyDiv w:val="1"/>
      <w:marLeft w:val="0"/>
      <w:marRight w:val="0"/>
      <w:marTop w:val="0"/>
      <w:marBottom w:val="0"/>
      <w:divBdr>
        <w:top w:val="none" w:sz="0" w:space="0" w:color="auto"/>
        <w:left w:val="none" w:sz="0" w:space="0" w:color="auto"/>
        <w:bottom w:val="none" w:sz="0" w:space="0" w:color="auto"/>
        <w:right w:val="none" w:sz="0" w:space="0" w:color="auto"/>
      </w:divBdr>
    </w:div>
    <w:div w:id="1203178398">
      <w:bodyDiv w:val="1"/>
      <w:marLeft w:val="0"/>
      <w:marRight w:val="0"/>
      <w:marTop w:val="0"/>
      <w:marBottom w:val="0"/>
      <w:divBdr>
        <w:top w:val="none" w:sz="0" w:space="0" w:color="auto"/>
        <w:left w:val="none" w:sz="0" w:space="0" w:color="auto"/>
        <w:bottom w:val="none" w:sz="0" w:space="0" w:color="auto"/>
        <w:right w:val="none" w:sz="0" w:space="0" w:color="auto"/>
      </w:divBdr>
    </w:div>
    <w:div w:id="1205487720">
      <w:bodyDiv w:val="1"/>
      <w:marLeft w:val="0"/>
      <w:marRight w:val="0"/>
      <w:marTop w:val="0"/>
      <w:marBottom w:val="0"/>
      <w:divBdr>
        <w:top w:val="none" w:sz="0" w:space="0" w:color="auto"/>
        <w:left w:val="none" w:sz="0" w:space="0" w:color="auto"/>
        <w:bottom w:val="none" w:sz="0" w:space="0" w:color="auto"/>
        <w:right w:val="none" w:sz="0" w:space="0" w:color="auto"/>
      </w:divBdr>
    </w:div>
    <w:div w:id="1206484310">
      <w:bodyDiv w:val="1"/>
      <w:marLeft w:val="0"/>
      <w:marRight w:val="0"/>
      <w:marTop w:val="0"/>
      <w:marBottom w:val="0"/>
      <w:divBdr>
        <w:top w:val="none" w:sz="0" w:space="0" w:color="auto"/>
        <w:left w:val="none" w:sz="0" w:space="0" w:color="auto"/>
        <w:bottom w:val="none" w:sz="0" w:space="0" w:color="auto"/>
        <w:right w:val="none" w:sz="0" w:space="0" w:color="auto"/>
      </w:divBdr>
    </w:div>
    <w:div w:id="1207522961">
      <w:bodyDiv w:val="1"/>
      <w:marLeft w:val="0"/>
      <w:marRight w:val="0"/>
      <w:marTop w:val="0"/>
      <w:marBottom w:val="0"/>
      <w:divBdr>
        <w:top w:val="none" w:sz="0" w:space="0" w:color="auto"/>
        <w:left w:val="none" w:sz="0" w:space="0" w:color="auto"/>
        <w:bottom w:val="none" w:sz="0" w:space="0" w:color="auto"/>
        <w:right w:val="none" w:sz="0" w:space="0" w:color="auto"/>
      </w:divBdr>
    </w:div>
    <w:div w:id="1207912846">
      <w:bodyDiv w:val="1"/>
      <w:marLeft w:val="0"/>
      <w:marRight w:val="0"/>
      <w:marTop w:val="0"/>
      <w:marBottom w:val="0"/>
      <w:divBdr>
        <w:top w:val="none" w:sz="0" w:space="0" w:color="auto"/>
        <w:left w:val="none" w:sz="0" w:space="0" w:color="auto"/>
        <w:bottom w:val="none" w:sz="0" w:space="0" w:color="auto"/>
        <w:right w:val="none" w:sz="0" w:space="0" w:color="auto"/>
      </w:divBdr>
    </w:div>
    <w:div w:id="1217208263">
      <w:bodyDiv w:val="1"/>
      <w:marLeft w:val="0"/>
      <w:marRight w:val="0"/>
      <w:marTop w:val="0"/>
      <w:marBottom w:val="0"/>
      <w:divBdr>
        <w:top w:val="none" w:sz="0" w:space="0" w:color="auto"/>
        <w:left w:val="none" w:sz="0" w:space="0" w:color="auto"/>
        <w:bottom w:val="none" w:sz="0" w:space="0" w:color="auto"/>
        <w:right w:val="none" w:sz="0" w:space="0" w:color="auto"/>
      </w:divBdr>
    </w:div>
    <w:div w:id="1217355443">
      <w:bodyDiv w:val="1"/>
      <w:marLeft w:val="0"/>
      <w:marRight w:val="0"/>
      <w:marTop w:val="0"/>
      <w:marBottom w:val="0"/>
      <w:divBdr>
        <w:top w:val="none" w:sz="0" w:space="0" w:color="auto"/>
        <w:left w:val="none" w:sz="0" w:space="0" w:color="auto"/>
        <w:bottom w:val="none" w:sz="0" w:space="0" w:color="auto"/>
        <w:right w:val="none" w:sz="0" w:space="0" w:color="auto"/>
      </w:divBdr>
    </w:div>
    <w:div w:id="1218784838">
      <w:bodyDiv w:val="1"/>
      <w:marLeft w:val="0"/>
      <w:marRight w:val="0"/>
      <w:marTop w:val="0"/>
      <w:marBottom w:val="0"/>
      <w:divBdr>
        <w:top w:val="none" w:sz="0" w:space="0" w:color="auto"/>
        <w:left w:val="none" w:sz="0" w:space="0" w:color="auto"/>
        <w:bottom w:val="none" w:sz="0" w:space="0" w:color="auto"/>
        <w:right w:val="none" w:sz="0" w:space="0" w:color="auto"/>
      </w:divBdr>
    </w:div>
    <w:div w:id="1219124898">
      <w:bodyDiv w:val="1"/>
      <w:marLeft w:val="0"/>
      <w:marRight w:val="0"/>
      <w:marTop w:val="0"/>
      <w:marBottom w:val="0"/>
      <w:divBdr>
        <w:top w:val="none" w:sz="0" w:space="0" w:color="auto"/>
        <w:left w:val="none" w:sz="0" w:space="0" w:color="auto"/>
        <w:bottom w:val="none" w:sz="0" w:space="0" w:color="auto"/>
        <w:right w:val="none" w:sz="0" w:space="0" w:color="auto"/>
      </w:divBdr>
    </w:div>
    <w:div w:id="1227184394">
      <w:bodyDiv w:val="1"/>
      <w:marLeft w:val="0"/>
      <w:marRight w:val="0"/>
      <w:marTop w:val="0"/>
      <w:marBottom w:val="0"/>
      <w:divBdr>
        <w:top w:val="none" w:sz="0" w:space="0" w:color="auto"/>
        <w:left w:val="none" w:sz="0" w:space="0" w:color="auto"/>
        <w:bottom w:val="none" w:sz="0" w:space="0" w:color="auto"/>
        <w:right w:val="none" w:sz="0" w:space="0" w:color="auto"/>
      </w:divBdr>
    </w:div>
    <w:div w:id="1230118214">
      <w:bodyDiv w:val="1"/>
      <w:marLeft w:val="0"/>
      <w:marRight w:val="0"/>
      <w:marTop w:val="0"/>
      <w:marBottom w:val="0"/>
      <w:divBdr>
        <w:top w:val="none" w:sz="0" w:space="0" w:color="auto"/>
        <w:left w:val="none" w:sz="0" w:space="0" w:color="auto"/>
        <w:bottom w:val="none" w:sz="0" w:space="0" w:color="auto"/>
        <w:right w:val="none" w:sz="0" w:space="0" w:color="auto"/>
      </w:divBdr>
    </w:div>
    <w:div w:id="1230775643">
      <w:bodyDiv w:val="1"/>
      <w:marLeft w:val="0"/>
      <w:marRight w:val="0"/>
      <w:marTop w:val="0"/>
      <w:marBottom w:val="0"/>
      <w:divBdr>
        <w:top w:val="none" w:sz="0" w:space="0" w:color="auto"/>
        <w:left w:val="none" w:sz="0" w:space="0" w:color="auto"/>
        <w:bottom w:val="none" w:sz="0" w:space="0" w:color="auto"/>
        <w:right w:val="none" w:sz="0" w:space="0" w:color="auto"/>
      </w:divBdr>
    </w:div>
    <w:div w:id="1233348287">
      <w:bodyDiv w:val="1"/>
      <w:marLeft w:val="0"/>
      <w:marRight w:val="0"/>
      <w:marTop w:val="0"/>
      <w:marBottom w:val="0"/>
      <w:divBdr>
        <w:top w:val="none" w:sz="0" w:space="0" w:color="auto"/>
        <w:left w:val="none" w:sz="0" w:space="0" w:color="auto"/>
        <w:bottom w:val="none" w:sz="0" w:space="0" w:color="auto"/>
        <w:right w:val="none" w:sz="0" w:space="0" w:color="auto"/>
      </w:divBdr>
    </w:div>
    <w:div w:id="1234271356">
      <w:bodyDiv w:val="1"/>
      <w:marLeft w:val="0"/>
      <w:marRight w:val="0"/>
      <w:marTop w:val="0"/>
      <w:marBottom w:val="0"/>
      <w:divBdr>
        <w:top w:val="none" w:sz="0" w:space="0" w:color="auto"/>
        <w:left w:val="none" w:sz="0" w:space="0" w:color="auto"/>
        <w:bottom w:val="none" w:sz="0" w:space="0" w:color="auto"/>
        <w:right w:val="none" w:sz="0" w:space="0" w:color="auto"/>
      </w:divBdr>
    </w:div>
    <w:div w:id="1237128442">
      <w:bodyDiv w:val="1"/>
      <w:marLeft w:val="0"/>
      <w:marRight w:val="0"/>
      <w:marTop w:val="0"/>
      <w:marBottom w:val="0"/>
      <w:divBdr>
        <w:top w:val="none" w:sz="0" w:space="0" w:color="auto"/>
        <w:left w:val="none" w:sz="0" w:space="0" w:color="auto"/>
        <w:bottom w:val="none" w:sz="0" w:space="0" w:color="auto"/>
        <w:right w:val="none" w:sz="0" w:space="0" w:color="auto"/>
      </w:divBdr>
    </w:div>
    <w:div w:id="1237322515">
      <w:bodyDiv w:val="1"/>
      <w:marLeft w:val="0"/>
      <w:marRight w:val="0"/>
      <w:marTop w:val="0"/>
      <w:marBottom w:val="0"/>
      <w:divBdr>
        <w:top w:val="none" w:sz="0" w:space="0" w:color="auto"/>
        <w:left w:val="none" w:sz="0" w:space="0" w:color="auto"/>
        <w:bottom w:val="none" w:sz="0" w:space="0" w:color="auto"/>
        <w:right w:val="none" w:sz="0" w:space="0" w:color="auto"/>
      </w:divBdr>
    </w:div>
    <w:div w:id="1238907533">
      <w:bodyDiv w:val="1"/>
      <w:marLeft w:val="0"/>
      <w:marRight w:val="0"/>
      <w:marTop w:val="0"/>
      <w:marBottom w:val="0"/>
      <w:divBdr>
        <w:top w:val="none" w:sz="0" w:space="0" w:color="auto"/>
        <w:left w:val="none" w:sz="0" w:space="0" w:color="auto"/>
        <w:bottom w:val="none" w:sz="0" w:space="0" w:color="auto"/>
        <w:right w:val="none" w:sz="0" w:space="0" w:color="auto"/>
      </w:divBdr>
    </w:div>
    <w:div w:id="1240749703">
      <w:bodyDiv w:val="1"/>
      <w:marLeft w:val="0"/>
      <w:marRight w:val="0"/>
      <w:marTop w:val="0"/>
      <w:marBottom w:val="0"/>
      <w:divBdr>
        <w:top w:val="none" w:sz="0" w:space="0" w:color="auto"/>
        <w:left w:val="none" w:sz="0" w:space="0" w:color="auto"/>
        <w:bottom w:val="none" w:sz="0" w:space="0" w:color="auto"/>
        <w:right w:val="none" w:sz="0" w:space="0" w:color="auto"/>
      </w:divBdr>
    </w:div>
    <w:div w:id="1243102867">
      <w:bodyDiv w:val="1"/>
      <w:marLeft w:val="0"/>
      <w:marRight w:val="0"/>
      <w:marTop w:val="0"/>
      <w:marBottom w:val="0"/>
      <w:divBdr>
        <w:top w:val="none" w:sz="0" w:space="0" w:color="auto"/>
        <w:left w:val="none" w:sz="0" w:space="0" w:color="auto"/>
        <w:bottom w:val="none" w:sz="0" w:space="0" w:color="auto"/>
        <w:right w:val="none" w:sz="0" w:space="0" w:color="auto"/>
      </w:divBdr>
    </w:div>
    <w:div w:id="1243946881">
      <w:bodyDiv w:val="1"/>
      <w:marLeft w:val="0"/>
      <w:marRight w:val="0"/>
      <w:marTop w:val="0"/>
      <w:marBottom w:val="0"/>
      <w:divBdr>
        <w:top w:val="none" w:sz="0" w:space="0" w:color="auto"/>
        <w:left w:val="none" w:sz="0" w:space="0" w:color="auto"/>
        <w:bottom w:val="none" w:sz="0" w:space="0" w:color="auto"/>
        <w:right w:val="none" w:sz="0" w:space="0" w:color="auto"/>
      </w:divBdr>
    </w:div>
    <w:div w:id="1252469412">
      <w:bodyDiv w:val="1"/>
      <w:marLeft w:val="0"/>
      <w:marRight w:val="0"/>
      <w:marTop w:val="0"/>
      <w:marBottom w:val="0"/>
      <w:divBdr>
        <w:top w:val="none" w:sz="0" w:space="0" w:color="auto"/>
        <w:left w:val="none" w:sz="0" w:space="0" w:color="auto"/>
        <w:bottom w:val="none" w:sz="0" w:space="0" w:color="auto"/>
        <w:right w:val="none" w:sz="0" w:space="0" w:color="auto"/>
      </w:divBdr>
    </w:div>
    <w:div w:id="1261714564">
      <w:bodyDiv w:val="1"/>
      <w:marLeft w:val="0"/>
      <w:marRight w:val="0"/>
      <w:marTop w:val="0"/>
      <w:marBottom w:val="0"/>
      <w:divBdr>
        <w:top w:val="none" w:sz="0" w:space="0" w:color="auto"/>
        <w:left w:val="none" w:sz="0" w:space="0" w:color="auto"/>
        <w:bottom w:val="none" w:sz="0" w:space="0" w:color="auto"/>
        <w:right w:val="none" w:sz="0" w:space="0" w:color="auto"/>
      </w:divBdr>
    </w:div>
    <w:div w:id="1262571032">
      <w:bodyDiv w:val="1"/>
      <w:marLeft w:val="0"/>
      <w:marRight w:val="0"/>
      <w:marTop w:val="0"/>
      <w:marBottom w:val="0"/>
      <w:divBdr>
        <w:top w:val="none" w:sz="0" w:space="0" w:color="auto"/>
        <w:left w:val="none" w:sz="0" w:space="0" w:color="auto"/>
        <w:bottom w:val="none" w:sz="0" w:space="0" w:color="auto"/>
        <w:right w:val="none" w:sz="0" w:space="0" w:color="auto"/>
      </w:divBdr>
    </w:div>
    <w:div w:id="1263419074">
      <w:bodyDiv w:val="1"/>
      <w:marLeft w:val="0"/>
      <w:marRight w:val="0"/>
      <w:marTop w:val="0"/>
      <w:marBottom w:val="0"/>
      <w:divBdr>
        <w:top w:val="none" w:sz="0" w:space="0" w:color="auto"/>
        <w:left w:val="none" w:sz="0" w:space="0" w:color="auto"/>
        <w:bottom w:val="none" w:sz="0" w:space="0" w:color="auto"/>
        <w:right w:val="none" w:sz="0" w:space="0" w:color="auto"/>
      </w:divBdr>
    </w:div>
    <w:div w:id="1266304091">
      <w:bodyDiv w:val="1"/>
      <w:marLeft w:val="0"/>
      <w:marRight w:val="0"/>
      <w:marTop w:val="0"/>
      <w:marBottom w:val="0"/>
      <w:divBdr>
        <w:top w:val="none" w:sz="0" w:space="0" w:color="auto"/>
        <w:left w:val="none" w:sz="0" w:space="0" w:color="auto"/>
        <w:bottom w:val="none" w:sz="0" w:space="0" w:color="auto"/>
        <w:right w:val="none" w:sz="0" w:space="0" w:color="auto"/>
      </w:divBdr>
    </w:div>
    <w:div w:id="1267034125">
      <w:bodyDiv w:val="1"/>
      <w:marLeft w:val="0"/>
      <w:marRight w:val="0"/>
      <w:marTop w:val="0"/>
      <w:marBottom w:val="0"/>
      <w:divBdr>
        <w:top w:val="none" w:sz="0" w:space="0" w:color="auto"/>
        <w:left w:val="none" w:sz="0" w:space="0" w:color="auto"/>
        <w:bottom w:val="none" w:sz="0" w:space="0" w:color="auto"/>
        <w:right w:val="none" w:sz="0" w:space="0" w:color="auto"/>
      </w:divBdr>
    </w:div>
    <w:div w:id="1267737195">
      <w:bodyDiv w:val="1"/>
      <w:marLeft w:val="0"/>
      <w:marRight w:val="0"/>
      <w:marTop w:val="0"/>
      <w:marBottom w:val="0"/>
      <w:divBdr>
        <w:top w:val="none" w:sz="0" w:space="0" w:color="auto"/>
        <w:left w:val="none" w:sz="0" w:space="0" w:color="auto"/>
        <w:bottom w:val="none" w:sz="0" w:space="0" w:color="auto"/>
        <w:right w:val="none" w:sz="0" w:space="0" w:color="auto"/>
      </w:divBdr>
    </w:div>
    <w:div w:id="1269510797">
      <w:bodyDiv w:val="1"/>
      <w:marLeft w:val="0"/>
      <w:marRight w:val="0"/>
      <w:marTop w:val="0"/>
      <w:marBottom w:val="0"/>
      <w:divBdr>
        <w:top w:val="none" w:sz="0" w:space="0" w:color="auto"/>
        <w:left w:val="none" w:sz="0" w:space="0" w:color="auto"/>
        <w:bottom w:val="none" w:sz="0" w:space="0" w:color="auto"/>
        <w:right w:val="none" w:sz="0" w:space="0" w:color="auto"/>
      </w:divBdr>
    </w:div>
    <w:div w:id="1277248951">
      <w:bodyDiv w:val="1"/>
      <w:marLeft w:val="0"/>
      <w:marRight w:val="0"/>
      <w:marTop w:val="0"/>
      <w:marBottom w:val="0"/>
      <w:divBdr>
        <w:top w:val="none" w:sz="0" w:space="0" w:color="auto"/>
        <w:left w:val="none" w:sz="0" w:space="0" w:color="auto"/>
        <w:bottom w:val="none" w:sz="0" w:space="0" w:color="auto"/>
        <w:right w:val="none" w:sz="0" w:space="0" w:color="auto"/>
      </w:divBdr>
    </w:div>
    <w:div w:id="1278681499">
      <w:bodyDiv w:val="1"/>
      <w:marLeft w:val="0"/>
      <w:marRight w:val="0"/>
      <w:marTop w:val="0"/>
      <w:marBottom w:val="0"/>
      <w:divBdr>
        <w:top w:val="none" w:sz="0" w:space="0" w:color="auto"/>
        <w:left w:val="none" w:sz="0" w:space="0" w:color="auto"/>
        <w:bottom w:val="none" w:sz="0" w:space="0" w:color="auto"/>
        <w:right w:val="none" w:sz="0" w:space="0" w:color="auto"/>
      </w:divBdr>
    </w:div>
    <w:div w:id="1280145862">
      <w:bodyDiv w:val="1"/>
      <w:marLeft w:val="0"/>
      <w:marRight w:val="0"/>
      <w:marTop w:val="0"/>
      <w:marBottom w:val="0"/>
      <w:divBdr>
        <w:top w:val="none" w:sz="0" w:space="0" w:color="auto"/>
        <w:left w:val="none" w:sz="0" w:space="0" w:color="auto"/>
        <w:bottom w:val="none" w:sz="0" w:space="0" w:color="auto"/>
        <w:right w:val="none" w:sz="0" w:space="0" w:color="auto"/>
      </w:divBdr>
    </w:div>
    <w:div w:id="1280448736">
      <w:bodyDiv w:val="1"/>
      <w:marLeft w:val="0"/>
      <w:marRight w:val="0"/>
      <w:marTop w:val="0"/>
      <w:marBottom w:val="0"/>
      <w:divBdr>
        <w:top w:val="none" w:sz="0" w:space="0" w:color="auto"/>
        <w:left w:val="none" w:sz="0" w:space="0" w:color="auto"/>
        <w:bottom w:val="none" w:sz="0" w:space="0" w:color="auto"/>
        <w:right w:val="none" w:sz="0" w:space="0" w:color="auto"/>
      </w:divBdr>
    </w:div>
    <w:div w:id="1295986285">
      <w:bodyDiv w:val="1"/>
      <w:marLeft w:val="0"/>
      <w:marRight w:val="0"/>
      <w:marTop w:val="0"/>
      <w:marBottom w:val="0"/>
      <w:divBdr>
        <w:top w:val="none" w:sz="0" w:space="0" w:color="auto"/>
        <w:left w:val="none" w:sz="0" w:space="0" w:color="auto"/>
        <w:bottom w:val="none" w:sz="0" w:space="0" w:color="auto"/>
        <w:right w:val="none" w:sz="0" w:space="0" w:color="auto"/>
      </w:divBdr>
    </w:div>
    <w:div w:id="1296567875">
      <w:bodyDiv w:val="1"/>
      <w:marLeft w:val="0"/>
      <w:marRight w:val="0"/>
      <w:marTop w:val="0"/>
      <w:marBottom w:val="0"/>
      <w:divBdr>
        <w:top w:val="none" w:sz="0" w:space="0" w:color="auto"/>
        <w:left w:val="none" w:sz="0" w:space="0" w:color="auto"/>
        <w:bottom w:val="none" w:sz="0" w:space="0" w:color="auto"/>
        <w:right w:val="none" w:sz="0" w:space="0" w:color="auto"/>
      </w:divBdr>
    </w:div>
    <w:div w:id="1298800545">
      <w:bodyDiv w:val="1"/>
      <w:marLeft w:val="0"/>
      <w:marRight w:val="0"/>
      <w:marTop w:val="0"/>
      <w:marBottom w:val="0"/>
      <w:divBdr>
        <w:top w:val="none" w:sz="0" w:space="0" w:color="auto"/>
        <w:left w:val="none" w:sz="0" w:space="0" w:color="auto"/>
        <w:bottom w:val="none" w:sz="0" w:space="0" w:color="auto"/>
        <w:right w:val="none" w:sz="0" w:space="0" w:color="auto"/>
      </w:divBdr>
    </w:div>
    <w:div w:id="1305551041">
      <w:bodyDiv w:val="1"/>
      <w:marLeft w:val="0"/>
      <w:marRight w:val="0"/>
      <w:marTop w:val="0"/>
      <w:marBottom w:val="0"/>
      <w:divBdr>
        <w:top w:val="none" w:sz="0" w:space="0" w:color="auto"/>
        <w:left w:val="none" w:sz="0" w:space="0" w:color="auto"/>
        <w:bottom w:val="none" w:sz="0" w:space="0" w:color="auto"/>
        <w:right w:val="none" w:sz="0" w:space="0" w:color="auto"/>
      </w:divBdr>
    </w:div>
    <w:div w:id="1306356357">
      <w:bodyDiv w:val="1"/>
      <w:marLeft w:val="0"/>
      <w:marRight w:val="0"/>
      <w:marTop w:val="0"/>
      <w:marBottom w:val="0"/>
      <w:divBdr>
        <w:top w:val="none" w:sz="0" w:space="0" w:color="auto"/>
        <w:left w:val="none" w:sz="0" w:space="0" w:color="auto"/>
        <w:bottom w:val="none" w:sz="0" w:space="0" w:color="auto"/>
        <w:right w:val="none" w:sz="0" w:space="0" w:color="auto"/>
      </w:divBdr>
    </w:div>
    <w:div w:id="1312170522">
      <w:bodyDiv w:val="1"/>
      <w:marLeft w:val="0"/>
      <w:marRight w:val="0"/>
      <w:marTop w:val="0"/>
      <w:marBottom w:val="0"/>
      <w:divBdr>
        <w:top w:val="none" w:sz="0" w:space="0" w:color="auto"/>
        <w:left w:val="none" w:sz="0" w:space="0" w:color="auto"/>
        <w:bottom w:val="none" w:sz="0" w:space="0" w:color="auto"/>
        <w:right w:val="none" w:sz="0" w:space="0" w:color="auto"/>
      </w:divBdr>
    </w:div>
    <w:div w:id="1312902850">
      <w:bodyDiv w:val="1"/>
      <w:marLeft w:val="0"/>
      <w:marRight w:val="0"/>
      <w:marTop w:val="0"/>
      <w:marBottom w:val="0"/>
      <w:divBdr>
        <w:top w:val="none" w:sz="0" w:space="0" w:color="auto"/>
        <w:left w:val="none" w:sz="0" w:space="0" w:color="auto"/>
        <w:bottom w:val="none" w:sz="0" w:space="0" w:color="auto"/>
        <w:right w:val="none" w:sz="0" w:space="0" w:color="auto"/>
      </w:divBdr>
    </w:div>
    <w:div w:id="1314215250">
      <w:bodyDiv w:val="1"/>
      <w:marLeft w:val="0"/>
      <w:marRight w:val="0"/>
      <w:marTop w:val="0"/>
      <w:marBottom w:val="0"/>
      <w:divBdr>
        <w:top w:val="none" w:sz="0" w:space="0" w:color="auto"/>
        <w:left w:val="none" w:sz="0" w:space="0" w:color="auto"/>
        <w:bottom w:val="none" w:sz="0" w:space="0" w:color="auto"/>
        <w:right w:val="none" w:sz="0" w:space="0" w:color="auto"/>
      </w:divBdr>
    </w:div>
    <w:div w:id="1314675917">
      <w:bodyDiv w:val="1"/>
      <w:marLeft w:val="0"/>
      <w:marRight w:val="0"/>
      <w:marTop w:val="0"/>
      <w:marBottom w:val="0"/>
      <w:divBdr>
        <w:top w:val="none" w:sz="0" w:space="0" w:color="auto"/>
        <w:left w:val="none" w:sz="0" w:space="0" w:color="auto"/>
        <w:bottom w:val="none" w:sz="0" w:space="0" w:color="auto"/>
        <w:right w:val="none" w:sz="0" w:space="0" w:color="auto"/>
      </w:divBdr>
    </w:div>
    <w:div w:id="1315178953">
      <w:bodyDiv w:val="1"/>
      <w:marLeft w:val="0"/>
      <w:marRight w:val="0"/>
      <w:marTop w:val="0"/>
      <w:marBottom w:val="0"/>
      <w:divBdr>
        <w:top w:val="none" w:sz="0" w:space="0" w:color="auto"/>
        <w:left w:val="none" w:sz="0" w:space="0" w:color="auto"/>
        <w:bottom w:val="none" w:sz="0" w:space="0" w:color="auto"/>
        <w:right w:val="none" w:sz="0" w:space="0" w:color="auto"/>
      </w:divBdr>
    </w:div>
    <w:div w:id="1315261540">
      <w:bodyDiv w:val="1"/>
      <w:marLeft w:val="0"/>
      <w:marRight w:val="0"/>
      <w:marTop w:val="0"/>
      <w:marBottom w:val="0"/>
      <w:divBdr>
        <w:top w:val="none" w:sz="0" w:space="0" w:color="auto"/>
        <w:left w:val="none" w:sz="0" w:space="0" w:color="auto"/>
        <w:bottom w:val="none" w:sz="0" w:space="0" w:color="auto"/>
        <w:right w:val="none" w:sz="0" w:space="0" w:color="auto"/>
      </w:divBdr>
    </w:div>
    <w:div w:id="1315988394">
      <w:bodyDiv w:val="1"/>
      <w:marLeft w:val="0"/>
      <w:marRight w:val="0"/>
      <w:marTop w:val="0"/>
      <w:marBottom w:val="0"/>
      <w:divBdr>
        <w:top w:val="none" w:sz="0" w:space="0" w:color="auto"/>
        <w:left w:val="none" w:sz="0" w:space="0" w:color="auto"/>
        <w:bottom w:val="none" w:sz="0" w:space="0" w:color="auto"/>
        <w:right w:val="none" w:sz="0" w:space="0" w:color="auto"/>
      </w:divBdr>
    </w:div>
    <w:div w:id="1316840249">
      <w:bodyDiv w:val="1"/>
      <w:marLeft w:val="0"/>
      <w:marRight w:val="0"/>
      <w:marTop w:val="0"/>
      <w:marBottom w:val="0"/>
      <w:divBdr>
        <w:top w:val="none" w:sz="0" w:space="0" w:color="auto"/>
        <w:left w:val="none" w:sz="0" w:space="0" w:color="auto"/>
        <w:bottom w:val="none" w:sz="0" w:space="0" w:color="auto"/>
        <w:right w:val="none" w:sz="0" w:space="0" w:color="auto"/>
      </w:divBdr>
    </w:div>
    <w:div w:id="1322853478">
      <w:bodyDiv w:val="1"/>
      <w:marLeft w:val="0"/>
      <w:marRight w:val="0"/>
      <w:marTop w:val="0"/>
      <w:marBottom w:val="0"/>
      <w:divBdr>
        <w:top w:val="none" w:sz="0" w:space="0" w:color="auto"/>
        <w:left w:val="none" w:sz="0" w:space="0" w:color="auto"/>
        <w:bottom w:val="none" w:sz="0" w:space="0" w:color="auto"/>
        <w:right w:val="none" w:sz="0" w:space="0" w:color="auto"/>
      </w:divBdr>
    </w:div>
    <w:div w:id="1324117766">
      <w:bodyDiv w:val="1"/>
      <w:marLeft w:val="0"/>
      <w:marRight w:val="0"/>
      <w:marTop w:val="0"/>
      <w:marBottom w:val="0"/>
      <w:divBdr>
        <w:top w:val="none" w:sz="0" w:space="0" w:color="auto"/>
        <w:left w:val="none" w:sz="0" w:space="0" w:color="auto"/>
        <w:bottom w:val="none" w:sz="0" w:space="0" w:color="auto"/>
        <w:right w:val="none" w:sz="0" w:space="0" w:color="auto"/>
      </w:divBdr>
    </w:div>
    <w:div w:id="1324240710">
      <w:bodyDiv w:val="1"/>
      <w:marLeft w:val="0"/>
      <w:marRight w:val="0"/>
      <w:marTop w:val="0"/>
      <w:marBottom w:val="0"/>
      <w:divBdr>
        <w:top w:val="none" w:sz="0" w:space="0" w:color="auto"/>
        <w:left w:val="none" w:sz="0" w:space="0" w:color="auto"/>
        <w:bottom w:val="none" w:sz="0" w:space="0" w:color="auto"/>
        <w:right w:val="none" w:sz="0" w:space="0" w:color="auto"/>
      </w:divBdr>
    </w:div>
    <w:div w:id="1333989010">
      <w:bodyDiv w:val="1"/>
      <w:marLeft w:val="0"/>
      <w:marRight w:val="0"/>
      <w:marTop w:val="0"/>
      <w:marBottom w:val="0"/>
      <w:divBdr>
        <w:top w:val="none" w:sz="0" w:space="0" w:color="auto"/>
        <w:left w:val="none" w:sz="0" w:space="0" w:color="auto"/>
        <w:bottom w:val="none" w:sz="0" w:space="0" w:color="auto"/>
        <w:right w:val="none" w:sz="0" w:space="0" w:color="auto"/>
      </w:divBdr>
    </w:div>
    <w:div w:id="1337460520">
      <w:bodyDiv w:val="1"/>
      <w:marLeft w:val="0"/>
      <w:marRight w:val="0"/>
      <w:marTop w:val="0"/>
      <w:marBottom w:val="0"/>
      <w:divBdr>
        <w:top w:val="none" w:sz="0" w:space="0" w:color="auto"/>
        <w:left w:val="none" w:sz="0" w:space="0" w:color="auto"/>
        <w:bottom w:val="none" w:sz="0" w:space="0" w:color="auto"/>
        <w:right w:val="none" w:sz="0" w:space="0" w:color="auto"/>
      </w:divBdr>
    </w:div>
    <w:div w:id="1343892947">
      <w:bodyDiv w:val="1"/>
      <w:marLeft w:val="0"/>
      <w:marRight w:val="0"/>
      <w:marTop w:val="0"/>
      <w:marBottom w:val="0"/>
      <w:divBdr>
        <w:top w:val="none" w:sz="0" w:space="0" w:color="auto"/>
        <w:left w:val="none" w:sz="0" w:space="0" w:color="auto"/>
        <w:bottom w:val="none" w:sz="0" w:space="0" w:color="auto"/>
        <w:right w:val="none" w:sz="0" w:space="0" w:color="auto"/>
      </w:divBdr>
    </w:div>
    <w:div w:id="1344624950">
      <w:bodyDiv w:val="1"/>
      <w:marLeft w:val="0"/>
      <w:marRight w:val="0"/>
      <w:marTop w:val="0"/>
      <w:marBottom w:val="0"/>
      <w:divBdr>
        <w:top w:val="none" w:sz="0" w:space="0" w:color="auto"/>
        <w:left w:val="none" w:sz="0" w:space="0" w:color="auto"/>
        <w:bottom w:val="none" w:sz="0" w:space="0" w:color="auto"/>
        <w:right w:val="none" w:sz="0" w:space="0" w:color="auto"/>
      </w:divBdr>
    </w:div>
    <w:div w:id="1345131285">
      <w:bodyDiv w:val="1"/>
      <w:marLeft w:val="0"/>
      <w:marRight w:val="0"/>
      <w:marTop w:val="0"/>
      <w:marBottom w:val="0"/>
      <w:divBdr>
        <w:top w:val="none" w:sz="0" w:space="0" w:color="auto"/>
        <w:left w:val="none" w:sz="0" w:space="0" w:color="auto"/>
        <w:bottom w:val="none" w:sz="0" w:space="0" w:color="auto"/>
        <w:right w:val="none" w:sz="0" w:space="0" w:color="auto"/>
      </w:divBdr>
    </w:div>
    <w:div w:id="1345938867">
      <w:bodyDiv w:val="1"/>
      <w:marLeft w:val="0"/>
      <w:marRight w:val="0"/>
      <w:marTop w:val="0"/>
      <w:marBottom w:val="0"/>
      <w:divBdr>
        <w:top w:val="none" w:sz="0" w:space="0" w:color="auto"/>
        <w:left w:val="none" w:sz="0" w:space="0" w:color="auto"/>
        <w:bottom w:val="none" w:sz="0" w:space="0" w:color="auto"/>
        <w:right w:val="none" w:sz="0" w:space="0" w:color="auto"/>
      </w:divBdr>
    </w:div>
    <w:div w:id="1347054528">
      <w:bodyDiv w:val="1"/>
      <w:marLeft w:val="0"/>
      <w:marRight w:val="0"/>
      <w:marTop w:val="0"/>
      <w:marBottom w:val="0"/>
      <w:divBdr>
        <w:top w:val="none" w:sz="0" w:space="0" w:color="auto"/>
        <w:left w:val="none" w:sz="0" w:space="0" w:color="auto"/>
        <w:bottom w:val="none" w:sz="0" w:space="0" w:color="auto"/>
        <w:right w:val="none" w:sz="0" w:space="0" w:color="auto"/>
      </w:divBdr>
    </w:div>
    <w:div w:id="1347093708">
      <w:bodyDiv w:val="1"/>
      <w:marLeft w:val="0"/>
      <w:marRight w:val="0"/>
      <w:marTop w:val="0"/>
      <w:marBottom w:val="0"/>
      <w:divBdr>
        <w:top w:val="none" w:sz="0" w:space="0" w:color="auto"/>
        <w:left w:val="none" w:sz="0" w:space="0" w:color="auto"/>
        <w:bottom w:val="none" w:sz="0" w:space="0" w:color="auto"/>
        <w:right w:val="none" w:sz="0" w:space="0" w:color="auto"/>
      </w:divBdr>
    </w:div>
    <w:div w:id="1349793267">
      <w:bodyDiv w:val="1"/>
      <w:marLeft w:val="0"/>
      <w:marRight w:val="0"/>
      <w:marTop w:val="0"/>
      <w:marBottom w:val="0"/>
      <w:divBdr>
        <w:top w:val="none" w:sz="0" w:space="0" w:color="auto"/>
        <w:left w:val="none" w:sz="0" w:space="0" w:color="auto"/>
        <w:bottom w:val="none" w:sz="0" w:space="0" w:color="auto"/>
        <w:right w:val="none" w:sz="0" w:space="0" w:color="auto"/>
      </w:divBdr>
    </w:div>
    <w:div w:id="1350907508">
      <w:bodyDiv w:val="1"/>
      <w:marLeft w:val="0"/>
      <w:marRight w:val="0"/>
      <w:marTop w:val="0"/>
      <w:marBottom w:val="0"/>
      <w:divBdr>
        <w:top w:val="none" w:sz="0" w:space="0" w:color="auto"/>
        <w:left w:val="none" w:sz="0" w:space="0" w:color="auto"/>
        <w:bottom w:val="none" w:sz="0" w:space="0" w:color="auto"/>
        <w:right w:val="none" w:sz="0" w:space="0" w:color="auto"/>
      </w:divBdr>
    </w:div>
    <w:div w:id="1352099808">
      <w:bodyDiv w:val="1"/>
      <w:marLeft w:val="0"/>
      <w:marRight w:val="0"/>
      <w:marTop w:val="0"/>
      <w:marBottom w:val="0"/>
      <w:divBdr>
        <w:top w:val="none" w:sz="0" w:space="0" w:color="auto"/>
        <w:left w:val="none" w:sz="0" w:space="0" w:color="auto"/>
        <w:bottom w:val="none" w:sz="0" w:space="0" w:color="auto"/>
        <w:right w:val="none" w:sz="0" w:space="0" w:color="auto"/>
      </w:divBdr>
    </w:div>
    <w:div w:id="1352413570">
      <w:bodyDiv w:val="1"/>
      <w:marLeft w:val="0"/>
      <w:marRight w:val="0"/>
      <w:marTop w:val="0"/>
      <w:marBottom w:val="0"/>
      <w:divBdr>
        <w:top w:val="none" w:sz="0" w:space="0" w:color="auto"/>
        <w:left w:val="none" w:sz="0" w:space="0" w:color="auto"/>
        <w:bottom w:val="none" w:sz="0" w:space="0" w:color="auto"/>
        <w:right w:val="none" w:sz="0" w:space="0" w:color="auto"/>
      </w:divBdr>
    </w:div>
    <w:div w:id="1355229333">
      <w:bodyDiv w:val="1"/>
      <w:marLeft w:val="0"/>
      <w:marRight w:val="0"/>
      <w:marTop w:val="0"/>
      <w:marBottom w:val="0"/>
      <w:divBdr>
        <w:top w:val="none" w:sz="0" w:space="0" w:color="auto"/>
        <w:left w:val="none" w:sz="0" w:space="0" w:color="auto"/>
        <w:bottom w:val="none" w:sz="0" w:space="0" w:color="auto"/>
        <w:right w:val="none" w:sz="0" w:space="0" w:color="auto"/>
      </w:divBdr>
    </w:div>
    <w:div w:id="1358265592">
      <w:bodyDiv w:val="1"/>
      <w:marLeft w:val="0"/>
      <w:marRight w:val="0"/>
      <w:marTop w:val="0"/>
      <w:marBottom w:val="0"/>
      <w:divBdr>
        <w:top w:val="none" w:sz="0" w:space="0" w:color="auto"/>
        <w:left w:val="none" w:sz="0" w:space="0" w:color="auto"/>
        <w:bottom w:val="none" w:sz="0" w:space="0" w:color="auto"/>
        <w:right w:val="none" w:sz="0" w:space="0" w:color="auto"/>
      </w:divBdr>
    </w:div>
    <w:div w:id="1361928757">
      <w:bodyDiv w:val="1"/>
      <w:marLeft w:val="0"/>
      <w:marRight w:val="0"/>
      <w:marTop w:val="0"/>
      <w:marBottom w:val="0"/>
      <w:divBdr>
        <w:top w:val="none" w:sz="0" w:space="0" w:color="auto"/>
        <w:left w:val="none" w:sz="0" w:space="0" w:color="auto"/>
        <w:bottom w:val="none" w:sz="0" w:space="0" w:color="auto"/>
        <w:right w:val="none" w:sz="0" w:space="0" w:color="auto"/>
      </w:divBdr>
    </w:div>
    <w:div w:id="1362129183">
      <w:bodyDiv w:val="1"/>
      <w:marLeft w:val="0"/>
      <w:marRight w:val="0"/>
      <w:marTop w:val="0"/>
      <w:marBottom w:val="0"/>
      <w:divBdr>
        <w:top w:val="none" w:sz="0" w:space="0" w:color="auto"/>
        <w:left w:val="none" w:sz="0" w:space="0" w:color="auto"/>
        <w:bottom w:val="none" w:sz="0" w:space="0" w:color="auto"/>
        <w:right w:val="none" w:sz="0" w:space="0" w:color="auto"/>
      </w:divBdr>
    </w:div>
    <w:div w:id="1365247356">
      <w:bodyDiv w:val="1"/>
      <w:marLeft w:val="0"/>
      <w:marRight w:val="0"/>
      <w:marTop w:val="0"/>
      <w:marBottom w:val="0"/>
      <w:divBdr>
        <w:top w:val="none" w:sz="0" w:space="0" w:color="auto"/>
        <w:left w:val="none" w:sz="0" w:space="0" w:color="auto"/>
        <w:bottom w:val="none" w:sz="0" w:space="0" w:color="auto"/>
        <w:right w:val="none" w:sz="0" w:space="0" w:color="auto"/>
      </w:divBdr>
    </w:div>
    <w:div w:id="1368333548">
      <w:bodyDiv w:val="1"/>
      <w:marLeft w:val="0"/>
      <w:marRight w:val="0"/>
      <w:marTop w:val="0"/>
      <w:marBottom w:val="0"/>
      <w:divBdr>
        <w:top w:val="none" w:sz="0" w:space="0" w:color="auto"/>
        <w:left w:val="none" w:sz="0" w:space="0" w:color="auto"/>
        <w:bottom w:val="none" w:sz="0" w:space="0" w:color="auto"/>
        <w:right w:val="none" w:sz="0" w:space="0" w:color="auto"/>
      </w:divBdr>
    </w:div>
    <w:div w:id="1370646487">
      <w:bodyDiv w:val="1"/>
      <w:marLeft w:val="0"/>
      <w:marRight w:val="0"/>
      <w:marTop w:val="0"/>
      <w:marBottom w:val="0"/>
      <w:divBdr>
        <w:top w:val="none" w:sz="0" w:space="0" w:color="auto"/>
        <w:left w:val="none" w:sz="0" w:space="0" w:color="auto"/>
        <w:bottom w:val="none" w:sz="0" w:space="0" w:color="auto"/>
        <w:right w:val="none" w:sz="0" w:space="0" w:color="auto"/>
      </w:divBdr>
    </w:div>
    <w:div w:id="1370686726">
      <w:bodyDiv w:val="1"/>
      <w:marLeft w:val="0"/>
      <w:marRight w:val="0"/>
      <w:marTop w:val="0"/>
      <w:marBottom w:val="0"/>
      <w:divBdr>
        <w:top w:val="none" w:sz="0" w:space="0" w:color="auto"/>
        <w:left w:val="none" w:sz="0" w:space="0" w:color="auto"/>
        <w:bottom w:val="none" w:sz="0" w:space="0" w:color="auto"/>
        <w:right w:val="none" w:sz="0" w:space="0" w:color="auto"/>
      </w:divBdr>
    </w:div>
    <w:div w:id="1371883230">
      <w:bodyDiv w:val="1"/>
      <w:marLeft w:val="0"/>
      <w:marRight w:val="0"/>
      <w:marTop w:val="0"/>
      <w:marBottom w:val="0"/>
      <w:divBdr>
        <w:top w:val="none" w:sz="0" w:space="0" w:color="auto"/>
        <w:left w:val="none" w:sz="0" w:space="0" w:color="auto"/>
        <w:bottom w:val="none" w:sz="0" w:space="0" w:color="auto"/>
        <w:right w:val="none" w:sz="0" w:space="0" w:color="auto"/>
      </w:divBdr>
    </w:div>
    <w:div w:id="1372464123">
      <w:bodyDiv w:val="1"/>
      <w:marLeft w:val="0"/>
      <w:marRight w:val="0"/>
      <w:marTop w:val="0"/>
      <w:marBottom w:val="0"/>
      <w:divBdr>
        <w:top w:val="none" w:sz="0" w:space="0" w:color="auto"/>
        <w:left w:val="none" w:sz="0" w:space="0" w:color="auto"/>
        <w:bottom w:val="none" w:sz="0" w:space="0" w:color="auto"/>
        <w:right w:val="none" w:sz="0" w:space="0" w:color="auto"/>
      </w:divBdr>
    </w:div>
    <w:div w:id="1377774837">
      <w:bodyDiv w:val="1"/>
      <w:marLeft w:val="0"/>
      <w:marRight w:val="0"/>
      <w:marTop w:val="0"/>
      <w:marBottom w:val="0"/>
      <w:divBdr>
        <w:top w:val="none" w:sz="0" w:space="0" w:color="auto"/>
        <w:left w:val="none" w:sz="0" w:space="0" w:color="auto"/>
        <w:bottom w:val="none" w:sz="0" w:space="0" w:color="auto"/>
        <w:right w:val="none" w:sz="0" w:space="0" w:color="auto"/>
      </w:divBdr>
    </w:div>
    <w:div w:id="1378043699">
      <w:bodyDiv w:val="1"/>
      <w:marLeft w:val="0"/>
      <w:marRight w:val="0"/>
      <w:marTop w:val="0"/>
      <w:marBottom w:val="0"/>
      <w:divBdr>
        <w:top w:val="none" w:sz="0" w:space="0" w:color="auto"/>
        <w:left w:val="none" w:sz="0" w:space="0" w:color="auto"/>
        <w:bottom w:val="none" w:sz="0" w:space="0" w:color="auto"/>
        <w:right w:val="none" w:sz="0" w:space="0" w:color="auto"/>
      </w:divBdr>
    </w:div>
    <w:div w:id="1379818191">
      <w:bodyDiv w:val="1"/>
      <w:marLeft w:val="0"/>
      <w:marRight w:val="0"/>
      <w:marTop w:val="0"/>
      <w:marBottom w:val="0"/>
      <w:divBdr>
        <w:top w:val="none" w:sz="0" w:space="0" w:color="auto"/>
        <w:left w:val="none" w:sz="0" w:space="0" w:color="auto"/>
        <w:bottom w:val="none" w:sz="0" w:space="0" w:color="auto"/>
        <w:right w:val="none" w:sz="0" w:space="0" w:color="auto"/>
      </w:divBdr>
    </w:div>
    <w:div w:id="1380126617">
      <w:bodyDiv w:val="1"/>
      <w:marLeft w:val="0"/>
      <w:marRight w:val="0"/>
      <w:marTop w:val="0"/>
      <w:marBottom w:val="0"/>
      <w:divBdr>
        <w:top w:val="none" w:sz="0" w:space="0" w:color="auto"/>
        <w:left w:val="none" w:sz="0" w:space="0" w:color="auto"/>
        <w:bottom w:val="none" w:sz="0" w:space="0" w:color="auto"/>
        <w:right w:val="none" w:sz="0" w:space="0" w:color="auto"/>
      </w:divBdr>
    </w:div>
    <w:div w:id="1380740959">
      <w:bodyDiv w:val="1"/>
      <w:marLeft w:val="0"/>
      <w:marRight w:val="0"/>
      <w:marTop w:val="0"/>
      <w:marBottom w:val="0"/>
      <w:divBdr>
        <w:top w:val="none" w:sz="0" w:space="0" w:color="auto"/>
        <w:left w:val="none" w:sz="0" w:space="0" w:color="auto"/>
        <w:bottom w:val="none" w:sz="0" w:space="0" w:color="auto"/>
        <w:right w:val="none" w:sz="0" w:space="0" w:color="auto"/>
      </w:divBdr>
    </w:div>
    <w:div w:id="1385712960">
      <w:bodyDiv w:val="1"/>
      <w:marLeft w:val="0"/>
      <w:marRight w:val="0"/>
      <w:marTop w:val="0"/>
      <w:marBottom w:val="0"/>
      <w:divBdr>
        <w:top w:val="none" w:sz="0" w:space="0" w:color="auto"/>
        <w:left w:val="none" w:sz="0" w:space="0" w:color="auto"/>
        <w:bottom w:val="none" w:sz="0" w:space="0" w:color="auto"/>
        <w:right w:val="none" w:sz="0" w:space="0" w:color="auto"/>
      </w:divBdr>
    </w:div>
    <w:div w:id="1386099145">
      <w:bodyDiv w:val="1"/>
      <w:marLeft w:val="0"/>
      <w:marRight w:val="0"/>
      <w:marTop w:val="0"/>
      <w:marBottom w:val="0"/>
      <w:divBdr>
        <w:top w:val="none" w:sz="0" w:space="0" w:color="auto"/>
        <w:left w:val="none" w:sz="0" w:space="0" w:color="auto"/>
        <w:bottom w:val="none" w:sz="0" w:space="0" w:color="auto"/>
        <w:right w:val="none" w:sz="0" w:space="0" w:color="auto"/>
      </w:divBdr>
    </w:div>
    <w:div w:id="1388724243">
      <w:bodyDiv w:val="1"/>
      <w:marLeft w:val="0"/>
      <w:marRight w:val="0"/>
      <w:marTop w:val="0"/>
      <w:marBottom w:val="0"/>
      <w:divBdr>
        <w:top w:val="none" w:sz="0" w:space="0" w:color="auto"/>
        <w:left w:val="none" w:sz="0" w:space="0" w:color="auto"/>
        <w:bottom w:val="none" w:sz="0" w:space="0" w:color="auto"/>
        <w:right w:val="none" w:sz="0" w:space="0" w:color="auto"/>
      </w:divBdr>
    </w:div>
    <w:div w:id="1389575486">
      <w:bodyDiv w:val="1"/>
      <w:marLeft w:val="0"/>
      <w:marRight w:val="0"/>
      <w:marTop w:val="0"/>
      <w:marBottom w:val="0"/>
      <w:divBdr>
        <w:top w:val="none" w:sz="0" w:space="0" w:color="auto"/>
        <w:left w:val="none" w:sz="0" w:space="0" w:color="auto"/>
        <w:bottom w:val="none" w:sz="0" w:space="0" w:color="auto"/>
        <w:right w:val="none" w:sz="0" w:space="0" w:color="auto"/>
      </w:divBdr>
    </w:div>
    <w:div w:id="1389835940">
      <w:bodyDiv w:val="1"/>
      <w:marLeft w:val="0"/>
      <w:marRight w:val="0"/>
      <w:marTop w:val="0"/>
      <w:marBottom w:val="0"/>
      <w:divBdr>
        <w:top w:val="none" w:sz="0" w:space="0" w:color="auto"/>
        <w:left w:val="none" w:sz="0" w:space="0" w:color="auto"/>
        <w:bottom w:val="none" w:sz="0" w:space="0" w:color="auto"/>
        <w:right w:val="none" w:sz="0" w:space="0" w:color="auto"/>
      </w:divBdr>
    </w:div>
    <w:div w:id="1403720506">
      <w:bodyDiv w:val="1"/>
      <w:marLeft w:val="0"/>
      <w:marRight w:val="0"/>
      <w:marTop w:val="0"/>
      <w:marBottom w:val="0"/>
      <w:divBdr>
        <w:top w:val="none" w:sz="0" w:space="0" w:color="auto"/>
        <w:left w:val="none" w:sz="0" w:space="0" w:color="auto"/>
        <w:bottom w:val="none" w:sz="0" w:space="0" w:color="auto"/>
        <w:right w:val="none" w:sz="0" w:space="0" w:color="auto"/>
      </w:divBdr>
    </w:div>
    <w:div w:id="1405101620">
      <w:bodyDiv w:val="1"/>
      <w:marLeft w:val="0"/>
      <w:marRight w:val="0"/>
      <w:marTop w:val="0"/>
      <w:marBottom w:val="0"/>
      <w:divBdr>
        <w:top w:val="none" w:sz="0" w:space="0" w:color="auto"/>
        <w:left w:val="none" w:sz="0" w:space="0" w:color="auto"/>
        <w:bottom w:val="none" w:sz="0" w:space="0" w:color="auto"/>
        <w:right w:val="none" w:sz="0" w:space="0" w:color="auto"/>
      </w:divBdr>
    </w:div>
    <w:div w:id="1406682297">
      <w:bodyDiv w:val="1"/>
      <w:marLeft w:val="0"/>
      <w:marRight w:val="0"/>
      <w:marTop w:val="0"/>
      <w:marBottom w:val="0"/>
      <w:divBdr>
        <w:top w:val="none" w:sz="0" w:space="0" w:color="auto"/>
        <w:left w:val="none" w:sz="0" w:space="0" w:color="auto"/>
        <w:bottom w:val="none" w:sz="0" w:space="0" w:color="auto"/>
        <w:right w:val="none" w:sz="0" w:space="0" w:color="auto"/>
      </w:divBdr>
    </w:div>
    <w:div w:id="1407024109">
      <w:bodyDiv w:val="1"/>
      <w:marLeft w:val="0"/>
      <w:marRight w:val="0"/>
      <w:marTop w:val="0"/>
      <w:marBottom w:val="0"/>
      <w:divBdr>
        <w:top w:val="none" w:sz="0" w:space="0" w:color="auto"/>
        <w:left w:val="none" w:sz="0" w:space="0" w:color="auto"/>
        <w:bottom w:val="none" w:sz="0" w:space="0" w:color="auto"/>
        <w:right w:val="none" w:sz="0" w:space="0" w:color="auto"/>
      </w:divBdr>
    </w:div>
    <w:div w:id="1409573644">
      <w:bodyDiv w:val="1"/>
      <w:marLeft w:val="0"/>
      <w:marRight w:val="0"/>
      <w:marTop w:val="0"/>
      <w:marBottom w:val="0"/>
      <w:divBdr>
        <w:top w:val="none" w:sz="0" w:space="0" w:color="auto"/>
        <w:left w:val="none" w:sz="0" w:space="0" w:color="auto"/>
        <w:bottom w:val="none" w:sz="0" w:space="0" w:color="auto"/>
        <w:right w:val="none" w:sz="0" w:space="0" w:color="auto"/>
      </w:divBdr>
    </w:div>
    <w:div w:id="1412120732">
      <w:bodyDiv w:val="1"/>
      <w:marLeft w:val="0"/>
      <w:marRight w:val="0"/>
      <w:marTop w:val="0"/>
      <w:marBottom w:val="0"/>
      <w:divBdr>
        <w:top w:val="none" w:sz="0" w:space="0" w:color="auto"/>
        <w:left w:val="none" w:sz="0" w:space="0" w:color="auto"/>
        <w:bottom w:val="none" w:sz="0" w:space="0" w:color="auto"/>
        <w:right w:val="none" w:sz="0" w:space="0" w:color="auto"/>
      </w:divBdr>
    </w:div>
    <w:div w:id="1412700759">
      <w:bodyDiv w:val="1"/>
      <w:marLeft w:val="0"/>
      <w:marRight w:val="0"/>
      <w:marTop w:val="0"/>
      <w:marBottom w:val="0"/>
      <w:divBdr>
        <w:top w:val="none" w:sz="0" w:space="0" w:color="auto"/>
        <w:left w:val="none" w:sz="0" w:space="0" w:color="auto"/>
        <w:bottom w:val="none" w:sz="0" w:space="0" w:color="auto"/>
        <w:right w:val="none" w:sz="0" w:space="0" w:color="auto"/>
      </w:divBdr>
    </w:div>
    <w:div w:id="1415009254">
      <w:bodyDiv w:val="1"/>
      <w:marLeft w:val="0"/>
      <w:marRight w:val="0"/>
      <w:marTop w:val="0"/>
      <w:marBottom w:val="0"/>
      <w:divBdr>
        <w:top w:val="none" w:sz="0" w:space="0" w:color="auto"/>
        <w:left w:val="none" w:sz="0" w:space="0" w:color="auto"/>
        <w:bottom w:val="none" w:sz="0" w:space="0" w:color="auto"/>
        <w:right w:val="none" w:sz="0" w:space="0" w:color="auto"/>
      </w:divBdr>
    </w:div>
    <w:div w:id="1418285146">
      <w:bodyDiv w:val="1"/>
      <w:marLeft w:val="0"/>
      <w:marRight w:val="0"/>
      <w:marTop w:val="0"/>
      <w:marBottom w:val="0"/>
      <w:divBdr>
        <w:top w:val="none" w:sz="0" w:space="0" w:color="auto"/>
        <w:left w:val="none" w:sz="0" w:space="0" w:color="auto"/>
        <w:bottom w:val="none" w:sz="0" w:space="0" w:color="auto"/>
        <w:right w:val="none" w:sz="0" w:space="0" w:color="auto"/>
      </w:divBdr>
    </w:div>
    <w:div w:id="1427186950">
      <w:bodyDiv w:val="1"/>
      <w:marLeft w:val="0"/>
      <w:marRight w:val="0"/>
      <w:marTop w:val="0"/>
      <w:marBottom w:val="0"/>
      <w:divBdr>
        <w:top w:val="none" w:sz="0" w:space="0" w:color="auto"/>
        <w:left w:val="none" w:sz="0" w:space="0" w:color="auto"/>
        <w:bottom w:val="none" w:sz="0" w:space="0" w:color="auto"/>
        <w:right w:val="none" w:sz="0" w:space="0" w:color="auto"/>
      </w:divBdr>
    </w:div>
    <w:div w:id="1429620581">
      <w:bodyDiv w:val="1"/>
      <w:marLeft w:val="0"/>
      <w:marRight w:val="0"/>
      <w:marTop w:val="0"/>
      <w:marBottom w:val="0"/>
      <w:divBdr>
        <w:top w:val="none" w:sz="0" w:space="0" w:color="auto"/>
        <w:left w:val="none" w:sz="0" w:space="0" w:color="auto"/>
        <w:bottom w:val="none" w:sz="0" w:space="0" w:color="auto"/>
        <w:right w:val="none" w:sz="0" w:space="0" w:color="auto"/>
      </w:divBdr>
    </w:div>
    <w:div w:id="1430929899">
      <w:bodyDiv w:val="1"/>
      <w:marLeft w:val="0"/>
      <w:marRight w:val="0"/>
      <w:marTop w:val="0"/>
      <w:marBottom w:val="0"/>
      <w:divBdr>
        <w:top w:val="none" w:sz="0" w:space="0" w:color="auto"/>
        <w:left w:val="none" w:sz="0" w:space="0" w:color="auto"/>
        <w:bottom w:val="none" w:sz="0" w:space="0" w:color="auto"/>
        <w:right w:val="none" w:sz="0" w:space="0" w:color="auto"/>
      </w:divBdr>
    </w:div>
    <w:div w:id="1432243465">
      <w:bodyDiv w:val="1"/>
      <w:marLeft w:val="0"/>
      <w:marRight w:val="0"/>
      <w:marTop w:val="0"/>
      <w:marBottom w:val="0"/>
      <w:divBdr>
        <w:top w:val="none" w:sz="0" w:space="0" w:color="auto"/>
        <w:left w:val="none" w:sz="0" w:space="0" w:color="auto"/>
        <w:bottom w:val="none" w:sz="0" w:space="0" w:color="auto"/>
        <w:right w:val="none" w:sz="0" w:space="0" w:color="auto"/>
      </w:divBdr>
    </w:div>
    <w:div w:id="1435662398">
      <w:bodyDiv w:val="1"/>
      <w:marLeft w:val="0"/>
      <w:marRight w:val="0"/>
      <w:marTop w:val="0"/>
      <w:marBottom w:val="0"/>
      <w:divBdr>
        <w:top w:val="none" w:sz="0" w:space="0" w:color="auto"/>
        <w:left w:val="none" w:sz="0" w:space="0" w:color="auto"/>
        <w:bottom w:val="none" w:sz="0" w:space="0" w:color="auto"/>
        <w:right w:val="none" w:sz="0" w:space="0" w:color="auto"/>
      </w:divBdr>
    </w:div>
    <w:div w:id="1436712112">
      <w:bodyDiv w:val="1"/>
      <w:marLeft w:val="0"/>
      <w:marRight w:val="0"/>
      <w:marTop w:val="0"/>
      <w:marBottom w:val="0"/>
      <w:divBdr>
        <w:top w:val="none" w:sz="0" w:space="0" w:color="auto"/>
        <w:left w:val="none" w:sz="0" w:space="0" w:color="auto"/>
        <w:bottom w:val="none" w:sz="0" w:space="0" w:color="auto"/>
        <w:right w:val="none" w:sz="0" w:space="0" w:color="auto"/>
      </w:divBdr>
    </w:div>
    <w:div w:id="1438988681">
      <w:bodyDiv w:val="1"/>
      <w:marLeft w:val="0"/>
      <w:marRight w:val="0"/>
      <w:marTop w:val="0"/>
      <w:marBottom w:val="0"/>
      <w:divBdr>
        <w:top w:val="none" w:sz="0" w:space="0" w:color="auto"/>
        <w:left w:val="none" w:sz="0" w:space="0" w:color="auto"/>
        <w:bottom w:val="none" w:sz="0" w:space="0" w:color="auto"/>
        <w:right w:val="none" w:sz="0" w:space="0" w:color="auto"/>
      </w:divBdr>
    </w:div>
    <w:div w:id="1440183273">
      <w:bodyDiv w:val="1"/>
      <w:marLeft w:val="0"/>
      <w:marRight w:val="0"/>
      <w:marTop w:val="0"/>
      <w:marBottom w:val="0"/>
      <w:divBdr>
        <w:top w:val="none" w:sz="0" w:space="0" w:color="auto"/>
        <w:left w:val="none" w:sz="0" w:space="0" w:color="auto"/>
        <w:bottom w:val="none" w:sz="0" w:space="0" w:color="auto"/>
        <w:right w:val="none" w:sz="0" w:space="0" w:color="auto"/>
      </w:divBdr>
    </w:div>
    <w:div w:id="1440564759">
      <w:bodyDiv w:val="1"/>
      <w:marLeft w:val="0"/>
      <w:marRight w:val="0"/>
      <w:marTop w:val="0"/>
      <w:marBottom w:val="0"/>
      <w:divBdr>
        <w:top w:val="none" w:sz="0" w:space="0" w:color="auto"/>
        <w:left w:val="none" w:sz="0" w:space="0" w:color="auto"/>
        <w:bottom w:val="none" w:sz="0" w:space="0" w:color="auto"/>
        <w:right w:val="none" w:sz="0" w:space="0" w:color="auto"/>
      </w:divBdr>
    </w:div>
    <w:div w:id="1441410133">
      <w:bodyDiv w:val="1"/>
      <w:marLeft w:val="0"/>
      <w:marRight w:val="0"/>
      <w:marTop w:val="0"/>
      <w:marBottom w:val="0"/>
      <w:divBdr>
        <w:top w:val="none" w:sz="0" w:space="0" w:color="auto"/>
        <w:left w:val="none" w:sz="0" w:space="0" w:color="auto"/>
        <w:bottom w:val="none" w:sz="0" w:space="0" w:color="auto"/>
        <w:right w:val="none" w:sz="0" w:space="0" w:color="auto"/>
      </w:divBdr>
    </w:div>
    <w:div w:id="1442990639">
      <w:bodyDiv w:val="1"/>
      <w:marLeft w:val="0"/>
      <w:marRight w:val="0"/>
      <w:marTop w:val="0"/>
      <w:marBottom w:val="0"/>
      <w:divBdr>
        <w:top w:val="none" w:sz="0" w:space="0" w:color="auto"/>
        <w:left w:val="none" w:sz="0" w:space="0" w:color="auto"/>
        <w:bottom w:val="none" w:sz="0" w:space="0" w:color="auto"/>
        <w:right w:val="none" w:sz="0" w:space="0" w:color="auto"/>
      </w:divBdr>
    </w:div>
    <w:div w:id="1445156087">
      <w:bodyDiv w:val="1"/>
      <w:marLeft w:val="0"/>
      <w:marRight w:val="0"/>
      <w:marTop w:val="0"/>
      <w:marBottom w:val="0"/>
      <w:divBdr>
        <w:top w:val="none" w:sz="0" w:space="0" w:color="auto"/>
        <w:left w:val="none" w:sz="0" w:space="0" w:color="auto"/>
        <w:bottom w:val="none" w:sz="0" w:space="0" w:color="auto"/>
        <w:right w:val="none" w:sz="0" w:space="0" w:color="auto"/>
      </w:divBdr>
    </w:div>
    <w:div w:id="1446077553">
      <w:bodyDiv w:val="1"/>
      <w:marLeft w:val="0"/>
      <w:marRight w:val="0"/>
      <w:marTop w:val="0"/>
      <w:marBottom w:val="0"/>
      <w:divBdr>
        <w:top w:val="none" w:sz="0" w:space="0" w:color="auto"/>
        <w:left w:val="none" w:sz="0" w:space="0" w:color="auto"/>
        <w:bottom w:val="none" w:sz="0" w:space="0" w:color="auto"/>
        <w:right w:val="none" w:sz="0" w:space="0" w:color="auto"/>
      </w:divBdr>
    </w:div>
    <w:div w:id="1451433210">
      <w:bodyDiv w:val="1"/>
      <w:marLeft w:val="0"/>
      <w:marRight w:val="0"/>
      <w:marTop w:val="0"/>
      <w:marBottom w:val="0"/>
      <w:divBdr>
        <w:top w:val="none" w:sz="0" w:space="0" w:color="auto"/>
        <w:left w:val="none" w:sz="0" w:space="0" w:color="auto"/>
        <w:bottom w:val="none" w:sz="0" w:space="0" w:color="auto"/>
        <w:right w:val="none" w:sz="0" w:space="0" w:color="auto"/>
      </w:divBdr>
    </w:div>
    <w:div w:id="1452019493">
      <w:bodyDiv w:val="1"/>
      <w:marLeft w:val="0"/>
      <w:marRight w:val="0"/>
      <w:marTop w:val="0"/>
      <w:marBottom w:val="0"/>
      <w:divBdr>
        <w:top w:val="none" w:sz="0" w:space="0" w:color="auto"/>
        <w:left w:val="none" w:sz="0" w:space="0" w:color="auto"/>
        <w:bottom w:val="none" w:sz="0" w:space="0" w:color="auto"/>
        <w:right w:val="none" w:sz="0" w:space="0" w:color="auto"/>
      </w:divBdr>
    </w:div>
    <w:div w:id="1452744793">
      <w:bodyDiv w:val="1"/>
      <w:marLeft w:val="0"/>
      <w:marRight w:val="0"/>
      <w:marTop w:val="0"/>
      <w:marBottom w:val="0"/>
      <w:divBdr>
        <w:top w:val="none" w:sz="0" w:space="0" w:color="auto"/>
        <w:left w:val="none" w:sz="0" w:space="0" w:color="auto"/>
        <w:bottom w:val="none" w:sz="0" w:space="0" w:color="auto"/>
        <w:right w:val="none" w:sz="0" w:space="0" w:color="auto"/>
      </w:divBdr>
    </w:div>
    <w:div w:id="1454443760">
      <w:bodyDiv w:val="1"/>
      <w:marLeft w:val="0"/>
      <w:marRight w:val="0"/>
      <w:marTop w:val="0"/>
      <w:marBottom w:val="0"/>
      <w:divBdr>
        <w:top w:val="none" w:sz="0" w:space="0" w:color="auto"/>
        <w:left w:val="none" w:sz="0" w:space="0" w:color="auto"/>
        <w:bottom w:val="none" w:sz="0" w:space="0" w:color="auto"/>
        <w:right w:val="none" w:sz="0" w:space="0" w:color="auto"/>
      </w:divBdr>
    </w:div>
    <w:div w:id="1457986484">
      <w:bodyDiv w:val="1"/>
      <w:marLeft w:val="0"/>
      <w:marRight w:val="0"/>
      <w:marTop w:val="0"/>
      <w:marBottom w:val="0"/>
      <w:divBdr>
        <w:top w:val="none" w:sz="0" w:space="0" w:color="auto"/>
        <w:left w:val="none" w:sz="0" w:space="0" w:color="auto"/>
        <w:bottom w:val="none" w:sz="0" w:space="0" w:color="auto"/>
        <w:right w:val="none" w:sz="0" w:space="0" w:color="auto"/>
      </w:divBdr>
    </w:div>
    <w:div w:id="1459028915">
      <w:bodyDiv w:val="1"/>
      <w:marLeft w:val="0"/>
      <w:marRight w:val="0"/>
      <w:marTop w:val="0"/>
      <w:marBottom w:val="0"/>
      <w:divBdr>
        <w:top w:val="none" w:sz="0" w:space="0" w:color="auto"/>
        <w:left w:val="none" w:sz="0" w:space="0" w:color="auto"/>
        <w:bottom w:val="none" w:sz="0" w:space="0" w:color="auto"/>
        <w:right w:val="none" w:sz="0" w:space="0" w:color="auto"/>
      </w:divBdr>
    </w:div>
    <w:div w:id="1460955246">
      <w:bodyDiv w:val="1"/>
      <w:marLeft w:val="0"/>
      <w:marRight w:val="0"/>
      <w:marTop w:val="0"/>
      <w:marBottom w:val="0"/>
      <w:divBdr>
        <w:top w:val="none" w:sz="0" w:space="0" w:color="auto"/>
        <w:left w:val="none" w:sz="0" w:space="0" w:color="auto"/>
        <w:bottom w:val="none" w:sz="0" w:space="0" w:color="auto"/>
        <w:right w:val="none" w:sz="0" w:space="0" w:color="auto"/>
      </w:divBdr>
    </w:div>
    <w:div w:id="1464076279">
      <w:bodyDiv w:val="1"/>
      <w:marLeft w:val="0"/>
      <w:marRight w:val="0"/>
      <w:marTop w:val="0"/>
      <w:marBottom w:val="0"/>
      <w:divBdr>
        <w:top w:val="none" w:sz="0" w:space="0" w:color="auto"/>
        <w:left w:val="none" w:sz="0" w:space="0" w:color="auto"/>
        <w:bottom w:val="none" w:sz="0" w:space="0" w:color="auto"/>
        <w:right w:val="none" w:sz="0" w:space="0" w:color="auto"/>
      </w:divBdr>
    </w:div>
    <w:div w:id="1469006980">
      <w:bodyDiv w:val="1"/>
      <w:marLeft w:val="0"/>
      <w:marRight w:val="0"/>
      <w:marTop w:val="0"/>
      <w:marBottom w:val="0"/>
      <w:divBdr>
        <w:top w:val="none" w:sz="0" w:space="0" w:color="auto"/>
        <w:left w:val="none" w:sz="0" w:space="0" w:color="auto"/>
        <w:bottom w:val="none" w:sz="0" w:space="0" w:color="auto"/>
        <w:right w:val="none" w:sz="0" w:space="0" w:color="auto"/>
      </w:divBdr>
    </w:div>
    <w:div w:id="1470392123">
      <w:bodyDiv w:val="1"/>
      <w:marLeft w:val="0"/>
      <w:marRight w:val="0"/>
      <w:marTop w:val="0"/>
      <w:marBottom w:val="0"/>
      <w:divBdr>
        <w:top w:val="none" w:sz="0" w:space="0" w:color="auto"/>
        <w:left w:val="none" w:sz="0" w:space="0" w:color="auto"/>
        <w:bottom w:val="none" w:sz="0" w:space="0" w:color="auto"/>
        <w:right w:val="none" w:sz="0" w:space="0" w:color="auto"/>
      </w:divBdr>
    </w:div>
    <w:div w:id="1472135417">
      <w:bodyDiv w:val="1"/>
      <w:marLeft w:val="0"/>
      <w:marRight w:val="0"/>
      <w:marTop w:val="0"/>
      <w:marBottom w:val="0"/>
      <w:divBdr>
        <w:top w:val="none" w:sz="0" w:space="0" w:color="auto"/>
        <w:left w:val="none" w:sz="0" w:space="0" w:color="auto"/>
        <w:bottom w:val="none" w:sz="0" w:space="0" w:color="auto"/>
        <w:right w:val="none" w:sz="0" w:space="0" w:color="auto"/>
      </w:divBdr>
    </w:div>
    <w:div w:id="1474367235">
      <w:bodyDiv w:val="1"/>
      <w:marLeft w:val="0"/>
      <w:marRight w:val="0"/>
      <w:marTop w:val="0"/>
      <w:marBottom w:val="0"/>
      <w:divBdr>
        <w:top w:val="none" w:sz="0" w:space="0" w:color="auto"/>
        <w:left w:val="none" w:sz="0" w:space="0" w:color="auto"/>
        <w:bottom w:val="none" w:sz="0" w:space="0" w:color="auto"/>
        <w:right w:val="none" w:sz="0" w:space="0" w:color="auto"/>
      </w:divBdr>
    </w:div>
    <w:div w:id="1476141986">
      <w:bodyDiv w:val="1"/>
      <w:marLeft w:val="0"/>
      <w:marRight w:val="0"/>
      <w:marTop w:val="0"/>
      <w:marBottom w:val="0"/>
      <w:divBdr>
        <w:top w:val="none" w:sz="0" w:space="0" w:color="auto"/>
        <w:left w:val="none" w:sz="0" w:space="0" w:color="auto"/>
        <w:bottom w:val="none" w:sz="0" w:space="0" w:color="auto"/>
        <w:right w:val="none" w:sz="0" w:space="0" w:color="auto"/>
      </w:divBdr>
    </w:div>
    <w:div w:id="1476483822">
      <w:bodyDiv w:val="1"/>
      <w:marLeft w:val="0"/>
      <w:marRight w:val="0"/>
      <w:marTop w:val="0"/>
      <w:marBottom w:val="0"/>
      <w:divBdr>
        <w:top w:val="none" w:sz="0" w:space="0" w:color="auto"/>
        <w:left w:val="none" w:sz="0" w:space="0" w:color="auto"/>
        <w:bottom w:val="none" w:sz="0" w:space="0" w:color="auto"/>
        <w:right w:val="none" w:sz="0" w:space="0" w:color="auto"/>
      </w:divBdr>
    </w:div>
    <w:div w:id="1482041516">
      <w:bodyDiv w:val="1"/>
      <w:marLeft w:val="0"/>
      <w:marRight w:val="0"/>
      <w:marTop w:val="0"/>
      <w:marBottom w:val="0"/>
      <w:divBdr>
        <w:top w:val="none" w:sz="0" w:space="0" w:color="auto"/>
        <w:left w:val="none" w:sz="0" w:space="0" w:color="auto"/>
        <w:bottom w:val="none" w:sz="0" w:space="0" w:color="auto"/>
        <w:right w:val="none" w:sz="0" w:space="0" w:color="auto"/>
      </w:divBdr>
    </w:div>
    <w:div w:id="1482843048">
      <w:bodyDiv w:val="1"/>
      <w:marLeft w:val="0"/>
      <w:marRight w:val="0"/>
      <w:marTop w:val="0"/>
      <w:marBottom w:val="0"/>
      <w:divBdr>
        <w:top w:val="none" w:sz="0" w:space="0" w:color="auto"/>
        <w:left w:val="none" w:sz="0" w:space="0" w:color="auto"/>
        <w:bottom w:val="none" w:sz="0" w:space="0" w:color="auto"/>
        <w:right w:val="none" w:sz="0" w:space="0" w:color="auto"/>
      </w:divBdr>
    </w:div>
    <w:div w:id="1484152676">
      <w:bodyDiv w:val="1"/>
      <w:marLeft w:val="0"/>
      <w:marRight w:val="0"/>
      <w:marTop w:val="0"/>
      <w:marBottom w:val="0"/>
      <w:divBdr>
        <w:top w:val="none" w:sz="0" w:space="0" w:color="auto"/>
        <w:left w:val="none" w:sz="0" w:space="0" w:color="auto"/>
        <w:bottom w:val="none" w:sz="0" w:space="0" w:color="auto"/>
        <w:right w:val="none" w:sz="0" w:space="0" w:color="auto"/>
      </w:divBdr>
    </w:div>
    <w:div w:id="1484545649">
      <w:bodyDiv w:val="1"/>
      <w:marLeft w:val="0"/>
      <w:marRight w:val="0"/>
      <w:marTop w:val="0"/>
      <w:marBottom w:val="0"/>
      <w:divBdr>
        <w:top w:val="none" w:sz="0" w:space="0" w:color="auto"/>
        <w:left w:val="none" w:sz="0" w:space="0" w:color="auto"/>
        <w:bottom w:val="none" w:sz="0" w:space="0" w:color="auto"/>
        <w:right w:val="none" w:sz="0" w:space="0" w:color="auto"/>
      </w:divBdr>
    </w:div>
    <w:div w:id="1484815010">
      <w:bodyDiv w:val="1"/>
      <w:marLeft w:val="0"/>
      <w:marRight w:val="0"/>
      <w:marTop w:val="0"/>
      <w:marBottom w:val="0"/>
      <w:divBdr>
        <w:top w:val="none" w:sz="0" w:space="0" w:color="auto"/>
        <w:left w:val="none" w:sz="0" w:space="0" w:color="auto"/>
        <w:bottom w:val="none" w:sz="0" w:space="0" w:color="auto"/>
        <w:right w:val="none" w:sz="0" w:space="0" w:color="auto"/>
      </w:divBdr>
    </w:div>
    <w:div w:id="1486626882">
      <w:bodyDiv w:val="1"/>
      <w:marLeft w:val="0"/>
      <w:marRight w:val="0"/>
      <w:marTop w:val="0"/>
      <w:marBottom w:val="0"/>
      <w:divBdr>
        <w:top w:val="none" w:sz="0" w:space="0" w:color="auto"/>
        <w:left w:val="none" w:sz="0" w:space="0" w:color="auto"/>
        <w:bottom w:val="none" w:sz="0" w:space="0" w:color="auto"/>
        <w:right w:val="none" w:sz="0" w:space="0" w:color="auto"/>
      </w:divBdr>
    </w:div>
    <w:div w:id="1486699531">
      <w:bodyDiv w:val="1"/>
      <w:marLeft w:val="0"/>
      <w:marRight w:val="0"/>
      <w:marTop w:val="0"/>
      <w:marBottom w:val="0"/>
      <w:divBdr>
        <w:top w:val="none" w:sz="0" w:space="0" w:color="auto"/>
        <w:left w:val="none" w:sz="0" w:space="0" w:color="auto"/>
        <w:bottom w:val="none" w:sz="0" w:space="0" w:color="auto"/>
        <w:right w:val="none" w:sz="0" w:space="0" w:color="auto"/>
      </w:divBdr>
    </w:div>
    <w:div w:id="1490291830">
      <w:bodyDiv w:val="1"/>
      <w:marLeft w:val="0"/>
      <w:marRight w:val="0"/>
      <w:marTop w:val="0"/>
      <w:marBottom w:val="0"/>
      <w:divBdr>
        <w:top w:val="none" w:sz="0" w:space="0" w:color="auto"/>
        <w:left w:val="none" w:sz="0" w:space="0" w:color="auto"/>
        <w:bottom w:val="none" w:sz="0" w:space="0" w:color="auto"/>
        <w:right w:val="none" w:sz="0" w:space="0" w:color="auto"/>
      </w:divBdr>
    </w:div>
    <w:div w:id="1492403005">
      <w:bodyDiv w:val="1"/>
      <w:marLeft w:val="0"/>
      <w:marRight w:val="0"/>
      <w:marTop w:val="0"/>
      <w:marBottom w:val="0"/>
      <w:divBdr>
        <w:top w:val="none" w:sz="0" w:space="0" w:color="auto"/>
        <w:left w:val="none" w:sz="0" w:space="0" w:color="auto"/>
        <w:bottom w:val="none" w:sz="0" w:space="0" w:color="auto"/>
        <w:right w:val="none" w:sz="0" w:space="0" w:color="auto"/>
      </w:divBdr>
    </w:div>
    <w:div w:id="1492483446">
      <w:bodyDiv w:val="1"/>
      <w:marLeft w:val="0"/>
      <w:marRight w:val="0"/>
      <w:marTop w:val="0"/>
      <w:marBottom w:val="0"/>
      <w:divBdr>
        <w:top w:val="none" w:sz="0" w:space="0" w:color="auto"/>
        <w:left w:val="none" w:sz="0" w:space="0" w:color="auto"/>
        <w:bottom w:val="none" w:sz="0" w:space="0" w:color="auto"/>
        <w:right w:val="none" w:sz="0" w:space="0" w:color="auto"/>
      </w:divBdr>
    </w:div>
    <w:div w:id="1495102717">
      <w:bodyDiv w:val="1"/>
      <w:marLeft w:val="0"/>
      <w:marRight w:val="0"/>
      <w:marTop w:val="0"/>
      <w:marBottom w:val="0"/>
      <w:divBdr>
        <w:top w:val="none" w:sz="0" w:space="0" w:color="auto"/>
        <w:left w:val="none" w:sz="0" w:space="0" w:color="auto"/>
        <w:bottom w:val="none" w:sz="0" w:space="0" w:color="auto"/>
        <w:right w:val="none" w:sz="0" w:space="0" w:color="auto"/>
      </w:divBdr>
    </w:div>
    <w:div w:id="1501461068">
      <w:bodyDiv w:val="1"/>
      <w:marLeft w:val="0"/>
      <w:marRight w:val="0"/>
      <w:marTop w:val="0"/>
      <w:marBottom w:val="0"/>
      <w:divBdr>
        <w:top w:val="none" w:sz="0" w:space="0" w:color="auto"/>
        <w:left w:val="none" w:sz="0" w:space="0" w:color="auto"/>
        <w:bottom w:val="none" w:sz="0" w:space="0" w:color="auto"/>
        <w:right w:val="none" w:sz="0" w:space="0" w:color="auto"/>
      </w:divBdr>
    </w:div>
    <w:div w:id="1501501198">
      <w:bodyDiv w:val="1"/>
      <w:marLeft w:val="0"/>
      <w:marRight w:val="0"/>
      <w:marTop w:val="0"/>
      <w:marBottom w:val="0"/>
      <w:divBdr>
        <w:top w:val="none" w:sz="0" w:space="0" w:color="auto"/>
        <w:left w:val="none" w:sz="0" w:space="0" w:color="auto"/>
        <w:bottom w:val="none" w:sz="0" w:space="0" w:color="auto"/>
        <w:right w:val="none" w:sz="0" w:space="0" w:color="auto"/>
      </w:divBdr>
    </w:div>
    <w:div w:id="1502113974">
      <w:bodyDiv w:val="1"/>
      <w:marLeft w:val="0"/>
      <w:marRight w:val="0"/>
      <w:marTop w:val="0"/>
      <w:marBottom w:val="0"/>
      <w:divBdr>
        <w:top w:val="none" w:sz="0" w:space="0" w:color="auto"/>
        <w:left w:val="none" w:sz="0" w:space="0" w:color="auto"/>
        <w:bottom w:val="none" w:sz="0" w:space="0" w:color="auto"/>
        <w:right w:val="none" w:sz="0" w:space="0" w:color="auto"/>
      </w:divBdr>
    </w:div>
    <w:div w:id="1502968982">
      <w:bodyDiv w:val="1"/>
      <w:marLeft w:val="0"/>
      <w:marRight w:val="0"/>
      <w:marTop w:val="0"/>
      <w:marBottom w:val="0"/>
      <w:divBdr>
        <w:top w:val="none" w:sz="0" w:space="0" w:color="auto"/>
        <w:left w:val="none" w:sz="0" w:space="0" w:color="auto"/>
        <w:bottom w:val="none" w:sz="0" w:space="0" w:color="auto"/>
        <w:right w:val="none" w:sz="0" w:space="0" w:color="auto"/>
      </w:divBdr>
    </w:div>
    <w:div w:id="1504782023">
      <w:bodyDiv w:val="1"/>
      <w:marLeft w:val="0"/>
      <w:marRight w:val="0"/>
      <w:marTop w:val="0"/>
      <w:marBottom w:val="0"/>
      <w:divBdr>
        <w:top w:val="none" w:sz="0" w:space="0" w:color="auto"/>
        <w:left w:val="none" w:sz="0" w:space="0" w:color="auto"/>
        <w:bottom w:val="none" w:sz="0" w:space="0" w:color="auto"/>
        <w:right w:val="none" w:sz="0" w:space="0" w:color="auto"/>
      </w:divBdr>
    </w:div>
    <w:div w:id="1505322854">
      <w:bodyDiv w:val="1"/>
      <w:marLeft w:val="0"/>
      <w:marRight w:val="0"/>
      <w:marTop w:val="0"/>
      <w:marBottom w:val="0"/>
      <w:divBdr>
        <w:top w:val="none" w:sz="0" w:space="0" w:color="auto"/>
        <w:left w:val="none" w:sz="0" w:space="0" w:color="auto"/>
        <w:bottom w:val="none" w:sz="0" w:space="0" w:color="auto"/>
        <w:right w:val="none" w:sz="0" w:space="0" w:color="auto"/>
      </w:divBdr>
    </w:div>
    <w:div w:id="1506434837">
      <w:bodyDiv w:val="1"/>
      <w:marLeft w:val="0"/>
      <w:marRight w:val="0"/>
      <w:marTop w:val="0"/>
      <w:marBottom w:val="0"/>
      <w:divBdr>
        <w:top w:val="none" w:sz="0" w:space="0" w:color="auto"/>
        <w:left w:val="none" w:sz="0" w:space="0" w:color="auto"/>
        <w:bottom w:val="none" w:sz="0" w:space="0" w:color="auto"/>
        <w:right w:val="none" w:sz="0" w:space="0" w:color="auto"/>
      </w:divBdr>
    </w:div>
    <w:div w:id="1510173158">
      <w:bodyDiv w:val="1"/>
      <w:marLeft w:val="0"/>
      <w:marRight w:val="0"/>
      <w:marTop w:val="0"/>
      <w:marBottom w:val="0"/>
      <w:divBdr>
        <w:top w:val="none" w:sz="0" w:space="0" w:color="auto"/>
        <w:left w:val="none" w:sz="0" w:space="0" w:color="auto"/>
        <w:bottom w:val="none" w:sz="0" w:space="0" w:color="auto"/>
        <w:right w:val="none" w:sz="0" w:space="0" w:color="auto"/>
      </w:divBdr>
    </w:div>
    <w:div w:id="1511292048">
      <w:bodyDiv w:val="1"/>
      <w:marLeft w:val="0"/>
      <w:marRight w:val="0"/>
      <w:marTop w:val="0"/>
      <w:marBottom w:val="0"/>
      <w:divBdr>
        <w:top w:val="none" w:sz="0" w:space="0" w:color="auto"/>
        <w:left w:val="none" w:sz="0" w:space="0" w:color="auto"/>
        <w:bottom w:val="none" w:sz="0" w:space="0" w:color="auto"/>
        <w:right w:val="none" w:sz="0" w:space="0" w:color="auto"/>
      </w:divBdr>
    </w:div>
    <w:div w:id="1511798517">
      <w:bodyDiv w:val="1"/>
      <w:marLeft w:val="0"/>
      <w:marRight w:val="0"/>
      <w:marTop w:val="0"/>
      <w:marBottom w:val="0"/>
      <w:divBdr>
        <w:top w:val="none" w:sz="0" w:space="0" w:color="auto"/>
        <w:left w:val="none" w:sz="0" w:space="0" w:color="auto"/>
        <w:bottom w:val="none" w:sz="0" w:space="0" w:color="auto"/>
        <w:right w:val="none" w:sz="0" w:space="0" w:color="auto"/>
      </w:divBdr>
    </w:div>
    <w:div w:id="1513183032">
      <w:bodyDiv w:val="1"/>
      <w:marLeft w:val="0"/>
      <w:marRight w:val="0"/>
      <w:marTop w:val="0"/>
      <w:marBottom w:val="0"/>
      <w:divBdr>
        <w:top w:val="none" w:sz="0" w:space="0" w:color="auto"/>
        <w:left w:val="none" w:sz="0" w:space="0" w:color="auto"/>
        <w:bottom w:val="none" w:sz="0" w:space="0" w:color="auto"/>
        <w:right w:val="none" w:sz="0" w:space="0" w:color="auto"/>
      </w:divBdr>
    </w:div>
    <w:div w:id="1514028869">
      <w:bodyDiv w:val="1"/>
      <w:marLeft w:val="0"/>
      <w:marRight w:val="0"/>
      <w:marTop w:val="0"/>
      <w:marBottom w:val="0"/>
      <w:divBdr>
        <w:top w:val="none" w:sz="0" w:space="0" w:color="auto"/>
        <w:left w:val="none" w:sz="0" w:space="0" w:color="auto"/>
        <w:bottom w:val="none" w:sz="0" w:space="0" w:color="auto"/>
        <w:right w:val="none" w:sz="0" w:space="0" w:color="auto"/>
      </w:divBdr>
    </w:div>
    <w:div w:id="1515263673">
      <w:bodyDiv w:val="1"/>
      <w:marLeft w:val="0"/>
      <w:marRight w:val="0"/>
      <w:marTop w:val="0"/>
      <w:marBottom w:val="0"/>
      <w:divBdr>
        <w:top w:val="none" w:sz="0" w:space="0" w:color="auto"/>
        <w:left w:val="none" w:sz="0" w:space="0" w:color="auto"/>
        <w:bottom w:val="none" w:sz="0" w:space="0" w:color="auto"/>
        <w:right w:val="none" w:sz="0" w:space="0" w:color="auto"/>
      </w:divBdr>
    </w:div>
    <w:div w:id="1516114002">
      <w:bodyDiv w:val="1"/>
      <w:marLeft w:val="0"/>
      <w:marRight w:val="0"/>
      <w:marTop w:val="0"/>
      <w:marBottom w:val="0"/>
      <w:divBdr>
        <w:top w:val="none" w:sz="0" w:space="0" w:color="auto"/>
        <w:left w:val="none" w:sz="0" w:space="0" w:color="auto"/>
        <w:bottom w:val="none" w:sz="0" w:space="0" w:color="auto"/>
        <w:right w:val="none" w:sz="0" w:space="0" w:color="auto"/>
      </w:divBdr>
    </w:div>
    <w:div w:id="1519927546">
      <w:bodyDiv w:val="1"/>
      <w:marLeft w:val="0"/>
      <w:marRight w:val="0"/>
      <w:marTop w:val="0"/>
      <w:marBottom w:val="0"/>
      <w:divBdr>
        <w:top w:val="none" w:sz="0" w:space="0" w:color="auto"/>
        <w:left w:val="none" w:sz="0" w:space="0" w:color="auto"/>
        <w:bottom w:val="none" w:sz="0" w:space="0" w:color="auto"/>
        <w:right w:val="none" w:sz="0" w:space="0" w:color="auto"/>
      </w:divBdr>
    </w:div>
    <w:div w:id="1521507515">
      <w:bodyDiv w:val="1"/>
      <w:marLeft w:val="0"/>
      <w:marRight w:val="0"/>
      <w:marTop w:val="0"/>
      <w:marBottom w:val="0"/>
      <w:divBdr>
        <w:top w:val="none" w:sz="0" w:space="0" w:color="auto"/>
        <w:left w:val="none" w:sz="0" w:space="0" w:color="auto"/>
        <w:bottom w:val="none" w:sz="0" w:space="0" w:color="auto"/>
        <w:right w:val="none" w:sz="0" w:space="0" w:color="auto"/>
      </w:divBdr>
    </w:div>
    <w:div w:id="1522626514">
      <w:bodyDiv w:val="1"/>
      <w:marLeft w:val="0"/>
      <w:marRight w:val="0"/>
      <w:marTop w:val="0"/>
      <w:marBottom w:val="0"/>
      <w:divBdr>
        <w:top w:val="none" w:sz="0" w:space="0" w:color="auto"/>
        <w:left w:val="none" w:sz="0" w:space="0" w:color="auto"/>
        <w:bottom w:val="none" w:sz="0" w:space="0" w:color="auto"/>
        <w:right w:val="none" w:sz="0" w:space="0" w:color="auto"/>
      </w:divBdr>
    </w:div>
    <w:div w:id="1531379994">
      <w:bodyDiv w:val="1"/>
      <w:marLeft w:val="0"/>
      <w:marRight w:val="0"/>
      <w:marTop w:val="0"/>
      <w:marBottom w:val="0"/>
      <w:divBdr>
        <w:top w:val="none" w:sz="0" w:space="0" w:color="auto"/>
        <w:left w:val="none" w:sz="0" w:space="0" w:color="auto"/>
        <w:bottom w:val="none" w:sz="0" w:space="0" w:color="auto"/>
        <w:right w:val="none" w:sz="0" w:space="0" w:color="auto"/>
      </w:divBdr>
    </w:div>
    <w:div w:id="1532768020">
      <w:bodyDiv w:val="1"/>
      <w:marLeft w:val="0"/>
      <w:marRight w:val="0"/>
      <w:marTop w:val="0"/>
      <w:marBottom w:val="0"/>
      <w:divBdr>
        <w:top w:val="none" w:sz="0" w:space="0" w:color="auto"/>
        <w:left w:val="none" w:sz="0" w:space="0" w:color="auto"/>
        <w:bottom w:val="none" w:sz="0" w:space="0" w:color="auto"/>
        <w:right w:val="none" w:sz="0" w:space="0" w:color="auto"/>
      </w:divBdr>
    </w:div>
    <w:div w:id="1535385283">
      <w:bodyDiv w:val="1"/>
      <w:marLeft w:val="0"/>
      <w:marRight w:val="0"/>
      <w:marTop w:val="0"/>
      <w:marBottom w:val="0"/>
      <w:divBdr>
        <w:top w:val="none" w:sz="0" w:space="0" w:color="auto"/>
        <w:left w:val="none" w:sz="0" w:space="0" w:color="auto"/>
        <w:bottom w:val="none" w:sz="0" w:space="0" w:color="auto"/>
        <w:right w:val="none" w:sz="0" w:space="0" w:color="auto"/>
      </w:divBdr>
    </w:div>
    <w:div w:id="1537546166">
      <w:bodyDiv w:val="1"/>
      <w:marLeft w:val="0"/>
      <w:marRight w:val="0"/>
      <w:marTop w:val="0"/>
      <w:marBottom w:val="0"/>
      <w:divBdr>
        <w:top w:val="none" w:sz="0" w:space="0" w:color="auto"/>
        <w:left w:val="none" w:sz="0" w:space="0" w:color="auto"/>
        <w:bottom w:val="none" w:sz="0" w:space="0" w:color="auto"/>
        <w:right w:val="none" w:sz="0" w:space="0" w:color="auto"/>
      </w:divBdr>
    </w:div>
    <w:div w:id="1539317430">
      <w:bodyDiv w:val="1"/>
      <w:marLeft w:val="0"/>
      <w:marRight w:val="0"/>
      <w:marTop w:val="0"/>
      <w:marBottom w:val="0"/>
      <w:divBdr>
        <w:top w:val="none" w:sz="0" w:space="0" w:color="auto"/>
        <w:left w:val="none" w:sz="0" w:space="0" w:color="auto"/>
        <w:bottom w:val="none" w:sz="0" w:space="0" w:color="auto"/>
        <w:right w:val="none" w:sz="0" w:space="0" w:color="auto"/>
      </w:divBdr>
    </w:div>
    <w:div w:id="1542283035">
      <w:bodyDiv w:val="1"/>
      <w:marLeft w:val="0"/>
      <w:marRight w:val="0"/>
      <w:marTop w:val="0"/>
      <w:marBottom w:val="0"/>
      <w:divBdr>
        <w:top w:val="none" w:sz="0" w:space="0" w:color="auto"/>
        <w:left w:val="none" w:sz="0" w:space="0" w:color="auto"/>
        <w:bottom w:val="none" w:sz="0" w:space="0" w:color="auto"/>
        <w:right w:val="none" w:sz="0" w:space="0" w:color="auto"/>
      </w:divBdr>
    </w:div>
    <w:div w:id="1543245802">
      <w:bodyDiv w:val="1"/>
      <w:marLeft w:val="0"/>
      <w:marRight w:val="0"/>
      <w:marTop w:val="0"/>
      <w:marBottom w:val="0"/>
      <w:divBdr>
        <w:top w:val="none" w:sz="0" w:space="0" w:color="auto"/>
        <w:left w:val="none" w:sz="0" w:space="0" w:color="auto"/>
        <w:bottom w:val="none" w:sz="0" w:space="0" w:color="auto"/>
        <w:right w:val="none" w:sz="0" w:space="0" w:color="auto"/>
      </w:divBdr>
    </w:div>
    <w:div w:id="1543252899">
      <w:bodyDiv w:val="1"/>
      <w:marLeft w:val="0"/>
      <w:marRight w:val="0"/>
      <w:marTop w:val="0"/>
      <w:marBottom w:val="0"/>
      <w:divBdr>
        <w:top w:val="none" w:sz="0" w:space="0" w:color="auto"/>
        <w:left w:val="none" w:sz="0" w:space="0" w:color="auto"/>
        <w:bottom w:val="none" w:sz="0" w:space="0" w:color="auto"/>
        <w:right w:val="none" w:sz="0" w:space="0" w:color="auto"/>
      </w:divBdr>
    </w:div>
    <w:div w:id="1544246098">
      <w:bodyDiv w:val="1"/>
      <w:marLeft w:val="0"/>
      <w:marRight w:val="0"/>
      <w:marTop w:val="0"/>
      <w:marBottom w:val="0"/>
      <w:divBdr>
        <w:top w:val="none" w:sz="0" w:space="0" w:color="auto"/>
        <w:left w:val="none" w:sz="0" w:space="0" w:color="auto"/>
        <w:bottom w:val="none" w:sz="0" w:space="0" w:color="auto"/>
        <w:right w:val="none" w:sz="0" w:space="0" w:color="auto"/>
      </w:divBdr>
    </w:div>
    <w:div w:id="1545214392">
      <w:bodyDiv w:val="1"/>
      <w:marLeft w:val="0"/>
      <w:marRight w:val="0"/>
      <w:marTop w:val="0"/>
      <w:marBottom w:val="0"/>
      <w:divBdr>
        <w:top w:val="none" w:sz="0" w:space="0" w:color="auto"/>
        <w:left w:val="none" w:sz="0" w:space="0" w:color="auto"/>
        <w:bottom w:val="none" w:sz="0" w:space="0" w:color="auto"/>
        <w:right w:val="none" w:sz="0" w:space="0" w:color="auto"/>
      </w:divBdr>
    </w:div>
    <w:div w:id="1546872526">
      <w:bodyDiv w:val="1"/>
      <w:marLeft w:val="0"/>
      <w:marRight w:val="0"/>
      <w:marTop w:val="0"/>
      <w:marBottom w:val="0"/>
      <w:divBdr>
        <w:top w:val="none" w:sz="0" w:space="0" w:color="auto"/>
        <w:left w:val="none" w:sz="0" w:space="0" w:color="auto"/>
        <w:bottom w:val="none" w:sz="0" w:space="0" w:color="auto"/>
        <w:right w:val="none" w:sz="0" w:space="0" w:color="auto"/>
      </w:divBdr>
    </w:div>
    <w:div w:id="1547527402">
      <w:bodyDiv w:val="1"/>
      <w:marLeft w:val="0"/>
      <w:marRight w:val="0"/>
      <w:marTop w:val="0"/>
      <w:marBottom w:val="0"/>
      <w:divBdr>
        <w:top w:val="none" w:sz="0" w:space="0" w:color="auto"/>
        <w:left w:val="none" w:sz="0" w:space="0" w:color="auto"/>
        <w:bottom w:val="none" w:sz="0" w:space="0" w:color="auto"/>
        <w:right w:val="none" w:sz="0" w:space="0" w:color="auto"/>
      </w:divBdr>
    </w:div>
    <w:div w:id="1549873828">
      <w:bodyDiv w:val="1"/>
      <w:marLeft w:val="0"/>
      <w:marRight w:val="0"/>
      <w:marTop w:val="0"/>
      <w:marBottom w:val="0"/>
      <w:divBdr>
        <w:top w:val="none" w:sz="0" w:space="0" w:color="auto"/>
        <w:left w:val="none" w:sz="0" w:space="0" w:color="auto"/>
        <w:bottom w:val="none" w:sz="0" w:space="0" w:color="auto"/>
        <w:right w:val="none" w:sz="0" w:space="0" w:color="auto"/>
      </w:divBdr>
    </w:div>
    <w:div w:id="1553618798">
      <w:bodyDiv w:val="1"/>
      <w:marLeft w:val="0"/>
      <w:marRight w:val="0"/>
      <w:marTop w:val="0"/>
      <w:marBottom w:val="0"/>
      <w:divBdr>
        <w:top w:val="none" w:sz="0" w:space="0" w:color="auto"/>
        <w:left w:val="none" w:sz="0" w:space="0" w:color="auto"/>
        <w:bottom w:val="none" w:sz="0" w:space="0" w:color="auto"/>
        <w:right w:val="none" w:sz="0" w:space="0" w:color="auto"/>
      </w:divBdr>
    </w:div>
    <w:div w:id="1556238967">
      <w:bodyDiv w:val="1"/>
      <w:marLeft w:val="0"/>
      <w:marRight w:val="0"/>
      <w:marTop w:val="0"/>
      <w:marBottom w:val="0"/>
      <w:divBdr>
        <w:top w:val="none" w:sz="0" w:space="0" w:color="auto"/>
        <w:left w:val="none" w:sz="0" w:space="0" w:color="auto"/>
        <w:bottom w:val="none" w:sz="0" w:space="0" w:color="auto"/>
        <w:right w:val="none" w:sz="0" w:space="0" w:color="auto"/>
      </w:divBdr>
    </w:div>
    <w:div w:id="1556507922">
      <w:bodyDiv w:val="1"/>
      <w:marLeft w:val="0"/>
      <w:marRight w:val="0"/>
      <w:marTop w:val="0"/>
      <w:marBottom w:val="0"/>
      <w:divBdr>
        <w:top w:val="none" w:sz="0" w:space="0" w:color="auto"/>
        <w:left w:val="none" w:sz="0" w:space="0" w:color="auto"/>
        <w:bottom w:val="none" w:sz="0" w:space="0" w:color="auto"/>
        <w:right w:val="none" w:sz="0" w:space="0" w:color="auto"/>
      </w:divBdr>
    </w:div>
    <w:div w:id="1558391083">
      <w:bodyDiv w:val="1"/>
      <w:marLeft w:val="0"/>
      <w:marRight w:val="0"/>
      <w:marTop w:val="0"/>
      <w:marBottom w:val="0"/>
      <w:divBdr>
        <w:top w:val="none" w:sz="0" w:space="0" w:color="auto"/>
        <w:left w:val="none" w:sz="0" w:space="0" w:color="auto"/>
        <w:bottom w:val="none" w:sz="0" w:space="0" w:color="auto"/>
        <w:right w:val="none" w:sz="0" w:space="0" w:color="auto"/>
      </w:divBdr>
    </w:div>
    <w:div w:id="1564295320">
      <w:bodyDiv w:val="1"/>
      <w:marLeft w:val="0"/>
      <w:marRight w:val="0"/>
      <w:marTop w:val="0"/>
      <w:marBottom w:val="0"/>
      <w:divBdr>
        <w:top w:val="none" w:sz="0" w:space="0" w:color="auto"/>
        <w:left w:val="none" w:sz="0" w:space="0" w:color="auto"/>
        <w:bottom w:val="none" w:sz="0" w:space="0" w:color="auto"/>
        <w:right w:val="none" w:sz="0" w:space="0" w:color="auto"/>
      </w:divBdr>
    </w:div>
    <w:div w:id="1565070338">
      <w:bodyDiv w:val="1"/>
      <w:marLeft w:val="0"/>
      <w:marRight w:val="0"/>
      <w:marTop w:val="0"/>
      <w:marBottom w:val="0"/>
      <w:divBdr>
        <w:top w:val="none" w:sz="0" w:space="0" w:color="auto"/>
        <w:left w:val="none" w:sz="0" w:space="0" w:color="auto"/>
        <w:bottom w:val="none" w:sz="0" w:space="0" w:color="auto"/>
        <w:right w:val="none" w:sz="0" w:space="0" w:color="auto"/>
      </w:divBdr>
    </w:div>
    <w:div w:id="1567766594">
      <w:bodyDiv w:val="1"/>
      <w:marLeft w:val="0"/>
      <w:marRight w:val="0"/>
      <w:marTop w:val="0"/>
      <w:marBottom w:val="0"/>
      <w:divBdr>
        <w:top w:val="none" w:sz="0" w:space="0" w:color="auto"/>
        <w:left w:val="none" w:sz="0" w:space="0" w:color="auto"/>
        <w:bottom w:val="none" w:sz="0" w:space="0" w:color="auto"/>
        <w:right w:val="none" w:sz="0" w:space="0" w:color="auto"/>
      </w:divBdr>
    </w:div>
    <w:div w:id="1568684585">
      <w:bodyDiv w:val="1"/>
      <w:marLeft w:val="0"/>
      <w:marRight w:val="0"/>
      <w:marTop w:val="0"/>
      <w:marBottom w:val="0"/>
      <w:divBdr>
        <w:top w:val="none" w:sz="0" w:space="0" w:color="auto"/>
        <w:left w:val="none" w:sz="0" w:space="0" w:color="auto"/>
        <w:bottom w:val="none" w:sz="0" w:space="0" w:color="auto"/>
        <w:right w:val="none" w:sz="0" w:space="0" w:color="auto"/>
      </w:divBdr>
    </w:div>
    <w:div w:id="1569225702">
      <w:bodyDiv w:val="1"/>
      <w:marLeft w:val="0"/>
      <w:marRight w:val="0"/>
      <w:marTop w:val="0"/>
      <w:marBottom w:val="0"/>
      <w:divBdr>
        <w:top w:val="none" w:sz="0" w:space="0" w:color="auto"/>
        <w:left w:val="none" w:sz="0" w:space="0" w:color="auto"/>
        <w:bottom w:val="none" w:sz="0" w:space="0" w:color="auto"/>
        <w:right w:val="none" w:sz="0" w:space="0" w:color="auto"/>
      </w:divBdr>
    </w:div>
    <w:div w:id="1569345636">
      <w:bodyDiv w:val="1"/>
      <w:marLeft w:val="0"/>
      <w:marRight w:val="0"/>
      <w:marTop w:val="0"/>
      <w:marBottom w:val="0"/>
      <w:divBdr>
        <w:top w:val="none" w:sz="0" w:space="0" w:color="auto"/>
        <w:left w:val="none" w:sz="0" w:space="0" w:color="auto"/>
        <w:bottom w:val="none" w:sz="0" w:space="0" w:color="auto"/>
        <w:right w:val="none" w:sz="0" w:space="0" w:color="auto"/>
      </w:divBdr>
    </w:div>
    <w:div w:id="1573930412">
      <w:bodyDiv w:val="1"/>
      <w:marLeft w:val="0"/>
      <w:marRight w:val="0"/>
      <w:marTop w:val="0"/>
      <w:marBottom w:val="0"/>
      <w:divBdr>
        <w:top w:val="none" w:sz="0" w:space="0" w:color="auto"/>
        <w:left w:val="none" w:sz="0" w:space="0" w:color="auto"/>
        <w:bottom w:val="none" w:sz="0" w:space="0" w:color="auto"/>
        <w:right w:val="none" w:sz="0" w:space="0" w:color="auto"/>
      </w:divBdr>
    </w:div>
    <w:div w:id="1575046403">
      <w:bodyDiv w:val="1"/>
      <w:marLeft w:val="0"/>
      <w:marRight w:val="0"/>
      <w:marTop w:val="0"/>
      <w:marBottom w:val="0"/>
      <w:divBdr>
        <w:top w:val="none" w:sz="0" w:space="0" w:color="auto"/>
        <w:left w:val="none" w:sz="0" w:space="0" w:color="auto"/>
        <w:bottom w:val="none" w:sz="0" w:space="0" w:color="auto"/>
        <w:right w:val="none" w:sz="0" w:space="0" w:color="auto"/>
      </w:divBdr>
    </w:div>
    <w:div w:id="1578593084">
      <w:bodyDiv w:val="1"/>
      <w:marLeft w:val="0"/>
      <w:marRight w:val="0"/>
      <w:marTop w:val="0"/>
      <w:marBottom w:val="0"/>
      <w:divBdr>
        <w:top w:val="none" w:sz="0" w:space="0" w:color="auto"/>
        <w:left w:val="none" w:sz="0" w:space="0" w:color="auto"/>
        <w:bottom w:val="none" w:sz="0" w:space="0" w:color="auto"/>
        <w:right w:val="none" w:sz="0" w:space="0" w:color="auto"/>
      </w:divBdr>
    </w:div>
    <w:div w:id="1578781458">
      <w:bodyDiv w:val="1"/>
      <w:marLeft w:val="0"/>
      <w:marRight w:val="0"/>
      <w:marTop w:val="0"/>
      <w:marBottom w:val="0"/>
      <w:divBdr>
        <w:top w:val="none" w:sz="0" w:space="0" w:color="auto"/>
        <w:left w:val="none" w:sz="0" w:space="0" w:color="auto"/>
        <w:bottom w:val="none" w:sz="0" w:space="0" w:color="auto"/>
        <w:right w:val="none" w:sz="0" w:space="0" w:color="auto"/>
      </w:divBdr>
    </w:div>
    <w:div w:id="1579636890">
      <w:bodyDiv w:val="1"/>
      <w:marLeft w:val="0"/>
      <w:marRight w:val="0"/>
      <w:marTop w:val="0"/>
      <w:marBottom w:val="0"/>
      <w:divBdr>
        <w:top w:val="none" w:sz="0" w:space="0" w:color="auto"/>
        <w:left w:val="none" w:sz="0" w:space="0" w:color="auto"/>
        <w:bottom w:val="none" w:sz="0" w:space="0" w:color="auto"/>
        <w:right w:val="none" w:sz="0" w:space="0" w:color="auto"/>
      </w:divBdr>
    </w:div>
    <w:div w:id="1581022979">
      <w:bodyDiv w:val="1"/>
      <w:marLeft w:val="0"/>
      <w:marRight w:val="0"/>
      <w:marTop w:val="0"/>
      <w:marBottom w:val="0"/>
      <w:divBdr>
        <w:top w:val="none" w:sz="0" w:space="0" w:color="auto"/>
        <w:left w:val="none" w:sz="0" w:space="0" w:color="auto"/>
        <w:bottom w:val="none" w:sz="0" w:space="0" w:color="auto"/>
        <w:right w:val="none" w:sz="0" w:space="0" w:color="auto"/>
      </w:divBdr>
    </w:div>
    <w:div w:id="1581408835">
      <w:bodyDiv w:val="1"/>
      <w:marLeft w:val="0"/>
      <w:marRight w:val="0"/>
      <w:marTop w:val="0"/>
      <w:marBottom w:val="0"/>
      <w:divBdr>
        <w:top w:val="none" w:sz="0" w:space="0" w:color="auto"/>
        <w:left w:val="none" w:sz="0" w:space="0" w:color="auto"/>
        <w:bottom w:val="none" w:sz="0" w:space="0" w:color="auto"/>
        <w:right w:val="none" w:sz="0" w:space="0" w:color="auto"/>
      </w:divBdr>
    </w:div>
    <w:div w:id="1584409890">
      <w:bodyDiv w:val="1"/>
      <w:marLeft w:val="0"/>
      <w:marRight w:val="0"/>
      <w:marTop w:val="0"/>
      <w:marBottom w:val="0"/>
      <w:divBdr>
        <w:top w:val="none" w:sz="0" w:space="0" w:color="auto"/>
        <w:left w:val="none" w:sz="0" w:space="0" w:color="auto"/>
        <w:bottom w:val="none" w:sz="0" w:space="0" w:color="auto"/>
        <w:right w:val="none" w:sz="0" w:space="0" w:color="auto"/>
      </w:divBdr>
    </w:div>
    <w:div w:id="1586114757">
      <w:bodyDiv w:val="1"/>
      <w:marLeft w:val="0"/>
      <w:marRight w:val="0"/>
      <w:marTop w:val="0"/>
      <w:marBottom w:val="0"/>
      <w:divBdr>
        <w:top w:val="none" w:sz="0" w:space="0" w:color="auto"/>
        <w:left w:val="none" w:sz="0" w:space="0" w:color="auto"/>
        <w:bottom w:val="none" w:sz="0" w:space="0" w:color="auto"/>
        <w:right w:val="none" w:sz="0" w:space="0" w:color="auto"/>
      </w:divBdr>
    </w:div>
    <w:div w:id="1588223143">
      <w:bodyDiv w:val="1"/>
      <w:marLeft w:val="0"/>
      <w:marRight w:val="0"/>
      <w:marTop w:val="0"/>
      <w:marBottom w:val="0"/>
      <w:divBdr>
        <w:top w:val="none" w:sz="0" w:space="0" w:color="auto"/>
        <w:left w:val="none" w:sz="0" w:space="0" w:color="auto"/>
        <w:bottom w:val="none" w:sz="0" w:space="0" w:color="auto"/>
        <w:right w:val="none" w:sz="0" w:space="0" w:color="auto"/>
      </w:divBdr>
    </w:div>
    <w:div w:id="1588690837">
      <w:bodyDiv w:val="1"/>
      <w:marLeft w:val="0"/>
      <w:marRight w:val="0"/>
      <w:marTop w:val="0"/>
      <w:marBottom w:val="0"/>
      <w:divBdr>
        <w:top w:val="none" w:sz="0" w:space="0" w:color="auto"/>
        <w:left w:val="none" w:sz="0" w:space="0" w:color="auto"/>
        <w:bottom w:val="none" w:sz="0" w:space="0" w:color="auto"/>
        <w:right w:val="none" w:sz="0" w:space="0" w:color="auto"/>
      </w:divBdr>
    </w:div>
    <w:div w:id="1590626221">
      <w:bodyDiv w:val="1"/>
      <w:marLeft w:val="0"/>
      <w:marRight w:val="0"/>
      <w:marTop w:val="0"/>
      <w:marBottom w:val="0"/>
      <w:divBdr>
        <w:top w:val="none" w:sz="0" w:space="0" w:color="auto"/>
        <w:left w:val="none" w:sz="0" w:space="0" w:color="auto"/>
        <w:bottom w:val="none" w:sz="0" w:space="0" w:color="auto"/>
        <w:right w:val="none" w:sz="0" w:space="0" w:color="auto"/>
      </w:divBdr>
    </w:div>
    <w:div w:id="1593511341">
      <w:bodyDiv w:val="1"/>
      <w:marLeft w:val="0"/>
      <w:marRight w:val="0"/>
      <w:marTop w:val="0"/>
      <w:marBottom w:val="0"/>
      <w:divBdr>
        <w:top w:val="none" w:sz="0" w:space="0" w:color="auto"/>
        <w:left w:val="none" w:sz="0" w:space="0" w:color="auto"/>
        <w:bottom w:val="none" w:sz="0" w:space="0" w:color="auto"/>
        <w:right w:val="none" w:sz="0" w:space="0" w:color="auto"/>
      </w:divBdr>
    </w:div>
    <w:div w:id="1593782978">
      <w:bodyDiv w:val="1"/>
      <w:marLeft w:val="0"/>
      <w:marRight w:val="0"/>
      <w:marTop w:val="0"/>
      <w:marBottom w:val="0"/>
      <w:divBdr>
        <w:top w:val="none" w:sz="0" w:space="0" w:color="auto"/>
        <w:left w:val="none" w:sz="0" w:space="0" w:color="auto"/>
        <w:bottom w:val="none" w:sz="0" w:space="0" w:color="auto"/>
        <w:right w:val="none" w:sz="0" w:space="0" w:color="auto"/>
      </w:divBdr>
    </w:div>
    <w:div w:id="1594893971">
      <w:bodyDiv w:val="1"/>
      <w:marLeft w:val="0"/>
      <w:marRight w:val="0"/>
      <w:marTop w:val="0"/>
      <w:marBottom w:val="0"/>
      <w:divBdr>
        <w:top w:val="none" w:sz="0" w:space="0" w:color="auto"/>
        <w:left w:val="none" w:sz="0" w:space="0" w:color="auto"/>
        <w:bottom w:val="none" w:sz="0" w:space="0" w:color="auto"/>
        <w:right w:val="none" w:sz="0" w:space="0" w:color="auto"/>
      </w:divBdr>
    </w:div>
    <w:div w:id="1595211907">
      <w:bodyDiv w:val="1"/>
      <w:marLeft w:val="0"/>
      <w:marRight w:val="0"/>
      <w:marTop w:val="0"/>
      <w:marBottom w:val="0"/>
      <w:divBdr>
        <w:top w:val="none" w:sz="0" w:space="0" w:color="auto"/>
        <w:left w:val="none" w:sz="0" w:space="0" w:color="auto"/>
        <w:bottom w:val="none" w:sz="0" w:space="0" w:color="auto"/>
        <w:right w:val="none" w:sz="0" w:space="0" w:color="auto"/>
      </w:divBdr>
    </w:div>
    <w:div w:id="1596941616">
      <w:bodyDiv w:val="1"/>
      <w:marLeft w:val="0"/>
      <w:marRight w:val="0"/>
      <w:marTop w:val="0"/>
      <w:marBottom w:val="0"/>
      <w:divBdr>
        <w:top w:val="none" w:sz="0" w:space="0" w:color="auto"/>
        <w:left w:val="none" w:sz="0" w:space="0" w:color="auto"/>
        <w:bottom w:val="none" w:sz="0" w:space="0" w:color="auto"/>
        <w:right w:val="none" w:sz="0" w:space="0" w:color="auto"/>
      </w:divBdr>
    </w:div>
    <w:div w:id="1604722305">
      <w:bodyDiv w:val="1"/>
      <w:marLeft w:val="0"/>
      <w:marRight w:val="0"/>
      <w:marTop w:val="0"/>
      <w:marBottom w:val="0"/>
      <w:divBdr>
        <w:top w:val="none" w:sz="0" w:space="0" w:color="auto"/>
        <w:left w:val="none" w:sz="0" w:space="0" w:color="auto"/>
        <w:bottom w:val="none" w:sz="0" w:space="0" w:color="auto"/>
        <w:right w:val="none" w:sz="0" w:space="0" w:color="auto"/>
      </w:divBdr>
    </w:div>
    <w:div w:id="1604797690">
      <w:bodyDiv w:val="1"/>
      <w:marLeft w:val="0"/>
      <w:marRight w:val="0"/>
      <w:marTop w:val="0"/>
      <w:marBottom w:val="0"/>
      <w:divBdr>
        <w:top w:val="none" w:sz="0" w:space="0" w:color="auto"/>
        <w:left w:val="none" w:sz="0" w:space="0" w:color="auto"/>
        <w:bottom w:val="none" w:sz="0" w:space="0" w:color="auto"/>
        <w:right w:val="none" w:sz="0" w:space="0" w:color="auto"/>
      </w:divBdr>
    </w:div>
    <w:div w:id="1605922929">
      <w:bodyDiv w:val="1"/>
      <w:marLeft w:val="0"/>
      <w:marRight w:val="0"/>
      <w:marTop w:val="0"/>
      <w:marBottom w:val="0"/>
      <w:divBdr>
        <w:top w:val="none" w:sz="0" w:space="0" w:color="auto"/>
        <w:left w:val="none" w:sz="0" w:space="0" w:color="auto"/>
        <w:bottom w:val="none" w:sz="0" w:space="0" w:color="auto"/>
        <w:right w:val="none" w:sz="0" w:space="0" w:color="auto"/>
      </w:divBdr>
    </w:div>
    <w:div w:id="1607038480">
      <w:bodyDiv w:val="1"/>
      <w:marLeft w:val="0"/>
      <w:marRight w:val="0"/>
      <w:marTop w:val="0"/>
      <w:marBottom w:val="0"/>
      <w:divBdr>
        <w:top w:val="none" w:sz="0" w:space="0" w:color="auto"/>
        <w:left w:val="none" w:sz="0" w:space="0" w:color="auto"/>
        <w:bottom w:val="none" w:sz="0" w:space="0" w:color="auto"/>
        <w:right w:val="none" w:sz="0" w:space="0" w:color="auto"/>
      </w:divBdr>
    </w:div>
    <w:div w:id="1607497510">
      <w:bodyDiv w:val="1"/>
      <w:marLeft w:val="0"/>
      <w:marRight w:val="0"/>
      <w:marTop w:val="0"/>
      <w:marBottom w:val="0"/>
      <w:divBdr>
        <w:top w:val="none" w:sz="0" w:space="0" w:color="auto"/>
        <w:left w:val="none" w:sz="0" w:space="0" w:color="auto"/>
        <w:bottom w:val="none" w:sz="0" w:space="0" w:color="auto"/>
        <w:right w:val="none" w:sz="0" w:space="0" w:color="auto"/>
      </w:divBdr>
    </w:div>
    <w:div w:id="1608003057">
      <w:bodyDiv w:val="1"/>
      <w:marLeft w:val="0"/>
      <w:marRight w:val="0"/>
      <w:marTop w:val="0"/>
      <w:marBottom w:val="0"/>
      <w:divBdr>
        <w:top w:val="none" w:sz="0" w:space="0" w:color="auto"/>
        <w:left w:val="none" w:sz="0" w:space="0" w:color="auto"/>
        <w:bottom w:val="none" w:sz="0" w:space="0" w:color="auto"/>
        <w:right w:val="none" w:sz="0" w:space="0" w:color="auto"/>
      </w:divBdr>
    </w:div>
    <w:div w:id="1612518988">
      <w:bodyDiv w:val="1"/>
      <w:marLeft w:val="0"/>
      <w:marRight w:val="0"/>
      <w:marTop w:val="0"/>
      <w:marBottom w:val="0"/>
      <w:divBdr>
        <w:top w:val="none" w:sz="0" w:space="0" w:color="auto"/>
        <w:left w:val="none" w:sz="0" w:space="0" w:color="auto"/>
        <w:bottom w:val="none" w:sz="0" w:space="0" w:color="auto"/>
        <w:right w:val="none" w:sz="0" w:space="0" w:color="auto"/>
      </w:divBdr>
    </w:div>
    <w:div w:id="1614550977">
      <w:bodyDiv w:val="1"/>
      <w:marLeft w:val="0"/>
      <w:marRight w:val="0"/>
      <w:marTop w:val="0"/>
      <w:marBottom w:val="0"/>
      <w:divBdr>
        <w:top w:val="none" w:sz="0" w:space="0" w:color="auto"/>
        <w:left w:val="none" w:sz="0" w:space="0" w:color="auto"/>
        <w:bottom w:val="none" w:sz="0" w:space="0" w:color="auto"/>
        <w:right w:val="none" w:sz="0" w:space="0" w:color="auto"/>
      </w:divBdr>
    </w:div>
    <w:div w:id="1620642710">
      <w:bodyDiv w:val="1"/>
      <w:marLeft w:val="0"/>
      <w:marRight w:val="0"/>
      <w:marTop w:val="0"/>
      <w:marBottom w:val="0"/>
      <w:divBdr>
        <w:top w:val="none" w:sz="0" w:space="0" w:color="auto"/>
        <w:left w:val="none" w:sz="0" w:space="0" w:color="auto"/>
        <w:bottom w:val="none" w:sz="0" w:space="0" w:color="auto"/>
        <w:right w:val="none" w:sz="0" w:space="0" w:color="auto"/>
      </w:divBdr>
    </w:div>
    <w:div w:id="1621716833">
      <w:bodyDiv w:val="1"/>
      <w:marLeft w:val="0"/>
      <w:marRight w:val="0"/>
      <w:marTop w:val="0"/>
      <w:marBottom w:val="0"/>
      <w:divBdr>
        <w:top w:val="none" w:sz="0" w:space="0" w:color="auto"/>
        <w:left w:val="none" w:sz="0" w:space="0" w:color="auto"/>
        <w:bottom w:val="none" w:sz="0" w:space="0" w:color="auto"/>
        <w:right w:val="none" w:sz="0" w:space="0" w:color="auto"/>
      </w:divBdr>
    </w:div>
    <w:div w:id="1622229138">
      <w:bodyDiv w:val="1"/>
      <w:marLeft w:val="0"/>
      <w:marRight w:val="0"/>
      <w:marTop w:val="0"/>
      <w:marBottom w:val="0"/>
      <w:divBdr>
        <w:top w:val="none" w:sz="0" w:space="0" w:color="auto"/>
        <w:left w:val="none" w:sz="0" w:space="0" w:color="auto"/>
        <w:bottom w:val="none" w:sz="0" w:space="0" w:color="auto"/>
        <w:right w:val="none" w:sz="0" w:space="0" w:color="auto"/>
      </w:divBdr>
    </w:div>
    <w:div w:id="1623227782">
      <w:bodyDiv w:val="1"/>
      <w:marLeft w:val="0"/>
      <w:marRight w:val="0"/>
      <w:marTop w:val="0"/>
      <w:marBottom w:val="0"/>
      <w:divBdr>
        <w:top w:val="none" w:sz="0" w:space="0" w:color="auto"/>
        <w:left w:val="none" w:sz="0" w:space="0" w:color="auto"/>
        <w:bottom w:val="none" w:sz="0" w:space="0" w:color="auto"/>
        <w:right w:val="none" w:sz="0" w:space="0" w:color="auto"/>
      </w:divBdr>
    </w:div>
    <w:div w:id="1627809644">
      <w:bodyDiv w:val="1"/>
      <w:marLeft w:val="0"/>
      <w:marRight w:val="0"/>
      <w:marTop w:val="0"/>
      <w:marBottom w:val="0"/>
      <w:divBdr>
        <w:top w:val="none" w:sz="0" w:space="0" w:color="auto"/>
        <w:left w:val="none" w:sz="0" w:space="0" w:color="auto"/>
        <w:bottom w:val="none" w:sz="0" w:space="0" w:color="auto"/>
        <w:right w:val="none" w:sz="0" w:space="0" w:color="auto"/>
      </w:divBdr>
    </w:div>
    <w:div w:id="1632860630">
      <w:bodyDiv w:val="1"/>
      <w:marLeft w:val="0"/>
      <w:marRight w:val="0"/>
      <w:marTop w:val="0"/>
      <w:marBottom w:val="0"/>
      <w:divBdr>
        <w:top w:val="none" w:sz="0" w:space="0" w:color="auto"/>
        <w:left w:val="none" w:sz="0" w:space="0" w:color="auto"/>
        <w:bottom w:val="none" w:sz="0" w:space="0" w:color="auto"/>
        <w:right w:val="none" w:sz="0" w:space="0" w:color="auto"/>
      </w:divBdr>
    </w:div>
    <w:div w:id="1633318267">
      <w:bodyDiv w:val="1"/>
      <w:marLeft w:val="0"/>
      <w:marRight w:val="0"/>
      <w:marTop w:val="0"/>
      <w:marBottom w:val="0"/>
      <w:divBdr>
        <w:top w:val="none" w:sz="0" w:space="0" w:color="auto"/>
        <w:left w:val="none" w:sz="0" w:space="0" w:color="auto"/>
        <w:bottom w:val="none" w:sz="0" w:space="0" w:color="auto"/>
        <w:right w:val="none" w:sz="0" w:space="0" w:color="auto"/>
      </w:divBdr>
    </w:div>
    <w:div w:id="1638418109">
      <w:bodyDiv w:val="1"/>
      <w:marLeft w:val="0"/>
      <w:marRight w:val="0"/>
      <w:marTop w:val="0"/>
      <w:marBottom w:val="0"/>
      <w:divBdr>
        <w:top w:val="none" w:sz="0" w:space="0" w:color="auto"/>
        <w:left w:val="none" w:sz="0" w:space="0" w:color="auto"/>
        <w:bottom w:val="none" w:sz="0" w:space="0" w:color="auto"/>
        <w:right w:val="none" w:sz="0" w:space="0" w:color="auto"/>
      </w:divBdr>
    </w:div>
    <w:div w:id="1640919806">
      <w:bodyDiv w:val="1"/>
      <w:marLeft w:val="0"/>
      <w:marRight w:val="0"/>
      <w:marTop w:val="0"/>
      <w:marBottom w:val="0"/>
      <w:divBdr>
        <w:top w:val="none" w:sz="0" w:space="0" w:color="auto"/>
        <w:left w:val="none" w:sz="0" w:space="0" w:color="auto"/>
        <w:bottom w:val="none" w:sz="0" w:space="0" w:color="auto"/>
        <w:right w:val="none" w:sz="0" w:space="0" w:color="auto"/>
      </w:divBdr>
    </w:div>
    <w:div w:id="1646008721">
      <w:bodyDiv w:val="1"/>
      <w:marLeft w:val="0"/>
      <w:marRight w:val="0"/>
      <w:marTop w:val="0"/>
      <w:marBottom w:val="0"/>
      <w:divBdr>
        <w:top w:val="none" w:sz="0" w:space="0" w:color="auto"/>
        <w:left w:val="none" w:sz="0" w:space="0" w:color="auto"/>
        <w:bottom w:val="none" w:sz="0" w:space="0" w:color="auto"/>
        <w:right w:val="none" w:sz="0" w:space="0" w:color="auto"/>
      </w:divBdr>
    </w:div>
    <w:div w:id="1647589892">
      <w:bodyDiv w:val="1"/>
      <w:marLeft w:val="0"/>
      <w:marRight w:val="0"/>
      <w:marTop w:val="0"/>
      <w:marBottom w:val="0"/>
      <w:divBdr>
        <w:top w:val="none" w:sz="0" w:space="0" w:color="auto"/>
        <w:left w:val="none" w:sz="0" w:space="0" w:color="auto"/>
        <w:bottom w:val="none" w:sz="0" w:space="0" w:color="auto"/>
        <w:right w:val="none" w:sz="0" w:space="0" w:color="auto"/>
      </w:divBdr>
    </w:div>
    <w:div w:id="1649554722">
      <w:bodyDiv w:val="1"/>
      <w:marLeft w:val="0"/>
      <w:marRight w:val="0"/>
      <w:marTop w:val="0"/>
      <w:marBottom w:val="0"/>
      <w:divBdr>
        <w:top w:val="none" w:sz="0" w:space="0" w:color="auto"/>
        <w:left w:val="none" w:sz="0" w:space="0" w:color="auto"/>
        <w:bottom w:val="none" w:sz="0" w:space="0" w:color="auto"/>
        <w:right w:val="none" w:sz="0" w:space="0" w:color="auto"/>
      </w:divBdr>
    </w:div>
    <w:div w:id="1655841263">
      <w:bodyDiv w:val="1"/>
      <w:marLeft w:val="0"/>
      <w:marRight w:val="0"/>
      <w:marTop w:val="0"/>
      <w:marBottom w:val="0"/>
      <w:divBdr>
        <w:top w:val="none" w:sz="0" w:space="0" w:color="auto"/>
        <w:left w:val="none" w:sz="0" w:space="0" w:color="auto"/>
        <w:bottom w:val="none" w:sz="0" w:space="0" w:color="auto"/>
        <w:right w:val="none" w:sz="0" w:space="0" w:color="auto"/>
      </w:divBdr>
    </w:div>
    <w:div w:id="1657302492">
      <w:bodyDiv w:val="1"/>
      <w:marLeft w:val="0"/>
      <w:marRight w:val="0"/>
      <w:marTop w:val="0"/>
      <w:marBottom w:val="0"/>
      <w:divBdr>
        <w:top w:val="none" w:sz="0" w:space="0" w:color="auto"/>
        <w:left w:val="none" w:sz="0" w:space="0" w:color="auto"/>
        <w:bottom w:val="none" w:sz="0" w:space="0" w:color="auto"/>
        <w:right w:val="none" w:sz="0" w:space="0" w:color="auto"/>
      </w:divBdr>
    </w:div>
    <w:div w:id="1658223287">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63848648">
      <w:bodyDiv w:val="1"/>
      <w:marLeft w:val="0"/>
      <w:marRight w:val="0"/>
      <w:marTop w:val="0"/>
      <w:marBottom w:val="0"/>
      <w:divBdr>
        <w:top w:val="none" w:sz="0" w:space="0" w:color="auto"/>
        <w:left w:val="none" w:sz="0" w:space="0" w:color="auto"/>
        <w:bottom w:val="none" w:sz="0" w:space="0" w:color="auto"/>
        <w:right w:val="none" w:sz="0" w:space="0" w:color="auto"/>
      </w:divBdr>
    </w:div>
    <w:div w:id="1665550396">
      <w:bodyDiv w:val="1"/>
      <w:marLeft w:val="0"/>
      <w:marRight w:val="0"/>
      <w:marTop w:val="0"/>
      <w:marBottom w:val="0"/>
      <w:divBdr>
        <w:top w:val="none" w:sz="0" w:space="0" w:color="auto"/>
        <w:left w:val="none" w:sz="0" w:space="0" w:color="auto"/>
        <w:bottom w:val="none" w:sz="0" w:space="0" w:color="auto"/>
        <w:right w:val="none" w:sz="0" w:space="0" w:color="auto"/>
      </w:divBdr>
    </w:div>
    <w:div w:id="1666280731">
      <w:bodyDiv w:val="1"/>
      <w:marLeft w:val="0"/>
      <w:marRight w:val="0"/>
      <w:marTop w:val="0"/>
      <w:marBottom w:val="0"/>
      <w:divBdr>
        <w:top w:val="none" w:sz="0" w:space="0" w:color="auto"/>
        <w:left w:val="none" w:sz="0" w:space="0" w:color="auto"/>
        <w:bottom w:val="none" w:sz="0" w:space="0" w:color="auto"/>
        <w:right w:val="none" w:sz="0" w:space="0" w:color="auto"/>
      </w:divBdr>
    </w:div>
    <w:div w:id="1668092560">
      <w:bodyDiv w:val="1"/>
      <w:marLeft w:val="0"/>
      <w:marRight w:val="0"/>
      <w:marTop w:val="0"/>
      <w:marBottom w:val="0"/>
      <w:divBdr>
        <w:top w:val="none" w:sz="0" w:space="0" w:color="auto"/>
        <w:left w:val="none" w:sz="0" w:space="0" w:color="auto"/>
        <w:bottom w:val="none" w:sz="0" w:space="0" w:color="auto"/>
        <w:right w:val="none" w:sz="0" w:space="0" w:color="auto"/>
      </w:divBdr>
    </w:div>
    <w:div w:id="1668751575">
      <w:bodyDiv w:val="1"/>
      <w:marLeft w:val="0"/>
      <w:marRight w:val="0"/>
      <w:marTop w:val="0"/>
      <w:marBottom w:val="0"/>
      <w:divBdr>
        <w:top w:val="none" w:sz="0" w:space="0" w:color="auto"/>
        <w:left w:val="none" w:sz="0" w:space="0" w:color="auto"/>
        <w:bottom w:val="none" w:sz="0" w:space="0" w:color="auto"/>
        <w:right w:val="none" w:sz="0" w:space="0" w:color="auto"/>
      </w:divBdr>
    </w:div>
    <w:div w:id="1669206518">
      <w:bodyDiv w:val="1"/>
      <w:marLeft w:val="0"/>
      <w:marRight w:val="0"/>
      <w:marTop w:val="0"/>
      <w:marBottom w:val="0"/>
      <w:divBdr>
        <w:top w:val="none" w:sz="0" w:space="0" w:color="auto"/>
        <w:left w:val="none" w:sz="0" w:space="0" w:color="auto"/>
        <w:bottom w:val="none" w:sz="0" w:space="0" w:color="auto"/>
        <w:right w:val="none" w:sz="0" w:space="0" w:color="auto"/>
      </w:divBdr>
    </w:div>
    <w:div w:id="1670526185">
      <w:bodyDiv w:val="1"/>
      <w:marLeft w:val="0"/>
      <w:marRight w:val="0"/>
      <w:marTop w:val="0"/>
      <w:marBottom w:val="0"/>
      <w:divBdr>
        <w:top w:val="none" w:sz="0" w:space="0" w:color="auto"/>
        <w:left w:val="none" w:sz="0" w:space="0" w:color="auto"/>
        <w:bottom w:val="none" w:sz="0" w:space="0" w:color="auto"/>
        <w:right w:val="none" w:sz="0" w:space="0" w:color="auto"/>
      </w:divBdr>
    </w:div>
    <w:div w:id="1675448413">
      <w:bodyDiv w:val="1"/>
      <w:marLeft w:val="0"/>
      <w:marRight w:val="0"/>
      <w:marTop w:val="0"/>
      <w:marBottom w:val="0"/>
      <w:divBdr>
        <w:top w:val="none" w:sz="0" w:space="0" w:color="auto"/>
        <w:left w:val="none" w:sz="0" w:space="0" w:color="auto"/>
        <w:bottom w:val="none" w:sz="0" w:space="0" w:color="auto"/>
        <w:right w:val="none" w:sz="0" w:space="0" w:color="auto"/>
      </w:divBdr>
    </w:div>
    <w:div w:id="1677145659">
      <w:bodyDiv w:val="1"/>
      <w:marLeft w:val="0"/>
      <w:marRight w:val="0"/>
      <w:marTop w:val="0"/>
      <w:marBottom w:val="0"/>
      <w:divBdr>
        <w:top w:val="none" w:sz="0" w:space="0" w:color="auto"/>
        <w:left w:val="none" w:sz="0" w:space="0" w:color="auto"/>
        <w:bottom w:val="none" w:sz="0" w:space="0" w:color="auto"/>
        <w:right w:val="none" w:sz="0" w:space="0" w:color="auto"/>
      </w:divBdr>
    </w:div>
    <w:div w:id="1677688194">
      <w:bodyDiv w:val="1"/>
      <w:marLeft w:val="0"/>
      <w:marRight w:val="0"/>
      <w:marTop w:val="0"/>
      <w:marBottom w:val="0"/>
      <w:divBdr>
        <w:top w:val="none" w:sz="0" w:space="0" w:color="auto"/>
        <w:left w:val="none" w:sz="0" w:space="0" w:color="auto"/>
        <w:bottom w:val="none" w:sz="0" w:space="0" w:color="auto"/>
        <w:right w:val="none" w:sz="0" w:space="0" w:color="auto"/>
      </w:divBdr>
    </w:div>
    <w:div w:id="1679458202">
      <w:bodyDiv w:val="1"/>
      <w:marLeft w:val="0"/>
      <w:marRight w:val="0"/>
      <w:marTop w:val="0"/>
      <w:marBottom w:val="0"/>
      <w:divBdr>
        <w:top w:val="none" w:sz="0" w:space="0" w:color="auto"/>
        <w:left w:val="none" w:sz="0" w:space="0" w:color="auto"/>
        <w:bottom w:val="none" w:sz="0" w:space="0" w:color="auto"/>
        <w:right w:val="none" w:sz="0" w:space="0" w:color="auto"/>
      </w:divBdr>
    </w:div>
    <w:div w:id="1681741537">
      <w:bodyDiv w:val="1"/>
      <w:marLeft w:val="0"/>
      <w:marRight w:val="0"/>
      <w:marTop w:val="0"/>
      <w:marBottom w:val="0"/>
      <w:divBdr>
        <w:top w:val="none" w:sz="0" w:space="0" w:color="auto"/>
        <w:left w:val="none" w:sz="0" w:space="0" w:color="auto"/>
        <w:bottom w:val="none" w:sz="0" w:space="0" w:color="auto"/>
        <w:right w:val="none" w:sz="0" w:space="0" w:color="auto"/>
      </w:divBdr>
    </w:div>
    <w:div w:id="1685472282">
      <w:bodyDiv w:val="1"/>
      <w:marLeft w:val="0"/>
      <w:marRight w:val="0"/>
      <w:marTop w:val="0"/>
      <w:marBottom w:val="0"/>
      <w:divBdr>
        <w:top w:val="none" w:sz="0" w:space="0" w:color="auto"/>
        <w:left w:val="none" w:sz="0" w:space="0" w:color="auto"/>
        <w:bottom w:val="none" w:sz="0" w:space="0" w:color="auto"/>
        <w:right w:val="none" w:sz="0" w:space="0" w:color="auto"/>
      </w:divBdr>
    </w:div>
    <w:div w:id="1687712276">
      <w:bodyDiv w:val="1"/>
      <w:marLeft w:val="0"/>
      <w:marRight w:val="0"/>
      <w:marTop w:val="0"/>
      <w:marBottom w:val="0"/>
      <w:divBdr>
        <w:top w:val="none" w:sz="0" w:space="0" w:color="auto"/>
        <w:left w:val="none" w:sz="0" w:space="0" w:color="auto"/>
        <w:bottom w:val="none" w:sz="0" w:space="0" w:color="auto"/>
        <w:right w:val="none" w:sz="0" w:space="0" w:color="auto"/>
      </w:divBdr>
    </w:div>
    <w:div w:id="1688174241">
      <w:bodyDiv w:val="1"/>
      <w:marLeft w:val="0"/>
      <w:marRight w:val="0"/>
      <w:marTop w:val="0"/>
      <w:marBottom w:val="0"/>
      <w:divBdr>
        <w:top w:val="none" w:sz="0" w:space="0" w:color="auto"/>
        <w:left w:val="none" w:sz="0" w:space="0" w:color="auto"/>
        <w:bottom w:val="none" w:sz="0" w:space="0" w:color="auto"/>
        <w:right w:val="none" w:sz="0" w:space="0" w:color="auto"/>
      </w:divBdr>
    </w:div>
    <w:div w:id="1689603629">
      <w:bodyDiv w:val="1"/>
      <w:marLeft w:val="0"/>
      <w:marRight w:val="0"/>
      <w:marTop w:val="0"/>
      <w:marBottom w:val="0"/>
      <w:divBdr>
        <w:top w:val="none" w:sz="0" w:space="0" w:color="auto"/>
        <w:left w:val="none" w:sz="0" w:space="0" w:color="auto"/>
        <w:bottom w:val="none" w:sz="0" w:space="0" w:color="auto"/>
        <w:right w:val="none" w:sz="0" w:space="0" w:color="auto"/>
      </w:divBdr>
    </w:div>
    <w:div w:id="1690915212">
      <w:bodyDiv w:val="1"/>
      <w:marLeft w:val="0"/>
      <w:marRight w:val="0"/>
      <w:marTop w:val="0"/>
      <w:marBottom w:val="0"/>
      <w:divBdr>
        <w:top w:val="none" w:sz="0" w:space="0" w:color="auto"/>
        <w:left w:val="none" w:sz="0" w:space="0" w:color="auto"/>
        <w:bottom w:val="none" w:sz="0" w:space="0" w:color="auto"/>
        <w:right w:val="none" w:sz="0" w:space="0" w:color="auto"/>
      </w:divBdr>
    </w:div>
    <w:div w:id="1695576485">
      <w:bodyDiv w:val="1"/>
      <w:marLeft w:val="0"/>
      <w:marRight w:val="0"/>
      <w:marTop w:val="0"/>
      <w:marBottom w:val="0"/>
      <w:divBdr>
        <w:top w:val="none" w:sz="0" w:space="0" w:color="auto"/>
        <w:left w:val="none" w:sz="0" w:space="0" w:color="auto"/>
        <w:bottom w:val="none" w:sz="0" w:space="0" w:color="auto"/>
        <w:right w:val="none" w:sz="0" w:space="0" w:color="auto"/>
      </w:divBdr>
    </w:div>
    <w:div w:id="1696923865">
      <w:bodyDiv w:val="1"/>
      <w:marLeft w:val="0"/>
      <w:marRight w:val="0"/>
      <w:marTop w:val="0"/>
      <w:marBottom w:val="0"/>
      <w:divBdr>
        <w:top w:val="none" w:sz="0" w:space="0" w:color="auto"/>
        <w:left w:val="none" w:sz="0" w:space="0" w:color="auto"/>
        <w:bottom w:val="none" w:sz="0" w:space="0" w:color="auto"/>
        <w:right w:val="none" w:sz="0" w:space="0" w:color="auto"/>
      </w:divBdr>
    </w:div>
    <w:div w:id="1698462063">
      <w:bodyDiv w:val="1"/>
      <w:marLeft w:val="0"/>
      <w:marRight w:val="0"/>
      <w:marTop w:val="0"/>
      <w:marBottom w:val="0"/>
      <w:divBdr>
        <w:top w:val="none" w:sz="0" w:space="0" w:color="auto"/>
        <w:left w:val="none" w:sz="0" w:space="0" w:color="auto"/>
        <w:bottom w:val="none" w:sz="0" w:space="0" w:color="auto"/>
        <w:right w:val="none" w:sz="0" w:space="0" w:color="auto"/>
      </w:divBdr>
    </w:div>
    <w:div w:id="1700201159">
      <w:bodyDiv w:val="1"/>
      <w:marLeft w:val="0"/>
      <w:marRight w:val="0"/>
      <w:marTop w:val="0"/>
      <w:marBottom w:val="0"/>
      <w:divBdr>
        <w:top w:val="none" w:sz="0" w:space="0" w:color="auto"/>
        <w:left w:val="none" w:sz="0" w:space="0" w:color="auto"/>
        <w:bottom w:val="none" w:sz="0" w:space="0" w:color="auto"/>
        <w:right w:val="none" w:sz="0" w:space="0" w:color="auto"/>
      </w:divBdr>
    </w:div>
    <w:div w:id="1708212934">
      <w:bodyDiv w:val="1"/>
      <w:marLeft w:val="0"/>
      <w:marRight w:val="0"/>
      <w:marTop w:val="0"/>
      <w:marBottom w:val="0"/>
      <w:divBdr>
        <w:top w:val="none" w:sz="0" w:space="0" w:color="auto"/>
        <w:left w:val="none" w:sz="0" w:space="0" w:color="auto"/>
        <w:bottom w:val="none" w:sz="0" w:space="0" w:color="auto"/>
        <w:right w:val="none" w:sz="0" w:space="0" w:color="auto"/>
      </w:divBdr>
    </w:div>
    <w:div w:id="1712218300">
      <w:bodyDiv w:val="1"/>
      <w:marLeft w:val="0"/>
      <w:marRight w:val="0"/>
      <w:marTop w:val="0"/>
      <w:marBottom w:val="0"/>
      <w:divBdr>
        <w:top w:val="none" w:sz="0" w:space="0" w:color="auto"/>
        <w:left w:val="none" w:sz="0" w:space="0" w:color="auto"/>
        <w:bottom w:val="none" w:sz="0" w:space="0" w:color="auto"/>
        <w:right w:val="none" w:sz="0" w:space="0" w:color="auto"/>
      </w:divBdr>
    </w:div>
    <w:div w:id="1713188789">
      <w:bodyDiv w:val="1"/>
      <w:marLeft w:val="0"/>
      <w:marRight w:val="0"/>
      <w:marTop w:val="0"/>
      <w:marBottom w:val="0"/>
      <w:divBdr>
        <w:top w:val="none" w:sz="0" w:space="0" w:color="auto"/>
        <w:left w:val="none" w:sz="0" w:space="0" w:color="auto"/>
        <w:bottom w:val="none" w:sz="0" w:space="0" w:color="auto"/>
        <w:right w:val="none" w:sz="0" w:space="0" w:color="auto"/>
      </w:divBdr>
    </w:div>
    <w:div w:id="1714891159">
      <w:bodyDiv w:val="1"/>
      <w:marLeft w:val="0"/>
      <w:marRight w:val="0"/>
      <w:marTop w:val="0"/>
      <w:marBottom w:val="0"/>
      <w:divBdr>
        <w:top w:val="none" w:sz="0" w:space="0" w:color="auto"/>
        <w:left w:val="none" w:sz="0" w:space="0" w:color="auto"/>
        <w:bottom w:val="none" w:sz="0" w:space="0" w:color="auto"/>
        <w:right w:val="none" w:sz="0" w:space="0" w:color="auto"/>
      </w:divBdr>
    </w:div>
    <w:div w:id="1715041720">
      <w:bodyDiv w:val="1"/>
      <w:marLeft w:val="0"/>
      <w:marRight w:val="0"/>
      <w:marTop w:val="0"/>
      <w:marBottom w:val="0"/>
      <w:divBdr>
        <w:top w:val="none" w:sz="0" w:space="0" w:color="auto"/>
        <w:left w:val="none" w:sz="0" w:space="0" w:color="auto"/>
        <w:bottom w:val="none" w:sz="0" w:space="0" w:color="auto"/>
        <w:right w:val="none" w:sz="0" w:space="0" w:color="auto"/>
      </w:divBdr>
    </w:div>
    <w:div w:id="1717853789">
      <w:bodyDiv w:val="1"/>
      <w:marLeft w:val="0"/>
      <w:marRight w:val="0"/>
      <w:marTop w:val="0"/>
      <w:marBottom w:val="0"/>
      <w:divBdr>
        <w:top w:val="none" w:sz="0" w:space="0" w:color="auto"/>
        <w:left w:val="none" w:sz="0" w:space="0" w:color="auto"/>
        <w:bottom w:val="none" w:sz="0" w:space="0" w:color="auto"/>
        <w:right w:val="none" w:sz="0" w:space="0" w:color="auto"/>
      </w:divBdr>
    </w:div>
    <w:div w:id="1718508097">
      <w:bodyDiv w:val="1"/>
      <w:marLeft w:val="0"/>
      <w:marRight w:val="0"/>
      <w:marTop w:val="0"/>
      <w:marBottom w:val="0"/>
      <w:divBdr>
        <w:top w:val="none" w:sz="0" w:space="0" w:color="auto"/>
        <w:left w:val="none" w:sz="0" w:space="0" w:color="auto"/>
        <w:bottom w:val="none" w:sz="0" w:space="0" w:color="auto"/>
        <w:right w:val="none" w:sz="0" w:space="0" w:color="auto"/>
      </w:divBdr>
    </w:div>
    <w:div w:id="1718581956">
      <w:bodyDiv w:val="1"/>
      <w:marLeft w:val="0"/>
      <w:marRight w:val="0"/>
      <w:marTop w:val="0"/>
      <w:marBottom w:val="0"/>
      <w:divBdr>
        <w:top w:val="none" w:sz="0" w:space="0" w:color="auto"/>
        <w:left w:val="none" w:sz="0" w:space="0" w:color="auto"/>
        <w:bottom w:val="none" w:sz="0" w:space="0" w:color="auto"/>
        <w:right w:val="none" w:sz="0" w:space="0" w:color="auto"/>
      </w:divBdr>
    </w:div>
    <w:div w:id="1720666912">
      <w:bodyDiv w:val="1"/>
      <w:marLeft w:val="0"/>
      <w:marRight w:val="0"/>
      <w:marTop w:val="0"/>
      <w:marBottom w:val="0"/>
      <w:divBdr>
        <w:top w:val="none" w:sz="0" w:space="0" w:color="auto"/>
        <w:left w:val="none" w:sz="0" w:space="0" w:color="auto"/>
        <w:bottom w:val="none" w:sz="0" w:space="0" w:color="auto"/>
        <w:right w:val="none" w:sz="0" w:space="0" w:color="auto"/>
      </w:divBdr>
    </w:div>
    <w:div w:id="1722942276">
      <w:bodyDiv w:val="1"/>
      <w:marLeft w:val="0"/>
      <w:marRight w:val="0"/>
      <w:marTop w:val="0"/>
      <w:marBottom w:val="0"/>
      <w:divBdr>
        <w:top w:val="none" w:sz="0" w:space="0" w:color="auto"/>
        <w:left w:val="none" w:sz="0" w:space="0" w:color="auto"/>
        <w:bottom w:val="none" w:sz="0" w:space="0" w:color="auto"/>
        <w:right w:val="none" w:sz="0" w:space="0" w:color="auto"/>
      </w:divBdr>
    </w:div>
    <w:div w:id="1723941890">
      <w:bodyDiv w:val="1"/>
      <w:marLeft w:val="0"/>
      <w:marRight w:val="0"/>
      <w:marTop w:val="0"/>
      <w:marBottom w:val="0"/>
      <w:divBdr>
        <w:top w:val="none" w:sz="0" w:space="0" w:color="auto"/>
        <w:left w:val="none" w:sz="0" w:space="0" w:color="auto"/>
        <w:bottom w:val="none" w:sz="0" w:space="0" w:color="auto"/>
        <w:right w:val="none" w:sz="0" w:space="0" w:color="auto"/>
      </w:divBdr>
    </w:div>
    <w:div w:id="1724331971">
      <w:bodyDiv w:val="1"/>
      <w:marLeft w:val="0"/>
      <w:marRight w:val="0"/>
      <w:marTop w:val="0"/>
      <w:marBottom w:val="0"/>
      <w:divBdr>
        <w:top w:val="none" w:sz="0" w:space="0" w:color="auto"/>
        <w:left w:val="none" w:sz="0" w:space="0" w:color="auto"/>
        <w:bottom w:val="none" w:sz="0" w:space="0" w:color="auto"/>
        <w:right w:val="none" w:sz="0" w:space="0" w:color="auto"/>
      </w:divBdr>
    </w:div>
    <w:div w:id="1725057356">
      <w:bodyDiv w:val="1"/>
      <w:marLeft w:val="0"/>
      <w:marRight w:val="0"/>
      <w:marTop w:val="0"/>
      <w:marBottom w:val="0"/>
      <w:divBdr>
        <w:top w:val="none" w:sz="0" w:space="0" w:color="auto"/>
        <w:left w:val="none" w:sz="0" w:space="0" w:color="auto"/>
        <w:bottom w:val="none" w:sz="0" w:space="0" w:color="auto"/>
        <w:right w:val="none" w:sz="0" w:space="0" w:color="auto"/>
      </w:divBdr>
    </w:div>
    <w:div w:id="1726636363">
      <w:bodyDiv w:val="1"/>
      <w:marLeft w:val="0"/>
      <w:marRight w:val="0"/>
      <w:marTop w:val="0"/>
      <w:marBottom w:val="0"/>
      <w:divBdr>
        <w:top w:val="none" w:sz="0" w:space="0" w:color="auto"/>
        <w:left w:val="none" w:sz="0" w:space="0" w:color="auto"/>
        <w:bottom w:val="none" w:sz="0" w:space="0" w:color="auto"/>
        <w:right w:val="none" w:sz="0" w:space="0" w:color="auto"/>
      </w:divBdr>
    </w:div>
    <w:div w:id="1726829124">
      <w:bodyDiv w:val="1"/>
      <w:marLeft w:val="0"/>
      <w:marRight w:val="0"/>
      <w:marTop w:val="0"/>
      <w:marBottom w:val="0"/>
      <w:divBdr>
        <w:top w:val="none" w:sz="0" w:space="0" w:color="auto"/>
        <w:left w:val="none" w:sz="0" w:space="0" w:color="auto"/>
        <w:bottom w:val="none" w:sz="0" w:space="0" w:color="auto"/>
        <w:right w:val="none" w:sz="0" w:space="0" w:color="auto"/>
      </w:divBdr>
    </w:div>
    <w:div w:id="1726904495">
      <w:bodyDiv w:val="1"/>
      <w:marLeft w:val="0"/>
      <w:marRight w:val="0"/>
      <w:marTop w:val="0"/>
      <w:marBottom w:val="0"/>
      <w:divBdr>
        <w:top w:val="none" w:sz="0" w:space="0" w:color="auto"/>
        <w:left w:val="none" w:sz="0" w:space="0" w:color="auto"/>
        <w:bottom w:val="none" w:sz="0" w:space="0" w:color="auto"/>
        <w:right w:val="none" w:sz="0" w:space="0" w:color="auto"/>
      </w:divBdr>
    </w:div>
    <w:div w:id="1733230603">
      <w:bodyDiv w:val="1"/>
      <w:marLeft w:val="0"/>
      <w:marRight w:val="0"/>
      <w:marTop w:val="0"/>
      <w:marBottom w:val="0"/>
      <w:divBdr>
        <w:top w:val="none" w:sz="0" w:space="0" w:color="auto"/>
        <w:left w:val="none" w:sz="0" w:space="0" w:color="auto"/>
        <w:bottom w:val="none" w:sz="0" w:space="0" w:color="auto"/>
        <w:right w:val="none" w:sz="0" w:space="0" w:color="auto"/>
      </w:divBdr>
    </w:div>
    <w:div w:id="1735665405">
      <w:bodyDiv w:val="1"/>
      <w:marLeft w:val="0"/>
      <w:marRight w:val="0"/>
      <w:marTop w:val="0"/>
      <w:marBottom w:val="0"/>
      <w:divBdr>
        <w:top w:val="none" w:sz="0" w:space="0" w:color="auto"/>
        <w:left w:val="none" w:sz="0" w:space="0" w:color="auto"/>
        <w:bottom w:val="none" w:sz="0" w:space="0" w:color="auto"/>
        <w:right w:val="none" w:sz="0" w:space="0" w:color="auto"/>
      </w:divBdr>
    </w:div>
    <w:div w:id="1738748372">
      <w:bodyDiv w:val="1"/>
      <w:marLeft w:val="0"/>
      <w:marRight w:val="0"/>
      <w:marTop w:val="0"/>
      <w:marBottom w:val="0"/>
      <w:divBdr>
        <w:top w:val="none" w:sz="0" w:space="0" w:color="auto"/>
        <w:left w:val="none" w:sz="0" w:space="0" w:color="auto"/>
        <w:bottom w:val="none" w:sz="0" w:space="0" w:color="auto"/>
        <w:right w:val="none" w:sz="0" w:space="0" w:color="auto"/>
      </w:divBdr>
    </w:div>
    <w:div w:id="1741251799">
      <w:bodyDiv w:val="1"/>
      <w:marLeft w:val="0"/>
      <w:marRight w:val="0"/>
      <w:marTop w:val="0"/>
      <w:marBottom w:val="0"/>
      <w:divBdr>
        <w:top w:val="none" w:sz="0" w:space="0" w:color="auto"/>
        <w:left w:val="none" w:sz="0" w:space="0" w:color="auto"/>
        <w:bottom w:val="none" w:sz="0" w:space="0" w:color="auto"/>
        <w:right w:val="none" w:sz="0" w:space="0" w:color="auto"/>
      </w:divBdr>
    </w:div>
    <w:div w:id="1743063487">
      <w:bodyDiv w:val="1"/>
      <w:marLeft w:val="0"/>
      <w:marRight w:val="0"/>
      <w:marTop w:val="0"/>
      <w:marBottom w:val="0"/>
      <w:divBdr>
        <w:top w:val="none" w:sz="0" w:space="0" w:color="auto"/>
        <w:left w:val="none" w:sz="0" w:space="0" w:color="auto"/>
        <w:bottom w:val="none" w:sz="0" w:space="0" w:color="auto"/>
        <w:right w:val="none" w:sz="0" w:space="0" w:color="auto"/>
      </w:divBdr>
    </w:div>
    <w:div w:id="1743485401">
      <w:bodyDiv w:val="1"/>
      <w:marLeft w:val="0"/>
      <w:marRight w:val="0"/>
      <w:marTop w:val="0"/>
      <w:marBottom w:val="0"/>
      <w:divBdr>
        <w:top w:val="none" w:sz="0" w:space="0" w:color="auto"/>
        <w:left w:val="none" w:sz="0" w:space="0" w:color="auto"/>
        <w:bottom w:val="none" w:sz="0" w:space="0" w:color="auto"/>
        <w:right w:val="none" w:sz="0" w:space="0" w:color="auto"/>
      </w:divBdr>
    </w:div>
    <w:div w:id="1745256045">
      <w:bodyDiv w:val="1"/>
      <w:marLeft w:val="0"/>
      <w:marRight w:val="0"/>
      <w:marTop w:val="0"/>
      <w:marBottom w:val="0"/>
      <w:divBdr>
        <w:top w:val="none" w:sz="0" w:space="0" w:color="auto"/>
        <w:left w:val="none" w:sz="0" w:space="0" w:color="auto"/>
        <w:bottom w:val="none" w:sz="0" w:space="0" w:color="auto"/>
        <w:right w:val="none" w:sz="0" w:space="0" w:color="auto"/>
      </w:divBdr>
    </w:div>
    <w:div w:id="1748960703">
      <w:bodyDiv w:val="1"/>
      <w:marLeft w:val="0"/>
      <w:marRight w:val="0"/>
      <w:marTop w:val="0"/>
      <w:marBottom w:val="0"/>
      <w:divBdr>
        <w:top w:val="none" w:sz="0" w:space="0" w:color="auto"/>
        <w:left w:val="none" w:sz="0" w:space="0" w:color="auto"/>
        <w:bottom w:val="none" w:sz="0" w:space="0" w:color="auto"/>
        <w:right w:val="none" w:sz="0" w:space="0" w:color="auto"/>
      </w:divBdr>
    </w:div>
    <w:div w:id="1752850189">
      <w:bodyDiv w:val="1"/>
      <w:marLeft w:val="0"/>
      <w:marRight w:val="0"/>
      <w:marTop w:val="0"/>
      <w:marBottom w:val="0"/>
      <w:divBdr>
        <w:top w:val="none" w:sz="0" w:space="0" w:color="auto"/>
        <w:left w:val="none" w:sz="0" w:space="0" w:color="auto"/>
        <w:bottom w:val="none" w:sz="0" w:space="0" w:color="auto"/>
        <w:right w:val="none" w:sz="0" w:space="0" w:color="auto"/>
      </w:divBdr>
    </w:div>
    <w:div w:id="1753820940">
      <w:bodyDiv w:val="1"/>
      <w:marLeft w:val="0"/>
      <w:marRight w:val="0"/>
      <w:marTop w:val="0"/>
      <w:marBottom w:val="0"/>
      <w:divBdr>
        <w:top w:val="none" w:sz="0" w:space="0" w:color="auto"/>
        <w:left w:val="none" w:sz="0" w:space="0" w:color="auto"/>
        <w:bottom w:val="none" w:sz="0" w:space="0" w:color="auto"/>
        <w:right w:val="none" w:sz="0" w:space="0" w:color="auto"/>
      </w:divBdr>
    </w:div>
    <w:div w:id="1753889448">
      <w:bodyDiv w:val="1"/>
      <w:marLeft w:val="0"/>
      <w:marRight w:val="0"/>
      <w:marTop w:val="0"/>
      <w:marBottom w:val="0"/>
      <w:divBdr>
        <w:top w:val="none" w:sz="0" w:space="0" w:color="auto"/>
        <w:left w:val="none" w:sz="0" w:space="0" w:color="auto"/>
        <w:bottom w:val="none" w:sz="0" w:space="0" w:color="auto"/>
        <w:right w:val="none" w:sz="0" w:space="0" w:color="auto"/>
      </w:divBdr>
    </w:div>
    <w:div w:id="1755466369">
      <w:bodyDiv w:val="1"/>
      <w:marLeft w:val="0"/>
      <w:marRight w:val="0"/>
      <w:marTop w:val="0"/>
      <w:marBottom w:val="0"/>
      <w:divBdr>
        <w:top w:val="none" w:sz="0" w:space="0" w:color="auto"/>
        <w:left w:val="none" w:sz="0" w:space="0" w:color="auto"/>
        <w:bottom w:val="none" w:sz="0" w:space="0" w:color="auto"/>
        <w:right w:val="none" w:sz="0" w:space="0" w:color="auto"/>
      </w:divBdr>
    </w:div>
    <w:div w:id="1757438219">
      <w:bodyDiv w:val="1"/>
      <w:marLeft w:val="0"/>
      <w:marRight w:val="0"/>
      <w:marTop w:val="0"/>
      <w:marBottom w:val="0"/>
      <w:divBdr>
        <w:top w:val="none" w:sz="0" w:space="0" w:color="auto"/>
        <w:left w:val="none" w:sz="0" w:space="0" w:color="auto"/>
        <w:bottom w:val="none" w:sz="0" w:space="0" w:color="auto"/>
        <w:right w:val="none" w:sz="0" w:space="0" w:color="auto"/>
      </w:divBdr>
    </w:div>
    <w:div w:id="1760517249">
      <w:bodyDiv w:val="1"/>
      <w:marLeft w:val="0"/>
      <w:marRight w:val="0"/>
      <w:marTop w:val="0"/>
      <w:marBottom w:val="0"/>
      <w:divBdr>
        <w:top w:val="none" w:sz="0" w:space="0" w:color="auto"/>
        <w:left w:val="none" w:sz="0" w:space="0" w:color="auto"/>
        <w:bottom w:val="none" w:sz="0" w:space="0" w:color="auto"/>
        <w:right w:val="none" w:sz="0" w:space="0" w:color="auto"/>
      </w:divBdr>
    </w:div>
    <w:div w:id="1762025043">
      <w:bodyDiv w:val="1"/>
      <w:marLeft w:val="0"/>
      <w:marRight w:val="0"/>
      <w:marTop w:val="0"/>
      <w:marBottom w:val="0"/>
      <w:divBdr>
        <w:top w:val="none" w:sz="0" w:space="0" w:color="auto"/>
        <w:left w:val="none" w:sz="0" w:space="0" w:color="auto"/>
        <w:bottom w:val="none" w:sz="0" w:space="0" w:color="auto"/>
        <w:right w:val="none" w:sz="0" w:space="0" w:color="auto"/>
      </w:divBdr>
    </w:div>
    <w:div w:id="1768694294">
      <w:bodyDiv w:val="1"/>
      <w:marLeft w:val="0"/>
      <w:marRight w:val="0"/>
      <w:marTop w:val="0"/>
      <w:marBottom w:val="0"/>
      <w:divBdr>
        <w:top w:val="none" w:sz="0" w:space="0" w:color="auto"/>
        <w:left w:val="none" w:sz="0" w:space="0" w:color="auto"/>
        <w:bottom w:val="none" w:sz="0" w:space="0" w:color="auto"/>
        <w:right w:val="none" w:sz="0" w:space="0" w:color="auto"/>
      </w:divBdr>
    </w:div>
    <w:div w:id="1769889406">
      <w:bodyDiv w:val="1"/>
      <w:marLeft w:val="0"/>
      <w:marRight w:val="0"/>
      <w:marTop w:val="0"/>
      <w:marBottom w:val="0"/>
      <w:divBdr>
        <w:top w:val="none" w:sz="0" w:space="0" w:color="auto"/>
        <w:left w:val="none" w:sz="0" w:space="0" w:color="auto"/>
        <w:bottom w:val="none" w:sz="0" w:space="0" w:color="auto"/>
        <w:right w:val="none" w:sz="0" w:space="0" w:color="auto"/>
      </w:divBdr>
    </w:div>
    <w:div w:id="1771050791">
      <w:bodyDiv w:val="1"/>
      <w:marLeft w:val="0"/>
      <w:marRight w:val="0"/>
      <w:marTop w:val="0"/>
      <w:marBottom w:val="0"/>
      <w:divBdr>
        <w:top w:val="none" w:sz="0" w:space="0" w:color="auto"/>
        <w:left w:val="none" w:sz="0" w:space="0" w:color="auto"/>
        <w:bottom w:val="none" w:sz="0" w:space="0" w:color="auto"/>
        <w:right w:val="none" w:sz="0" w:space="0" w:color="auto"/>
      </w:divBdr>
    </w:div>
    <w:div w:id="1771850773">
      <w:bodyDiv w:val="1"/>
      <w:marLeft w:val="0"/>
      <w:marRight w:val="0"/>
      <w:marTop w:val="0"/>
      <w:marBottom w:val="0"/>
      <w:divBdr>
        <w:top w:val="none" w:sz="0" w:space="0" w:color="auto"/>
        <w:left w:val="none" w:sz="0" w:space="0" w:color="auto"/>
        <w:bottom w:val="none" w:sz="0" w:space="0" w:color="auto"/>
        <w:right w:val="none" w:sz="0" w:space="0" w:color="auto"/>
      </w:divBdr>
    </w:div>
    <w:div w:id="1774207521">
      <w:bodyDiv w:val="1"/>
      <w:marLeft w:val="0"/>
      <w:marRight w:val="0"/>
      <w:marTop w:val="0"/>
      <w:marBottom w:val="0"/>
      <w:divBdr>
        <w:top w:val="none" w:sz="0" w:space="0" w:color="auto"/>
        <w:left w:val="none" w:sz="0" w:space="0" w:color="auto"/>
        <w:bottom w:val="none" w:sz="0" w:space="0" w:color="auto"/>
        <w:right w:val="none" w:sz="0" w:space="0" w:color="auto"/>
      </w:divBdr>
    </w:div>
    <w:div w:id="1777016819">
      <w:bodyDiv w:val="1"/>
      <w:marLeft w:val="0"/>
      <w:marRight w:val="0"/>
      <w:marTop w:val="0"/>
      <w:marBottom w:val="0"/>
      <w:divBdr>
        <w:top w:val="none" w:sz="0" w:space="0" w:color="auto"/>
        <w:left w:val="none" w:sz="0" w:space="0" w:color="auto"/>
        <w:bottom w:val="none" w:sz="0" w:space="0" w:color="auto"/>
        <w:right w:val="none" w:sz="0" w:space="0" w:color="auto"/>
      </w:divBdr>
    </w:div>
    <w:div w:id="1788695718">
      <w:bodyDiv w:val="1"/>
      <w:marLeft w:val="0"/>
      <w:marRight w:val="0"/>
      <w:marTop w:val="0"/>
      <w:marBottom w:val="0"/>
      <w:divBdr>
        <w:top w:val="none" w:sz="0" w:space="0" w:color="auto"/>
        <w:left w:val="none" w:sz="0" w:space="0" w:color="auto"/>
        <w:bottom w:val="none" w:sz="0" w:space="0" w:color="auto"/>
        <w:right w:val="none" w:sz="0" w:space="0" w:color="auto"/>
      </w:divBdr>
    </w:div>
    <w:div w:id="1789620566">
      <w:bodyDiv w:val="1"/>
      <w:marLeft w:val="0"/>
      <w:marRight w:val="0"/>
      <w:marTop w:val="0"/>
      <w:marBottom w:val="0"/>
      <w:divBdr>
        <w:top w:val="none" w:sz="0" w:space="0" w:color="auto"/>
        <w:left w:val="none" w:sz="0" w:space="0" w:color="auto"/>
        <w:bottom w:val="none" w:sz="0" w:space="0" w:color="auto"/>
        <w:right w:val="none" w:sz="0" w:space="0" w:color="auto"/>
      </w:divBdr>
    </w:div>
    <w:div w:id="1791169989">
      <w:bodyDiv w:val="1"/>
      <w:marLeft w:val="0"/>
      <w:marRight w:val="0"/>
      <w:marTop w:val="0"/>
      <w:marBottom w:val="0"/>
      <w:divBdr>
        <w:top w:val="none" w:sz="0" w:space="0" w:color="auto"/>
        <w:left w:val="none" w:sz="0" w:space="0" w:color="auto"/>
        <w:bottom w:val="none" w:sz="0" w:space="0" w:color="auto"/>
        <w:right w:val="none" w:sz="0" w:space="0" w:color="auto"/>
      </w:divBdr>
    </w:div>
    <w:div w:id="1792048106">
      <w:bodyDiv w:val="1"/>
      <w:marLeft w:val="0"/>
      <w:marRight w:val="0"/>
      <w:marTop w:val="0"/>
      <w:marBottom w:val="0"/>
      <w:divBdr>
        <w:top w:val="none" w:sz="0" w:space="0" w:color="auto"/>
        <w:left w:val="none" w:sz="0" w:space="0" w:color="auto"/>
        <w:bottom w:val="none" w:sz="0" w:space="0" w:color="auto"/>
        <w:right w:val="none" w:sz="0" w:space="0" w:color="auto"/>
      </w:divBdr>
    </w:div>
    <w:div w:id="1792283850">
      <w:bodyDiv w:val="1"/>
      <w:marLeft w:val="0"/>
      <w:marRight w:val="0"/>
      <w:marTop w:val="0"/>
      <w:marBottom w:val="0"/>
      <w:divBdr>
        <w:top w:val="none" w:sz="0" w:space="0" w:color="auto"/>
        <w:left w:val="none" w:sz="0" w:space="0" w:color="auto"/>
        <w:bottom w:val="none" w:sz="0" w:space="0" w:color="auto"/>
        <w:right w:val="none" w:sz="0" w:space="0" w:color="auto"/>
      </w:divBdr>
    </w:div>
    <w:div w:id="1794402927">
      <w:bodyDiv w:val="1"/>
      <w:marLeft w:val="0"/>
      <w:marRight w:val="0"/>
      <w:marTop w:val="0"/>
      <w:marBottom w:val="0"/>
      <w:divBdr>
        <w:top w:val="none" w:sz="0" w:space="0" w:color="auto"/>
        <w:left w:val="none" w:sz="0" w:space="0" w:color="auto"/>
        <w:bottom w:val="none" w:sz="0" w:space="0" w:color="auto"/>
        <w:right w:val="none" w:sz="0" w:space="0" w:color="auto"/>
      </w:divBdr>
    </w:div>
    <w:div w:id="1797602874">
      <w:bodyDiv w:val="1"/>
      <w:marLeft w:val="0"/>
      <w:marRight w:val="0"/>
      <w:marTop w:val="0"/>
      <w:marBottom w:val="0"/>
      <w:divBdr>
        <w:top w:val="none" w:sz="0" w:space="0" w:color="auto"/>
        <w:left w:val="none" w:sz="0" w:space="0" w:color="auto"/>
        <w:bottom w:val="none" w:sz="0" w:space="0" w:color="auto"/>
        <w:right w:val="none" w:sz="0" w:space="0" w:color="auto"/>
      </w:divBdr>
    </w:div>
    <w:div w:id="1798527955">
      <w:bodyDiv w:val="1"/>
      <w:marLeft w:val="0"/>
      <w:marRight w:val="0"/>
      <w:marTop w:val="0"/>
      <w:marBottom w:val="0"/>
      <w:divBdr>
        <w:top w:val="none" w:sz="0" w:space="0" w:color="auto"/>
        <w:left w:val="none" w:sz="0" w:space="0" w:color="auto"/>
        <w:bottom w:val="none" w:sz="0" w:space="0" w:color="auto"/>
        <w:right w:val="none" w:sz="0" w:space="0" w:color="auto"/>
      </w:divBdr>
    </w:div>
    <w:div w:id="1803303317">
      <w:bodyDiv w:val="1"/>
      <w:marLeft w:val="0"/>
      <w:marRight w:val="0"/>
      <w:marTop w:val="0"/>
      <w:marBottom w:val="0"/>
      <w:divBdr>
        <w:top w:val="none" w:sz="0" w:space="0" w:color="auto"/>
        <w:left w:val="none" w:sz="0" w:space="0" w:color="auto"/>
        <w:bottom w:val="none" w:sz="0" w:space="0" w:color="auto"/>
        <w:right w:val="none" w:sz="0" w:space="0" w:color="auto"/>
      </w:divBdr>
    </w:div>
    <w:div w:id="1808358719">
      <w:bodyDiv w:val="1"/>
      <w:marLeft w:val="0"/>
      <w:marRight w:val="0"/>
      <w:marTop w:val="0"/>
      <w:marBottom w:val="0"/>
      <w:divBdr>
        <w:top w:val="none" w:sz="0" w:space="0" w:color="auto"/>
        <w:left w:val="none" w:sz="0" w:space="0" w:color="auto"/>
        <w:bottom w:val="none" w:sz="0" w:space="0" w:color="auto"/>
        <w:right w:val="none" w:sz="0" w:space="0" w:color="auto"/>
      </w:divBdr>
    </w:div>
    <w:div w:id="1812288934">
      <w:bodyDiv w:val="1"/>
      <w:marLeft w:val="0"/>
      <w:marRight w:val="0"/>
      <w:marTop w:val="0"/>
      <w:marBottom w:val="0"/>
      <w:divBdr>
        <w:top w:val="none" w:sz="0" w:space="0" w:color="auto"/>
        <w:left w:val="none" w:sz="0" w:space="0" w:color="auto"/>
        <w:bottom w:val="none" w:sz="0" w:space="0" w:color="auto"/>
        <w:right w:val="none" w:sz="0" w:space="0" w:color="auto"/>
      </w:divBdr>
    </w:div>
    <w:div w:id="1814450009">
      <w:bodyDiv w:val="1"/>
      <w:marLeft w:val="0"/>
      <w:marRight w:val="0"/>
      <w:marTop w:val="0"/>
      <w:marBottom w:val="0"/>
      <w:divBdr>
        <w:top w:val="none" w:sz="0" w:space="0" w:color="auto"/>
        <w:left w:val="none" w:sz="0" w:space="0" w:color="auto"/>
        <w:bottom w:val="none" w:sz="0" w:space="0" w:color="auto"/>
        <w:right w:val="none" w:sz="0" w:space="0" w:color="auto"/>
      </w:divBdr>
    </w:div>
    <w:div w:id="1816530483">
      <w:bodyDiv w:val="1"/>
      <w:marLeft w:val="0"/>
      <w:marRight w:val="0"/>
      <w:marTop w:val="0"/>
      <w:marBottom w:val="0"/>
      <w:divBdr>
        <w:top w:val="none" w:sz="0" w:space="0" w:color="auto"/>
        <w:left w:val="none" w:sz="0" w:space="0" w:color="auto"/>
        <w:bottom w:val="none" w:sz="0" w:space="0" w:color="auto"/>
        <w:right w:val="none" w:sz="0" w:space="0" w:color="auto"/>
      </w:divBdr>
    </w:div>
    <w:div w:id="1819346132">
      <w:bodyDiv w:val="1"/>
      <w:marLeft w:val="0"/>
      <w:marRight w:val="0"/>
      <w:marTop w:val="0"/>
      <w:marBottom w:val="0"/>
      <w:divBdr>
        <w:top w:val="none" w:sz="0" w:space="0" w:color="auto"/>
        <w:left w:val="none" w:sz="0" w:space="0" w:color="auto"/>
        <w:bottom w:val="none" w:sz="0" w:space="0" w:color="auto"/>
        <w:right w:val="none" w:sz="0" w:space="0" w:color="auto"/>
      </w:divBdr>
    </w:div>
    <w:div w:id="1822309631">
      <w:bodyDiv w:val="1"/>
      <w:marLeft w:val="0"/>
      <w:marRight w:val="0"/>
      <w:marTop w:val="0"/>
      <w:marBottom w:val="0"/>
      <w:divBdr>
        <w:top w:val="none" w:sz="0" w:space="0" w:color="auto"/>
        <w:left w:val="none" w:sz="0" w:space="0" w:color="auto"/>
        <w:bottom w:val="none" w:sz="0" w:space="0" w:color="auto"/>
        <w:right w:val="none" w:sz="0" w:space="0" w:color="auto"/>
      </w:divBdr>
    </w:div>
    <w:div w:id="1823042788">
      <w:bodyDiv w:val="1"/>
      <w:marLeft w:val="0"/>
      <w:marRight w:val="0"/>
      <w:marTop w:val="0"/>
      <w:marBottom w:val="0"/>
      <w:divBdr>
        <w:top w:val="none" w:sz="0" w:space="0" w:color="auto"/>
        <w:left w:val="none" w:sz="0" w:space="0" w:color="auto"/>
        <w:bottom w:val="none" w:sz="0" w:space="0" w:color="auto"/>
        <w:right w:val="none" w:sz="0" w:space="0" w:color="auto"/>
      </w:divBdr>
    </w:div>
    <w:div w:id="1827430704">
      <w:bodyDiv w:val="1"/>
      <w:marLeft w:val="0"/>
      <w:marRight w:val="0"/>
      <w:marTop w:val="0"/>
      <w:marBottom w:val="0"/>
      <w:divBdr>
        <w:top w:val="none" w:sz="0" w:space="0" w:color="auto"/>
        <w:left w:val="none" w:sz="0" w:space="0" w:color="auto"/>
        <w:bottom w:val="none" w:sz="0" w:space="0" w:color="auto"/>
        <w:right w:val="none" w:sz="0" w:space="0" w:color="auto"/>
      </w:divBdr>
    </w:div>
    <w:div w:id="1827627638">
      <w:bodyDiv w:val="1"/>
      <w:marLeft w:val="0"/>
      <w:marRight w:val="0"/>
      <w:marTop w:val="0"/>
      <w:marBottom w:val="0"/>
      <w:divBdr>
        <w:top w:val="none" w:sz="0" w:space="0" w:color="auto"/>
        <w:left w:val="none" w:sz="0" w:space="0" w:color="auto"/>
        <w:bottom w:val="none" w:sz="0" w:space="0" w:color="auto"/>
        <w:right w:val="none" w:sz="0" w:space="0" w:color="auto"/>
      </w:divBdr>
    </w:div>
    <w:div w:id="1828739190">
      <w:bodyDiv w:val="1"/>
      <w:marLeft w:val="0"/>
      <w:marRight w:val="0"/>
      <w:marTop w:val="0"/>
      <w:marBottom w:val="0"/>
      <w:divBdr>
        <w:top w:val="none" w:sz="0" w:space="0" w:color="auto"/>
        <w:left w:val="none" w:sz="0" w:space="0" w:color="auto"/>
        <w:bottom w:val="none" w:sz="0" w:space="0" w:color="auto"/>
        <w:right w:val="none" w:sz="0" w:space="0" w:color="auto"/>
      </w:divBdr>
    </w:div>
    <w:div w:id="1832452206">
      <w:bodyDiv w:val="1"/>
      <w:marLeft w:val="0"/>
      <w:marRight w:val="0"/>
      <w:marTop w:val="0"/>
      <w:marBottom w:val="0"/>
      <w:divBdr>
        <w:top w:val="none" w:sz="0" w:space="0" w:color="auto"/>
        <w:left w:val="none" w:sz="0" w:space="0" w:color="auto"/>
        <w:bottom w:val="none" w:sz="0" w:space="0" w:color="auto"/>
        <w:right w:val="none" w:sz="0" w:space="0" w:color="auto"/>
      </w:divBdr>
    </w:div>
    <w:div w:id="1836146618">
      <w:bodyDiv w:val="1"/>
      <w:marLeft w:val="0"/>
      <w:marRight w:val="0"/>
      <w:marTop w:val="0"/>
      <w:marBottom w:val="0"/>
      <w:divBdr>
        <w:top w:val="none" w:sz="0" w:space="0" w:color="auto"/>
        <w:left w:val="none" w:sz="0" w:space="0" w:color="auto"/>
        <w:bottom w:val="none" w:sz="0" w:space="0" w:color="auto"/>
        <w:right w:val="none" w:sz="0" w:space="0" w:color="auto"/>
      </w:divBdr>
    </w:div>
    <w:div w:id="1838181354">
      <w:bodyDiv w:val="1"/>
      <w:marLeft w:val="0"/>
      <w:marRight w:val="0"/>
      <w:marTop w:val="0"/>
      <w:marBottom w:val="0"/>
      <w:divBdr>
        <w:top w:val="none" w:sz="0" w:space="0" w:color="auto"/>
        <w:left w:val="none" w:sz="0" w:space="0" w:color="auto"/>
        <w:bottom w:val="none" w:sz="0" w:space="0" w:color="auto"/>
        <w:right w:val="none" w:sz="0" w:space="0" w:color="auto"/>
      </w:divBdr>
    </w:div>
    <w:div w:id="1841921548">
      <w:bodyDiv w:val="1"/>
      <w:marLeft w:val="0"/>
      <w:marRight w:val="0"/>
      <w:marTop w:val="0"/>
      <w:marBottom w:val="0"/>
      <w:divBdr>
        <w:top w:val="none" w:sz="0" w:space="0" w:color="auto"/>
        <w:left w:val="none" w:sz="0" w:space="0" w:color="auto"/>
        <w:bottom w:val="none" w:sz="0" w:space="0" w:color="auto"/>
        <w:right w:val="none" w:sz="0" w:space="0" w:color="auto"/>
      </w:divBdr>
    </w:div>
    <w:div w:id="1843205757">
      <w:bodyDiv w:val="1"/>
      <w:marLeft w:val="0"/>
      <w:marRight w:val="0"/>
      <w:marTop w:val="0"/>
      <w:marBottom w:val="0"/>
      <w:divBdr>
        <w:top w:val="none" w:sz="0" w:space="0" w:color="auto"/>
        <w:left w:val="none" w:sz="0" w:space="0" w:color="auto"/>
        <w:bottom w:val="none" w:sz="0" w:space="0" w:color="auto"/>
        <w:right w:val="none" w:sz="0" w:space="0" w:color="auto"/>
      </w:divBdr>
    </w:div>
    <w:div w:id="1844466141">
      <w:bodyDiv w:val="1"/>
      <w:marLeft w:val="0"/>
      <w:marRight w:val="0"/>
      <w:marTop w:val="0"/>
      <w:marBottom w:val="0"/>
      <w:divBdr>
        <w:top w:val="none" w:sz="0" w:space="0" w:color="auto"/>
        <w:left w:val="none" w:sz="0" w:space="0" w:color="auto"/>
        <w:bottom w:val="none" w:sz="0" w:space="0" w:color="auto"/>
        <w:right w:val="none" w:sz="0" w:space="0" w:color="auto"/>
      </w:divBdr>
    </w:div>
    <w:div w:id="1845440377">
      <w:bodyDiv w:val="1"/>
      <w:marLeft w:val="0"/>
      <w:marRight w:val="0"/>
      <w:marTop w:val="0"/>
      <w:marBottom w:val="0"/>
      <w:divBdr>
        <w:top w:val="none" w:sz="0" w:space="0" w:color="auto"/>
        <w:left w:val="none" w:sz="0" w:space="0" w:color="auto"/>
        <w:bottom w:val="none" w:sz="0" w:space="0" w:color="auto"/>
        <w:right w:val="none" w:sz="0" w:space="0" w:color="auto"/>
      </w:divBdr>
    </w:div>
    <w:div w:id="1853840410">
      <w:bodyDiv w:val="1"/>
      <w:marLeft w:val="0"/>
      <w:marRight w:val="0"/>
      <w:marTop w:val="0"/>
      <w:marBottom w:val="0"/>
      <w:divBdr>
        <w:top w:val="none" w:sz="0" w:space="0" w:color="auto"/>
        <w:left w:val="none" w:sz="0" w:space="0" w:color="auto"/>
        <w:bottom w:val="none" w:sz="0" w:space="0" w:color="auto"/>
        <w:right w:val="none" w:sz="0" w:space="0" w:color="auto"/>
      </w:divBdr>
    </w:div>
    <w:div w:id="1853953100">
      <w:bodyDiv w:val="1"/>
      <w:marLeft w:val="0"/>
      <w:marRight w:val="0"/>
      <w:marTop w:val="0"/>
      <w:marBottom w:val="0"/>
      <w:divBdr>
        <w:top w:val="none" w:sz="0" w:space="0" w:color="auto"/>
        <w:left w:val="none" w:sz="0" w:space="0" w:color="auto"/>
        <w:bottom w:val="none" w:sz="0" w:space="0" w:color="auto"/>
        <w:right w:val="none" w:sz="0" w:space="0" w:color="auto"/>
      </w:divBdr>
    </w:div>
    <w:div w:id="1865825500">
      <w:bodyDiv w:val="1"/>
      <w:marLeft w:val="0"/>
      <w:marRight w:val="0"/>
      <w:marTop w:val="0"/>
      <w:marBottom w:val="0"/>
      <w:divBdr>
        <w:top w:val="none" w:sz="0" w:space="0" w:color="auto"/>
        <w:left w:val="none" w:sz="0" w:space="0" w:color="auto"/>
        <w:bottom w:val="none" w:sz="0" w:space="0" w:color="auto"/>
        <w:right w:val="none" w:sz="0" w:space="0" w:color="auto"/>
      </w:divBdr>
    </w:div>
    <w:div w:id="1866824070">
      <w:bodyDiv w:val="1"/>
      <w:marLeft w:val="0"/>
      <w:marRight w:val="0"/>
      <w:marTop w:val="0"/>
      <w:marBottom w:val="0"/>
      <w:divBdr>
        <w:top w:val="none" w:sz="0" w:space="0" w:color="auto"/>
        <w:left w:val="none" w:sz="0" w:space="0" w:color="auto"/>
        <w:bottom w:val="none" w:sz="0" w:space="0" w:color="auto"/>
        <w:right w:val="none" w:sz="0" w:space="0" w:color="auto"/>
      </w:divBdr>
    </w:div>
    <w:div w:id="1868905815">
      <w:bodyDiv w:val="1"/>
      <w:marLeft w:val="0"/>
      <w:marRight w:val="0"/>
      <w:marTop w:val="0"/>
      <w:marBottom w:val="0"/>
      <w:divBdr>
        <w:top w:val="none" w:sz="0" w:space="0" w:color="auto"/>
        <w:left w:val="none" w:sz="0" w:space="0" w:color="auto"/>
        <w:bottom w:val="none" w:sz="0" w:space="0" w:color="auto"/>
        <w:right w:val="none" w:sz="0" w:space="0" w:color="auto"/>
      </w:divBdr>
    </w:div>
    <w:div w:id="1871602709">
      <w:bodyDiv w:val="1"/>
      <w:marLeft w:val="0"/>
      <w:marRight w:val="0"/>
      <w:marTop w:val="0"/>
      <w:marBottom w:val="0"/>
      <w:divBdr>
        <w:top w:val="none" w:sz="0" w:space="0" w:color="auto"/>
        <w:left w:val="none" w:sz="0" w:space="0" w:color="auto"/>
        <w:bottom w:val="none" w:sz="0" w:space="0" w:color="auto"/>
        <w:right w:val="none" w:sz="0" w:space="0" w:color="auto"/>
      </w:divBdr>
    </w:div>
    <w:div w:id="1872835792">
      <w:bodyDiv w:val="1"/>
      <w:marLeft w:val="0"/>
      <w:marRight w:val="0"/>
      <w:marTop w:val="0"/>
      <w:marBottom w:val="0"/>
      <w:divBdr>
        <w:top w:val="none" w:sz="0" w:space="0" w:color="auto"/>
        <w:left w:val="none" w:sz="0" w:space="0" w:color="auto"/>
        <w:bottom w:val="none" w:sz="0" w:space="0" w:color="auto"/>
        <w:right w:val="none" w:sz="0" w:space="0" w:color="auto"/>
      </w:divBdr>
    </w:div>
    <w:div w:id="1873348423">
      <w:bodyDiv w:val="1"/>
      <w:marLeft w:val="0"/>
      <w:marRight w:val="0"/>
      <w:marTop w:val="0"/>
      <w:marBottom w:val="0"/>
      <w:divBdr>
        <w:top w:val="none" w:sz="0" w:space="0" w:color="auto"/>
        <w:left w:val="none" w:sz="0" w:space="0" w:color="auto"/>
        <w:bottom w:val="none" w:sz="0" w:space="0" w:color="auto"/>
        <w:right w:val="none" w:sz="0" w:space="0" w:color="auto"/>
      </w:divBdr>
    </w:div>
    <w:div w:id="1874536231">
      <w:bodyDiv w:val="1"/>
      <w:marLeft w:val="0"/>
      <w:marRight w:val="0"/>
      <w:marTop w:val="0"/>
      <w:marBottom w:val="0"/>
      <w:divBdr>
        <w:top w:val="none" w:sz="0" w:space="0" w:color="auto"/>
        <w:left w:val="none" w:sz="0" w:space="0" w:color="auto"/>
        <w:bottom w:val="none" w:sz="0" w:space="0" w:color="auto"/>
        <w:right w:val="none" w:sz="0" w:space="0" w:color="auto"/>
      </w:divBdr>
    </w:div>
    <w:div w:id="1876575187">
      <w:bodyDiv w:val="1"/>
      <w:marLeft w:val="0"/>
      <w:marRight w:val="0"/>
      <w:marTop w:val="0"/>
      <w:marBottom w:val="0"/>
      <w:divBdr>
        <w:top w:val="none" w:sz="0" w:space="0" w:color="auto"/>
        <w:left w:val="none" w:sz="0" w:space="0" w:color="auto"/>
        <w:bottom w:val="none" w:sz="0" w:space="0" w:color="auto"/>
        <w:right w:val="none" w:sz="0" w:space="0" w:color="auto"/>
      </w:divBdr>
    </w:div>
    <w:div w:id="1877038707">
      <w:bodyDiv w:val="1"/>
      <w:marLeft w:val="0"/>
      <w:marRight w:val="0"/>
      <w:marTop w:val="0"/>
      <w:marBottom w:val="0"/>
      <w:divBdr>
        <w:top w:val="none" w:sz="0" w:space="0" w:color="auto"/>
        <w:left w:val="none" w:sz="0" w:space="0" w:color="auto"/>
        <w:bottom w:val="none" w:sz="0" w:space="0" w:color="auto"/>
        <w:right w:val="none" w:sz="0" w:space="0" w:color="auto"/>
      </w:divBdr>
    </w:div>
    <w:div w:id="1877892068">
      <w:bodyDiv w:val="1"/>
      <w:marLeft w:val="0"/>
      <w:marRight w:val="0"/>
      <w:marTop w:val="0"/>
      <w:marBottom w:val="0"/>
      <w:divBdr>
        <w:top w:val="none" w:sz="0" w:space="0" w:color="auto"/>
        <w:left w:val="none" w:sz="0" w:space="0" w:color="auto"/>
        <w:bottom w:val="none" w:sz="0" w:space="0" w:color="auto"/>
        <w:right w:val="none" w:sz="0" w:space="0" w:color="auto"/>
      </w:divBdr>
    </w:div>
    <w:div w:id="1878157732">
      <w:bodyDiv w:val="1"/>
      <w:marLeft w:val="0"/>
      <w:marRight w:val="0"/>
      <w:marTop w:val="0"/>
      <w:marBottom w:val="0"/>
      <w:divBdr>
        <w:top w:val="none" w:sz="0" w:space="0" w:color="auto"/>
        <w:left w:val="none" w:sz="0" w:space="0" w:color="auto"/>
        <w:bottom w:val="none" w:sz="0" w:space="0" w:color="auto"/>
        <w:right w:val="none" w:sz="0" w:space="0" w:color="auto"/>
      </w:divBdr>
    </w:div>
    <w:div w:id="1878589864">
      <w:bodyDiv w:val="1"/>
      <w:marLeft w:val="0"/>
      <w:marRight w:val="0"/>
      <w:marTop w:val="0"/>
      <w:marBottom w:val="0"/>
      <w:divBdr>
        <w:top w:val="none" w:sz="0" w:space="0" w:color="auto"/>
        <w:left w:val="none" w:sz="0" w:space="0" w:color="auto"/>
        <w:bottom w:val="none" w:sz="0" w:space="0" w:color="auto"/>
        <w:right w:val="none" w:sz="0" w:space="0" w:color="auto"/>
      </w:divBdr>
    </w:div>
    <w:div w:id="1878737262">
      <w:bodyDiv w:val="1"/>
      <w:marLeft w:val="0"/>
      <w:marRight w:val="0"/>
      <w:marTop w:val="0"/>
      <w:marBottom w:val="0"/>
      <w:divBdr>
        <w:top w:val="none" w:sz="0" w:space="0" w:color="auto"/>
        <w:left w:val="none" w:sz="0" w:space="0" w:color="auto"/>
        <w:bottom w:val="none" w:sz="0" w:space="0" w:color="auto"/>
        <w:right w:val="none" w:sz="0" w:space="0" w:color="auto"/>
      </w:divBdr>
    </w:div>
    <w:div w:id="1879388168">
      <w:bodyDiv w:val="1"/>
      <w:marLeft w:val="0"/>
      <w:marRight w:val="0"/>
      <w:marTop w:val="0"/>
      <w:marBottom w:val="0"/>
      <w:divBdr>
        <w:top w:val="none" w:sz="0" w:space="0" w:color="auto"/>
        <w:left w:val="none" w:sz="0" w:space="0" w:color="auto"/>
        <w:bottom w:val="none" w:sz="0" w:space="0" w:color="auto"/>
        <w:right w:val="none" w:sz="0" w:space="0" w:color="auto"/>
      </w:divBdr>
    </w:div>
    <w:div w:id="1885097222">
      <w:bodyDiv w:val="1"/>
      <w:marLeft w:val="0"/>
      <w:marRight w:val="0"/>
      <w:marTop w:val="0"/>
      <w:marBottom w:val="0"/>
      <w:divBdr>
        <w:top w:val="none" w:sz="0" w:space="0" w:color="auto"/>
        <w:left w:val="none" w:sz="0" w:space="0" w:color="auto"/>
        <w:bottom w:val="none" w:sz="0" w:space="0" w:color="auto"/>
        <w:right w:val="none" w:sz="0" w:space="0" w:color="auto"/>
      </w:divBdr>
    </w:div>
    <w:div w:id="1885174129">
      <w:bodyDiv w:val="1"/>
      <w:marLeft w:val="0"/>
      <w:marRight w:val="0"/>
      <w:marTop w:val="0"/>
      <w:marBottom w:val="0"/>
      <w:divBdr>
        <w:top w:val="none" w:sz="0" w:space="0" w:color="auto"/>
        <w:left w:val="none" w:sz="0" w:space="0" w:color="auto"/>
        <w:bottom w:val="none" w:sz="0" w:space="0" w:color="auto"/>
        <w:right w:val="none" w:sz="0" w:space="0" w:color="auto"/>
      </w:divBdr>
    </w:div>
    <w:div w:id="1886062742">
      <w:bodyDiv w:val="1"/>
      <w:marLeft w:val="0"/>
      <w:marRight w:val="0"/>
      <w:marTop w:val="0"/>
      <w:marBottom w:val="0"/>
      <w:divBdr>
        <w:top w:val="none" w:sz="0" w:space="0" w:color="auto"/>
        <w:left w:val="none" w:sz="0" w:space="0" w:color="auto"/>
        <w:bottom w:val="none" w:sz="0" w:space="0" w:color="auto"/>
        <w:right w:val="none" w:sz="0" w:space="0" w:color="auto"/>
      </w:divBdr>
    </w:div>
    <w:div w:id="1887793734">
      <w:bodyDiv w:val="1"/>
      <w:marLeft w:val="0"/>
      <w:marRight w:val="0"/>
      <w:marTop w:val="0"/>
      <w:marBottom w:val="0"/>
      <w:divBdr>
        <w:top w:val="none" w:sz="0" w:space="0" w:color="auto"/>
        <w:left w:val="none" w:sz="0" w:space="0" w:color="auto"/>
        <w:bottom w:val="none" w:sz="0" w:space="0" w:color="auto"/>
        <w:right w:val="none" w:sz="0" w:space="0" w:color="auto"/>
      </w:divBdr>
    </w:div>
    <w:div w:id="1898321447">
      <w:bodyDiv w:val="1"/>
      <w:marLeft w:val="0"/>
      <w:marRight w:val="0"/>
      <w:marTop w:val="0"/>
      <w:marBottom w:val="0"/>
      <w:divBdr>
        <w:top w:val="none" w:sz="0" w:space="0" w:color="auto"/>
        <w:left w:val="none" w:sz="0" w:space="0" w:color="auto"/>
        <w:bottom w:val="none" w:sz="0" w:space="0" w:color="auto"/>
        <w:right w:val="none" w:sz="0" w:space="0" w:color="auto"/>
      </w:divBdr>
    </w:div>
    <w:div w:id="1899248031">
      <w:bodyDiv w:val="1"/>
      <w:marLeft w:val="0"/>
      <w:marRight w:val="0"/>
      <w:marTop w:val="0"/>
      <w:marBottom w:val="0"/>
      <w:divBdr>
        <w:top w:val="none" w:sz="0" w:space="0" w:color="auto"/>
        <w:left w:val="none" w:sz="0" w:space="0" w:color="auto"/>
        <w:bottom w:val="none" w:sz="0" w:space="0" w:color="auto"/>
        <w:right w:val="none" w:sz="0" w:space="0" w:color="auto"/>
      </w:divBdr>
    </w:div>
    <w:div w:id="1899778231">
      <w:bodyDiv w:val="1"/>
      <w:marLeft w:val="0"/>
      <w:marRight w:val="0"/>
      <w:marTop w:val="0"/>
      <w:marBottom w:val="0"/>
      <w:divBdr>
        <w:top w:val="none" w:sz="0" w:space="0" w:color="auto"/>
        <w:left w:val="none" w:sz="0" w:space="0" w:color="auto"/>
        <w:bottom w:val="none" w:sz="0" w:space="0" w:color="auto"/>
        <w:right w:val="none" w:sz="0" w:space="0" w:color="auto"/>
      </w:divBdr>
    </w:div>
    <w:div w:id="1902060849">
      <w:bodyDiv w:val="1"/>
      <w:marLeft w:val="0"/>
      <w:marRight w:val="0"/>
      <w:marTop w:val="0"/>
      <w:marBottom w:val="0"/>
      <w:divBdr>
        <w:top w:val="none" w:sz="0" w:space="0" w:color="auto"/>
        <w:left w:val="none" w:sz="0" w:space="0" w:color="auto"/>
        <w:bottom w:val="none" w:sz="0" w:space="0" w:color="auto"/>
        <w:right w:val="none" w:sz="0" w:space="0" w:color="auto"/>
      </w:divBdr>
    </w:div>
    <w:div w:id="1904024837">
      <w:bodyDiv w:val="1"/>
      <w:marLeft w:val="0"/>
      <w:marRight w:val="0"/>
      <w:marTop w:val="0"/>
      <w:marBottom w:val="0"/>
      <w:divBdr>
        <w:top w:val="none" w:sz="0" w:space="0" w:color="auto"/>
        <w:left w:val="none" w:sz="0" w:space="0" w:color="auto"/>
        <w:bottom w:val="none" w:sz="0" w:space="0" w:color="auto"/>
        <w:right w:val="none" w:sz="0" w:space="0" w:color="auto"/>
      </w:divBdr>
    </w:div>
    <w:div w:id="1904556609">
      <w:bodyDiv w:val="1"/>
      <w:marLeft w:val="0"/>
      <w:marRight w:val="0"/>
      <w:marTop w:val="0"/>
      <w:marBottom w:val="0"/>
      <w:divBdr>
        <w:top w:val="none" w:sz="0" w:space="0" w:color="auto"/>
        <w:left w:val="none" w:sz="0" w:space="0" w:color="auto"/>
        <w:bottom w:val="none" w:sz="0" w:space="0" w:color="auto"/>
        <w:right w:val="none" w:sz="0" w:space="0" w:color="auto"/>
      </w:divBdr>
    </w:div>
    <w:div w:id="1906066583">
      <w:bodyDiv w:val="1"/>
      <w:marLeft w:val="0"/>
      <w:marRight w:val="0"/>
      <w:marTop w:val="0"/>
      <w:marBottom w:val="0"/>
      <w:divBdr>
        <w:top w:val="none" w:sz="0" w:space="0" w:color="auto"/>
        <w:left w:val="none" w:sz="0" w:space="0" w:color="auto"/>
        <w:bottom w:val="none" w:sz="0" w:space="0" w:color="auto"/>
        <w:right w:val="none" w:sz="0" w:space="0" w:color="auto"/>
      </w:divBdr>
    </w:div>
    <w:div w:id="1908681811">
      <w:bodyDiv w:val="1"/>
      <w:marLeft w:val="0"/>
      <w:marRight w:val="0"/>
      <w:marTop w:val="0"/>
      <w:marBottom w:val="0"/>
      <w:divBdr>
        <w:top w:val="none" w:sz="0" w:space="0" w:color="auto"/>
        <w:left w:val="none" w:sz="0" w:space="0" w:color="auto"/>
        <w:bottom w:val="none" w:sz="0" w:space="0" w:color="auto"/>
        <w:right w:val="none" w:sz="0" w:space="0" w:color="auto"/>
      </w:divBdr>
    </w:div>
    <w:div w:id="1920367278">
      <w:bodyDiv w:val="1"/>
      <w:marLeft w:val="0"/>
      <w:marRight w:val="0"/>
      <w:marTop w:val="0"/>
      <w:marBottom w:val="0"/>
      <w:divBdr>
        <w:top w:val="none" w:sz="0" w:space="0" w:color="auto"/>
        <w:left w:val="none" w:sz="0" w:space="0" w:color="auto"/>
        <w:bottom w:val="none" w:sz="0" w:space="0" w:color="auto"/>
        <w:right w:val="none" w:sz="0" w:space="0" w:color="auto"/>
      </w:divBdr>
    </w:div>
    <w:div w:id="1920602249">
      <w:bodyDiv w:val="1"/>
      <w:marLeft w:val="0"/>
      <w:marRight w:val="0"/>
      <w:marTop w:val="0"/>
      <w:marBottom w:val="0"/>
      <w:divBdr>
        <w:top w:val="none" w:sz="0" w:space="0" w:color="auto"/>
        <w:left w:val="none" w:sz="0" w:space="0" w:color="auto"/>
        <w:bottom w:val="none" w:sz="0" w:space="0" w:color="auto"/>
        <w:right w:val="none" w:sz="0" w:space="0" w:color="auto"/>
      </w:divBdr>
    </w:div>
    <w:div w:id="1924560012">
      <w:bodyDiv w:val="1"/>
      <w:marLeft w:val="0"/>
      <w:marRight w:val="0"/>
      <w:marTop w:val="0"/>
      <w:marBottom w:val="0"/>
      <w:divBdr>
        <w:top w:val="none" w:sz="0" w:space="0" w:color="auto"/>
        <w:left w:val="none" w:sz="0" w:space="0" w:color="auto"/>
        <w:bottom w:val="none" w:sz="0" w:space="0" w:color="auto"/>
        <w:right w:val="none" w:sz="0" w:space="0" w:color="auto"/>
      </w:divBdr>
    </w:div>
    <w:div w:id="1925798951">
      <w:bodyDiv w:val="1"/>
      <w:marLeft w:val="0"/>
      <w:marRight w:val="0"/>
      <w:marTop w:val="0"/>
      <w:marBottom w:val="0"/>
      <w:divBdr>
        <w:top w:val="none" w:sz="0" w:space="0" w:color="auto"/>
        <w:left w:val="none" w:sz="0" w:space="0" w:color="auto"/>
        <w:bottom w:val="none" w:sz="0" w:space="0" w:color="auto"/>
        <w:right w:val="none" w:sz="0" w:space="0" w:color="auto"/>
      </w:divBdr>
    </w:div>
    <w:div w:id="1927616503">
      <w:bodyDiv w:val="1"/>
      <w:marLeft w:val="0"/>
      <w:marRight w:val="0"/>
      <w:marTop w:val="0"/>
      <w:marBottom w:val="0"/>
      <w:divBdr>
        <w:top w:val="none" w:sz="0" w:space="0" w:color="auto"/>
        <w:left w:val="none" w:sz="0" w:space="0" w:color="auto"/>
        <w:bottom w:val="none" w:sz="0" w:space="0" w:color="auto"/>
        <w:right w:val="none" w:sz="0" w:space="0" w:color="auto"/>
      </w:divBdr>
    </w:div>
    <w:div w:id="1930500995">
      <w:bodyDiv w:val="1"/>
      <w:marLeft w:val="0"/>
      <w:marRight w:val="0"/>
      <w:marTop w:val="0"/>
      <w:marBottom w:val="0"/>
      <w:divBdr>
        <w:top w:val="none" w:sz="0" w:space="0" w:color="auto"/>
        <w:left w:val="none" w:sz="0" w:space="0" w:color="auto"/>
        <w:bottom w:val="none" w:sz="0" w:space="0" w:color="auto"/>
        <w:right w:val="none" w:sz="0" w:space="0" w:color="auto"/>
      </w:divBdr>
    </w:div>
    <w:div w:id="1932156380">
      <w:bodyDiv w:val="1"/>
      <w:marLeft w:val="0"/>
      <w:marRight w:val="0"/>
      <w:marTop w:val="0"/>
      <w:marBottom w:val="0"/>
      <w:divBdr>
        <w:top w:val="none" w:sz="0" w:space="0" w:color="auto"/>
        <w:left w:val="none" w:sz="0" w:space="0" w:color="auto"/>
        <w:bottom w:val="none" w:sz="0" w:space="0" w:color="auto"/>
        <w:right w:val="none" w:sz="0" w:space="0" w:color="auto"/>
      </w:divBdr>
    </w:div>
    <w:div w:id="1933466801">
      <w:bodyDiv w:val="1"/>
      <w:marLeft w:val="0"/>
      <w:marRight w:val="0"/>
      <w:marTop w:val="0"/>
      <w:marBottom w:val="0"/>
      <w:divBdr>
        <w:top w:val="none" w:sz="0" w:space="0" w:color="auto"/>
        <w:left w:val="none" w:sz="0" w:space="0" w:color="auto"/>
        <w:bottom w:val="none" w:sz="0" w:space="0" w:color="auto"/>
        <w:right w:val="none" w:sz="0" w:space="0" w:color="auto"/>
      </w:divBdr>
    </w:div>
    <w:div w:id="1933664366">
      <w:bodyDiv w:val="1"/>
      <w:marLeft w:val="0"/>
      <w:marRight w:val="0"/>
      <w:marTop w:val="0"/>
      <w:marBottom w:val="0"/>
      <w:divBdr>
        <w:top w:val="none" w:sz="0" w:space="0" w:color="auto"/>
        <w:left w:val="none" w:sz="0" w:space="0" w:color="auto"/>
        <w:bottom w:val="none" w:sz="0" w:space="0" w:color="auto"/>
        <w:right w:val="none" w:sz="0" w:space="0" w:color="auto"/>
      </w:divBdr>
    </w:div>
    <w:div w:id="1933708134">
      <w:bodyDiv w:val="1"/>
      <w:marLeft w:val="0"/>
      <w:marRight w:val="0"/>
      <w:marTop w:val="0"/>
      <w:marBottom w:val="0"/>
      <w:divBdr>
        <w:top w:val="none" w:sz="0" w:space="0" w:color="auto"/>
        <w:left w:val="none" w:sz="0" w:space="0" w:color="auto"/>
        <w:bottom w:val="none" w:sz="0" w:space="0" w:color="auto"/>
        <w:right w:val="none" w:sz="0" w:space="0" w:color="auto"/>
      </w:divBdr>
    </w:div>
    <w:div w:id="1935820992">
      <w:bodyDiv w:val="1"/>
      <w:marLeft w:val="0"/>
      <w:marRight w:val="0"/>
      <w:marTop w:val="0"/>
      <w:marBottom w:val="0"/>
      <w:divBdr>
        <w:top w:val="none" w:sz="0" w:space="0" w:color="auto"/>
        <w:left w:val="none" w:sz="0" w:space="0" w:color="auto"/>
        <w:bottom w:val="none" w:sz="0" w:space="0" w:color="auto"/>
        <w:right w:val="none" w:sz="0" w:space="0" w:color="auto"/>
      </w:divBdr>
    </w:div>
    <w:div w:id="1935933874">
      <w:bodyDiv w:val="1"/>
      <w:marLeft w:val="0"/>
      <w:marRight w:val="0"/>
      <w:marTop w:val="0"/>
      <w:marBottom w:val="0"/>
      <w:divBdr>
        <w:top w:val="none" w:sz="0" w:space="0" w:color="auto"/>
        <w:left w:val="none" w:sz="0" w:space="0" w:color="auto"/>
        <w:bottom w:val="none" w:sz="0" w:space="0" w:color="auto"/>
        <w:right w:val="none" w:sz="0" w:space="0" w:color="auto"/>
      </w:divBdr>
    </w:div>
    <w:div w:id="1940023500">
      <w:bodyDiv w:val="1"/>
      <w:marLeft w:val="0"/>
      <w:marRight w:val="0"/>
      <w:marTop w:val="0"/>
      <w:marBottom w:val="0"/>
      <w:divBdr>
        <w:top w:val="none" w:sz="0" w:space="0" w:color="auto"/>
        <w:left w:val="none" w:sz="0" w:space="0" w:color="auto"/>
        <w:bottom w:val="none" w:sz="0" w:space="0" w:color="auto"/>
        <w:right w:val="none" w:sz="0" w:space="0" w:color="auto"/>
      </w:divBdr>
    </w:div>
    <w:div w:id="1956213602">
      <w:bodyDiv w:val="1"/>
      <w:marLeft w:val="0"/>
      <w:marRight w:val="0"/>
      <w:marTop w:val="0"/>
      <w:marBottom w:val="0"/>
      <w:divBdr>
        <w:top w:val="none" w:sz="0" w:space="0" w:color="auto"/>
        <w:left w:val="none" w:sz="0" w:space="0" w:color="auto"/>
        <w:bottom w:val="none" w:sz="0" w:space="0" w:color="auto"/>
        <w:right w:val="none" w:sz="0" w:space="0" w:color="auto"/>
      </w:divBdr>
    </w:div>
    <w:div w:id="1956598207">
      <w:bodyDiv w:val="1"/>
      <w:marLeft w:val="0"/>
      <w:marRight w:val="0"/>
      <w:marTop w:val="0"/>
      <w:marBottom w:val="0"/>
      <w:divBdr>
        <w:top w:val="none" w:sz="0" w:space="0" w:color="auto"/>
        <w:left w:val="none" w:sz="0" w:space="0" w:color="auto"/>
        <w:bottom w:val="none" w:sz="0" w:space="0" w:color="auto"/>
        <w:right w:val="none" w:sz="0" w:space="0" w:color="auto"/>
      </w:divBdr>
    </w:div>
    <w:div w:id="1957132150">
      <w:bodyDiv w:val="1"/>
      <w:marLeft w:val="0"/>
      <w:marRight w:val="0"/>
      <w:marTop w:val="0"/>
      <w:marBottom w:val="0"/>
      <w:divBdr>
        <w:top w:val="none" w:sz="0" w:space="0" w:color="auto"/>
        <w:left w:val="none" w:sz="0" w:space="0" w:color="auto"/>
        <w:bottom w:val="none" w:sz="0" w:space="0" w:color="auto"/>
        <w:right w:val="none" w:sz="0" w:space="0" w:color="auto"/>
      </w:divBdr>
    </w:div>
    <w:div w:id="1957326107">
      <w:bodyDiv w:val="1"/>
      <w:marLeft w:val="0"/>
      <w:marRight w:val="0"/>
      <w:marTop w:val="0"/>
      <w:marBottom w:val="0"/>
      <w:divBdr>
        <w:top w:val="none" w:sz="0" w:space="0" w:color="auto"/>
        <w:left w:val="none" w:sz="0" w:space="0" w:color="auto"/>
        <w:bottom w:val="none" w:sz="0" w:space="0" w:color="auto"/>
        <w:right w:val="none" w:sz="0" w:space="0" w:color="auto"/>
      </w:divBdr>
    </w:div>
    <w:div w:id="1958412593">
      <w:bodyDiv w:val="1"/>
      <w:marLeft w:val="0"/>
      <w:marRight w:val="0"/>
      <w:marTop w:val="0"/>
      <w:marBottom w:val="0"/>
      <w:divBdr>
        <w:top w:val="none" w:sz="0" w:space="0" w:color="auto"/>
        <w:left w:val="none" w:sz="0" w:space="0" w:color="auto"/>
        <w:bottom w:val="none" w:sz="0" w:space="0" w:color="auto"/>
        <w:right w:val="none" w:sz="0" w:space="0" w:color="auto"/>
      </w:divBdr>
    </w:div>
    <w:div w:id="1963489260">
      <w:bodyDiv w:val="1"/>
      <w:marLeft w:val="0"/>
      <w:marRight w:val="0"/>
      <w:marTop w:val="0"/>
      <w:marBottom w:val="0"/>
      <w:divBdr>
        <w:top w:val="none" w:sz="0" w:space="0" w:color="auto"/>
        <w:left w:val="none" w:sz="0" w:space="0" w:color="auto"/>
        <w:bottom w:val="none" w:sz="0" w:space="0" w:color="auto"/>
        <w:right w:val="none" w:sz="0" w:space="0" w:color="auto"/>
      </w:divBdr>
    </w:div>
    <w:div w:id="1963725073">
      <w:bodyDiv w:val="1"/>
      <w:marLeft w:val="0"/>
      <w:marRight w:val="0"/>
      <w:marTop w:val="0"/>
      <w:marBottom w:val="0"/>
      <w:divBdr>
        <w:top w:val="none" w:sz="0" w:space="0" w:color="auto"/>
        <w:left w:val="none" w:sz="0" w:space="0" w:color="auto"/>
        <w:bottom w:val="none" w:sz="0" w:space="0" w:color="auto"/>
        <w:right w:val="none" w:sz="0" w:space="0" w:color="auto"/>
      </w:divBdr>
    </w:div>
    <w:div w:id="1967656589">
      <w:bodyDiv w:val="1"/>
      <w:marLeft w:val="0"/>
      <w:marRight w:val="0"/>
      <w:marTop w:val="0"/>
      <w:marBottom w:val="0"/>
      <w:divBdr>
        <w:top w:val="none" w:sz="0" w:space="0" w:color="auto"/>
        <w:left w:val="none" w:sz="0" w:space="0" w:color="auto"/>
        <w:bottom w:val="none" w:sz="0" w:space="0" w:color="auto"/>
        <w:right w:val="none" w:sz="0" w:space="0" w:color="auto"/>
      </w:divBdr>
    </w:div>
    <w:div w:id="1970015288">
      <w:bodyDiv w:val="1"/>
      <w:marLeft w:val="0"/>
      <w:marRight w:val="0"/>
      <w:marTop w:val="0"/>
      <w:marBottom w:val="0"/>
      <w:divBdr>
        <w:top w:val="none" w:sz="0" w:space="0" w:color="auto"/>
        <w:left w:val="none" w:sz="0" w:space="0" w:color="auto"/>
        <w:bottom w:val="none" w:sz="0" w:space="0" w:color="auto"/>
        <w:right w:val="none" w:sz="0" w:space="0" w:color="auto"/>
      </w:divBdr>
    </w:div>
    <w:div w:id="1970503327">
      <w:bodyDiv w:val="1"/>
      <w:marLeft w:val="0"/>
      <w:marRight w:val="0"/>
      <w:marTop w:val="0"/>
      <w:marBottom w:val="0"/>
      <w:divBdr>
        <w:top w:val="none" w:sz="0" w:space="0" w:color="auto"/>
        <w:left w:val="none" w:sz="0" w:space="0" w:color="auto"/>
        <w:bottom w:val="none" w:sz="0" w:space="0" w:color="auto"/>
        <w:right w:val="none" w:sz="0" w:space="0" w:color="auto"/>
      </w:divBdr>
    </w:div>
    <w:div w:id="1975402884">
      <w:bodyDiv w:val="1"/>
      <w:marLeft w:val="0"/>
      <w:marRight w:val="0"/>
      <w:marTop w:val="0"/>
      <w:marBottom w:val="0"/>
      <w:divBdr>
        <w:top w:val="none" w:sz="0" w:space="0" w:color="auto"/>
        <w:left w:val="none" w:sz="0" w:space="0" w:color="auto"/>
        <w:bottom w:val="none" w:sz="0" w:space="0" w:color="auto"/>
        <w:right w:val="none" w:sz="0" w:space="0" w:color="auto"/>
      </w:divBdr>
    </w:div>
    <w:div w:id="1975673504">
      <w:bodyDiv w:val="1"/>
      <w:marLeft w:val="0"/>
      <w:marRight w:val="0"/>
      <w:marTop w:val="0"/>
      <w:marBottom w:val="0"/>
      <w:divBdr>
        <w:top w:val="none" w:sz="0" w:space="0" w:color="auto"/>
        <w:left w:val="none" w:sz="0" w:space="0" w:color="auto"/>
        <w:bottom w:val="none" w:sz="0" w:space="0" w:color="auto"/>
        <w:right w:val="none" w:sz="0" w:space="0" w:color="auto"/>
      </w:divBdr>
    </w:div>
    <w:div w:id="1976570110">
      <w:bodyDiv w:val="1"/>
      <w:marLeft w:val="0"/>
      <w:marRight w:val="0"/>
      <w:marTop w:val="0"/>
      <w:marBottom w:val="0"/>
      <w:divBdr>
        <w:top w:val="none" w:sz="0" w:space="0" w:color="auto"/>
        <w:left w:val="none" w:sz="0" w:space="0" w:color="auto"/>
        <w:bottom w:val="none" w:sz="0" w:space="0" w:color="auto"/>
        <w:right w:val="none" w:sz="0" w:space="0" w:color="auto"/>
      </w:divBdr>
    </w:div>
    <w:div w:id="1979410629">
      <w:bodyDiv w:val="1"/>
      <w:marLeft w:val="0"/>
      <w:marRight w:val="0"/>
      <w:marTop w:val="0"/>
      <w:marBottom w:val="0"/>
      <w:divBdr>
        <w:top w:val="none" w:sz="0" w:space="0" w:color="auto"/>
        <w:left w:val="none" w:sz="0" w:space="0" w:color="auto"/>
        <w:bottom w:val="none" w:sz="0" w:space="0" w:color="auto"/>
        <w:right w:val="none" w:sz="0" w:space="0" w:color="auto"/>
      </w:divBdr>
    </w:div>
    <w:div w:id="1983579365">
      <w:bodyDiv w:val="1"/>
      <w:marLeft w:val="0"/>
      <w:marRight w:val="0"/>
      <w:marTop w:val="0"/>
      <w:marBottom w:val="0"/>
      <w:divBdr>
        <w:top w:val="none" w:sz="0" w:space="0" w:color="auto"/>
        <w:left w:val="none" w:sz="0" w:space="0" w:color="auto"/>
        <w:bottom w:val="none" w:sz="0" w:space="0" w:color="auto"/>
        <w:right w:val="none" w:sz="0" w:space="0" w:color="auto"/>
      </w:divBdr>
    </w:div>
    <w:div w:id="1983919707">
      <w:bodyDiv w:val="1"/>
      <w:marLeft w:val="0"/>
      <w:marRight w:val="0"/>
      <w:marTop w:val="0"/>
      <w:marBottom w:val="0"/>
      <w:divBdr>
        <w:top w:val="none" w:sz="0" w:space="0" w:color="auto"/>
        <w:left w:val="none" w:sz="0" w:space="0" w:color="auto"/>
        <w:bottom w:val="none" w:sz="0" w:space="0" w:color="auto"/>
        <w:right w:val="none" w:sz="0" w:space="0" w:color="auto"/>
      </w:divBdr>
    </w:div>
    <w:div w:id="1984499722">
      <w:bodyDiv w:val="1"/>
      <w:marLeft w:val="0"/>
      <w:marRight w:val="0"/>
      <w:marTop w:val="0"/>
      <w:marBottom w:val="0"/>
      <w:divBdr>
        <w:top w:val="none" w:sz="0" w:space="0" w:color="auto"/>
        <w:left w:val="none" w:sz="0" w:space="0" w:color="auto"/>
        <w:bottom w:val="none" w:sz="0" w:space="0" w:color="auto"/>
        <w:right w:val="none" w:sz="0" w:space="0" w:color="auto"/>
      </w:divBdr>
    </w:div>
    <w:div w:id="1986161930">
      <w:bodyDiv w:val="1"/>
      <w:marLeft w:val="0"/>
      <w:marRight w:val="0"/>
      <w:marTop w:val="0"/>
      <w:marBottom w:val="0"/>
      <w:divBdr>
        <w:top w:val="none" w:sz="0" w:space="0" w:color="auto"/>
        <w:left w:val="none" w:sz="0" w:space="0" w:color="auto"/>
        <w:bottom w:val="none" w:sz="0" w:space="0" w:color="auto"/>
        <w:right w:val="none" w:sz="0" w:space="0" w:color="auto"/>
      </w:divBdr>
    </w:div>
    <w:div w:id="1988195479">
      <w:bodyDiv w:val="1"/>
      <w:marLeft w:val="0"/>
      <w:marRight w:val="0"/>
      <w:marTop w:val="0"/>
      <w:marBottom w:val="0"/>
      <w:divBdr>
        <w:top w:val="none" w:sz="0" w:space="0" w:color="auto"/>
        <w:left w:val="none" w:sz="0" w:space="0" w:color="auto"/>
        <w:bottom w:val="none" w:sz="0" w:space="0" w:color="auto"/>
        <w:right w:val="none" w:sz="0" w:space="0" w:color="auto"/>
      </w:divBdr>
    </w:div>
    <w:div w:id="1991249676">
      <w:bodyDiv w:val="1"/>
      <w:marLeft w:val="0"/>
      <w:marRight w:val="0"/>
      <w:marTop w:val="0"/>
      <w:marBottom w:val="0"/>
      <w:divBdr>
        <w:top w:val="none" w:sz="0" w:space="0" w:color="auto"/>
        <w:left w:val="none" w:sz="0" w:space="0" w:color="auto"/>
        <w:bottom w:val="none" w:sz="0" w:space="0" w:color="auto"/>
        <w:right w:val="none" w:sz="0" w:space="0" w:color="auto"/>
      </w:divBdr>
    </w:div>
    <w:div w:id="1992826597">
      <w:bodyDiv w:val="1"/>
      <w:marLeft w:val="0"/>
      <w:marRight w:val="0"/>
      <w:marTop w:val="0"/>
      <w:marBottom w:val="0"/>
      <w:divBdr>
        <w:top w:val="none" w:sz="0" w:space="0" w:color="auto"/>
        <w:left w:val="none" w:sz="0" w:space="0" w:color="auto"/>
        <w:bottom w:val="none" w:sz="0" w:space="0" w:color="auto"/>
        <w:right w:val="none" w:sz="0" w:space="0" w:color="auto"/>
      </w:divBdr>
    </w:div>
    <w:div w:id="1993094216">
      <w:bodyDiv w:val="1"/>
      <w:marLeft w:val="0"/>
      <w:marRight w:val="0"/>
      <w:marTop w:val="0"/>
      <w:marBottom w:val="0"/>
      <w:divBdr>
        <w:top w:val="none" w:sz="0" w:space="0" w:color="auto"/>
        <w:left w:val="none" w:sz="0" w:space="0" w:color="auto"/>
        <w:bottom w:val="none" w:sz="0" w:space="0" w:color="auto"/>
        <w:right w:val="none" w:sz="0" w:space="0" w:color="auto"/>
      </w:divBdr>
    </w:div>
    <w:div w:id="1994290725">
      <w:bodyDiv w:val="1"/>
      <w:marLeft w:val="0"/>
      <w:marRight w:val="0"/>
      <w:marTop w:val="0"/>
      <w:marBottom w:val="0"/>
      <w:divBdr>
        <w:top w:val="none" w:sz="0" w:space="0" w:color="auto"/>
        <w:left w:val="none" w:sz="0" w:space="0" w:color="auto"/>
        <w:bottom w:val="none" w:sz="0" w:space="0" w:color="auto"/>
        <w:right w:val="none" w:sz="0" w:space="0" w:color="auto"/>
      </w:divBdr>
    </w:div>
    <w:div w:id="2000233475">
      <w:bodyDiv w:val="1"/>
      <w:marLeft w:val="0"/>
      <w:marRight w:val="0"/>
      <w:marTop w:val="0"/>
      <w:marBottom w:val="0"/>
      <w:divBdr>
        <w:top w:val="none" w:sz="0" w:space="0" w:color="auto"/>
        <w:left w:val="none" w:sz="0" w:space="0" w:color="auto"/>
        <w:bottom w:val="none" w:sz="0" w:space="0" w:color="auto"/>
        <w:right w:val="none" w:sz="0" w:space="0" w:color="auto"/>
      </w:divBdr>
    </w:div>
    <w:div w:id="2006663898">
      <w:bodyDiv w:val="1"/>
      <w:marLeft w:val="0"/>
      <w:marRight w:val="0"/>
      <w:marTop w:val="0"/>
      <w:marBottom w:val="0"/>
      <w:divBdr>
        <w:top w:val="none" w:sz="0" w:space="0" w:color="auto"/>
        <w:left w:val="none" w:sz="0" w:space="0" w:color="auto"/>
        <w:bottom w:val="none" w:sz="0" w:space="0" w:color="auto"/>
        <w:right w:val="none" w:sz="0" w:space="0" w:color="auto"/>
      </w:divBdr>
    </w:div>
    <w:div w:id="2011788175">
      <w:bodyDiv w:val="1"/>
      <w:marLeft w:val="0"/>
      <w:marRight w:val="0"/>
      <w:marTop w:val="0"/>
      <w:marBottom w:val="0"/>
      <w:divBdr>
        <w:top w:val="none" w:sz="0" w:space="0" w:color="auto"/>
        <w:left w:val="none" w:sz="0" w:space="0" w:color="auto"/>
        <w:bottom w:val="none" w:sz="0" w:space="0" w:color="auto"/>
        <w:right w:val="none" w:sz="0" w:space="0" w:color="auto"/>
      </w:divBdr>
    </w:div>
    <w:div w:id="2015526075">
      <w:bodyDiv w:val="1"/>
      <w:marLeft w:val="0"/>
      <w:marRight w:val="0"/>
      <w:marTop w:val="0"/>
      <w:marBottom w:val="0"/>
      <w:divBdr>
        <w:top w:val="none" w:sz="0" w:space="0" w:color="auto"/>
        <w:left w:val="none" w:sz="0" w:space="0" w:color="auto"/>
        <w:bottom w:val="none" w:sz="0" w:space="0" w:color="auto"/>
        <w:right w:val="none" w:sz="0" w:space="0" w:color="auto"/>
      </w:divBdr>
    </w:div>
    <w:div w:id="2016030491">
      <w:bodyDiv w:val="1"/>
      <w:marLeft w:val="0"/>
      <w:marRight w:val="0"/>
      <w:marTop w:val="0"/>
      <w:marBottom w:val="0"/>
      <w:divBdr>
        <w:top w:val="none" w:sz="0" w:space="0" w:color="auto"/>
        <w:left w:val="none" w:sz="0" w:space="0" w:color="auto"/>
        <w:bottom w:val="none" w:sz="0" w:space="0" w:color="auto"/>
        <w:right w:val="none" w:sz="0" w:space="0" w:color="auto"/>
      </w:divBdr>
    </w:div>
    <w:div w:id="2016640905">
      <w:bodyDiv w:val="1"/>
      <w:marLeft w:val="0"/>
      <w:marRight w:val="0"/>
      <w:marTop w:val="0"/>
      <w:marBottom w:val="0"/>
      <w:divBdr>
        <w:top w:val="none" w:sz="0" w:space="0" w:color="auto"/>
        <w:left w:val="none" w:sz="0" w:space="0" w:color="auto"/>
        <w:bottom w:val="none" w:sz="0" w:space="0" w:color="auto"/>
        <w:right w:val="none" w:sz="0" w:space="0" w:color="auto"/>
      </w:divBdr>
    </w:div>
    <w:div w:id="2016880177">
      <w:bodyDiv w:val="1"/>
      <w:marLeft w:val="0"/>
      <w:marRight w:val="0"/>
      <w:marTop w:val="0"/>
      <w:marBottom w:val="0"/>
      <w:divBdr>
        <w:top w:val="none" w:sz="0" w:space="0" w:color="auto"/>
        <w:left w:val="none" w:sz="0" w:space="0" w:color="auto"/>
        <w:bottom w:val="none" w:sz="0" w:space="0" w:color="auto"/>
        <w:right w:val="none" w:sz="0" w:space="0" w:color="auto"/>
      </w:divBdr>
    </w:div>
    <w:div w:id="2018071821">
      <w:bodyDiv w:val="1"/>
      <w:marLeft w:val="0"/>
      <w:marRight w:val="0"/>
      <w:marTop w:val="0"/>
      <w:marBottom w:val="0"/>
      <w:divBdr>
        <w:top w:val="none" w:sz="0" w:space="0" w:color="auto"/>
        <w:left w:val="none" w:sz="0" w:space="0" w:color="auto"/>
        <w:bottom w:val="none" w:sz="0" w:space="0" w:color="auto"/>
        <w:right w:val="none" w:sz="0" w:space="0" w:color="auto"/>
      </w:divBdr>
    </w:div>
    <w:div w:id="2018340556">
      <w:bodyDiv w:val="1"/>
      <w:marLeft w:val="0"/>
      <w:marRight w:val="0"/>
      <w:marTop w:val="0"/>
      <w:marBottom w:val="0"/>
      <w:divBdr>
        <w:top w:val="none" w:sz="0" w:space="0" w:color="auto"/>
        <w:left w:val="none" w:sz="0" w:space="0" w:color="auto"/>
        <w:bottom w:val="none" w:sz="0" w:space="0" w:color="auto"/>
        <w:right w:val="none" w:sz="0" w:space="0" w:color="auto"/>
      </w:divBdr>
    </w:div>
    <w:div w:id="2019772334">
      <w:bodyDiv w:val="1"/>
      <w:marLeft w:val="0"/>
      <w:marRight w:val="0"/>
      <w:marTop w:val="0"/>
      <w:marBottom w:val="0"/>
      <w:divBdr>
        <w:top w:val="none" w:sz="0" w:space="0" w:color="auto"/>
        <w:left w:val="none" w:sz="0" w:space="0" w:color="auto"/>
        <w:bottom w:val="none" w:sz="0" w:space="0" w:color="auto"/>
        <w:right w:val="none" w:sz="0" w:space="0" w:color="auto"/>
      </w:divBdr>
    </w:div>
    <w:div w:id="2019963666">
      <w:bodyDiv w:val="1"/>
      <w:marLeft w:val="0"/>
      <w:marRight w:val="0"/>
      <w:marTop w:val="0"/>
      <w:marBottom w:val="0"/>
      <w:divBdr>
        <w:top w:val="none" w:sz="0" w:space="0" w:color="auto"/>
        <w:left w:val="none" w:sz="0" w:space="0" w:color="auto"/>
        <w:bottom w:val="none" w:sz="0" w:space="0" w:color="auto"/>
        <w:right w:val="none" w:sz="0" w:space="0" w:color="auto"/>
      </w:divBdr>
    </w:div>
    <w:div w:id="2020279256">
      <w:bodyDiv w:val="1"/>
      <w:marLeft w:val="0"/>
      <w:marRight w:val="0"/>
      <w:marTop w:val="0"/>
      <w:marBottom w:val="0"/>
      <w:divBdr>
        <w:top w:val="none" w:sz="0" w:space="0" w:color="auto"/>
        <w:left w:val="none" w:sz="0" w:space="0" w:color="auto"/>
        <w:bottom w:val="none" w:sz="0" w:space="0" w:color="auto"/>
        <w:right w:val="none" w:sz="0" w:space="0" w:color="auto"/>
      </w:divBdr>
    </w:div>
    <w:div w:id="2021271137">
      <w:bodyDiv w:val="1"/>
      <w:marLeft w:val="0"/>
      <w:marRight w:val="0"/>
      <w:marTop w:val="0"/>
      <w:marBottom w:val="0"/>
      <w:divBdr>
        <w:top w:val="none" w:sz="0" w:space="0" w:color="auto"/>
        <w:left w:val="none" w:sz="0" w:space="0" w:color="auto"/>
        <w:bottom w:val="none" w:sz="0" w:space="0" w:color="auto"/>
        <w:right w:val="none" w:sz="0" w:space="0" w:color="auto"/>
      </w:divBdr>
    </w:div>
    <w:div w:id="2021395231">
      <w:bodyDiv w:val="1"/>
      <w:marLeft w:val="0"/>
      <w:marRight w:val="0"/>
      <w:marTop w:val="0"/>
      <w:marBottom w:val="0"/>
      <w:divBdr>
        <w:top w:val="none" w:sz="0" w:space="0" w:color="auto"/>
        <w:left w:val="none" w:sz="0" w:space="0" w:color="auto"/>
        <w:bottom w:val="none" w:sz="0" w:space="0" w:color="auto"/>
        <w:right w:val="none" w:sz="0" w:space="0" w:color="auto"/>
      </w:divBdr>
    </w:div>
    <w:div w:id="2022778086">
      <w:bodyDiv w:val="1"/>
      <w:marLeft w:val="0"/>
      <w:marRight w:val="0"/>
      <w:marTop w:val="0"/>
      <w:marBottom w:val="0"/>
      <w:divBdr>
        <w:top w:val="none" w:sz="0" w:space="0" w:color="auto"/>
        <w:left w:val="none" w:sz="0" w:space="0" w:color="auto"/>
        <w:bottom w:val="none" w:sz="0" w:space="0" w:color="auto"/>
        <w:right w:val="none" w:sz="0" w:space="0" w:color="auto"/>
      </w:divBdr>
    </w:div>
    <w:div w:id="2025597319">
      <w:bodyDiv w:val="1"/>
      <w:marLeft w:val="0"/>
      <w:marRight w:val="0"/>
      <w:marTop w:val="0"/>
      <w:marBottom w:val="0"/>
      <w:divBdr>
        <w:top w:val="none" w:sz="0" w:space="0" w:color="auto"/>
        <w:left w:val="none" w:sz="0" w:space="0" w:color="auto"/>
        <w:bottom w:val="none" w:sz="0" w:space="0" w:color="auto"/>
        <w:right w:val="none" w:sz="0" w:space="0" w:color="auto"/>
      </w:divBdr>
    </w:div>
    <w:div w:id="2029407849">
      <w:bodyDiv w:val="1"/>
      <w:marLeft w:val="0"/>
      <w:marRight w:val="0"/>
      <w:marTop w:val="0"/>
      <w:marBottom w:val="0"/>
      <w:divBdr>
        <w:top w:val="none" w:sz="0" w:space="0" w:color="auto"/>
        <w:left w:val="none" w:sz="0" w:space="0" w:color="auto"/>
        <w:bottom w:val="none" w:sz="0" w:space="0" w:color="auto"/>
        <w:right w:val="none" w:sz="0" w:space="0" w:color="auto"/>
      </w:divBdr>
    </w:div>
    <w:div w:id="2030175995">
      <w:bodyDiv w:val="1"/>
      <w:marLeft w:val="0"/>
      <w:marRight w:val="0"/>
      <w:marTop w:val="0"/>
      <w:marBottom w:val="0"/>
      <w:divBdr>
        <w:top w:val="none" w:sz="0" w:space="0" w:color="auto"/>
        <w:left w:val="none" w:sz="0" w:space="0" w:color="auto"/>
        <w:bottom w:val="none" w:sz="0" w:space="0" w:color="auto"/>
        <w:right w:val="none" w:sz="0" w:space="0" w:color="auto"/>
      </w:divBdr>
    </w:div>
    <w:div w:id="2031487013">
      <w:bodyDiv w:val="1"/>
      <w:marLeft w:val="0"/>
      <w:marRight w:val="0"/>
      <w:marTop w:val="0"/>
      <w:marBottom w:val="0"/>
      <w:divBdr>
        <w:top w:val="none" w:sz="0" w:space="0" w:color="auto"/>
        <w:left w:val="none" w:sz="0" w:space="0" w:color="auto"/>
        <w:bottom w:val="none" w:sz="0" w:space="0" w:color="auto"/>
        <w:right w:val="none" w:sz="0" w:space="0" w:color="auto"/>
      </w:divBdr>
      <w:divsChild>
        <w:div w:id="927544448">
          <w:marLeft w:val="0"/>
          <w:marRight w:val="0"/>
          <w:marTop w:val="0"/>
          <w:marBottom w:val="0"/>
          <w:divBdr>
            <w:top w:val="none" w:sz="0" w:space="0" w:color="auto"/>
            <w:left w:val="none" w:sz="0" w:space="0" w:color="auto"/>
            <w:bottom w:val="none" w:sz="0" w:space="0" w:color="auto"/>
            <w:right w:val="none" w:sz="0" w:space="0" w:color="auto"/>
          </w:divBdr>
        </w:div>
        <w:div w:id="634143472">
          <w:marLeft w:val="0"/>
          <w:marRight w:val="0"/>
          <w:marTop w:val="0"/>
          <w:marBottom w:val="0"/>
          <w:divBdr>
            <w:top w:val="none" w:sz="0" w:space="0" w:color="auto"/>
            <w:left w:val="none" w:sz="0" w:space="0" w:color="auto"/>
            <w:bottom w:val="none" w:sz="0" w:space="0" w:color="auto"/>
            <w:right w:val="none" w:sz="0" w:space="0" w:color="auto"/>
          </w:divBdr>
        </w:div>
        <w:div w:id="162819044">
          <w:marLeft w:val="0"/>
          <w:marRight w:val="0"/>
          <w:marTop w:val="0"/>
          <w:marBottom w:val="0"/>
          <w:divBdr>
            <w:top w:val="none" w:sz="0" w:space="0" w:color="auto"/>
            <w:left w:val="none" w:sz="0" w:space="0" w:color="auto"/>
            <w:bottom w:val="none" w:sz="0" w:space="0" w:color="auto"/>
            <w:right w:val="none" w:sz="0" w:space="0" w:color="auto"/>
          </w:divBdr>
        </w:div>
        <w:div w:id="991173644">
          <w:marLeft w:val="0"/>
          <w:marRight w:val="0"/>
          <w:marTop w:val="0"/>
          <w:marBottom w:val="0"/>
          <w:divBdr>
            <w:top w:val="none" w:sz="0" w:space="0" w:color="auto"/>
            <w:left w:val="none" w:sz="0" w:space="0" w:color="auto"/>
            <w:bottom w:val="none" w:sz="0" w:space="0" w:color="auto"/>
            <w:right w:val="none" w:sz="0" w:space="0" w:color="auto"/>
          </w:divBdr>
        </w:div>
      </w:divsChild>
    </w:div>
    <w:div w:id="2031763263">
      <w:bodyDiv w:val="1"/>
      <w:marLeft w:val="0"/>
      <w:marRight w:val="0"/>
      <w:marTop w:val="0"/>
      <w:marBottom w:val="0"/>
      <w:divBdr>
        <w:top w:val="none" w:sz="0" w:space="0" w:color="auto"/>
        <w:left w:val="none" w:sz="0" w:space="0" w:color="auto"/>
        <w:bottom w:val="none" w:sz="0" w:space="0" w:color="auto"/>
        <w:right w:val="none" w:sz="0" w:space="0" w:color="auto"/>
      </w:divBdr>
    </w:div>
    <w:div w:id="2034064298">
      <w:bodyDiv w:val="1"/>
      <w:marLeft w:val="0"/>
      <w:marRight w:val="0"/>
      <w:marTop w:val="0"/>
      <w:marBottom w:val="0"/>
      <w:divBdr>
        <w:top w:val="none" w:sz="0" w:space="0" w:color="auto"/>
        <w:left w:val="none" w:sz="0" w:space="0" w:color="auto"/>
        <w:bottom w:val="none" w:sz="0" w:space="0" w:color="auto"/>
        <w:right w:val="none" w:sz="0" w:space="0" w:color="auto"/>
      </w:divBdr>
    </w:div>
    <w:div w:id="2038387782">
      <w:bodyDiv w:val="1"/>
      <w:marLeft w:val="0"/>
      <w:marRight w:val="0"/>
      <w:marTop w:val="0"/>
      <w:marBottom w:val="0"/>
      <w:divBdr>
        <w:top w:val="none" w:sz="0" w:space="0" w:color="auto"/>
        <w:left w:val="none" w:sz="0" w:space="0" w:color="auto"/>
        <w:bottom w:val="none" w:sz="0" w:space="0" w:color="auto"/>
        <w:right w:val="none" w:sz="0" w:space="0" w:color="auto"/>
      </w:divBdr>
    </w:div>
    <w:div w:id="2044672002">
      <w:bodyDiv w:val="1"/>
      <w:marLeft w:val="0"/>
      <w:marRight w:val="0"/>
      <w:marTop w:val="0"/>
      <w:marBottom w:val="0"/>
      <w:divBdr>
        <w:top w:val="none" w:sz="0" w:space="0" w:color="auto"/>
        <w:left w:val="none" w:sz="0" w:space="0" w:color="auto"/>
        <w:bottom w:val="none" w:sz="0" w:space="0" w:color="auto"/>
        <w:right w:val="none" w:sz="0" w:space="0" w:color="auto"/>
      </w:divBdr>
    </w:div>
    <w:div w:id="2047172584">
      <w:bodyDiv w:val="1"/>
      <w:marLeft w:val="0"/>
      <w:marRight w:val="0"/>
      <w:marTop w:val="0"/>
      <w:marBottom w:val="0"/>
      <w:divBdr>
        <w:top w:val="none" w:sz="0" w:space="0" w:color="auto"/>
        <w:left w:val="none" w:sz="0" w:space="0" w:color="auto"/>
        <w:bottom w:val="none" w:sz="0" w:space="0" w:color="auto"/>
        <w:right w:val="none" w:sz="0" w:space="0" w:color="auto"/>
      </w:divBdr>
    </w:div>
    <w:div w:id="2051373828">
      <w:bodyDiv w:val="1"/>
      <w:marLeft w:val="0"/>
      <w:marRight w:val="0"/>
      <w:marTop w:val="0"/>
      <w:marBottom w:val="0"/>
      <w:divBdr>
        <w:top w:val="none" w:sz="0" w:space="0" w:color="auto"/>
        <w:left w:val="none" w:sz="0" w:space="0" w:color="auto"/>
        <w:bottom w:val="none" w:sz="0" w:space="0" w:color="auto"/>
        <w:right w:val="none" w:sz="0" w:space="0" w:color="auto"/>
      </w:divBdr>
    </w:div>
    <w:div w:id="2052922054">
      <w:bodyDiv w:val="1"/>
      <w:marLeft w:val="0"/>
      <w:marRight w:val="0"/>
      <w:marTop w:val="0"/>
      <w:marBottom w:val="0"/>
      <w:divBdr>
        <w:top w:val="none" w:sz="0" w:space="0" w:color="auto"/>
        <w:left w:val="none" w:sz="0" w:space="0" w:color="auto"/>
        <w:bottom w:val="none" w:sz="0" w:space="0" w:color="auto"/>
        <w:right w:val="none" w:sz="0" w:space="0" w:color="auto"/>
      </w:divBdr>
    </w:div>
    <w:div w:id="2053920033">
      <w:bodyDiv w:val="1"/>
      <w:marLeft w:val="0"/>
      <w:marRight w:val="0"/>
      <w:marTop w:val="0"/>
      <w:marBottom w:val="0"/>
      <w:divBdr>
        <w:top w:val="none" w:sz="0" w:space="0" w:color="auto"/>
        <w:left w:val="none" w:sz="0" w:space="0" w:color="auto"/>
        <w:bottom w:val="none" w:sz="0" w:space="0" w:color="auto"/>
        <w:right w:val="none" w:sz="0" w:space="0" w:color="auto"/>
      </w:divBdr>
    </w:div>
    <w:div w:id="2054235623">
      <w:bodyDiv w:val="1"/>
      <w:marLeft w:val="0"/>
      <w:marRight w:val="0"/>
      <w:marTop w:val="0"/>
      <w:marBottom w:val="0"/>
      <w:divBdr>
        <w:top w:val="none" w:sz="0" w:space="0" w:color="auto"/>
        <w:left w:val="none" w:sz="0" w:space="0" w:color="auto"/>
        <w:bottom w:val="none" w:sz="0" w:space="0" w:color="auto"/>
        <w:right w:val="none" w:sz="0" w:space="0" w:color="auto"/>
      </w:divBdr>
    </w:div>
    <w:div w:id="2055930682">
      <w:bodyDiv w:val="1"/>
      <w:marLeft w:val="0"/>
      <w:marRight w:val="0"/>
      <w:marTop w:val="0"/>
      <w:marBottom w:val="0"/>
      <w:divBdr>
        <w:top w:val="none" w:sz="0" w:space="0" w:color="auto"/>
        <w:left w:val="none" w:sz="0" w:space="0" w:color="auto"/>
        <w:bottom w:val="none" w:sz="0" w:space="0" w:color="auto"/>
        <w:right w:val="none" w:sz="0" w:space="0" w:color="auto"/>
      </w:divBdr>
    </w:div>
    <w:div w:id="2059625818">
      <w:bodyDiv w:val="1"/>
      <w:marLeft w:val="0"/>
      <w:marRight w:val="0"/>
      <w:marTop w:val="0"/>
      <w:marBottom w:val="0"/>
      <w:divBdr>
        <w:top w:val="none" w:sz="0" w:space="0" w:color="auto"/>
        <w:left w:val="none" w:sz="0" w:space="0" w:color="auto"/>
        <w:bottom w:val="none" w:sz="0" w:space="0" w:color="auto"/>
        <w:right w:val="none" w:sz="0" w:space="0" w:color="auto"/>
      </w:divBdr>
    </w:div>
    <w:div w:id="2060862311">
      <w:bodyDiv w:val="1"/>
      <w:marLeft w:val="0"/>
      <w:marRight w:val="0"/>
      <w:marTop w:val="0"/>
      <w:marBottom w:val="0"/>
      <w:divBdr>
        <w:top w:val="none" w:sz="0" w:space="0" w:color="auto"/>
        <w:left w:val="none" w:sz="0" w:space="0" w:color="auto"/>
        <w:bottom w:val="none" w:sz="0" w:space="0" w:color="auto"/>
        <w:right w:val="none" w:sz="0" w:space="0" w:color="auto"/>
      </w:divBdr>
    </w:div>
    <w:div w:id="2061130588">
      <w:bodyDiv w:val="1"/>
      <w:marLeft w:val="0"/>
      <w:marRight w:val="0"/>
      <w:marTop w:val="0"/>
      <w:marBottom w:val="0"/>
      <w:divBdr>
        <w:top w:val="none" w:sz="0" w:space="0" w:color="auto"/>
        <w:left w:val="none" w:sz="0" w:space="0" w:color="auto"/>
        <w:bottom w:val="none" w:sz="0" w:space="0" w:color="auto"/>
        <w:right w:val="none" w:sz="0" w:space="0" w:color="auto"/>
      </w:divBdr>
    </w:div>
    <w:div w:id="2061395480">
      <w:bodyDiv w:val="1"/>
      <w:marLeft w:val="0"/>
      <w:marRight w:val="0"/>
      <w:marTop w:val="0"/>
      <w:marBottom w:val="0"/>
      <w:divBdr>
        <w:top w:val="none" w:sz="0" w:space="0" w:color="auto"/>
        <w:left w:val="none" w:sz="0" w:space="0" w:color="auto"/>
        <w:bottom w:val="none" w:sz="0" w:space="0" w:color="auto"/>
        <w:right w:val="none" w:sz="0" w:space="0" w:color="auto"/>
      </w:divBdr>
    </w:div>
    <w:div w:id="2064981951">
      <w:bodyDiv w:val="1"/>
      <w:marLeft w:val="0"/>
      <w:marRight w:val="0"/>
      <w:marTop w:val="0"/>
      <w:marBottom w:val="0"/>
      <w:divBdr>
        <w:top w:val="none" w:sz="0" w:space="0" w:color="auto"/>
        <w:left w:val="none" w:sz="0" w:space="0" w:color="auto"/>
        <w:bottom w:val="none" w:sz="0" w:space="0" w:color="auto"/>
        <w:right w:val="none" w:sz="0" w:space="0" w:color="auto"/>
      </w:divBdr>
    </w:div>
    <w:div w:id="2065448387">
      <w:bodyDiv w:val="1"/>
      <w:marLeft w:val="0"/>
      <w:marRight w:val="0"/>
      <w:marTop w:val="0"/>
      <w:marBottom w:val="0"/>
      <w:divBdr>
        <w:top w:val="none" w:sz="0" w:space="0" w:color="auto"/>
        <w:left w:val="none" w:sz="0" w:space="0" w:color="auto"/>
        <w:bottom w:val="none" w:sz="0" w:space="0" w:color="auto"/>
        <w:right w:val="none" w:sz="0" w:space="0" w:color="auto"/>
      </w:divBdr>
    </w:div>
    <w:div w:id="2070111322">
      <w:bodyDiv w:val="1"/>
      <w:marLeft w:val="0"/>
      <w:marRight w:val="0"/>
      <w:marTop w:val="0"/>
      <w:marBottom w:val="0"/>
      <w:divBdr>
        <w:top w:val="none" w:sz="0" w:space="0" w:color="auto"/>
        <w:left w:val="none" w:sz="0" w:space="0" w:color="auto"/>
        <w:bottom w:val="none" w:sz="0" w:space="0" w:color="auto"/>
        <w:right w:val="none" w:sz="0" w:space="0" w:color="auto"/>
      </w:divBdr>
    </w:div>
    <w:div w:id="2071269224">
      <w:bodyDiv w:val="1"/>
      <w:marLeft w:val="0"/>
      <w:marRight w:val="0"/>
      <w:marTop w:val="0"/>
      <w:marBottom w:val="0"/>
      <w:divBdr>
        <w:top w:val="none" w:sz="0" w:space="0" w:color="auto"/>
        <w:left w:val="none" w:sz="0" w:space="0" w:color="auto"/>
        <w:bottom w:val="none" w:sz="0" w:space="0" w:color="auto"/>
        <w:right w:val="none" w:sz="0" w:space="0" w:color="auto"/>
      </w:divBdr>
    </w:div>
    <w:div w:id="2071725636">
      <w:bodyDiv w:val="1"/>
      <w:marLeft w:val="0"/>
      <w:marRight w:val="0"/>
      <w:marTop w:val="0"/>
      <w:marBottom w:val="0"/>
      <w:divBdr>
        <w:top w:val="none" w:sz="0" w:space="0" w:color="auto"/>
        <w:left w:val="none" w:sz="0" w:space="0" w:color="auto"/>
        <w:bottom w:val="none" w:sz="0" w:space="0" w:color="auto"/>
        <w:right w:val="none" w:sz="0" w:space="0" w:color="auto"/>
      </w:divBdr>
    </w:div>
    <w:div w:id="2078362687">
      <w:bodyDiv w:val="1"/>
      <w:marLeft w:val="0"/>
      <w:marRight w:val="0"/>
      <w:marTop w:val="0"/>
      <w:marBottom w:val="0"/>
      <w:divBdr>
        <w:top w:val="none" w:sz="0" w:space="0" w:color="auto"/>
        <w:left w:val="none" w:sz="0" w:space="0" w:color="auto"/>
        <w:bottom w:val="none" w:sz="0" w:space="0" w:color="auto"/>
        <w:right w:val="none" w:sz="0" w:space="0" w:color="auto"/>
      </w:divBdr>
    </w:div>
    <w:div w:id="2078480874">
      <w:bodyDiv w:val="1"/>
      <w:marLeft w:val="0"/>
      <w:marRight w:val="0"/>
      <w:marTop w:val="0"/>
      <w:marBottom w:val="0"/>
      <w:divBdr>
        <w:top w:val="none" w:sz="0" w:space="0" w:color="auto"/>
        <w:left w:val="none" w:sz="0" w:space="0" w:color="auto"/>
        <w:bottom w:val="none" w:sz="0" w:space="0" w:color="auto"/>
        <w:right w:val="none" w:sz="0" w:space="0" w:color="auto"/>
      </w:divBdr>
    </w:div>
    <w:div w:id="2080905858">
      <w:bodyDiv w:val="1"/>
      <w:marLeft w:val="0"/>
      <w:marRight w:val="0"/>
      <w:marTop w:val="0"/>
      <w:marBottom w:val="0"/>
      <w:divBdr>
        <w:top w:val="none" w:sz="0" w:space="0" w:color="auto"/>
        <w:left w:val="none" w:sz="0" w:space="0" w:color="auto"/>
        <w:bottom w:val="none" w:sz="0" w:space="0" w:color="auto"/>
        <w:right w:val="none" w:sz="0" w:space="0" w:color="auto"/>
      </w:divBdr>
    </w:div>
    <w:div w:id="2081440800">
      <w:bodyDiv w:val="1"/>
      <w:marLeft w:val="0"/>
      <w:marRight w:val="0"/>
      <w:marTop w:val="0"/>
      <w:marBottom w:val="0"/>
      <w:divBdr>
        <w:top w:val="none" w:sz="0" w:space="0" w:color="auto"/>
        <w:left w:val="none" w:sz="0" w:space="0" w:color="auto"/>
        <w:bottom w:val="none" w:sz="0" w:space="0" w:color="auto"/>
        <w:right w:val="none" w:sz="0" w:space="0" w:color="auto"/>
      </w:divBdr>
    </w:div>
    <w:div w:id="2082483546">
      <w:bodyDiv w:val="1"/>
      <w:marLeft w:val="0"/>
      <w:marRight w:val="0"/>
      <w:marTop w:val="0"/>
      <w:marBottom w:val="0"/>
      <w:divBdr>
        <w:top w:val="none" w:sz="0" w:space="0" w:color="auto"/>
        <w:left w:val="none" w:sz="0" w:space="0" w:color="auto"/>
        <w:bottom w:val="none" w:sz="0" w:space="0" w:color="auto"/>
        <w:right w:val="none" w:sz="0" w:space="0" w:color="auto"/>
      </w:divBdr>
    </w:div>
    <w:div w:id="2083136770">
      <w:bodyDiv w:val="1"/>
      <w:marLeft w:val="0"/>
      <w:marRight w:val="0"/>
      <w:marTop w:val="0"/>
      <w:marBottom w:val="0"/>
      <w:divBdr>
        <w:top w:val="none" w:sz="0" w:space="0" w:color="auto"/>
        <w:left w:val="none" w:sz="0" w:space="0" w:color="auto"/>
        <w:bottom w:val="none" w:sz="0" w:space="0" w:color="auto"/>
        <w:right w:val="none" w:sz="0" w:space="0" w:color="auto"/>
      </w:divBdr>
    </w:div>
    <w:div w:id="2086220422">
      <w:bodyDiv w:val="1"/>
      <w:marLeft w:val="0"/>
      <w:marRight w:val="0"/>
      <w:marTop w:val="0"/>
      <w:marBottom w:val="0"/>
      <w:divBdr>
        <w:top w:val="none" w:sz="0" w:space="0" w:color="auto"/>
        <w:left w:val="none" w:sz="0" w:space="0" w:color="auto"/>
        <w:bottom w:val="none" w:sz="0" w:space="0" w:color="auto"/>
        <w:right w:val="none" w:sz="0" w:space="0" w:color="auto"/>
      </w:divBdr>
    </w:div>
    <w:div w:id="2091002377">
      <w:bodyDiv w:val="1"/>
      <w:marLeft w:val="0"/>
      <w:marRight w:val="0"/>
      <w:marTop w:val="0"/>
      <w:marBottom w:val="0"/>
      <w:divBdr>
        <w:top w:val="none" w:sz="0" w:space="0" w:color="auto"/>
        <w:left w:val="none" w:sz="0" w:space="0" w:color="auto"/>
        <w:bottom w:val="none" w:sz="0" w:space="0" w:color="auto"/>
        <w:right w:val="none" w:sz="0" w:space="0" w:color="auto"/>
      </w:divBdr>
    </w:div>
    <w:div w:id="2091002730">
      <w:bodyDiv w:val="1"/>
      <w:marLeft w:val="0"/>
      <w:marRight w:val="0"/>
      <w:marTop w:val="0"/>
      <w:marBottom w:val="0"/>
      <w:divBdr>
        <w:top w:val="none" w:sz="0" w:space="0" w:color="auto"/>
        <w:left w:val="none" w:sz="0" w:space="0" w:color="auto"/>
        <w:bottom w:val="none" w:sz="0" w:space="0" w:color="auto"/>
        <w:right w:val="none" w:sz="0" w:space="0" w:color="auto"/>
      </w:divBdr>
    </w:div>
    <w:div w:id="2091462997">
      <w:bodyDiv w:val="1"/>
      <w:marLeft w:val="0"/>
      <w:marRight w:val="0"/>
      <w:marTop w:val="0"/>
      <w:marBottom w:val="0"/>
      <w:divBdr>
        <w:top w:val="none" w:sz="0" w:space="0" w:color="auto"/>
        <w:left w:val="none" w:sz="0" w:space="0" w:color="auto"/>
        <w:bottom w:val="none" w:sz="0" w:space="0" w:color="auto"/>
        <w:right w:val="none" w:sz="0" w:space="0" w:color="auto"/>
      </w:divBdr>
    </w:div>
    <w:div w:id="2093315255">
      <w:bodyDiv w:val="1"/>
      <w:marLeft w:val="0"/>
      <w:marRight w:val="0"/>
      <w:marTop w:val="0"/>
      <w:marBottom w:val="0"/>
      <w:divBdr>
        <w:top w:val="none" w:sz="0" w:space="0" w:color="auto"/>
        <w:left w:val="none" w:sz="0" w:space="0" w:color="auto"/>
        <w:bottom w:val="none" w:sz="0" w:space="0" w:color="auto"/>
        <w:right w:val="none" w:sz="0" w:space="0" w:color="auto"/>
      </w:divBdr>
    </w:div>
    <w:div w:id="2095080232">
      <w:bodyDiv w:val="1"/>
      <w:marLeft w:val="0"/>
      <w:marRight w:val="0"/>
      <w:marTop w:val="0"/>
      <w:marBottom w:val="0"/>
      <w:divBdr>
        <w:top w:val="none" w:sz="0" w:space="0" w:color="auto"/>
        <w:left w:val="none" w:sz="0" w:space="0" w:color="auto"/>
        <w:bottom w:val="none" w:sz="0" w:space="0" w:color="auto"/>
        <w:right w:val="none" w:sz="0" w:space="0" w:color="auto"/>
      </w:divBdr>
    </w:div>
    <w:div w:id="2095081320">
      <w:bodyDiv w:val="1"/>
      <w:marLeft w:val="0"/>
      <w:marRight w:val="0"/>
      <w:marTop w:val="0"/>
      <w:marBottom w:val="0"/>
      <w:divBdr>
        <w:top w:val="none" w:sz="0" w:space="0" w:color="auto"/>
        <w:left w:val="none" w:sz="0" w:space="0" w:color="auto"/>
        <w:bottom w:val="none" w:sz="0" w:space="0" w:color="auto"/>
        <w:right w:val="none" w:sz="0" w:space="0" w:color="auto"/>
      </w:divBdr>
    </w:div>
    <w:div w:id="2098859810">
      <w:bodyDiv w:val="1"/>
      <w:marLeft w:val="0"/>
      <w:marRight w:val="0"/>
      <w:marTop w:val="0"/>
      <w:marBottom w:val="0"/>
      <w:divBdr>
        <w:top w:val="none" w:sz="0" w:space="0" w:color="auto"/>
        <w:left w:val="none" w:sz="0" w:space="0" w:color="auto"/>
        <w:bottom w:val="none" w:sz="0" w:space="0" w:color="auto"/>
        <w:right w:val="none" w:sz="0" w:space="0" w:color="auto"/>
      </w:divBdr>
    </w:div>
    <w:div w:id="2100371696">
      <w:bodyDiv w:val="1"/>
      <w:marLeft w:val="0"/>
      <w:marRight w:val="0"/>
      <w:marTop w:val="0"/>
      <w:marBottom w:val="0"/>
      <w:divBdr>
        <w:top w:val="none" w:sz="0" w:space="0" w:color="auto"/>
        <w:left w:val="none" w:sz="0" w:space="0" w:color="auto"/>
        <w:bottom w:val="none" w:sz="0" w:space="0" w:color="auto"/>
        <w:right w:val="none" w:sz="0" w:space="0" w:color="auto"/>
      </w:divBdr>
    </w:div>
    <w:div w:id="2105103788">
      <w:bodyDiv w:val="1"/>
      <w:marLeft w:val="0"/>
      <w:marRight w:val="0"/>
      <w:marTop w:val="0"/>
      <w:marBottom w:val="0"/>
      <w:divBdr>
        <w:top w:val="none" w:sz="0" w:space="0" w:color="auto"/>
        <w:left w:val="none" w:sz="0" w:space="0" w:color="auto"/>
        <w:bottom w:val="none" w:sz="0" w:space="0" w:color="auto"/>
        <w:right w:val="none" w:sz="0" w:space="0" w:color="auto"/>
      </w:divBdr>
    </w:div>
    <w:div w:id="2105219599">
      <w:bodyDiv w:val="1"/>
      <w:marLeft w:val="0"/>
      <w:marRight w:val="0"/>
      <w:marTop w:val="0"/>
      <w:marBottom w:val="0"/>
      <w:divBdr>
        <w:top w:val="none" w:sz="0" w:space="0" w:color="auto"/>
        <w:left w:val="none" w:sz="0" w:space="0" w:color="auto"/>
        <w:bottom w:val="none" w:sz="0" w:space="0" w:color="auto"/>
        <w:right w:val="none" w:sz="0" w:space="0" w:color="auto"/>
      </w:divBdr>
    </w:div>
    <w:div w:id="2105690579">
      <w:bodyDiv w:val="1"/>
      <w:marLeft w:val="0"/>
      <w:marRight w:val="0"/>
      <w:marTop w:val="0"/>
      <w:marBottom w:val="0"/>
      <w:divBdr>
        <w:top w:val="none" w:sz="0" w:space="0" w:color="auto"/>
        <w:left w:val="none" w:sz="0" w:space="0" w:color="auto"/>
        <w:bottom w:val="none" w:sz="0" w:space="0" w:color="auto"/>
        <w:right w:val="none" w:sz="0" w:space="0" w:color="auto"/>
      </w:divBdr>
    </w:div>
    <w:div w:id="2108504861">
      <w:bodyDiv w:val="1"/>
      <w:marLeft w:val="0"/>
      <w:marRight w:val="0"/>
      <w:marTop w:val="0"/>
      <w:marBottom w:val="0"/>
      <w:divBdr>
        <w:top w:val="none" w:sz="0" w:space="0" w:color="auto"/>
        <w:left w:val="none" w:sz="0" w:space="0" w:color="auto"/>
        <w:bottom w:val="none" w:sz="0" w:space="0" w:color="auto"/>
        <w:right w:val="none" w:sz="0" w:space="0" w:color="auto"/>
      </w:divBdr>
    </w:div>
    <w:div w:id="2111076465">
      <w:bodyDiv w:val="1"/>
      <w:marLeft w:val="0"/>
      <w:marRight w:val="0"/>
      <w:marTop w:val="0"/>
      <w:marBottom w:val="0"/>
      <w:divBdr>
        <w:top w:val="none" w:sz="0" w:space="0" w:color="auto"/>
        <w:left w:val="none" w:sz="0" w:space="0" w:color="auto"/>
        <w:bottom w:val="none" w:sz="0" w:space="0" w:color="auto"/>
        <w:right w:val="none" w:sz="0" w:space="0" w:color="auto"/>
      </w:divBdr>
    </w:div>
    <w:div w:id="2111704578">
      <w:bodyDiv w:val="1"/>
      <w:marLeft w:val="0"/>
      <w:marRight w:val="0"/>
      <w:marTop w:val="0"/>
      <w:marBottom w:val="0"/>
      <w:divBdr>
        <w:top w:val="none" w:sz="0" w:space="0" w:color="auto"/>
        <w:left w:val="none" w:sz="0" w:space="0" w:color="auto"/>
        <w:bottom w:val="none" w:sz="0" w:space="0" w:color="auto"/>
        <w:right w:val="none" w:sz="0" w:space="0" w:color="auto"/>
      </w:divBdr>
    </w:div>
    <w:div w:id="2112047248">
      <w:bodyDiv w:val="1"/>
      <w:marLeft w:val="0"/>
      <w:marRight w:val="0"/>
      <w:marTop w:val="0"/>
      <w:marBottom w:val="0"/>
      <w:divBdr>
        <w:top w:val="none" w:sz="0" w:space="0" w:color="auto"/>
        <w:left w:val="none" w:sz="0" w:space="0" w:color="auto"/>
        <w:bottom w:val="none" w:sz="0" w:space="0" w:color="auto"/>
        <w:right w:val="none" w:sz="0" w:space="0" w:color="auto"/>
      </w:divBdr>
    </w:div>
    <w:div w:id="2113433463">
      <w:bodyDiv w:val="1"/>
      <w:marLeft w:val="0"/>
      <w:marRight w:val="0"/>
      <w:marTop w:val="0"/>
      <w:marBottom w:val="0"/>
      <w:divBdr>
        <w:top w:val="none" w:sz="0" w:space="0" w:color="auto"/>
        <w:left w:val="none" w:sz="0" w:space="0" w:color="auto"/>
        <w:bottom w:val="none" w:sz="0" w:space="0" w:color="auto"/>
        <w:right w:val="none" w:sz="0" w:space="0" w:color="auto"/>
      </w:divBdr>
    </w:div>
    <w:div w:id="2116048463">
      <w:bodyDiv w:val="1"/>
      <w:marLeft w:val="0"/>
      <w:marRight w:val="0"/>
      <w:marTop w:val="0"/>
      <w:marBottom w:val="0"/>
      <w:divBdr>
        <w:top w:val="none" w:sz="0" w:space="0" w:color="auto"/>
        <w:left w:val="none" w:sz="0" w:space="0" w:color="auto"/>
        <w:bottom w:val="none" w:sz="0" w:space="0" w:color="auto"/>
        <w:right w:val="none" w:sz="0" w:space="0" w:color="auto"/>
      </w:divBdr>
      <w:divsChild>
        <w:div w:id="220479933">
          <w:marLeft w:val="0"/>
          <w:marRight w:val="0"/>
          <w:marTop w:val="0"/>
          <w:marBottom w:val="0"/>
          <w:divBdr>
            <w:top w:val="none" w:sz="0" w:space="0" w:color="auto"/>
            <w:left w:val="none" w:sz="0" w:space="0" w:color="auto"/>
            <w:bottom w:val="none" w:sz="0" w:space="0" w:color="auto"/>
            <w:right w:val="none" w:sz="0" w:space="0" w:color="auto"/>
          </w:divBdr>
          <w:divsChild>
            <w:div w:id="122961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39070">
      <w:bodyDiv w:val="1"/>
      <w:marLeft w:val="0"/>
      <w:marRight w:val="0"/>
      <w:marTop w:val="0"/>
      <w:marBottom w:val="0"/>
      <w:divBdr>
        <w:top w:val="none" w:sz="0" w:space="0" w:color="auto"/>
        <w:left w:val="none" w:sz="0" w:space="0" w:color="auto"/>
        <w:bottom w:val="none" w:sz="0" w:space="0" w:color="auto"/>
        <w:right w:val="none" w:sz="0" w:space="0" w:color="auto"/>
      </w:divBdr>
    </w:div>
    <w:div w:id="2125077501">
      <w:bodyDiv w:val="1"/>
      <w:marLeft w:val="0"/>
      <w:marRight w:val="0"/>
      <w:marTop w:val="0"/>
      <w:marBottom w:val="0"/>
      <w:divBdr>
        <w:top w:val="none" w:sz="0" w:space="0" w:color="auto"/>
        <w:left w:val="none" w:sz="0" w:space="0" w:color="auto"/>
        <w:bottom w:val="none" w:sz="0" w:space="0" w:color="auto"/>
        <w:right w:val="none" w:sz="0" w:space="0" w:color="auto"/>
      </w:divBdr>
    </w:div>
    <w:div w:id="2125342226">
      <w:bodyDiv w:val="1"/>
      <w:marLeft w:val="0"/>
      <w:marRight w:val="0"/>
      <w:marTop w:val="0"/>
      <w:marBottom w:val="0"/>
      <w:divBdr>
        <w:top w:val="none" w:sz="0" w:space="0" w:color="auto"/>
        <w:left w:val="none" w:sz="0" w:space="0" w:color="auto"/>
        <w:bottom w:val="none" w:sz="0" w:space="0" w:color="auto"/>
        <w:right w:val="none" w:sz="0" w:space="0" w:color="auto"/>
      </w:divBdr>
    </w:div>
    <w:div w:id="2128042688">
      <w:bodyDiv w:val="1"/>
      <w:marLeft w:val="0"/>
      <w:marRight w:val="0"/>
      <w:marTop w:val="0"/>
      <w:marBottom w:val="0"/>
      <w:divBdr>
        <w:top w:val="none" w:sz="0" w:space="0" w:color="auto"/>
        <w:left w:val="none" w:sz="0" w:space="0" w:color="auto"/>
        <w:bottom w:val="none" w:sz="0" w:space="0" w:color="auto"/>
        <w:right w:val="none" w:sz="0" w:space="0" w:color="auto"/>
      </w:divBdr>
    </w:div>
    <w:div w:id="2136370015">
      <w:bodyDiv w:val="1"/>
      <w:marLeft w:val="0"/>
      <w:marRight w:val="0"/>
      <w:marTop w:val="0"/>
      <w:marBottom w:val="0"/>
      <w:divBdr>
        <w:top w:val="none" w:sz="0" w:space="0" w:color="auto"/>
        <w:left w:val="none" w:sz="0" w:space="0" w:color="auto"/>
        <w:bottom w:val="none" w:sz="0" w:space="0" w:color="auto"/>
        <w:right w:val="none" w:sz="0" w:space="0" w:color="auto"/>
      </w:divBdr>
    </w:div>
    <w:div w:id="2136630833">
      <w:bodyDiv w:val="1"/>
      <w:marLeft w:val="0"/>
      <w:marRight w:val="0"/>
      <w:marTop w:val="0"/>
      <w:marBottom w:val="0"/>
      <w:divBdr>
        <w:top w:val="none" w:sz="0" w:space="0" w:color="auto"/>
        <w:left w:val="none" w:sz="0" w:space="0" w:color="auto"/>
        <w:bottom w:val="none" w:sz="0" w:space="0" w:color="auto"/>
        <w:right w:val="none" w:sz="0" w:space="0" w:color="auto"/>
      </w:divBdr>
    </w:div>
    <w:div w:id="2137602502">
      <w:bodyDiv w:val="1"/>
      <w:marLeft w:val="0"/>
      <w:marRight w:val="0"/>
      <w:marTop w:val="0"/>
      <w:marBottom w:val="0"/>
      <w:divBdr>
        <w:top w:val="none" w:sz="0" w:space="0" w:color="auto"/>
        <w:left w:val="none" w:sz="0" w:space="0" w:color="auto"/>
        <w:bottom w:val="none" w:sz="0" w:space="0" w:color="auto"/>
        <w:right w:val="none" w:sz="0" w:space="0" w:color="auto"/>
      </w:divBdr>
    </w:div>
    <w:div w:id="2139760326">
      <w:bodyDiv w:val="1"/>
      <w:marLeft w:val="0"/>
      <w:marRight w:val="0"/>
      <w:marTop w:val="0"/>
      <w:marBottom w:val="0"/>
      <w:divBdr>
        <w:top w:val="none" w:sz="0" w:space="0" w:color="auto"/>
        <w:left w:val="none" w:sz="0" w:space="0" w:color="auto"/>
        <w:bottom w:val="none" w:sz="0" w:space="0" w:color="auto"/>
        <w:right w:val="none" w:sz="0" w:space="0" w:color="auto"/>
      </w:divBdr>
    </w:div>
    <w:div w:id="2141729280">
      <w:bodyDiv w:val="1"/>
      <w:marLeft w:val="0"/>
      <w:marRight w:val="0"/>
      <w:marTop w:val="0"/>
      <w:marBottom w:val="0"/>
      <w:divBdr>
        <w:top w:val="none" w:sz="0" w:space="0" w:color="auto"/>
        <w:left w:val="none" w:sz="0" w:space="0" w:color="auto"/>
        <w:bottom w:val="none" w:sz="0" w:space="0" w:color="auto"/>
        <w:right w:val="none" w:sz="0" w:space="0" w:color="auto"/>
      </w:divBdr>
    </w:div>
    <w:div w:id="2145267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dica2003@yahoo.com" TargetMode="External"/><Relationship Id="rId13" Type="http://schemas.openxmlformats.org/officeDocument/2006/relationships/image" Target="media/image3.jpe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hyperlink" Target="https://doi.org/10.1006/jssc.2000.8834"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80/20550340.2022.207727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17/CBO9781139878326" TargetMode="External"/><Relationship Id="rId20" Type="http://schemas.openxmlformats.org/officeDocument/2006/relationships/hyperlink" Target="https://doi.org/10.1016/0022-5088(86)9002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016/j.scriptamat.2021.114487" TargetMode="External"/><Relationship Id="rId10" Type="http://schemas.openxmlformats.org/officeDocument/2006/relationships/hyperlink" Target="mailto:oleg.vasylkiv@nims.go.jp" TargetMode="External"/><Relationship Id="rId19" Type="http://schemas.openxmlformats.org/officeDocument/2006/relationships/hyperlink" Target="https://doi.org/10.1006/jssc.2000.8834" TargetMode="External"/><Relationship Id="rId4" Type="http://schemas.openxmlformats.org/officeDocument/2006/relationships/settings" Target="settings.xml"/><Relationship Id="rId9" Type="http://schemas.openxmlformats.org/officeDocument/2006/relationships/hyperlink" Target="mailto:petre.badica@infim.ro" TargetMode="External"/><Relationship Id="rId14" Type="http://schemas.openxmlformats.org/officeDocument/2006/relationships/image" Target="media/image4.jpeg"/><Relationship Id="rId22" Type="http://schemas.openxmlformats.org/officeDocument/2006/relationships/hyperlink" Target="https://doi.org/10.1016/0022-5088(86)90025-1"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Sil</b:Tag>
    <b:SourceType>Book</b:SourceType>
    <b:Guid>{AB845C87-0DEC-6C45-9E4C-2C9BF41428E6}</b:Guid>
    <b:Title>Silvestroni, L., Kleebe, H-J., Fahrenholtz, WG., Watts, J.W. Super-strong materials for temperatures exceeding 2000 °C. Scientific Reports. 7, 40730; https://doi.org/10.1038/srep40730 (2017).</b:Title>
    <b:RefOrder>1</b:RefOrder>
  </b:Source>
  <b:Source>
    <b:Tag>Awa</b:Tag>
    <b:SourceType>Book</b:SourceType>
    <b:Guid>{9E4AE481-1539-3248-9773-B70E164CF52B}</b:Guid>
    <b:Title>Awasthi, A., Subhash, G. Deformation behavior and amorphization in icosahedral boron-rich ceramics. Progress in Materials Science. 112, 100664; https://doi.org/10.1016/j.pmatsci.2020.100664 (2020).</b:Title>
    <b:RefOrder>2</b:RefOrder>
  </b:Source>
  <b:Source>
    <b:Tag>Kan</b:Tag>
    <b:SourceType>Book</b:SourceType>
    <b:Guid>{262B1F7D-DAF8-6341-A6C2-960AD59D91ED}</b:Guid>
    <b:Title>Kanyanta, V. Microstructure-Property Correlations for Hard, Superhard and Ultrahard Materials (Springer, 2016), </b:Title>
    <b:RefOrder>3</b:RefOrder>
  </b:Source>
  <b:Source>
    <b:Tag>deL</b:Tag>
    <b:SourceType>Book</b:SourceType>
    <b:Guid>{1BCAFDC2-0E28-E745-AD6C-9E9B717CC429}</b:Guid>
    <b:Title>de Leon, N., Wang, B., Weinberger, C., Thompson, G. Elevated Temperature Deformation Mechanisms in Ta2C. Microscopy and Microanalysis. 17, 1898-1899 (2017)</b:Title>
    <b:RefOrder>5</b:RefOrder>
  </b:Source>
  <b:Source>
    <b:Tag>deL1</b:Tag>
    <b:SourceType>Book</b:SourceType>
    <b:Guid>{DBB62377-54C7-1442-B8EC-6F9173EBD484}</b:Guid>
    <b:Title>de Leon N., Wang B., Weinberger C., Matson, E.L. Elevated-temperature deformation mechanisms in Ta2C: An experimental study. Acta Materialia. 61, 3905-3913 doi (2013)</b:Title>
    <b:RefOrder>4</b:RefOrder>
  </b:Source>
  <b:Source>
    <b:Tag>Xie</b:Tag>
    <b:SourceType>Book</b:SourceType>
    <b:Guid>{4BCE9BBB-BCD1-8A4E-9934-159FAA9B181D}</b:Guid>
    <b:Title>Xie, K.Y. et al. Atomic-Level Understanding of “Asymmetric Twins” in Boron Carbide. Phys Rev. Lett. 115, 175501; https://doi.org/10.1103/PhysRevLett.115.175501 (2015)</b:Title>
    <b:RefOrder>6</b:RefOrder>
  </b:Source>
  <b:Source>
    <b:Tag>Mun</b:Tag>
    <b:SourceType>Book</b:SourceType>
    <b:Guid>{1C10F5E8-E15A-5347-8B3D-97E6EB52F3FF}</b:Guid>
    <b:Title> Munro, RG. Material Properties of Titanium Diboride. J Res Natl Inst Stand Technol. 105(5), 709-720 doi/ISBN (2000)</b:Title>
    <b:RefOrder>8</b:RefOrder>
  </b:Source>
  <b:Source>
    <b:Tag>Son</b:Tag>
    <b:SourceType>Book</b:SourceType>
    <b:Guid>{F62EDA69-A384-E348-BDEB-7B47F74F187B}</b:Guid>
    <b:Title>Song, Q. Et al. Influences of the pre-oxidation time on the microstructure and flexural strength of monolithic B4C ceramic and TiB2-SiC/B4C composite ceramic. Journal of Alloys and Compounds. 831, 154852; https://doi.org/10.1016/j.jallcom.2020.154852 (202</b:Title>
    <b:RefOrder>9</b:RefOrder>
  </b:Source>
  <b:Source>
    <b:Tag>Che</b:Tag>
    <b:SourceType>Book</b:SourceType>
    <b:Guid>{ED21D28C-44B7-7C48-8EFD-F120A94233DA}</b:Guid>
    <b:Title>Chen, D., Zhang, K., Zeng, J., Guo, H., Li, B. High-strength TiB2-B4C composite ceramics sintered by spark plasma sintering. Int J Appl Ceram Technol. 19, 1949– 1955 doi (2022)</b:Title>
    <b:RefOrder>10</b:RefOrder>
  </b:Source>
  <b:Source>
    <b:Tag>Zha</b:Tag>
    <b:SourceType>Book</b:SourceType>
    <b:Guid>{FD6CF4D1-86C4-6343-BA83-F0E1617548FF}</b:Guid>
    <b:Title>Zhao, J. et al. Influences of B4C content and particle size on the mechanical properties of hot pressed TiB2–B4C composites. Journal of Asian Ceramic Societies. 9(3), 1239-1247 doi (2021)</b:Title>
    <b:RefOrder>11</b:RefOrder>
  </b:Source>
  <b:Source>
    <b:Tag>Che1</b:Tag>
    <b:SourceType>Book</b:SourceType>
    <b:Guid>{A5A706D2-AEB0-BC48-8289-2BE39A7593CF}</b:Guid>
    <b:Title>Chen, D. et al. Microstructure and mechanical properties of TiB2–B4C ceramics fabricated by hot-pressing. Ceramics International. 47(18), 25895-25900 doi (2021)</b:Title>
    <b:RefOrder>12</b:RefOrder>
  </b:Source>
  <b:Source>
    <b:Tag>Rub</b:Tag>
    <b:SourceType>Book</b:SourceType>
    <b:Guid>{F257D499-1EB7-6543-9750-F7E2970B50AC}</b:Guid>
    <b:Title>Rubink, W.S. et al. Spark plasma sintering of B4C and B4C-TiB2 composites: Deformation and failure mechanisms under quasistatic and dynamic loading. Journal of the European Ceramic Society. 41(6), 3321-3332 doi (2021) </b:Title>
    <b:RefOrder>13</b:RefOrder>
  </b:Source>
  <b:Source>
    <b:Tag>Liu</b:Tag>
    <b:SourceType>Book</b:SourceType>
    <b:Guid>{C36FE9E9-C4C0-E04B-9F66-EA483278AB46}</b:Guid>
    <b:Title>Liu, I. et al. Effect of sintering temperature and TiB2 content on the grain size of B4C-TiB2 composites. Materials Today Communications. 23, 100875; https://doi.org/10.1016/j.mtcomm.2019.100875 (2020)</b:Title>
    <b:RefOrder>14</b:RefOrder>
  </b:Source>
  <b:Source>
    <b:Tag>Vas</b:Tag>
    <b:SourceType>Book</b:SourceType>
    <b:Guid>{70C208D9-2037-5940-BBBB-3E963B6D40F7}</b:Guid>
    <b:Title>Vasylkiv, O. Room and high temperature flexural failure of spark plasma sintered boron carbide. Ceramics International. 42(6), 7001-7013 doi (2016)</b:Title>
    <b:RefOrder>16</b:RefOrder>
  </b:Source>
  <b:Source>
    <b:Tag>Dem1</b:Tag>
    <b:SourceType>Book</b:SourceType>
    <b:Guid>{88CBDCAE-3720-6941-83CC-9BB73E7BDFFF}</b:Guid>
    <b:Title>Demirski, D., Badica, P., Kuncser, A., Vasylkiv, O., Fracture peculiarities and high-temperature strength of bulk polycrystalline boron. Materialia. 21, 101346; https://doi.org/10.1016/j.mtla.2022.101346 (2022)</b:Title>
    <b:RefOrder>17</b:RefOrder>
  </b:Source>
  <b:Source>
    <b:Tag>Vas1</b:Tag>
    <b:SourceType>Book</b:SourceType>
    <b:Guid>{9E1926AA-1756-F94C-A5DA-54547184178E}</b:Guid>
    <b:Title>Vasylkiv, O., Demirskyi, D., Borodianska, H., Kuncser, A., Badica, P. High-temperature strength of boron carbide with Pt grain-boundary framework in situ synthesized during spark plasma sintering. Ceramics International. 46, 9136-9144 doi (2020)</b:Title>
    <b:RefOrder>18</b:RefOrder>
  </b:Source>
  <b:Source>
    <b:Tag>Dem2</b:Tag>
    <b:SourceType>Book</b:SourceType>
    <b:Guid>{2E214416-BEAE-3442-A867-BB5814B3423A}</b:Guid>
    <b:Title>Demirskyi D, Borodianska H, Sakka Y, et al. Ultra-high elevated temperature strength of TiB2-based ceramics consolidated by spark plasma sintering. Journal of the European Ceramic Society. 37, 393-397 doi (2016)</b:Title>
    <b:RefOrder>19</b:RefOrder>
  </b:Source>
  <b:Source>
    <b:Tag>Dem3</b:Tag>
    <b:SourceType>Book</b:SourceType>
    <b:Guid>{EF67A44B-8656-C345-821E-BC908B1B4137}</b:Guid>
    <b:Title>] Demirskyi D, Nishimura T, Sakka Y, Vasylkiv, O. High-strength TiB2–TaC ceramic composites prepared using reactive spark plasma consolidation. Ceramics International. 42, 1298-1306 doi (2016)</b:Title>
    <b:RefOrder>20</b:RefOrder>
  </b:Source>
  <b:Source>
    <b:Tag>Dem4</b:Tag>
    <b:SourceType>Book</b:SourceType>
    <b:Guid>{DC3A58D3-20A1-6F4F-8F98-D3496C21A367}</b:Guid>
    <b:Title>Demirskyi, D., Vasylkiv, O. Analysis of the high-temperature flexural strength behavior of B4C–TaB2 eutectic composites produced by in situ spark plasma sintering. Mat. Sci. Eng.: A. 697, 71-78 doi (2017)</b:Title>
    <b:RefOrder>21</b:RefOrder>
  </b:Source>
  <b:Source>
    <b:Tag>AnQ</b:Tag>
    <b:SourceType>Book</b:SourceType>
    <b:Guid>{2D2121D0-96F6-3A46-A51A-FAF84E11BF1B}</b:Guid>
    <b:Title>An. Q., et al. Superstrength through Nanotwinning. Nano Lett. 16, 7573–7579 doi (2016)</b:Title>
    <b:RefOrder>22</b:RefOrder>
  </b:Source>
  <b:Source>
    <b:Tag>Jeo</b:Tag>
    <b:SourceType>Book</b:SourceType>
    <b:Guid>{B034A1C0-D421-204F-A3DB-681F07871F19}</b:Guid>
    <b:Title>Jeong, J., Alfreider, M., Konetschnik, R., Kiener, D. In-situ TEM observation of {10 1 ¯ 2 } twin-dominated deformation of Mg pillars: Twinning mechanism, size effects and rate dependency. Acta Materialia. 158, 407-421 doi (2018)</b:Title>
    <b:RefOrder>23</b:RefOrder>
  </b:Source>
  <b:Source>
    <b:Tag>Hÿt</b:Tag>
    <b:SourceType>Book</b:SourceType>
    <b:Guid>{573B3C9D-4286-1D49-8902-DC9B340F47F2}</b:Guid>
    <b:Title>Hÿtch, M., Snoeck, Kilaas, R. Quantitative measurement of displacement and strain fields from HREM micrographs. Ultramicroscopy. 74, 131-146 doi (1998)</b:Title>
    <b:RefOrder>28</b:RefOrder>
  </b:Source>
  <b:Source>
    <b:Tag>Zho</b:Tag>
    <b:SourceType>Book</b:SourceType>
    <b:Guid>{134488C6-52A1-6340-809C-57AEF4EE5BBC}</b:Guid>
    <b:Title>Zhou, B., Sui, M. High density stacking faults of {1 0 -1 1} compression twin in magnesium alloys. Journal of Materials Science &amp; Technology. 35(10), 2263-2268 doi (2019)</b:Title>
    <b:RefOrder>29</b:RefOrder>
  </b:Source>
  <b:Source>
    <b:Tag>deM</b:Tag>
    <b:SourceType>Book</b:SourceType>
    <b:Guid>{6D4311F9-9A63-4745-AB41-51532B35B762}</b:Guid>
    <b:Title>de M. Gomes, G., de Andrade, R.R., Mohallem, N.D.S. Investigation of phase transition employing strain mapping in TT- and T-Nb2O5 obtained by HRTEM micrographs. Micron. 148, 103112; https://doi.org/10.1016/j.micron.2021.103112 (2021)</b:Title>
    <b:RefOrder>30</b:RefOrder>
  </b:Source>
  <b:Source>
    <b:Tag>Jay</b:Tag>
    <b:SourceType>Book</b:SourceType>
    <b:Guid>{3D3BE59E-C94C-804D-9060-A339A99A0E06}</b:Guid>
    <b:Title>Jay A., Durpac O. H., Sjakste J., West N.,"Theoretical phase diagram of boron carbide from ambient to high pressure and temperature",  J. Appl. Phys. 125, 185902 (2019)</b:Title>
    <b:RefOrder>24</b:RefOrder>
  </b:Source>
  <b:Source>
    <b:Tag>Dom</b:Tag>
    <b:SourceType>Book</b:SourceType>
    <b:Guid>{7DBC0A21-030C-E347-9147-E26D605695CC}</b:Guid>
    <b:Title>Domnich V., Reynaud S., Haber R.A., Chhowalla M., "boron Carbide: Structure, Properties, and Stability under Stress", J. Am. Chem. Soc., 94 [11], 3605-3628 (2011)</b:Title>
    <b:RefOrder>25</b:RefOrder>
  </b:Source>
  <b:Source>
    <b:Tag>LiP</b:Tag>
    <b:SourceType>Book</b:SourceType>
    <b:Guid>{9316249C-7925-4346-AD4E-31F1DF702A78}</b:Guid>
    <b:Title>Li P. et al., "In situ abosevation of Fracture along Twin Boundaries in Boron Carbide", Adv. Mater., 2204375 (2022)</b:Title>
    <b:RefOrder>26</b:RefOrder>
  </b:Source>
  <b:Source>
    <b:Tag>Hua</b:Tag>
    <b:SourceType>Book</b:SourceType>
    <b:Guid>{53754A9B-81D4-B14F-865B-1F3450CCA4B3}</b:Guid>
    <b:Title>Huang L.J., Geng L., Peng X.-X., Microstructurally inhomogenous composites: Is a momogenous reinforcement distribution optimal?", Prog. Mater. Sci., 71, 93-168 (2015)</b:Title>
    <b:RefOrder>27</b:RefOrder>
  </b:Source>
  <b:Source>
    <b:Tag>Gib</b:Tag>
    <b:SourceType>Book</b:SourceType>
    <b:Guid>{9E76BD89-55A2-B541-BFFE-D9D20FCF0407}</b:Guid>
    <b:Title>Gibson J.L., "cellular solids: Structure and Properties", Cambridge University Press (2014), ISBN 9781139878326</b:Title>
    <b:RefOrder>31</b:RefOrder>
  </b:Source>
  <b:Source>
    <b:Tag>PBa</b:Tag>
    <b:SourceType>Book</b:SourceType>
    <b:Guid>{11FF7DDC-D40F-E64B-9702-CD25AF32A095}</b:Guid>
    <b:Title>P. Badica et al., " Mod and burnt Roman bricks from Romula", Sci. Rep., 12, 15864 (2022)</b:Title>
    <b:RefOrder>32</b:RefOrder>
  </b:Source>
  <b:Source>
    <b:Tag>Can</b:Tag>
    <b:SourceType>Book</b:SourceType>
    <b:Guid>{8A5A56DF-F439-704E-B78F-CF043D00F531}</b:Guid>
    <b:Title>Can Li. C. V, "Concrete Be Bendable?", American Scientist, 100, 6 (2012)</b:Title>
    <b:RefOrder>33</b:RefOrder>
  </b:Source>
  <b:Source>
    <b:Tag>Dog</b:Tag>
    <b:SourceType>Book</b:SourceType>
    <b:Guid>{DC701F09-CD0B-1646-860E-4650D9024687}</b:Guid>
    <b:Title>Doghri I., Delannay L., Jean-Francois T., "Micromechanics of the Deformation and Damage of Steel Fiber-reinforced Concrete", Int. J. Damage Mechanics., 16, ,227 (2007)</b:Title>
    <b:RefOrder>34</b:RefOrder>
  </b:Source>
  <b:Source>
    <b:Tag>Lie</b:Tag>
    <b:SourceType>Book</b:SourceType>
    <b:Guid>{7894A258-E25A-FC48-9207-5AF361A7ED65}</b:Guid>
    <b:Title>Li et al., "Nanoscale stacking fault–assisted room temperature plasticity in flash-sintered TiO2", Sci. Adv., 5 (2019)</b:Title>
    <b:RefOrder>35</b:RefOrder>
  </b:Source>
  <b:Source>
    <b:Tag>Zap</b:Tag>
    <b:SourceType>Book</b:SourceType>
    <b:Guid>{C3D0B3E4-795D-6A44-8130-728C91147C05}</b:Guid>
    <b:Title>Zapata-Solvas E., "HfB2 ceramic polycrystals: A low-temperature metal-like ceramic at high temperatures?", Scripta Materialia, 203, 114037 (2021)</b:Title>
    <b:RefOrder>7</b:RefOrder>
  </b:Source>
  <b:Source>
    <b:Tag>Che2</b:Tag>
    <b:SourceType>Book</b:SourceType>
    <b:Guid>{95DCB7DD-01F4-724D-959B-47D5F431C4CB}</b:Guid>
    <b:Title>Cheng X., He R., Qu Z., Ai S., Fang D., "High temperature exural strength of B4C–ZrB2 ceramic at 1000–1600 1C in air", Cer. Intl., 41, 12574-14578 (2015)</b:Title>
    <b:RefOrder>38</b:RefOrder>
  </b:Source>
  <b:Source>
    <b:Tag>Placeholder1</b:Tag>
    <b:SourceType>Book</b:SourceType>
    <b:Guid>{1AED466E-A22E-9F4B-8CC5-9B88D87F2F68}</b:Guid>
    <b:Title>Zhu, D., Lin, H.T., Zhou. Y., Advanced Ceramic Coatings and Materials for Extreme Environments II. Doi/ISBN (Wiley, 2012)</b:Title>
    <b:RefOrder>39</b:RefOrder>
  </b:Source>
  <b:Source>
    <b:Tag>Bha</b:Tag>
    <b:SourceType>Book</b:SourceType>
    <b:Guid>{8E65B77D-ECBB-AB45-86DA-1255C7CB8D3C}</b:Guid>
    <b:Title>Bhaskar, P., Okamoto, L.N., Kusakari, M. Plastic deformation of single crystals of CrB2, TiB2 and ZrB2 with the hexagonal AlB2 structure. Acta Materialia.  211,116857; https://doi.org/10.1016/j.actamat.2021.116857 (2021)</b:Title>
    <b:RefOrder>36</b:RefOrder>
  </b:Source>
  <b:Source>
    <b:Tag>Dem</b:Tag>
    <b:SourceType>Book</b:SourceType>
    <b:Guid>{6FB4D840-5C37-9846-BB93-4A3F1097C042}</b:Guid>
    <b:Title>Demirskyi, D., Vasylkiv, O. Analysis of the high-temperature flexural strength behavior of B4C–TaB2 eutectic composites produced by in situ spark plasma sintering. Mat. Sci. Eng.: A. 697, 71-78 doi (2017).</b:Title>
    <b:RefOrder>15</b:RefOrder>
  </b:Source>
  <b:Source>
    <b:Tag>Inv</b:Tag>
    <b:SourceType>Book</b:SourceType>
    <b:Guid>{B4E49545-26CB-794B-B4AA-9D8F8183978E}</b:Guid>
    <b:Title>Hunter B.,Investigations into the slip behavior of zirconium diboride</b:Title>
    <b:RefOrder>40</b:RefOrder>
  </b:Source>
  <b:Source>
    <b:Tag>HRB</b:Tag>
    <b:SourceType>Book</b:SourceType>
    <b:Guid>{40591785-4537-D14D-8D04-65EEF4941159}</b:Guid>
    <b:Title>H.R Baumgartner and R.A Steiger, Sintering and properties of titanium diboride made from powder synthesized in a plasma-arc heater, J. Am. Ceram. Soc. 67, 207-212 (1984)</b:Title>
    <b:RefOrder>41</b:RefOrder>
  </b:Source>
  <b:Source>
    <b:Tag>Zhu</b:Tag>
    <b:SourceType>Book</b:SourceType>
    <b:Guid>{C9EAF04A-D1BA-5C44-BB83-225700F258DB}</b:Guid>
    <b:Title>Zhu, D., Lin, H.T., Zhou. Y., Advanced Ceramic Coatings and Materials for Extreme Environments II. Doi/ISBN (Wiley, 2012)</b:Title>
    <b:RefOrder>37</b:RefOrder>
  </b:Source>
</b:Sources>
</file>

<file path=customXml/itemProps1.xml><?xml version="1.0" encoding="utf-8"?>
<ds:datastoreItem xmlns:ds="http://schemas.openxmlformats.org/officeDocument/2006/customXml" ds:itemID="{24578B97-1EFE-40FC-8318-F8BCECDB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6095</Words>
  <Characters>34748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Petre Badica</dc:creator>
  <cp:lastModifiedBy>Petre Badica</cp:lastModifiedBy>
  <cp:revision>2</cp:revision>
  <dcterms:created xsi:type="dcterms:W3CDTF">2023-02-10T13:38:00Z</dcterms:created>
  <dcterms:modified xsi:type="dcterms:W3CDTF">2023-02-10T13:38:00Z</dcterms:modified>
</cp:coreProperties>
</file>