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9FFDE" w14:textId="0EA65108" w:rsidR="003F42E5" w:rsidRPr="002E31EE" w:rsidRDefault="003F42E5" w:rsidP="003F42E5">
      <w:pPr>
        <w:spacing w:line="276" w:lineRule="auto"/>
        <w:jc w:val="both"/>
        <w:rPr>
          <w:rFonts w:ascii="Times New Roman" w:eastAsia="Times New Roman" w:hAnsi="Times New Roman" w:cs="Times New Roman"/>
          <w:b/>
          <w:sz w:val="28"/>
          <w:szCs w:val="28"/>
        </w:rPr>
      </w:pPr>
      <w:r w:rsidRPr="002E31EE">
        <w:rPr>
          <w:rFonts w:ascii="Times New Roman" w:eastAsia="Times New Roman" w:hAnsi="Times New Roman" w:cs="Times New Roman"/>
          <w:b/>
          <w:sz w:val="28"/>
          <w:szCs w:val="28"/>
        </w:rPr>
        <w:t>Direct</w:t>
      </w:r>
      <w:r w:rsidR="00572901">
        <w:rPr>
          <w:rFonts w:ascii="Times New Roman" w:eastAsiaTheme="minorEastAsia" w:hAnsi="Times New Roman" w:cs="Times New Roman" w:hint="eastAsia"/>
          <w:b/>
          <w:sz w:val="28"/>
          <w:szCs w:val="28"/>
        </w:rPr>
        <w:t xml:space="preserve"> </w:t>
      </w:r>
      <w:r w:rsidR="00C37B54" w:rsidRPr="002E31EE">
        <w:rPr>
          <w:rFonts w:ascii="Times New Roman" w:eastAsia="Times New Roman" w:hAnsi="Times New Roman" w:cs="Times New Roman"/>
          <w:b/>
          <w:sz w:val="28"/>
          <w:szCs w:val="28"/>
        </w:rPr>
        <w:t xml:space="preserve">Monitoring of </w:t>
      </w:r>
      <w:r w:rsidR="00572901">
        <w:rPr>
          <w:rFonts w:ascii="Times New Roman" w:eastAsiaTheme="minorEastAsia" w:hAnsi="Times New Roman" w:cs="Times New Roman" w:hint="eastAsia"/>
          <w:b/>
          <w:sz w:val="28"/>
          <w:szCs w:val="28"/>
        </w:rPr>
        <w:t xml:space="preserve">Individual </w:t>
      </w:r>
      <w:r w:rsidR="00C37B54" w:rsidRPr="002E31EE">
        <w:rPr>
          <w:rFonts w:ascii="Times New Roman" w:eastAsia="Times New Roman" w:hAnsi="Times New Roman" w:cs="Times New Roman"/>
          <w:b/>
          <w:sz w:val="28"/>
          <w:szCs w:val="28"/>
        </w:rPr>
        <w:t>Ammonia</w:t>
      </w:r>
      <w:r w:rsidRPr="002E31EE">
        <w:rPr>
          <w:rFonts w:ascii="Times New Roman" w:eastAsia="Times New Roman" w:hAnsi="Times New Roman" w:cs="Times New Roman"/>
          <w:b/>
          <w:sz w:val="28"/>
          <w:szCs w:val="28"/>
        </w:rPr>
        <w:t xml:space="preserve"> </w:t>
      </w:r>
      <w:r w:rsidR="007C55FA" w:rsidRPr="002E31EE">
        <w:rPr>
          <w:rFonts w:ascii="Times New Roman" w:eastAsia="Times New Roman" w:hAnsi="Times New Roman" w:cs="Times New Roman"/>
          <w:b/>
          <w:sz w:val="28"/>
          <w:szCs w:val="28"/>
        </w:rPr>
        <w:t xml:space="preserve">or </w:t>
      </w:r>
      <w:r w:rsidRPr="002E31EE">
        <w:rPr>
          <w:rFonts w:ascii="Times New Roman" w:eastAsia="Times New Roman" w:hAnsi="Times New Roman" w:cs="Times New Roman"/>
          <w:b/>
          <w:sz w:val="28"/>
          <w:szCs w:val="28"/>
        </w:rPr>
        <w:t>Volatile Fatty Acids</w:t>
      </w:r>
      <w:r w:rsidR="00C37B54" w:rsidRPr="002E31EE">
        <w:rPr>
          <w:rFonts w:ascii="Times New Roman" w:eastAsia="Times New Roman" w:hAnsi="Times New Roman" w:cs="Times New Roman"/>
          <w:b/>
          <w:sz w:val="28"/>
          <w:szCs w:val="28"/>
        </w:rPr>
        <w:t xml:space="preserve"> Using a Temperature-Controlled</w:t>
      </w:r>
      <w:r w:rsidRPr="002E31EE">
        <w:rPr>
          <w:rFonts w:ascii="Times New Roman" w:eastAsia="Times New Roman" w:hAnsi="Times New Roman" w:cs="Times New Roman"/>
          <w:b/>
          <w:sz w:val="28"/>
          <w:szCs w:val="28"/>
        </w:rPr>
        <w:t xml:space="preserve"> </w:t>
      </w:r>
      <w:r w:rsidR="00377268" w:rsidRPr="002E31EE">
        <w:rPr>
          <w:rFonts w:ascii="Times New Roman" w:eastAsia="Times New Roman" w:hAnsi="Times New Roman" w:cs="Times New Roman"/>
          <w:b/>
          <w:sz w:val="28"/>
          <w:szCs w:val="28"/>
        </w:rPr>
        <w:t xml:space="preserve">Galvanic </w:t>
      </w:r>
      <w:r w:rsidRPr="002E31EE">
        <w:rPr>
          <w:rFonts w:ascii="Times New Roman" w:eastAsia="Times New Roman" w:hAnsi="Times New Roman" w:cs="Times New Roman"/>
          <w:b/>
          <w:sz w:val="28"/>
          <w:szCs w:val="28"/>
        </w:rPr>
        <w:t xml:space="preserve">Sensor Chip </w:t>
      </w:r>
    </w:p>
    <w:p w14:paraId="7579E4B3" w14:textId="7DD22438" w:rsidR="003F42E5" w:rsidRPr="002E31EE" w:rsidRDefault="003F42E5" w:rsidP="003F42E5">
      <w:pPr>
        <w:spacing w:line="276" w:lineRule="auto"/>
        <w:jc w:val="both"/>
        <w:rPr>
          <w:rFonts w:ascii="Times New Roman" w:eastAsia="Times New Roman" w:hAnsi="Times New Roman" w:cs="Times New Roman"/>
          <w:b/>
          <w:bCs/>
        </w:rPr>
      </w:pPr>
      <w:bookmarkStart w:id="0" w:name="_Int_Yq5UxYPs"/>
      <w:r w:rsidRPr="002E31EE">
        <w:rPr>
          <w:rFonts w:ascii="Times New Roman" w:eastAsia="Times New Roman" w:hAnsi="Times New Roman" w:cs="Times New Roman"/>
          <w:b/>
          <w:bCs/>
        </w:rPr>
        <w:t>Farahdiana</w:t>
      </w:r>
      <w:bookmarkEnd w:id="0"/>
      <w:r w:rsidRPr="002E31EE">
        <w:rPr>
          <w:rFonts w:ascii="Times New Roman" w:eastAsia="Times New Roman" w:hAnsi="Times New Roman" w:cs="Times New Roman"/>
          <w:b/>
          <w:bCs/>
        </w:rPr>
        <w:t xml:space="preserve"> Wan </w:t>
      </w:r>
      <w:r w:rsidR="00EE4925" w:rsidRPr="002E31EE">
        <w:rPr>
          <w:rFonts w:ascii="Times New Roman" w:eastAsiaTheme="minorEastAsia" w:hAnsi="Times New Roman" w:cs="Times New Roman" w:hint="eastAsia"/>
          <w:b/>
          <w:bCs/>
        </w:rPr>
        <w:t>Yunus</w:t>
      </w:r>
      <w:r w:rsidRPr="002E31EE">
        <w:rPr>
          <w:rFonts w:ascii="Times New Roman" w:eastAsia="Times New Roman" w:hAnsi="Times New Roman" w:cs="Times New Roman"/>
          <w:b/>
          <w:bCs/>
        </w:rPr>
        <w:t>, Moataz Mekawy,</w:t>
      </w:r>
      <w:r w:rsidRPr="002E31EE">
        <w:rPr>
          <w:rFonts w:ascii="Times New Roman" w:eastAsia="Times New Roman" w:hAnsi="Times New Roman" w:cs="Times New Roman"/>
          <w:b/>
          <w:bCs/>
          <w:vertAlign w:val="superscript"/>
        </w:rPr>
        <w:t xml:space="preserve"> </w:t>
      </w:r>
      <w:r w:rsidRPr="002E31EE">
        <w:rPr>
          <w:rFonts w:ascii="Times New Roman" w:eastAsia="Times New Roman" w:hAnsi="Times New Roman" w:cs="Times New Roman"/>
          <w:b/>
          <w:bCs/>
        </w:rPr>
        <w:t xml:space="preserve">Edhuan Ismail, Jin </w:t>
      </w:r>
      <w:bookmarkStart w:id="1" w:name="_Int_rJoNuw8f"/>
      <w:r w:rsidRPr="002E31EE">
        <w:rPr>
          <w:rFonts w:ascii="Times New Roman" w:eastAsia="Times New Roman" w:hAnsi="Times New Roman" w:cs="Times New Roman"/>
          <w:b/>
          <w:bCs/>
        </w:rPr>
        <w:t>Kawakita,*</w:t>
      </w:r>
      <w:bookmarkEnd w:id="1"/>
      <w:r w:rsidRPr="002E31EE">
        <w:rPr>
          <w:rFonts w:ascii="Times New Roman" w:eastAsia="Times New Roman" w:hAnsi="Times New Roman" w:cs="Times New Roman"/>
          <w:b/>
          <w:bCs/>
        </w:rPr>
        <w:t xml:space="preserve"> and Izumi Ichinose</w:t>
      </w:r>
      <w:r w:rsidRPr="00C30CCF">
        <w:rPr>
          <w:rFonts w:ascii="Times New Roman" w:eastAsia="Times New Roman" w:hAnsi="Times New Roman" w:cs="Times New Roman"/>
          <w:b/>
          <w:bCs/>
        </w:rPr>
        <w:t>*</w:t>
      </w:r>
    </w:p>
    <w:p w14:paraId="6047AD5F" w14:textId="77777777" w:rsidR="003F42E5" w:rsidRPr="002E31EE" w:rsidRDefault="003F42E5" w:rsidP="003F42E5">
      <w:pPr>
        <w:spacing w:line="276" w:lineRule="auto"/>
        <w:jc w:val="both"/>
        <w:rPr>
          <w:rFonts w:ascii="Times New Roman" w:eastAsia="Times New Roman" w:hAnsi="Times New Roman" w:cs="Times New Roman"/>
        </w:rPr>
      </w:pPr>
      <w:r w:rsidRPr="002E31EE">
        <w:rPr>
          <w:rFonts w:ascii="Times New Roman" w:eastAsia="Times New Roman" w:hAnsi="Times New Roman" w:cs="Times New Roman"/>
        </w:rPr>
        <w:t>Research Center for Macromolecules and Biomaterials, National Institute for Materials Science, 1-1 Namiki, Tsukuba, Japan</w:t>
      </w:r>
    </w:p>
    <w:p w14:paraId="38D30994" w14:textId="77777777" w:rsidR="003F42E5" w:rsidRPr="002E31EE" w:rsidRDefault="003F42E5" w:rsidP="003F42E5">
      <w:pPr>
        <w:spacing w:line="276" w:lineRule="auto"/>
      </w:pPr>
      <w:r w:rsidRPr="002E31EE">
        <w:rPr>
          <w:rFonts w:ascii="Times New Roman" w:eastAsia="Times New Roman" w:hAnsi="Times New Roman" w:cs="Times New Roman"/>
          <w:color w:val="000000"/>
          <w:vertAlign w:val="superscript"/>
        </w:rPr>
        <w:t>*</w:t>
      </w:r>
      <w:r w:rsidRPr="002E31EE">
        <w:rPr>
          <w:rFonts w:ascii="Times New Roman" w:eastAsia="Times New Roman" w:hAnsi="Times New Roman" w:cs="Times New Roman"/>
          <w:color w:val="000000"/>
        </w:rPr>
        <w:t>Corresponding authors</w:t>
      </w:r>
      <w:r w:rsidRPr="002E31EE">
        <w:rPr>
          <w:rFonts w:ascii="Times New Roman" w:hAnsi="Times New Roman" w:cs="Times New Roman"/>
          <w:color w:val="000000"/>
        </w:rPr>
        <w:t>:</w:t>
      </w:r>
      <w:r w:rsidRPr="002E31EE">
        <w:rPr>
          <w:rFonts w:ascii="Times New Roman" w:hAnsi="Times New Roman" w:cs="Times New Roman"/>
        </w:rPr>
        <w:t xml:space="preserve"> </w:t>
      </w:r>
      <w:hyperlink r:id="rId7" w:history="1">
        <w:r w:rsidRPr="002E31EE">
          <w:rPr>
            <w:rStyle w:val="af6"/>
            <w:rFonts w:ascii="Times New Roman" w:hAnsi="Times New Roman" w:cs="Times New Roman"/>
          </w:rPr>
          <w:t>KAWAKITA.Jin@nims.go.jp</w:t>
        </w:r>
      </w:hyperlink>
      <w:r w:rsidRPr="002E31EE">
        <w:rPr>
          <w:rFonts w:ascii="Times New Roman" w:hAnsi="Times New Roman" w:cs="Times New Roman"/>
        </w:rPr>
        <w:t xml:space="preserve">, </w:t>
      </w:r>
      <w:hyperlink r:id="rId8" w:history="1">
        <w:r w:rsidRPr="002E31EE">
          <w:rPr>
            <w:rStyle w:val="af6"/>
            <w:rFonts w:ascii="Times New Roman" w:hAnsi="Times New Roman" w:cs="Times New Roman"/>
          </w:rPr>
          <w:t>ICHINOSE.Izumi@nims.go.jp</w:t>
        </w:r>
      </w:hyperlink>
    </w:p>
    <w:p w14:paraId="1323341B" w14:textId="77777777" w:rsidR="003F42E5" w:rsidRPr="002E31EE" w:rsidRDefault="003F42E5" w:rsidP="003F42E5">
      <w:pPr>
        <w:pBdr>
          <w:top w:val="nil"/>
          <w:left w:val="nil"/>
          <w:bottom w:val="nil"/>
          <w:right w:val="nil"/>
          <w:between w:val="nil"/>
        </w:pBdr>
        <w:spacing w:after="0" w:line="276" w:lineRule="auto"/>
        <w:rPr>
          <w:rFonts w:ascii="Times New Roman" w:eastAsiaTheme="minorEastAsia" w:hAnsi="Times New Roman" w:cs="Times New Roman"/>
          <w:color w:val="000000"/>
        </w:rPr>
      </w:pPr>
    </w:p>
    <w:p w14:paraId="4892B245" w14:textId="77777777" w:rsidR="003F42E5" w:rsidRPr="002E31EE" w:rsidRDefault="003F42E5" w:rsidP="003F42E5">
      <w:pPr>
        <w:pBdr>
          <w:top w:val="nil"/>
          <w:left w:val="nil"/>
          <w:bottom w:val="nil"/>
          <w:right w:val="nil"/>
          <w:between w:val="nil"/>
        </w:pBdr>
        <w:spacing w:after="0" w:line="276" w:lineRule="auto"/>
        <w:rPr>
          <w:rFonts w:ascii="Times New Roman" w:eastAsiaTheme="minorEastAsia" w:hAnsi="Times New Roman" w:cs="Times New Roman"/>
          <w:color w:val="000000"/>
        </w:rPr>
      </w:pPr>
    </w:p>
    <w:p w14:paraId="3ECDDF54" w14:textId="77777777" w:rsidR="003F42E5" w:rsidRPr="002E31EE" w:rsidRDefault="003F42E5" w:rsidP="003F42E5">
      <w:pPr>
        <w:spacing w:line="276" w:lineRule="auto"/>
        <w:jc w:val="center"/>
        <w:rPr>
          <w:rFonts w:ascii="Times New Roman" w:eastAsia="Times New Roman" w:hAnsi="Times New Roman" w:cs="Times New Roman"/>
          <w:b/>
          <w:sz w:val="24"/>
          <w:szCs w:val="24"/>
          <w:u w:val="single"/>
        </w:rPr>
      </w:pPr>
      <w:r w:rsidRPr="002E31EE">
        <w:rPr>
          <w:rFonts w:ascii="Times New Roman" w:eastAsia="Times New Roman" w:hAnsi="Times New Roman" w:cs="Times New Roman"/>
          <w:b/>
          <w:sz w:val="24"/>
          <w:szCs w:val="24"/>
          <w:u w:val="single"/>
        </w:rPr>
        <w:t>Abstract</w:t>
      </w:r>
    </w:p>
    <w:p w14:paraId="7AFD6052" w14:textId="5DAEA86F" w:rsidR="003F42E5" w:rsidRPr="00EB1FEF" w:rsidRDefault="003F42E5" w:rsidP="003F42E5">
      <w:pPr>
        <w:pStyle w:val="a7"/>
        <w:spacing w:line="276" w:lineRule="auto"/>
        <w:ind w:left="0" w:firstLine="360"/>
        <w:jc w:val="both"/>
        <w:rPr>
          <w:rFonts w:ascii="Times New Roman" w:hAnsi="Times New Roman" w:cs="Times New Roman"/>
          <w:sz w:val="24"/>
          <w:szCs w:val="24"/>
        </w:rPr>
      </w:pPr>
      <w:bookmarkStart w:id="2" w:name="_Int_K6E2RQ3b"/>
      <w:r w:rsidRPr="00EB1FEF">
        <w:rPr>
          <w:rFonts w:ascii="Times New Roman" w:hAnsi="Times New Roman" w:cs="Times New Roman"/>
          <w:sz w:val="24"/>
          <w:szCs w:val="24"/>
        </w:rPr>
        <w:t>The detection of ammonia (NH</w:t>
      </w:r>
      <w:r w:rsidRPr="00EB1FEF">
        <w:rPr>
          <w:rFonts w:ascii="Times New Roman" w:hAnsi="Times New Roman" w:cs="Times New Roman"/>
          <w:sz w:val="24"/>
          <w:szCs w:val="24"/>
          <w:vertAlign w:val="subscript"/>
        </w:rPr>
        <w:t>3</w:t>
      </w:r>
      <w:r w:rsidRPr="00EB1FEF">
        <w:rPr>
          <w:rFonts w:ascii="Times New Roman" w:hAnsi="Times New Roman" w:cs="Times New Roman"/>
          <w:sz w:val="24"/>
          <w:szCs w:val="24"/>
        </w:rPr>
        <w:t>) and volatile fatty acids (VFAs) during anaerobic processes plays an important role in the management of livestock and their waste, as well as in biogas production.</w:t>
      </w:r>
      <w:bookmarkEnd w:id="2"/>
      <w:r w:rsidRPr="00EB1FEF">
        <w:rPr>
          <w:rFonts w:ascii="Times New Roman" w:hAnsi="Times New Roman" w:cs="Times New Roman"/>
          <w:sz w:val="24"/>
          <w:szCs w:val="24"/>
        </w:rPr>
        <w:t xml:space="preserve"> A newly developed moisture sensor chip (MSC) was used to monitor these </w:t>
      </w:r>
      <w:bookmarkStart w:id="3" w:name="_Int_KPSAf4jI"/>
      <w:r w:rsidRPr="00EB1FEF">
        <w:rPr>
          <w:rFonts w:ascii="Times New Roman" w:hAnsi="Times New Roman" w:cs="Times New Roman"/>
          <w:sz w:val="24"/>
          <w:szCs w:val="24"/>
        </w:rPr>
        <w:t>gasses</w:t>
      </w:r>
      <w:bookmarkEnd w:id="3"/>
      <w:r w:rsidRPr="00EB1FEF">
        <w:rPr>
          <w:rFonts w:ascii="Times New Roman" w:hAnsi="Times New Roman" w:cs="Times New Roman"/>
          <w:sz w:val="24"/>
          <w:szCs w:val="24"/>
        </w:rPr>
        <w:t xml:space="preserve"> volatized from aqueous solutions. The concentrations of NH</w:t>
      </w:r>
      <w:r w:rsidRPr="00EB1FEF">
        <w:rPr>
          <w:rFonts w:ascii="Times New Roman" w:hAnsi="Times New Roman" w:cs="Times New Roman"/>
          <w:sz w:val="24"/>
          <w:szCs w:val="24"/>
          <w:vertAlign w:val="subscript"/>
        </w:rPr>
        <w:t>3</w:t>
      </w:r>
      <w:r w:rsidRPr="00EB1FEF">
        <w:rPr>
          <w:rFonts w:ascii="Times New Roman" w:hAnsi="Times New Roman" w:cs="Times New Roman"/>
          <w:sz w:val="24"/>
          <w:szCs w:val="24"/>
        </w:rPr>
        <w:t>, acetic acid (AA), propionic acid (PA), and butyric acid (BA) were in the range 60–</w:t>
      </w:r>
      <w:bookmarkStart w:id="4" w:name="_Int_UKsag8SY"/>
      <w:r w:rsidRPr="00EB1FEF">
        <w:rPr>
          <w:rFonts w:ascii="Times New Roman" w:hAnsi="Times New Roman" w:cs="Times New Roman"/>
          <w:sz w:val="24"/>
          <w:szCs w:val="24"/>
        </w:rPr>
        <w:t>150 m</w:t>
      </w:r>
      <w:bookmarkEnd w:id="4"/>
      <w:r w:rsidRPr="00EB1FEF">
        <w:rPr>
          <w:rFonts w:ascii="Times New Roman" w:hAnsi="Times New Roman" w:cs="Times New Roman"/>
          <w:sz w:val="24"/>
          <w:szCs w:val="24"/>
        </w:rPr>
        <w:t>M. To substantially improve the detection sensitivity, MSC was cooled from 24 to 19 °C. Because the temperature was decreased, volatized water and solute condensed on the surface of the MSC and the formed microdroplets and the detection current increased to several thousand picoamperes. The detection current also increased with increasing concentration of VFAs and w</w:t>
      </w:r>
      <w:r w:rsidRPr="00EA70D4">
        <w:rPr>
          <w:rFonts w:ascii="Times New Roman" w:hAnsi="Times New Roman" w:cs="Times New Roman"/>
          <w:sz w:val="24"/>
          <w:szCs w:val="24"/>
        </w:rPr>
        <w:t xml:space="preserve">as highly sensitive to the pH conditions and the partial pressure of VFAs in the air phase. </w:t>
      </w:r>
      <w:r w:rsidR="00EB1FEF" w:rsidRPr="00EA70D4">
        <w:rPr>
          <w:rFonts w:ascii="Times New Roman" w:hAnsi="Times New Roman" w:cs="Times New Roman"/>
          <w:sz w:val="24"/>
          <w:szCs w:val="24"/>
        </w:rPr>
        <w:t>The applicable concentration range was from 0 to 150 mM for NH</w:t>
      </w:r>
      <w:r w:rsidR="00EB1FEF" w:rsidRPr="00EA70D4">
        <w:rPr>
          <w:rFonts w:ascii="Times New Roman" w:hAnsi="Times New Roman" w:cs="Times New Roman"/>
          <w:sz w:val="24"/>
          <w:szCs w:val="24"/>
          <w:vertAlign w:val="subscript"/>
        </w:rPr>
        <w:t>3</w:t>
      </w:r>
      <w:r w:rsidR="00EB1FEF" w:rsidRPr="00EA70D4">
        <w:rPr>
          <w:rFonts w:ascii="Times New Roman" w:hAnsi="Times New Roman" w:cs="Times New Roman"/>
          <w:sz w:val="24"/>
          <w:szCs w:val="24"/>
        </w:rPr>
        <w:t xml:space="preserve"> and from 60 to 150 mM for VFAs. The highest sensor sensitivity to NH</w:t>
      </w:r>
      <w:r w:rsidR="00EB1FEF" w:rsidRPr="00EA70D4">
        <w:rPr>
          <w:rFonts w:ascii="Times New Roman" w:hAnsi="Times New Roman" w:cs="Times New Roman"/>
          <w:sz w:val="24"/>
          <w:szCs w:val="24"/>
          <w:vertAlign w:val="subscript"/>
        </w:rPr>
        <w:t>3</w:t>
      </w:r>
      <w:r w:rsidR="00EB1FEF" w:rsidRPr="00EA70D4">
        <w:rPr>
          <w:rFonts w:ascii="Times New Roman" w:hAnsi="Times New Roman" w:cs="Times New Roman"/>
          <w:sz w:val="24"/>
          <w:szCs w:val="24"/>
        </w:rPr>
        <w:t xml:space="preserve"> was 12.3</w:t>
      </w:r>
      <w:r w:rsidR="00797520" w:rsidRPr="00EA70D4">
        <w:rPr>
          <w:rFonts w:ascii="Times New Roman" w:hAnsi="Times New Roman" w:cs="Times New Roman" w:hint="eastAsia"/>
          <w:sz w:val="24"/>
          <w:szCs w:val="24"/>
        </w:rPr>
        <w:t xml:space="preserve"> </w:t>
      </w:r>
      <w:r w:rsidR="00EB1FEF" w:rsidRPr="00EA70D4">
        <w:rPr>
          <w:rFonts w:ascii="Times New Roman" w:hAnsi="Times New Roman" w:cs="Times New Roman"/>
          <w:sz w:val="24"/>
          <w:szCs w:val="24"/>
        </w:rPr>
        <w:t>mM</w:t>
      </w:r>
      <w:r w:rsidR="00797520" w:rsidRPr="00EA70D4">
        <w:rPr>
          <w:rFonts w:ascii="Times New Roman" w:hAnsi="Times New Roman" w:cs="Times New Roman" w:hint="eastAsia"/>
          <w:sz w:val="24"/>
          <w:szCs w:val="24"/>
          <w:vertAlign w:val="superscript"/>
        </w:rPr>
        <w:t>-1</w:t>
      </w:r>
      <w:r w:rsidR="00EB1FEF" w:rsidRPr="00EA70D4">
        <w:rPr>
          <w:rFonts w:ascii="Times New Roman" w:hAnsi="Times New Roman" w:cs="Times New Roman"/>
          <w:sz w:val="24"/>
          <w:szCs w:val="24"/>
        </w:rPr>
        <w:t xml:space="preserve"> at 22 °C. The highest sensor sensitivity for AA among VFAs was 4.0</w:t>
      </w:r>
      <w:r w:rsidR="00797520" w:rsidRPr="00EA70D4">
        <w:rPr>
          <w:rFonts w:ascii="Times New Roman" w:hAnsi="Times New Roman" w:cs="Times New Roman" w:hint="eastAsia"/>
          <w:sz w:val="24"/>
          <w:szCs w:val="24"/>
        </w:rPr>
        <w:t xml:space="preserve"> </w:t>
      </w:r>
      <w:r w:rsidR="00EB1FEF" w:rsidRPr="00EA70D4">
        <w:rPr>
          <w:rFonts w:ascii="Times New Roman" w:hAnsi="Times New Roman" w:cs="Times New Roman"/>
          <w:sz w:val="24"/>
          <w:szCs w:val="24"/>
        </w:rPr>
        <w:t>mM</w:t>
      </w:r>
      <w:r w:rsidR="009A5906" w:rsidRPr="00EA70D4">
        <w:rPr>
          <w:rFonts w:ascii="Times New Roman" w:hAnsi="Times New Roman" w:cs="Times New Roman" w:hint="eastAsia"/>
          <w:sz w:val="24"/>
          <w:szCs w:val="24"/>
          <w:vertAlign w:val="superscript"/>
        </w:rPr>
        <w:t>-1</w:t>
      </w:r>
      <w:r w:rsidR="00EB1FEF" w:rsidRPr="00EA70D4">
        <w:rPr>
          <w:rFonts w:ascii="Times New Roman" w:hAnsi="Times New Roman" w:cs="Times New Roman"/>
          <w:sz w:val="24"/>
          <w:szCs w:val="24"/>
        </w:rPr>
        <w:t xml:space="preserve"> at 19 °C.</w:t>
      </w:r>
      <w:r w:rsidR="00EB1FEF" w:rsidRPr="00EA70D4">
        <w:rPr>
          <w:rFonts w:ascii="Times New Roman" w:hAnsi="Times New Roman" w:cs="Times New Roman" w:hint="eastAsia"/>
          <w:sz w:val="24"/>
          <w:szCs w:val="24"/>
        </w:rPr>
        <w:t xml:space="preserve"> </w:t>
      </w:r>
      <w:r w:rsidRPr="00EA70D4">
        <w:rPr>
          <w:rFonts w:ascii="Times New Roman" w:hAnsi="Times New Roman" w:cs="Times New Roman"/>
          <w:sz w:val="24"/>
          <w:szCs w:val="24"/>
        </w:rPr>
        <w:t>The a</w:t>
      </w:r>
      <w:r w:rsidRPr="00EB1FEF">
        <w:rPr>
          <w:rFonts w:ascii="Times New Roman" w:hAnsi="Times New Roman" w:cs="Times New Roman"/>
          <w:sz w:val="24"/>
          <w:szCs w:val="24"/>
        </w:rPr>
        <w:t>mount of water droplets formed on the surface of MSC increased with increasing pH of the aqueous solution in the order NH</w:t>
      </w:r>
      <w:r w:rsidR="00582099" w:rsidRPr="00EB1FEF">
        <w:rPr>
          <w:rFonts w:ascii="Times New Roman" w:hAnsi="Times New Roman" w:cs="Times New Roman"/>
          <w:sz w:val="24"/>
          <w:szCs w:val="24"/>
          <w:vertAlign w:val="subscript"/>
        </w:rPr>
        <w:t>3</w:t>
      </w:r>
      <w:r w:rsidR="00582099" w:rsidRPr="00EB1FEF">
        <w:rPr>
          <w:rFonts w:ascii="Times New Roman" w:hAnsi="Times New Roman" w:cs="Times New Roman"/>
          <w:sz w:val="24"/>
          <w:szCs w:val="24"/>
        </w:rPr>
        <w:t>&gt;water&gt;</w:t>
      </w:r>
      <w:r w:rsidRPr="00EB1FEF">
        <w:rPr>
          <w:rFonts w:ascii="Times New Roman" w:hAnsi="Times New Roman" w:cs="Times New Roman"/>
          <w:sz w:val="24"/>
          <w:szCs w:val="24"/>
        </w:rPr>
        <w:t xml:space="preserve">VFAs. Droplet formation preferentially </w:t>
      </w:r>
      <w:r w:rsidR="00582099" w:rsidRPr="00EB1FEF">
        <w:rPr>
          <w:rFonts w:ascii="Times New Roman" w:hAnsi="Times New Roman" w:cs="Times New Roman"/>
          <w:sz w:val="24"/>
          <w:szCs w:val="24"/>
        </w:rPr>
        <w:t>occurred in the order AA&gt;PA&gt;</w:t>
      </w:r>
      <w:r w:rsidRPr="00EB1FEF">
        <w:rPr>
          <w:rFonts w:ascii="Times New Roman" w:hAnsi="Times New Roman" w:cs="Times New Roman"/>
          <w:sz w:val="24"/>
          <w:szCs w:val="24"/>
        </w:rPr>
        <w:t>BA, indicating that a shorter alkyl chain of VFA was preferred. The proposed temperature-controlled MSC is applicable for the detection of NH</w:t>
      </w:r>
      <w:r w:rsidRPr="00EB1FEF">
        <w:rPr>
          <w:rFonts w:ascii="Times New Roman" w:hAnsi="Times New Roman" w:cs="Times New Roman"/>
          <w:sz w:val="24"/>
          <w:szCs w:val="24"/>
          <w:vertAlign w:val="subscript"/>
        </w:rPr>
        <w:t>3</w:t>
      </w:r>
      <w:r w:rsidRPr="00EB1FEF">
        <w:rPr>
          <w:rFonts w:ascii="Times New Roman" w:hAnsi="Times New Roman" w:cs="Times New Roman"/>
          <w:sz w:val="24"/>
          <w:szCs w:val="24"/>
        </w:rPr>
        <w:t xml:space="preserve"> under basic conditions and for the detection of VFAs under acidic conditions.</w:t>
      </w:r>
    </w:p>
    <w:p w14:paraId="65651C94" w14:textId="77777777" w:rsidR="003F42E5" w:rsidRPr="002E31EE" w:rsidRDefault="003F42E5" w:rsidP="003F42E5">
      <w:pPr>
        <w:spacing w:line="276" w:lineRule="auto"/>
        <w:jc w:val="both"/>
        <w:rPr>
          <w:rFonts w:ascii="Times New Roman" w:hAnsi="Times New Roman" w:cs="Times New Roman"/>
          <w:sz w:val="24"/>
          <w:szCs w:val="24"/>
        </w:rPr>
      </w:pPr>
      <w:r w:rsidRPr="002E31EE">
        <w:rPr>
          <w:rFonts w:ascii="Times New Roman" w:hAnsi="Times New Roman" w:cs="Times New Roman"/>
          <w:b/>
          <w:bCs/>
          <w:sz w:val="24"/>
          <w:szCs w:val="24"/>
        </w:rPr>
        <w:t>Keywords:</w:t>
      </w:r>
      <w:r w:rsidRPr="002E31EE">
        <w:rPr>
          <w:rFonts w:ascii="Times New Roman" w:hAnsi="Times New Roman" w:cs="Times New Roman"/>
          <w:sz w:val="24"/>
          <w:szCs w:val="24"/>
        </w:rPr>
        <w:t xml:space="preserve"> Ammonia (NH</w:t>
      </w:r>
      <w:r w:rsidRPr="002E31EE">
        <w:rPr>
          <w:rFonts w:ascii="Times New Roman" w:hAnsi="Times New Roman" w:cs="Times New Roman"/>
          <w:sz w:val="24"/>
          <w:szCs w:val="24"/>
          <w:vertAlign w:val="subscript"/>
        </w:rPr>
        <w:t>3</w:t>
      </w:r>
      <w:r w:rsidRPr="002E31EE">
        <w:rPr>
          <w:rFonts w:ascii="Times New Roman" w:hAnsi="Times New Roman" w:cs="Times New Roman"/>
          <w:sz w:val="24"/>
          <w:szCs w:val="24"/>
        </w:rPr>
        <w:t>), volatile fatty acids (VFAs), acetic acid (AA), propionic acid (PA), butyric acid (BA), moisture sensor chip (MSC)</w:t>
      </w:r>
    </w:p>
    <w:p w14:paraId="73063E18" w14:textId="77777777" w:rsidR="003F42E5" w:rsidRPr="002E31EE" w:rsidRDefault="003F42E5" w:rsidP="003F42E5">
      <w:pPr>
        <w:spacing w:line="276" w:lineRule="auto"/>
        <w:jc w:val="both"/>
        <w:rPr>
          <w:rFonts w:ascii="Times New Roman" w:hAnsi="Times New Roman" w:cs="Times New Roman"/>
          <w:sz w:val="24"/>
          <w:szCs w:val="24"/>
        </w:rPr>
      </w:pPr>
    </w:p>
    <w:p w14:paraId="518900E0" w14:textId="77777777" w:rsidR="003F42E5" w:rsidRPr="002E31EE" w:rsidRDefault="003F42E5" w:rsidP="003F42E5">
      <w:pPr>
        <w:pStyle w:val="a7"/>
        <w:numPr>
          <w:ilvl w:val="0"/>
          <w:numId w:val="11"/>
        </w:numPr>
        <w:spacing w:line="276" w:lineRule="auto"/>
        <w:ind w:left="360"/>
        <w:jc w:val="both"/>
        <w:rPr>
          <w:rFonts w:ascii="Times New Roman" w:hAnsi="Times New Roman" w:cs="Times New Roman"/>
          <w:b/>
          <w:bCs/>
          <w:sz w:val="24"/>
          <w:szCs w:val="24"/>
        </w:rPr>
      </w:pPr>
      <w:r w:rsidRPr="002E31EE">
        <w:rPr>
          <w:rFonts w:ascii="Times New Roman" w:hAnsi="Times New Roman" w:cs="Times New Roman"/>
          <w:b/>
          <w:bCs/>
          <w:sz w:val="24"/>
          <w:szCs w:val="24"/>
        </w:rPr>
        <w:t>Introduction</w:t>
      </w:r>
    </w:p>
    <w:p w14:paraId="0FF3696B" w14:textId="0738B381" w:rsidR="003F42E5" w:rsidRPr="002E31EE" w:rsidRDefault="003F42E5" w:rsidP="0064146C">
      <w:pPr>
        <w:spacing w:line="276" w:lineRule="auto"/>
        <w:ind w:firstLine="360"/>
        <w:jc w:val="both"/>
        <w:rPr>
          <w:rFonts w:ascii="Times New Roman" w:eastAsia="ＭＳ Ｐゴシック" w:hAnsi="Times New Roman" w:cs="Times New Roman"/>
          <w:color w:val="000000"/>
          <w:sz w:val="24"/>
          <w:szCs w:val="24"/>
        </w:rPr>
      </w:pPr>
      <w:bookmarkStart w:id="5" w:name="_Hlk161128502"/>
      <w:r w:rsidRPr="002E31EE">
        <w:rPr>
          <w:rFonts w:ascii="Times New Roman" w:eastAsia="ＭＳ Ｐゴシック" w:hAnsi="Times New Roman" w:cs="Times New Roman"/>
          <w:color w:val="000000"/>
          <w:sz w:val="24"/>
          <w:szCs w:val="24"/>
        </w:rPr>
        <w:t xml:space="preserve">Ammonia </w:t>
      </w:r>
      <w:r w:rsidRPr="002E31EE">
        <w:rPr>
          <w:rFonts w:ascii="Times New Roman" w:hAnsi="Times New Roman" w:cs="Times New Roman"/>
          <w:sz w:val="24"/>
          <w:szCs w:val="24"/>
        </w:rPr>
        <w:t>(NH</w:t>
      </w:r>
      <w:r w:rsidRPr="002E31EE">
        <w:rPr>
          <w:rFonts w:ascii="Times New Roman" w:hAnsi="Times New Roman" w:cs="Times New Roman"/>
          <w:sz w:val="24"/>
          <w:szCs w:val="24"/>
          <w:vertAlign w:val="subscript"/>
        </w:rPr>
        <w:t>3</w:t>
      </w:r>
      <w:r w:rsidRPr="002E31EE">
        <w:rPr>
          <w:rFonts w:ascii="Times New Roman" w:hAnsi="Times New Roman" w:cs="Times New Roman"/>
          <w:sz w:val="24"/>
          <w:szCs w:val="24"/>
        </w:rPr>
        <w:t xml:space="preserve">) </w:t>
      </w:r>
      <w:r w:rsidRPr="002E31EE">
        <w:rPr>
          <w:rFonts w:ascii="Times New Roman" w:eastAsia="ＭＳ Ｐゴシック" w:hAnsi="Times New Roman" w:cs="Times New Roman"/>
          <w:color w:val="000000"/>
          <w:sz w:val="24"/>
          <w:szCs w:val="24"/>
        </w:rPr>
        <w:t xml:space="preserve">is a critical material in many industrial processes, and it is being considered as a future fuel in power plants </w:t>
      </w:r>
      <w:bookmarkEnd w:id="5"/>
      <w:r w:rsidRPr="002E31EE">
        <w:rPr>
          <w:rFonts w:ascii="Times New Roman" w:eastAsia="ＭＳ Ｐゴシック" w:hAnsi="Times New Roman" w:cs="Times New Roman"/>
          <w:color w:val="4472C4"/>
          <w:sz w:val="24"/>
          <w:szCs w:val="24"/>
        </w:rPr>
        <w:t>[1]</w:t>
      </w:r>
      <w:r w:rsidRPr="002E31EE">
        <w:rPr>
          <w:rFonts w:ascii="Times New Roman" w:eastAsia="ＭＳ Ｐゴシック" w:hAnsi="Times New Roman" w:cs="Times New Roman"/>
          <w:color w:val="000000"/>
          <w:sz w:val="24"/>
          <w:szCs w:val="24"/>
        </w:rPr>
        <w:t xml:space="preserve"> and a precursor of hydrogen fuel </w:t>
      </w:r>
      <w:r w:rsidRPr="002E31EE">
        <w:rPr>
          <w:rFonts w:ascii="Times New Roman" w:eastAsia="ＭＳ Ｐゴシック" w:hAnsi="Times New Roman" w:cs="Times New Roman"/>
          <w:color w:val="4472C4"/>
          <w:sz w:val="24"/>
          <w:szCs w:val="24"/>
        </w:rPr>
        <w:t>[2]</w:t>
      </w:r>
      <w:r w:rsidRPr="002E31EE">
        <w:rPr>
          <w:rFonts w:ascii="Times New Roman" w:eastAsia="ＭＳ Ｐゴシック" w:hAnsi="Times New Roman" w:cs="Times New Roman"/>
          <w:color w:val="000000"/>
          <w:sz w:val="24"/>
          <w:szCs w:val="24"/>
        </w:rPr>
        <w:t xml:space="preserve">. </w:t>
      </w:r>
      <w:bookmarkStart w:id="6" w:name="_Hlk161128404"/>
      <w:r w:rsidRPr="002E31EE">
        <w:rPr>
          <w:rFonts w:ascii="Times New Roman" w:eastAsia="ＭＳ Ｐゴシック" w:hAnsi="Times New Roman" w:cs="Times New Roman"/>
          <w:color w:val="000000"/>
          <w:sz w:val="24"/>
          <w:szCs w:val="24"/>
        </w:rPr>
        <w:t>NH</w:t>
      </w:r>
      <w:r w:rsidRPr="002E31EE">
        <w:rPr>
          <w:rFonts w:ascii="Times New Roman" w:eastAsia="ＭＳ Ｐゴシック" w:hAnsi="Times New Roman" w:cs="Times New Roman"/>
          <w:color w:val="000000"/>
          <w:sz w:val="24"/>
          <w:szCs w:val="24"/>
          <w:vertAlign w:val="subscript"/>
        </w:rPr>
        <w:t>3</w:t>
      </w:r>
      <w:r w:rsidRPr="002E31EE">
        <w:rPr>
          <w:rFonts w:ascii="Times New Roman" w:eastAsia="ＭＳ Ｐゴシック" w:hAnsi="Times New Roman" w:cs="Times New Roman"/>
          <w:color w:val="000000"/>
          <w:sz w:val="24"/>
          <w:szCs w:val="24"/>
        </w:rPr>
        <w:t xml:space="preserve"> is also produced widely via anaerobic processes in landfills </w:t>
      </w:r>
      <w:bookmarkEnd w:id="6"/>
      <w:r w:rsidRPr="002E31EE">
        <w:rPr>
          <w:rFonts w:ascii="Times New Roman" w:eastAsia="ＭＳ Ｐゴシック" w:hAnsi="Times New Roman" w:cs="Times New Roman"/>
          <w:color w:val="4472C4"/>
          <w:sz w:val="24"/>
          <w:szCs w:val="24"/>
        </w:rPr>
        <w:t>[3]</w:t>
      </w:r>
      <w:r w:rsidRPr="002E31EE">
        <w:rPr>
          <w:rFonts w:ascii="Times New Roman" w:eastAsia="ＭＳ Ｐゴシック" w:hAnsi="Times New Roman" w:cs="Times New Roman"/>
          <w:color w:val="000000"/>
          <w:sz w:val="24"/>
          <w:szCs w:val="24"/>
        </w:rPr>
        <w:t xml:space="preserve">, sewage treatment plants </w:t>
      </w:r>
      <w:r w:rsidRPr="002E31EE">
        <w:rPr>
          <w:rFonts w:ascii="Times New Roman" w:eastAsia="ＭＳ Ｐゴシック" w:hAnsi="Times New Roman" w:cs="Times New Roman"/>
          <w:color w:val="4472C4"/>
          <w:sz w:val="24"/>
          <w:szCs w:val="24"/>
        </w:rPr>
        <w:t>[4]</w:t>
      </w:r>
      <w:r w:rsidRPr="002E31EE">
        <w:rPr>
          <w:rFonts w:ascii="Times New Roman" w:eastAsia="ＭＳ Ｐゴシック" w:hAnsi="Times New Roman" w:cs="Times New Roman"/>
          <w:color w:val="000000"/>
          <w:sz w:val="24"/>
          <w:szCs w:val="24"/>
        </w:rPr>
        <w:t xml:space="preserve">, </w:t>
      </w:r>
      <w:r w:rsidRPr="002E31EE">
        <w:rPr>
          <w:rFonts w:ascii="Times New Roman" w:eastAsia="ＭＳ Ｐゴシック" w:hAnsi="Times New Roman" w:cs="Times New Roman"/>
          <w:color w:val="000000"/>
          <w:sz w:val="24"/>
          <w:szCs w:val="24"/>
        </w:rPr>
        <w:lastRenderedPageBreak/>
        <w:t xml:space="preserve">and agricultural activities </w:t>
      </w:r>
      <w:r w:rsidRPr="002E31EE">
        <w:rPr>
          <w:rFonts w:ascii="Times New Roman" w:eastAsia="ＭＳ Ｐゴシック" w:hAnsi="Times New Roman" w:cs="Times New Roman"/>
          <w:color w:val="4472C4"/>
          <w:sz w:val="24"/>
          <w:szCs w:val="24"/>
        </w:rPr>
        <w:t>[5–7]</w:t>
      </w:r>
      <w:r w:rsidRPr="002E31EE">
        <w:rPr>
          <w:rFonts w:ascii="Times New Roman" w:eastAsia="ＭＳ Ｐゴシック" w:hAnsi="Times New Roman" w:cs="Times New Roman"/>
          <w:sz w:val="24"/>
          <w:szCs w:val="24"/>
        </w:rPr>
        <w:t>.</w:t>
      </w:r>
      <w:r w:rsidRPr="002E31EE">
        <w:rPr>
          <w:rFonts w:ascii="Times New Roman" w:eastAsia="ＭＳ Ｐゴシック" w:hAnsi="Times New Roman" w:cs="Times New Roman"/>
          <w:color w:val="000000"/>
          <w:sz w:val="24"/>
          <w:szCs w:val="24"/>
        </w:rPr>
        <w:t xml:space="preserve"> However, NH</w:t>
      </w:r>
      <w:r w:rsidRPr="002E31EE">
        <w:rPr>
          <w:rFonts w:ascii="Times New Roman" w:eastAsia="ＭＳ Ｐゴシック" w:hAnsi="Times New Roman" w:cs="Times New Roman"/>
          <w:color w:val="000000"/>
          <w:sz w:val="24"/>
          <w:szCs w:val="24"/>
          <w:vertAlign w:val="subscript"/>
        </w:rPr>
        <w:t>3</w:t>
      </w:r>
      <w:r w:rsidRPr="002E31EE">
        <w:rPr>
          <w:rFonts w:ascii="Times New Roman" w:eastAsia="ＭＳ Ｐゴシック" w:hAnsi="Times New Roman" w:cs="Times New Roman"/>
          <w:color w:val="000000"/>
          <w:sz w:val="24"/>
          <w:szCs w:val="24"/>
        </w:rPr>
        <w:t xml:space="preserve"> concentrations that exceed the safe range can cause</w:t>
      </w:r>
      <w:r w:rsidR="0064146C" w:rsidRPr="002E31EE">
        <w:rPr>
          <w:rFonts w:ascii="Times New Roman" w:eastAsia="ＭＳ Ｐゴシック" w:hAnsi="Times New Roman" w:cs="Times New Roman"/>
          <w:color w:val="000000"/>
          <w:sz w:val="24"/>
          <w:szCs w:val="24"/>
        </w:rPr>
        <w:t xml:space="preserve"> </w:t>
      </w:r>
      <w:r w:rsidRPr="002E31EE">
        <w:rPr>
          <w:rFonts w:ascii="Times New Roman" w:eastAsia="ＭＳ Ｐゴシック" w:hAnsi="Times New Roman" w:cs="Times New Roman"/>
          <w:color w:val="000000"/>
          <w:sz w:val="24"/>
          <w:szCs w:val="24"/>
        </w:rPr>
        <w:t xml:space="preserve">numerous human health and environmental problems. </w:t>
      </w:r>
      <w:bookmarkStart w:id="7" w:name="_Hlk161128080"/>
      <w:r w:rsidRPr="002E31EE">
        <w:rPr>
          <w:rFonts w:ascii="Times New Roman" w:eastAsia="ＭＳ Ｐゴシック" w:hAnsi="Times New Roman" w:cs="Times New Roman"/>
          <w:color w:val="000000"/>
          <w:sz w:val="24"/>
          <w:szCs w:val="24"/>
        </w:rPr>
        <w:t>Access to safe water is one of the 17 sustainable development goals (SDGs) outlined by the United Nations. Water polluted with NH</w:t>
      </w:r>
      <w:r w:rsidRPr="002E31EE">
        <w:rPr>
          <w:rFonts w:ascii="Times New Roman" w:eastAsia="ＭＳ Ｐゴシック" w:hAnsi="Times New Roman" w:cs="Times New Roman"/>
          <w:color w:val="000000"/>
          <w:sz w:val="24"/>
          <w:szCs w:val="24"/>
          <w:vertAlign w:val="subscript"/>
        </w:rPr>
        <w:t>3</w:t>
      </w:r>
      <w:r w:rsidRPr="002E31EE">
        <w:rPr>
          <w:rFonts w:ascii="Times New Roman" w:eastAsia="ＭＳ Ｐゴシック" w:hAnsi="Times New Roman" w:cs="Times New Roman"/>
          <w:color w:val="000000"/>
          <w:sz w:val="24"/>
          <w:szCs w:val="24"/>
        </w:rPr>
        <w:t xml:space="preserve"> harms aquatic ecosystems and is not potable.</w:t>
      </w:r>
      <w:bookmarkStart w:id="8" w:name="_Hlk161128141"/>
      <w:bookmarkEnd w:id="7"/>
      <w:r w:rsidRPr="002E31EE">
        <w:rPr>
          <w:rFonts w:ascii="Times New Roman" w:eastAsia="ＭＳ Ｐゴシック" w:hAnsi="Times New Roman" w:cs="Times New Roman"/>
          <w:color w:val="000000"/>
          <w:sz w:val="24"/>
          <w:szCs w:val="24"/>
        </w:rPr>
        <w:t xml:space="preserve"> Long-term exposure to NH</w:t>
      </w:r>
      <w:r w:rsidRPr="002E31EE">
        <w:rPr>
          <w:rFonts w:ascii="Times New Roman" w:eastAsia="ＭＳ Ｐゴシック" w:hAnsi="Times New Roman" w:cs="Times New Roman"/>
          <w:color w:val="000000"/>
          <w:sz w:val="24"/>
          <w:szCs w:val="24"/>
          <w:vertAlign w:val="subscript"/>
        </w:rPr>
        <w:t>3</w:t>
      </w:r>
      <w:r w:rsidRPr="002E31EE">
        <w:rPr>
          <w:rFonts w:ascii="Times New Roman" w:eastAsia="ＭＳ Ｐゴシック" w:hAnsi="Times New Roman" w:cs="Times New Roman"/>
          <w:color w:val="000000"/>
          <w:sz w:val="24"/>
          <w:szCs w:val="24"/>
        </w:rPr>
        <w:t xml:space="preserve"> gas causes health issues such as eye irritation, and damage to vital organs </w:t>
      </w:r>
      <w:bookmarkEnd w:id="8"/>
      <w:r w:rsidRPr="002E31EE">
        <w:rPr>
          <w:rFonts w:ascii="Times New Roman" w:eastAsia="ＭＳ Ｐゴシック" w:hAnsi="Times New Roman" w:cs="Times New Roman"/>
          <w:color w:val="5B9BD5" w:themeColor="accent1"/>
          <w:sz w:val="24"/>
          <w:szCs w:val="24"/>
        </w:rPr>
        <w:t>[8]</w:t>
      </w:r>
      <w:r w:rsidRPr="002E31EE">
        <w:rPr>
          <w:rFonts w:ascii="Times New Roman" w:eastAsia="ＭＳ Ｐゴシック" w:hAnsi="Times New Roman" w:cs="Times New Roman"/>
          <w:color w:val="000000"/>
          <w:sz w:val="24"/>
          <w:szCs w:val="24"/>
        </w:rPr>
        <w:t>.</w:t>
      </w:r>
      <w:bookmarkStart w:id="9" w:name="_Hlk161128182"/>
      <w:r w:rsidRPr="002E31EE">
        <w:rPr>
          <w:rFonts w:ascii="Times New Roman" w:eastAsia="ＭＳ Ｐゴシック" w:hAnsi="Times New Roman" w:cs="Times New Roman"/>
          <w:color w:val="000000"/>
          <w:sz w:val="24"/>
          <w:szCs w:val="24"/>
        </w:rPr>
        <w:t xml:space="preserve"> Available methods for monitoring NH</w:t>
      </w:r>
      <w:r w:rsidRPr="002E31EE">
        <w:rPr>
          <w:rFonts w:ascii="Times New Roman" w:eastAsia="ＭＳ Ｐゴシック" w:hAnsi="Times New Roman" w:cs="Times New Roman"/>
          <w:color w:val="000000"/>
          <w:sz w:val="24"/>
          <w:szCs w:val="24"/>
          <w:vertAlign w:val="subscript"/>
        </w:rPr>
        <w:t>3</w:t>
      </w:r>
      <w:r w:rsidRPr="002E31EE">
        <w:rPr>
          <w:rFonts w:ascii="Times New Roman" w:eastAsia="ＭＳ Ｐゴシック" w:hAnsi="Times New Roman" w:cs="Times New Roman"/>
          <w:color w:val="000000"/>
          <w:sz w:val="24"/>
          <w:szCs w:val="24"/>
        </w:rPr>
        <w:t xml:space="preserve"> levels in water require a liquid sampler to form gaseous samples suitable for gas chromatography</w:t>
      </w:r>
      <w:bookmarkEnd w:id="9"/>
      <w:r w:rsidRPr="002E31EE">
        <w:rPr>
          <w:rFonts w:ascii="Times New Roman" w:eastAsia="ＭＳ Ｐゴシック" w:hAnsi="Times New Roman" w:cs="Times New Roman"/>
          <w:color w:val="000000"/>
          <w:sz w:val="24"/>
          <w:szCs w:val="24"/>
        </w:rPr>
        <w:t xml:space="preserve"> </w:t>
      </w:r>
      <w:r w:rsidRPr="002E31EE">
        <w:rPr>
          <w:rFonts w:ascii="Times New Roman" w:eastAsia="ＭＳ Ｐゴシック" w:hAnsi="Times New Roman" w:cs="Times New Roman"/>
          <w:color w:val="5B9BD5" w:themeColor="accent1"/>
          <w:sz w:val="24"/>
          <w:szCs w:val="24"/>
        </w:rPr>
        <w:t>[9,10]</w:t>
      </w:r>
      <w:r w:rsidRPr="002E31EE">
        <w:rPr>
          <w:rFonts w:ascii="Times New Roman" w:eastAsia="ＭＳ Ｐゴシック" w:hAnsi="Times New Roman" w:cs="Times New Roman"/>
          <w:color w:val="000000"/>
          <w:sz w:val="24"/>
          <w:szCs w:val="24"/>
        </w:rPr>
        <w:t>. Chemical indicators and electrochemical probes for NH</w:t>
      </w:r>
      <w:r w:rsidRPr="002E31EE">
        <w:rPr>
          <w:rFonts w:ascii="Times New Roman" w:eastAsia="ＭＳ Ｐゴシック" w:hAnsi="Times New Roman" w:cs="Times New Roman"/>
          <w:color w:val="000000"/>
          <w:sz w:val="24"/>
          <w:szCs w:val="24"/>
          <w:vertAlign w:val="subscript"/>
        </w:rPr>
        <w:t>3</w:t>
      </w:r>
      <w:r w:rsidRPr="002E31EE">
        <w:rPr>
          <w:rFonts w:ascii="Times New Roman" w:eastAsia="ＭＳ Ｐゴシック" w:hAnsi="Times New Roman" w:cs="Times New Roman"/>
          <w:color w:val="000000"/>
          <w:sz w:val="24"/>
          <w:szCs w:val="24"/>
        </w:rPr>
        <w:t xml:space="preserve"> are available. However, the sensitivity of chemical sensors decreases with the consumption of chemicals. One difficulty in NH</w:t>
      </w:r>
      <w:r w:rsidRPr="002E31EE">
        <w:rPr>
          <w:rFonts w:ascii="Times New Roman" w:eastAsia="ＭＳ Ｐゴシック" w:hAnsi="Times New Roman" w:cs="Times New Roman"/>
          <w:color w:val="000000"/>
          <w:sz w:val="24"/>
          <w:szCs w:val="24"/>
          <w:vertAlign w:val="subscript"/>
        </w:rPr>
        <w:t>3</w:t>
      </w:r>
      <w:r w:rsidRPr="002E31EE">
        <w:rPr>
          <w:rFonts w:ascii="Times New Roman" w:eastAsia="ＭＳ Ｐゴシック" w:hAnsi="Times New Roman" w:cs="Times New Roman"/>
          <w:color w:val="000000"/>
          <w:sz w:val="24"/>
          <w:szCs w:val="24"/>
        </w:rPr>
        <w:t xml:space="preserve"> detection is that various nitrogen compounds coexist in the aquatic environment and their concentrations vary depending on other chemicals. Wang et al. pointed out that water pollution is a complex issue and needs a simple real-time monitoring for nitrogen-based compounds </w:t>
      </w:r>
      <w:r w:rsidRPr="002E31EE">
        <w:rPr>
          <w:rFonts w:ascii="Times New Roman" w:eastAsia="ＭＳ Ｐゴシック" w:hAnsi="Times New Roman" w:cs="Times New Roman"/>
          <w:color w:val="5B9BD5" w:themeColor="accent1"/>
          <w:sz w:val="24"/>
          <w:szCs w:val="24"/>
        </w:rPr>
        <w:t>[11]</w:t>
      </w:r>
      <w:r w:rsidRPr="002E31EE">
        <w:rPr>
          <w:rFonts w:ascii="Times New Roman" w:eastAsia="ＭＳ Ｐゴシック" w:hAnsi="Times New Roman" w:cs="Times New Roman"/>
          <w:color w:val="000000"/>
          <w:sz w:val="24"/>
          <w:szCs w:val="24"/>
        </w:rPr>
        <w:t>. Japan's national Science and Technology Research Partnership for Sustainable Development</w:t>
      </w:r>
      <w:r w:rsidRPr="002E31EE" w:rsidDel="00C67496">
        <w:rPr>
          <w:rFonts w:ascii="Times New Roman" w:eastAsia="ＭＳ Ｐゴシック" w:hAnsi="Times New Roman" w:cs="Times New Roman"/>
          <w:color w:val="000000"/>
          <w:sz w:val="24"/>
          <w:szCs w:val="24"/>
        </w:rPr>
        <w:t xml:space="preserve"> </w:t>
      </w:r>
      <w:r w:rsidRPr="002E31EE">
        <w:rPr>
          <w:rFonts w:ascii="Times New Roman" w:eastAsia="ＭＳ Ｐゴシック" w:hAnsi="Times New Roman" w:cs="Times New Roman"/>
          <w:color w:val="000000"/>
          <w:sz w:val="24"/>
          <w:szCs w:val="24"/>
        </w:rPr>
        <w:t xml:space="preserve">(SATREPS) is collaborating with developing countries to control the levels of nitrogen-based water pollutants </w:t>
      </w:r>
      <w:r w:rsidRPr="002E31EE">
        <w:rPr>
          <w:rFonts w:ascii="Times New Roman" w:eastAsia="ＭＳ Ｐゴシック" w:hAnsi="Times New Roman" w:cs="Times New Roman"/>
          <w:color w:val="5B9BD5" w:themeColor="accent1"/>
          <w:sz w:val="24"/>
          <w:szCs w:val="24"/>
        </w:rPr>
        <w:t>[12]</w:t>
      </w:r>
      <w:r w:rsidRPr="002E31EE">
        <w:rPr>
          <w:rFonts w:ascii="Times New Roman" w:eastAsia="ＭＳ Ｐゴシック" w:hAnsi="Times New Roman" w:cs="Times New Roman"/>
          <w:color w:val="000000"/>
          <w:sz w:val="24"/>
          <w:szCs w:val="24"/>
        </w:rPr>
        <w:t>.</w:t>
      </w:r>
    </w:p>
    <w:p w14:paraId="081FF1C3" w14:textId="77777777" w:rsidR="003F42E5" w:rsidRPr="002E31EE" w:rsidRDefault="003F42E5" w:rsidP="00007619">
      <w:pPr>
        <w:spacing w:line="276" w:lineRule="auto"/>
        <w:ind w:firstLine="360"/>
        <w:jc w:val="both"/>
        <w:rPr>
          <w:rFonts w:ascii="Times New Roman" w:eastAsia="ＭＳ Ｐゴシック" w:hAnsi="Times New Roman" w:cs="Times New Roman"/>
          <w:sz w:val="24"/>
          <w:szCs w:val="24"/>
        </w:rPr>
      </w:pPr>
      <w:r w:rsidRPr="002E31EE">
        <w:rPr>
          <w:rFonts w:ascii="Times New Roman" w:eastAsia="ＭＳ Ｐゴシック" w:hAnsi="Times New Roman" w:cs="Times New Roman"/>
          <w:color w:val="000000" w:themeColor="text1"/>
          <w:sz w:val="24"/>
          <w:szCs w:val="24"/>
        </w:rPr>
        <w:t>The same anaerobic processes that produce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also produce VFAs </w:t>
      </w:r>
      <w:r w:rsidRPr="002E31EE">
        <w:rPr>
          <w:rFonts w:ascii="Times New Roman" w:eastAsia="ＭＳ Ｐゴシック" w:hAnsi="Times New Roman" w:cs="Times New Roman"/>
          <w:color w:val="5B9BD5" w:themeColor="accent1"/>
          <w:sz w:val="24"/>
          <w:szCs w:val="24"/>
        </w:rPr>
        <w:t>[13,14]</w:t>
      </w:r>
      <w:r w:rsidRPr="002E31EE">
        <w:rPr>
          <w:rFonts w:ascii="Times New Roman" w:eastAsia="ＭＳ Ｐゴシック" w:hAnsi="Times New Roman" w:cs="Times New Roman"/>
          <w:color w:val="000000" w:themeColor="text1"/>
          <w:sz w:val="24"/>
          <w:szCs w:val="24"/>
        </w:rPr>
        <w:t xml:space="preserve">. </w:t>
      </w:r>
      <w:r w:rsidRPr="002E31EE">
        <w:rPr>
          <w:rFonts w:ascii="Times New Roman" w:hAnsi="Times New Roman" w:cs="Times New Roman"/>
          <w:sz w:val="24"/>
          <w:szCs w:val="24"/>
        </w:rPr>
        <w:t xml:space="preserve">In particular, large amounts of VFAs are produced in the digestion system of ruminants, where microorganisms decompose the organic materials into various carboxyl compounds and alcohols </w:t>
      </w:r>
      <w:r w:rsidRPr="002E31EE">
        <w:rPr>
          <w:rFonts w:ascii="Times New Roman" w:hAnsi="Times New Roman" w:cs="Times New Roman"/>
          <w:color w:val="5B9BD5" w:themeColor="accent1"/>
          <w:sz w:val="24"/>
          <w:szCs w:val="24"/>
        </w:rPr>
        <w:t>[15]</w:t>
      </w:r>
      <w:r w:rsidRPr="002E31EE">
        <w:rPr>
          <w:rFonts w:ascii="Times New Roman" w:hAnsi="Times New Roman" w:cs="Times New Roman"/>
          <w:sz w:val="24"/>
          <w:szCs w:val="24"/>
        </w:rPr>
        <w:t>.</w:t>
      </w:r>
      <w:r w:rsidRPr="002E31EE">
        <w:rPr>
          <w:rFonts w:ascii="Times New Roman" w:eastAsia="ＭＳ Ｐゴシック" w:hAnsi="Times New Roman" w:cs="Times New Roman"/>
          <w:color w:val="000000" w:themeColor="text1"/>
          <w:sz w:val="24"/>
          <w:szCs w:val="24"/>
        </w:rPr>
        <w:t xml:space="preserve"> Like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VFAs are important intermediates or products in industries such as biogas production </w:t>
      </w:r>
      <w:r w:rsidRPr="002E31EE">
        <w:rPr>
          <w:rFonts w:ascii="Times New Roman" w:eastAsia="ＭＳ Ｐゴシック" w:hAnsi="Times New Roman" w:cs="Times New Roman"/>
          <w:color w:val="5B9BD5" w:themeColor="accent1"/>
          <w:sz w:val="24"/>
          <w:szCs w:val="24"/>
        </w:rPr>
        <w:t>[16]</w:t>
      </w:r>
      <w:r w:rsidRPr="002E31EE">
        <w:rPr>
          <w:rFonts w:ascii="Times New Roman" w:eastAsia="ＭＳ Ｐゴシック" w:hAnsi="Times New Roman" w:cs="Times New Roman"/>
          <w:color w:val="000000" w:themeColor="text1"/>
          <w:sz w:val="24"/>
          <w:szCs w:val="24"/>
        </w:rPr>
        <w:t xml:space="preserve">, food additives </w:t>
      </w:r>
      <w:r w:rsidRPr="002E31EE">
        <w:rPr>
          <w:rFonts w:ascii="Times New Roman" w:eastAsia="ＭＳ Ｐゴシック" w:hAnsi="Times New Roman" w:cs="Times New Roman"/>
          <w:color w:val="5B9BD5" w:themeColor="accent1"/>
          <w:sz w:val="24"/>
          <w:szCs w:val="24"/>
        </w:rPr>
        <w:t>[17]</w:t>
      </w:r>
      <w:r w:rsidRPr="002E31EE">
        <w:rPr>
          <w:rFonts w:ascii="Times New Roman" w:eastAsia="ＭＳ Ｐゴシック" w:hAnsi="Times New Roman" w:cs="Times New Roman"/>
          <w:color w:val="000000" w:themeColor="text1"/>
          <w:sz w:val="24"/>
          <w:szCs w:val="24"/>
        </w:rPr>
        <w:t xml:space="preserve">, and chemical manufacturing </w:t>
      </w:r>
      <w:r w:rsidRPr="002E31EE">
        <w:rPr>
          <w:rFonts w:ascii="Times New Roman" w:eastAsia="ＭＳ Ｐゴシック" w:hAnsi="Times New Roman" w:cs="Times New Roman"/>
          <w:color w:val="5B9BD5" w:themeColor="accent1"/>
          <w:sz w:val="24"/>
          <w:szCs w:val="24"/>
        </w:rPr>
        <w:t>[18]</w:t>
      </w:r>
      <w:r w:rsidRPr="002E31EE">
        <w:rPr>
          <w:rFonts w:ascii="Times New Roman" w:eastAsia="ＭＳ Ｐゴシック" w:hAnsi="Times New Roman" w:cs="Times New Roman"/>
          <w:color w:val="000000" w:themeColor="text1"/>
          <w:sz w:val="24"/>
          <w:szCs w:val="24"/>
        </w:rPr>
        <w:t xml:space="preserve">. </w:t>
      </w:r>
      <w:bookmarkStart w:id="10" w:name="_Hlk161128338"/>
      <w:r w:rsidRPr="002E31EE">
        <w:rPr>
          <w:rFonts w:ascii="Times New Roman" w:eastAsia="ＭＳ Ｐゴシック" w:hAnsi="Times New Roman" w:cs="Times New Roman"/>
          <w:sz w:val="24"/>
          <w:szCs w:val="24"/>
        </w:rPr>
        <w:t xml:space="preserve">In ruminants, which represent a vital food source for </w:t>
      </w:r>
      <w:r w:rsidRPr="002E31EE">
        <w:rPr>
          <w:rFonts w:ascii="Times New Roman" w:eastAsia="ＭＳ Ｐゴシック" w:hAnsi="Times New Roman" w:cs="Times New Roman"/>
          <w:color w:val="000000" w:themeColor="text1"/>
          <w:sz w:val="24"/>
          <w:szCs w:val="24"/>
        </w:rPr>
        <w:t xml:space="preserve">people, VFAs are metabolized to provide energy </w:t>
      </w:r>
      <w:bookmarkEnd w:id="10"/>
      <w:r w:rsidRPr="002E31EE">
        <w:rPr>
          <w:rFonts w:ascii="Times New Roman" w:eastAsia="ＭＳ Ｐゴシック" w:hAnsi="Times New Roman" w:cs="Times New Roman"/>
          <w:color w:val="5B9BD5" w:themeColor="accent1"/>
          <w:sz w:val="24"/>
          <w:szCs w:val="24"/>
        </w:rPr>
        <w:t>[19].</w:t>
      </w:r>
      <w:r w:rsidRPr="002E31EE">
        <w:rPr>
          <w:rFonts w:ascii="Times New Roman" w:eastAsia="ＭＳ Ｐゴシック" w:hAnsi="Times New Roman" w:cs="Times New Roman"/>
          <w:color w:val="000000" w:themeColor="text1"/>
          <w:sz w:val="24"/>
          <w:szCs w:val="24"/>
        </w:rPr>
        <w:t xml:space="preserve"> </w:t>
      </w:r>
      <w:bookmarkStart w:id="11" w:name="_Hlk161128794"/>
      <w:r w:rsidRPr="002E31EE">
        <w:rPr>
          <w:rFonts w:ascii="Times New Roman" w:eastAsia="ＭＳ Ｐゴシック" w:hAnsi="Times New Roman" w:cs="Times New Roman"/>
          <w:color w:val="000000" w:themeColor="text1"/>
          <w:sz w:val="24"/>
          <w:szCs w:val="24"/>
        </w:rPr>
        <w:t xml:space="preserve">Giardi et al. </w:t>
      </w:r>
      <w:r w:rsidRPr="002E31EE">
        <w:rPr>
          <w:rFonts w:ascii="Times New Roman" w:eastAsia="ＭＳ Ｐゴシック" w:hAnsi="Times New Roman" w:cs="Times New Roman"/>
          <w:color w:val="5B9BD5" w:themeColor="accent1"/>
          <w:sz w:val="24"/>
          <w:szCs w:val="24"/>
        </w:rPr>
        <w:t xml:space="preserve">[20] </w:t>
      </w:r>
      <w:r w:rsidRPr="002E31EE">
        <w:rPr>
          <w:rFonts w:ascii="Times New Roman" w:eastAsia="ＭＳ Ｐゴシック" w:hAnsi="Times New Roman" w:cs="Times New Roman"/>
          <w:color w:val="000000" w:themeColor="text1"/>
          <w:sz w:val="24"/>
          <w:szCs w:val="24"/>
        </w:rPr>
        <w:t xml:space="preserve">and Dinsdale et al. </w:t>
      </w:r>
      <w:r w:rsidRPr="002E31EE">
        <w:rPr>
          <w:rFonts w:ascii="Times New Roman" w:eastAsia="ＭＳ Ｐゴシック" w:hAnsi="Times New Roman" w:cs="Times New Roman"/>
          <w:color w:val="5B9BD5" w:themeColor="accent1"/>
          <w:sz w:val="24"/>
          <w:szCs w:val="24"/>
        </w:rPr>
        <w:t xml:space="preserve">[21] </w:t>
      </w:r>
      <w:r w:rsidRPr="002E31EE">
        <w:rPr>
          <w:rFonts w:ascii="Times New Roman" w:eastAsia="ＭＳ Ｐゴシック" w:hAnsi="Times New Roman" w:cs="Times New Roman"/>
          <w:color w:val="000000" w:themeColor="text1"/>
          <w:sz w:val="24"/>
          <w:szCs w:val="24"/>
        </w:rPr>
        <w:t>have noted that VFAs serve as an important indicator for ruminants’ health and for dairy and meat production</w:t>
      </w:r>
      <w:bookmarkEnd w:id="11"/>
      <w:r w:rsidRPr="002E31EE">
        <w:rPr>
          <w:rFonts w:ascii="Times New Roman" w:eastAsia="ＭＳ Ｐゴシック" w:hAnsi="Times New Roman" w:cs="Times New Roman"/>
          <w:sz w:val="24"/>
          <w:szCs w:val="24"/>
        </w:rPr>
        <w:t xml:space="preserve">. Among ruminants, </w:t>
      </w:r>
      <w:r w:rsidRPr="002E31EE">
        <w:rPr>
          <w:rFonts w:ascii="Times New Roman" w:eastAsia="ＭＳ Ｐゴシック" w:hAnsi="Times New Roman" w:cs="Times New Roman"/>
          <w:color w:val="000000" w:themeColor="text1"/>
          <w:sz w:val="24"/>
          <w:szCs w:val="24"/>
        </w:rPr>
        <w:t xml:space="preserve">cows produce the largest amount of VFAs </w:t>
      </w:r>
      <w:r w:rsidRPr="002E31EE">
        <w:rPr>
          <w:rFonts w:ascii="Times New Roman" w:eastAsia="ＭＳ Ｐゴシック" w:hAnsi="Times New Roman" w:cs="Times New Roman"/>
          <w:color w:val="5B9BD5" w:themeColor="accent1"/>
          <w:sz w:val="24"/>
          <w:szCs w:val="24"/>
        </w:rPr>
        <w:t>[22]</w:t>
      </w:r>
      <w:r w:rsidRPr="002E31EE">
        <w:rPr>
          <w:rFonts w:ascii="Times New Roman" w:eastAsia="ＭＳ Ｐゴシック" w:hAnsi="Times New Roman" w:cs="Times New Roman"/>
          <w:sz w:val="24"/>
          <w:szCs w:val="24"/>
        </w:rPr>
        <w:t xml:space="preserve">. </w:t>
      </w:r>
      <w:bookmarkStart w:id="12" w:name="_Hlk161122865"/>
      <w:r w:rsidRPr="002E31EE">
        <w:rPr>
          <w:rFonts w:ascii="Times New Roman" w:eastAsia="ＭＳ Ｐゴシック" w:hAnsi="Times New Roman" w:cs="Times New Roman"/>
          <w:color w:val="000000" w:themeColor="text1"/>
          <w:sz w:val="24"/>
          <w:szCs w:val="24"/>
        </w:rPr>
        <w:t xml:space="preserve">When the VFA concentration becomes too high, the resultant low-pH condition leads to subacute ruminal acidosis, abscess of the liver, and inflammation of tissue above the hoof </w:t>
      </w:r>
      <w:bookmarkEnd w:id="12"/>
      <w:r w:rsidRPr="002E31EE">
        <w:rPr>
          <w:rFonts w:ascii="Times New Roman" w:eastAsia="ＭＳ Ｐゴシック" w:hAnsi="Times New Roman" w:cs="Times New Roman"/>
          <w:color w:val="5B9BD5" w:themeColor="accent1"/>
          <w:sz w:val="24"/>
          <w:szCs w:val="24"/>
        </w:rPr>
        <w:t>[23–25]</w:t>
      </w:r>
      <w:r w:rsidRPr="002E31EE">
        <w:rPr>
          <w:rFonts w:ascii="Times New Roman" w:eastAsia="ＭＳ Ｐゴシック" w:hAnsi="Times New Roman" w:cs="Times New Roman"/>
          <w:color w:val="000000" w:themeColor="text1"/>
          <w:sz w:val="24"/>
          <w:szCs w:val="24"/>
        </w:rPr>
        <w:t>. For these reasons, the development of an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and VFA monitoring system is critical for the livestock and agricultural sectors </w:t>
      </w:r>
      <w:r w:rsidRPr="002E31EE">
        <w:rPr>
          <w:rFonts w:ascii="Times New Roman" w:eastAsia="ＭＳ Ｐゴシック" w:hAnsi="Times New Roman" w:cs="Times New Roman"/>
          <w:color w:val="5B9BD5" w:themeColor="accent1"/>
          <w:sz w:val="24"/>
          <w:szCs w:val="24"/>
        </w:rPr>
        <w:t>[26]</w:t>
      </w:r>
      <w:r w:rsidRPr="002E31EE">
        <w:rPr>
          <w:rFonts w:ascii="Times New Roman" w:eastAsia="ＭＳ Ｐゴシック" w:hAnsi="Times New Roman" w:cs="Times New Roman"/>
          <w:color w:val="000000" w:themeColor="text1"/>
          <w:sz w:val="24"/>
          <w:szCs w:val="24"/>
        </w:rPr>
        <w:t xml:space="preserve">. Simple monitoring of pH cannot estimate the activity of a microbiome. </w:t>
      </w:r>
      <w:bookmarkStart w:id="13" w:name="_Int_axIEKEeg"/>
      <w:r w:rsidRPr="002E31EE">
        <w:rPr>
          <w:rFonts w:ascii="Times New Roman" w:eastAsia="ＭＳ Ｐゴシック" w:hAnsi="Times New Roman" w:cs="Times New Roman"/>
          <w:color w:val="000000" w:themeColor="text1"/>
          <w:sz w:val="24"/>
          <w:szCs w:val="24"/>
        </w:rPr>
        <w:t>The productions of NH</w:t>
      </w:r>
      <w:r w:rsidRPr="002E31EE">
        <w:rPr>
          <w:rFonts w:ascii="Times New Roman" w:eastAsia="ＭＳ Ｐゴシック" w:hAnsi="Times New Roman" w:cs="Times New Roman"/>
          <w:color w:val="000000" w:themeColor="text1"/>
          <w:sz w:val="24"/>
          <w:szCs w:val="24"/>
          <w:vertAlign w:val="subscript"/>
        </w:rPr>
        <w:t xml:space="preserve">3 </w:t>
      </w:r>
      <w:r w:rsidRPr="002E31EE">
        <w:rPr>
          <w:rFonts w:ascii="Times New Roman" w:eastAsia="ＭＳ Ｐゴシック" w:hAnsi="Times New Roman" w:cs="Times New Roman"/>
          <w:color w:val="000000" w:themeColor="text1"/>
          <w:sz w:val="24"/>
          <w:szCs w:val="24"/>
        </w:rPr>
        <w:t>under high pH and that of VFAs under low pH need to be monitored.</w:t>
      </w:r>
      <w:bookmarkEnd w:id="13"/>
    </w:p>
    <w:p w14:paraId="4C8A68AE" w14:textId="42846517" w:rsidR="003F42E5" w:rsidRPr="002E31EE" w:rsidRDefault="003F42E5" w:rsidP="00007619">
      <w:pPr>
        <w:spacing w:line="276" w:lineRule="auto"/>
        <w:ind w:firstLine="360"/>
        <w:jc w:val="both"/>
        <w:rPr>
          <w:rFonts w:ascii="Times New Roman" w:eastAsia="ＭＳ Ｐゴシック" w:hAnsi="Times New Roman" w:cs="Times New Roman"/>
          <w:color w:val="000000" w:themeColor="text1"/>
          <w:sz w:val="24"/>
          <w:szCs w:val="24"/>
        </w:rPr>
      </w:pPr>
      <w:r w:rsidRPr="002E31EE">
        <w:rPr>
          <w:rFonts w:ascii="Times New Roman" w:eastAsia="ＭＳ Ｐゴシック" w:hAnsi="Times New Roman" w:cs="Times New Roman"/>
          <w:color w:val="000000" w:themeColor="text1"/>
          <w:sz w:val="24"/>
          <w:szCs w:val="24"/>
        </w:rPr>
        <w:t>Conventionally,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has been measured using microdiffusion adsorption, ion-selective electrodes, and titration </w:t>
      </w:r>
      <w:r w:rsidRPr="002E31EE">
        <w:rPr>
          <w:rFonts w:ascii="Times New Roman" w:eastAsia="ＭＳ Ｐゴシック" w:hAnsi="Times New Roman" w:cs="Times New Roman"/>
          <w:color w:val="5B9BD5" w:themeColor="accent1"/>
          <w:sz w:val="24"/>
          <w:szCs w:val="24"/>
        </w:rPr>
        <w:t>[27]</w:t>
      </w:r>
      <w:r w:rsidRPr="002E31EE">
        <w:rPr>
          <w:rFonts w:ascii="Times New Roman" w:eastAsia="ＭＳ Ｐゴシック" w:hAnsi="Times New Roman" w:cs="Times New Roman"/>
          <w:color w:val="000000" w:themeColor="text1"/>
          <w:sz w:val="24"/>
          <w:szCs w:val="24"/>
        </w:rPr>
        <w:t>. The concentration of NH</w:t>
      </w:r>
      <w:r w:rsidRPr="002E31EE">
        <w:rPr>
          <w:rFonts w:ascii="Times New Roman" w:eastAsia="ＭＳ Ｐゴシック" w:hAnsi="Times New Roman" w:cs="Times New Roman"/>
          <w:color w:val="000000" w:themeColor="text1"/>
          <w:sz w:val="24"/>
          <w:szCs w:val="24"/>
          <w:vertAlign w:val="subscript"/>
        </w:rPr>
        <w:t xml:space="preserve">3 </w:t>
      </w:r>
      <w:r w:rsidRPr="002E31EE">
        <w:rPr>
          <w:rFonts w:ascii="Times New Roman" w:eastAsia="ＭＳ Ｐゴシック" w:hAnsi="Times New Roman" w:cs="Times New Roman"/>
          <w:color w:val="000000" w:themeColor="text1"/>
          <w:sz w:val="24"/>
          <w:szCs w:val="24"/>
        </w:rPr>
        <w:t xml:space="preserve">could be measured using the colorimetric method or microdiffusion. Meanwhile, the total or individual VFA concentration has been measured using chromatography techniques </w:t>
      </w:r>
      <w:r w:rsidRPr="002E31EE">
        <w:rPr>
          <w:rFonts w:ascii="Times New Roman" w:eastAsia="ＭＳ Ｐゴシック" w:hAnsi="Times New Roman" w:cs="Times New Roman"/>
          <w:color w:val="5B9BD5" w:themeColor="accent1"/>
          <w:sz w:val="24"/>
          <w:szCs w:val="24"/>
        </w:rPr>
        <w:t>[28–31]</w:t>
      </w:r>
      <w:r w:rsidRPr="002E31EE">
        <w:rPr>
          <w:rFonts w:ascii="Times New Roman" w:eastAsia="ＭＳ Ｐゴシック" w:hAnsi="Times New Roman" w:cs="Times New Roman"/>
          <w:sz w:val="24"/>
          <w:szCs w:val="24"/>
        </w:rPr>
        <w:t xml:space="preserve">. </w:t>
      </w:r>
      <w:r w:rsidRPr="002E31EE">
        <w:rPr>
          <w:rFonts w:ascii="Times New Roman" w:eastAsia="ＭＳ Ｐゴシック" w:hAnsi="Times New Roman" w:cs="Times New Roman"/>
          <w:color w:val="000000" w:themeColor="text1"/>
          <w:sz w:val="24"/>
          <w:szCs w:val="24"/>
        </w:rPr>
        <w:t>Korent et al. achieved the electrochemical detection of NH</w:t>
      </w:r>
      <w:r w:rsidRPr="002E31EE">
        <w:rPr>
          <w:rFonts w:ascii="Times New Roman" w:eastAsia="ＭＳ Ｐゴシック" w:hAnsi="Times New Roman" w:cs="Times New Roman"/>
          <w:color w:val="000000" w:themeColor="text1"/>
          <w:sz w:val="24"/>
          <w:szCs w:val="24"/>
          <w:vertAlign w:val="subscript"/>
        </w:rPr>
        <w:t xml:space="preserve">3 </w:t>
      </w:r>
      <w:r w:rsidRPr="002E31EE">
        <w:rPr>
          <w:rFonts w:ascii="Times New Roman" w:eastAsia="ＭＳ Ｐゴシック" w:hAnsi="Times New Roman" w:cs="Times New Roman"/>
          <w:color w:val="000000" w:themeColor="text1"/>
          <w:sz w:val="24"/>
          <w:szCs w:val="24"/>
        </w:rPr>
        <w:t>in a biological fluid using an Au electrode coated with polyaniline that undergoes a change in oxidation state depending on the concentration of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w:t>
      </w:r>
      <w:r w:rsidRPr="002E31EE">
        <w:rPr>
          <w:rFonts w:ascii="Times New Roman" w:eastAsia="ＭＳ Ｐゴシック" w:hAnsi="Times New Roman" w:cs="Times New Roman"/>
          <w:color w:val="5B9BD5" w:themeColor="accent1"/>
          <w:sz w:val="24"/>
          <w:szCs w:val="24"/>
        </w:rPr>
        <w:t>[32]</w:t>
      </w:r>
      <w:r w:rsidRPr="002E31EE">
        <w:rPr>
          <w:rFonts w:ascii="Times New Roman" w:eastAsia="ＭＳ Ｐゴシック" w:hAnsi="Times New Roman" w:cs="Times New Roman"/>
          <w:color w:val="000000" w:themeColor="text1"/>
          <w:sz w:val="24"/>
          <w:szCs w:val="24"/>
        </w:rPr>
        <w:t xml:space="preserve">. Minami et al. demonstrated the strong potential of a nanomechanical sensor array that can distinguish silage gas samples containing different concentrations of VFAs at parts-per-million concentrations </w:t>
      </w:r>
      <w:r w:rsidRPr="002E31EE">
        <w:rPr>
          <w:rFonts w:ascii="Times New Roman" w:eastAsia="ＭＳ Ｐゴシック" w:hAnsi="Times New Roman" w:cs="Times New Roman"/>
          <w:color w:val="5B9BD5" w:themeColor="accent1"/>
          <w:sz w:val="24"/>
          <w:szCs w:val="24"/>
        </w:rPr>
        <w:t>[33]</w:t>
      </w:r>
      <w:r w:rsidRPr="002E31EE">
        <w:rPr>
          <w:rFonts w:ascii="Times New Roman" w:eastAsia="ＭＳ Ｐゴシック" w:hAnsi="Times New Roman" w:cs="Times New Roman"/>
          <w:color w:val="000000" w:themeColor="text1"/>
          <w:sz w:val="24"/>
          <w:szCs w:val="24"/>
        </w:rPr>
        <w:t xml:space="preserve">. Lamb et al. have developed </w:t>
      </w:r>
      <w:r w:rsidRPr="002E31EE">
        <w:rPr>
          <w:rFonts w:ascii="Times New Roman" w:eastAsia="ＭＳ Ｐゴシック" w:hAnsi="Times New Roman" w:cs="Times New Roman"/>
          <w:color w:val="000000" w:themeColor="text1"/>
          <w:sz w:val="24"/>
          <w:szCs w:val="24"/>
        </w:rPr>
        <w:lastRenderedPageBreak/>
        <w:t xml:space="preserve">an organic dye-based sensor that is promising for detecting low concentrations of VFAs via a color change </w:t>
      </w:r>
      <w:r w:rsidRPr="002E31EE">
        <w:rPr>
          <w:rFonts w:ascii="Times New Roman" w:eastAsia="ＭＳ Ｐゴシック" w:hAnsi="Times New Roman" w:cs="Times New Roman"/>
          <w:color w:val="5B9BD5" w:themeColor="accent1"/>
          <w:sz w:val="24"/>
          <w:szCs w:val="24"/>
        </w:rPr>
        <w:t>[34]</w:t>
      </w:r>
      <w:r w:rsidRPr="002E31EE">
        <w:rPr>
          <w:rFonts w:ascii="Times New Roman" w:eastAsia="ＭＳ Ｐゴシック" w:hAnsi="Times New Roman" w:cs="Times New Roman"/>
          <w:color w:val="000000" w:themeColor="text1"/>
          <w:sz w:val="24"/>
          <w:szCs w:val="24"/>
        </w:rPr>
        <w:t xml:space="preserve">. </w:t>
      </w:r>
      <w:r w:rsidR="002F1E69" w:rsidRPr="002E31EE">
        <w:rPr>
          <w:rFonts w:ascii="Times New Roman" w:eastAsia="ＭＳ Ｐゴシック" w:hAnsi="Times New Roman" w:cs="Times New Roman"/>
          <w:color w:val="000000" w:themeColor="text1"/>
          <w:sz w:val="24"/>
          <w:szCs w:val="24"/>
        </w:rPr>
        <w:t>Recently, Murata et el. developed a highly selective organic gas sensor using DNA as a biomaterial</w:t>
      </w:r>
      <w:r w:rsidR="00C932E8" w:rsidRPr="002E31EE">
        <w:rPr>
          <w:rFonts w:ascii="Times New Roman" w:eastAsia="ＭＳ Ｐゴシック" w:hAnsi="Times New Roman" w:cs="Times New Roman"/>
          <w:color w:val="000000" w:themeColor="text1"/>
          <w:sz w:val="24"/>
          <w:szCs w:val="24"/>
        </w:rPr>
        <w:t xml:space="preserve"> [</w:t>
      </w:r>
      <w:r w:rsidR="00707631" w:rsidRPr="002E31EE">
        <w:rPr>
          <w:rFonts w:ascii="Times New Roman" w:eastAsia="ＭＳ Ｐゴシック" w:hAnsi="Times New Roman" w:cs="Times New Roman"/>
          <w:color w:val="0070C0"/>
          <w:sz w:val="24"/>
          <w:szCs w:val="24"/>
        </w:rPr>
        <w:t>35</w:t>
      </w:r>
      <w:r w:rsidR="00C932E8" w:rsidRPr="002E31EE">
        <w:rPr>
          <w:rFonts w:ascii="Times New Roman" w:eastAsia="ＭＳ Ｐゴシック" w:hAnsi="Times New Roman" w:cs="Times New Roman"/>
          <w:color w:val="000000" w:themeColor="text1"/>
          <w:sz w:val="24"/>
          <w:szCs w:val="24"/>
        </w:rPr>
        <w:t>]</w:t>
      </w:r>
      <w:r w:rsidR="002F1E69" w:rsidRPr="002E31EE">
        <w:rPr>
          <w:rFonts w:ascii="Times New Roman" w:eastAsia="ＭＳ Ｐゴシック" w:hAnsi="Times New Roman" w:cs="Times New Roman"/>
          <w:color w:val="000000" w:themeColor="text1"/>
          <w:sz w:val="24"/>
          <w:szCs w:val="24"/>
        </w:rPr>
        <w:t xml:space="preserve">. </w:t>
      </w:r>
      <w:r w:rsidRPr="002E31EE">
        <w:rPr>
          <w:rFonts w:ascii="Times New Roman" w:eastAsia="ＭＳ Ｐゴシック" w:hAnsi="Times New Roman" w:cs="Times New Roman"/>
          <w:color w:val="000000" w:themeColor="text1"/>
          <w:sz w:val="24"/>
          <w:szCs w:val="24"/>
        </w:rPr>
        <w:t>To the best of our knowledge, there are no studies on the simultaneous detection of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and VFAs using a single sensor chip. </w:t>
      </w:r>
    </w:p>
    <w:p w14:paraId="74DEC6CE" w14:textId="3385D102" w:rsidR="003F42E5" w:rsidRPr="002E31EE" w:rsidRDefault="003F42E5" w:rsidP="00007619">
      <w:pPr>
        <w:spacing w:line="276" w:lineRule="auto"/>
        <w:ind w:firstLine="360"/>
        <w:jc w:val="both"/>
        <w:rPr>
          <w:rFonts w:ascii="Times New Roman" w:eastAsia="ＭＳ Ｐゴシック" w:hAnsi="Times New Roman" w:cs="Times New Roman"/>
          <w:color w:val="000000" w:themeColor="text1"/>
          <w:sz w:val="24"/>
          <w:szCs w:val="24"/>
        </w:rPr>
      </w:pPr>
      <w:r w:rsidRPr="002E31EE">
        <w:rPr>
          <w:rFonts w:ascii="Times New Roman" w:eastAsia="ＭＳ Ｐゴシック" w:hAnsi="Times New Roman" w:cs="Times New Roman"/>
          <w:color w:val="000000" w:themeColor="text1"/>
          <w:sz w:val="24"/>
          <w:szCs w:val="24"/>
        </w:rPr>
        <w:t xml:space="preserve">Herein, </w:t>
      </w:r>
      <w:r w:rsidR="00DA384C" w:rsidRPr="002E31EE">
        <w:rPr>
          <w:rFonts w:ascii="Times New Roman" w:eastAsia="ＭＳ Ｐゴシック" w:hAnsi="Times New Roman" w:cs="Times New Roman"/>
          <w:color w:val="000000" w:themeColor="text1"/>
          <w:sz w:val="24"/>
          <w:szCs w:val="24"/>
        </w:rPr>
        <w:t xml:space="preserve">we studied the sensing </w:t>
      </w:r>
      <w:r w:rsidR="009B1623" w:rsidRPr="002E31EE">
        <w:rPr>
          <w:rFonts w:ascii="Times New Roman" w:eastAsia="ＭＳ Ｐゴシック" w:hAnsi="Times New Roman" w:cs="Times New Roman"/>
          <w:color w:val="000000" w:themeColor="text1"/>
          <w:sz w:val="24"/>
          <w:szCs w:val="24"/>
        </w:rPr>
        <w:t>ability</w:t>
      </w:r>
      <w:r w:rsidRPr="002E31EE">
        <w:rPr>
          <w:rFonts w:ascii="Times New Roman" w:eastAsia="ＭＳ Ｐゴシック" w:hAnsi="Times New Roman" w:cs="Times New Roman"/>
          <w:color w:val="000000" w:themeColor="text1"/>
          <w:sz w:val="24"/>
          <w:szCs w:val="24"/>
        </w:rPr>
        <w:t xml:space="preserve"> of humid gases volatized from aqueous solutions of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and VFAs by </w:t>
      </w:r>
      <w:r w:rsidR="00377268" w:rsidRPr="002E31EE">
        <w:rPr>
          <w:rFonts w:ascii="Times New Roman" w:eastAsia="ＭＳ Ｐゴシック" w:hAnsi="Times New Roman" w:cs="Times New Roman"/>
          <w:color w:val="000000" w:themeColor="text1"/>
          <w:sz w:val="24"/>
          <w:szCs w:val="24"/>
        </w:rPr>
        <w:t xml:space="preserve">measuring the galvanic current from </w:t>
      </w:r>
      <w:r w:rsidRPr="002E31EE">
        <w:rPr>
          <w:rFonts w:ascii="Times New Roman" w:eastAsia="ＭＳ Ｐゴシック" w:hAnsi="Times New Roman" w:cs="Times New Roman"/>
          <w:color w:val="000000" w:themeColor="text1"/>
          <w:sz w:val="24"/>
          <w:szCs w:val="24"/>
        </w:rPr>
        <w:t>our MSC</w:t>
      </w:r>
      <w:r w:rsidR="0026228F" w:rsidRPr="002E31EE">
        <w:rPr>
          <w:rFonts w:ascii="Times New Roman" w:eastAsia="ＭＳ Ｐゴシック" w:hAnsi="Times New Roman" w:cs="Times New Roman"/>
          <w:color w:val="000000" w:themeColor="text1"/>
          <w:sz w:val="24"/>
          <w:szCs w:val="24"/>
        </w:rPr>
        <w:t xml:space="preserve"> </w:t>
      </w:r>
      <w:r w:rsidR="00707631" w:rsidRPr="002E31EE">
        <w:rPr>
          <w:rFonts w:ascii="Times New Roman" w:eastAsia="ＭＳ Ｐゴシック" w:hAnsi="Times New Roman" w:cs="Times New Roman"/>
          <w:color w:val="5B9BD5" w:themeColor="accent1"/>
          <w:sz w:val="24"/>
          <w:szCs w:val="24"/>
        </w:rPr>
        <w:t>[36</w:t>
      </w:r>
      <w:r w:rsidRPr="002E31EE">
        <w:rPr>
          <w:rFonts w:ascii="Times New Roman" w:eastAsia="ＭＳ Ｐゴシック" w:hAnsi="Times New Roman" w:cs="Times New Roman"/>
          <w:color w:val="5B9BD5" w:themeColor="accent1"/>
          <w:sz w:val="24"/>
          <w:szCs w:val="24"/>
        </w:rPr>
        <w:t>]</w:t>
      </w:r>
      <w:r w:rsidRPr="002E31EE">
        <w:rPr>
          <w:rFonts w:ascii="Times New Roman" w:eastAsia="ＭＳ Ｐゴシック" w:hAnsi="Times New Roman" w:cs="Times New Roman"/>
          <w:color w:val="000000" w:themeColor="text1"/>
          <w:sz w:val="24"/>
          <w:szCs w:val="24"/>
        </w:rPr>
        <w:t xml:space="preserve">. MSC could detect adsorbed water molecules with high sensitivity and monitor the condensation behavior </w:t>
      </w:r>
      <w:r w:rsidR="00707631" w:rsidRPr="002E31EE">
        <w:rPr>
          <w:rFonts w:ascii="Times New Roman" w:eastAsia="ＭＳ Ｐゴシック" w:hAnsi="Times New Roman" w:cs="Times New Roman"/>
          <w:color w:val="5B9BD5" w:themeColor="accent1"/>
          <w:sz w:val="24"/>
          <w:szCs w:val="24"/>
        </w:rPr>
        <w:t>[37</w:t>
      </w:r>
      <w:r w:rsidRPr="002E31EE">
        <w:rPr>
          <w:rFonts w:ascii="Times New Roman" w:eastAsia="ＭＳ Ｐゴシック" w:hAnsi="Times New Roman" w:cs="Times New Roman"/>
          <w:color w:val="5B9BD5" w:themeColor="accent1"/>
          <w:sz w:val="24"/>
          <w:szCs w:val="24"/>
        </w:rPr>
        <w:t>]</w:t>
      </w:r>
      <w:r w:rsidRPr="002E31EE">
        <w:rPr>
          <w:rFonts w:ascii="Times New Roman" w:eastAsia="ＭＳ Ｐゴシック" w:hAnsi="Times New Roman" w:cs="Times New Roman"/>
          <w:color w:val="000000" w:themeColor="text1"/>
          <w:sz w:val="24"/>
          <w:szCs w:val="24"/>
        </w:rPr>
        <w:t>.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and VFA vapors co-adsorb with water molecules onto the MSC surface. Because the MSC is not directly exposed to aqueous samples, this detection method can prevent the corrosion of electrodes and maintain high sensitivity </w:t>
      </w:r>
      <w:r w:rsidR="00707631" w:rsidRPr="002E31EE">
        <w:rPr>
          <w:rFonts w:ascii="Times New Roman" w:eastAsia="ＭＳ Ｐゴシック" w:hAnsi="Times New Roman" w:cs="Times New Roman"/>
          <w:color w:val="5B9BD5" w:themeColor="accent1"/>
          <w:sz w:val="24"/>
          <w:szCs w:val="24"/>
        </w:rPr>
        <w:t>[38</w:t>
      </w:r>
      <w:r w:rsidRPr="002E31EE">
        <w:rPr>
          <w:rFonts w:ascii="Times New Roman" w:eastAsia="ＭＳ Ｐゴシック" w:hAnsi="Times New Roman" w:cs="Times New Roman"/>
          <w:color w:val="5B9BD5" w:themeColor="accent1"/>
          <w:sz w:val="24"/>
          <w:szCs w:val="24"/>
        </w:rPr>
        <w:t>]</w:t>
      </w:r>
      <w:r w:rsidRPr="002E31EE">
        <w:rPr>
          <w:rFonts w:ascii="Times New Roman" w:eastAsia="ＭＳ Ｐゴシック" w:hAnsi="Times New Roman" w:cs="Times New Roman"/>
          <w:color w:val="000000" w:themeColor="text1"/>
          <w:sz w:val="24"/>
          <w:szCs w:val="24"/>
        </w:rPr>
        <w:t>. The aim of the present work is to monitor the adsorption and condensation behaviors of aqueous solutions containing different concentrations of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and VFAs. The condensation behaviors were studied alongside microscopic observations. Careful analysis of the behaviors revealed that, in addition to the concentrations of volatile solutes (i.e., 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eastAsia="ＭＳ Ｐゴシック" w:hAnsi="Times New Roman" w:cs="Times New Roman"/>
          <w:color w:val="000000" w:themeColor="text1"/>
          <w:sz w:val="24"/>
          <w:szCs w:val="24"/>
        </w:rPr>
        <w:t xml:space="preserve"> and VFAs), the change in surface wettability also determines the response currents. This newly developed microsensor can be used for monitoring microbial activities under a wide range of anaerobic conditions</w:t>
      </w:r>
      <w:r w:rsidR="006515AE" w:rsidRPr="002E31EE">
        <w:rPr>
          <w:rFonts w:ascii="Times New Roman" w:eastAsia="ＭＳ Ｐゴシック" w:hAnsi="Times New Roman" w:cs="Times New Roman"/>
          <w:color w:val="000000" w:themeColor="text1"/>
          <w:sz w:val="24"/>
          <w:szCs w:val="24"/>
        </w:rPr>
        <w:t xml:space="preserve"> such as cow rumen</w:t>
      </w:r>
      <w:r w:rsidRPr="002E31EE">
        <w:rPr>
          <w:rFonts w:ascii="Times New Roman" w:eastAsia="ＭＳ Ｐゴシック" w:hAnsi="Times New Roman" w:cs="Times New Roman"/>
          <w:color w:val="000000" w:themeColor="text1"/>
          <w:sz w:val="24"/>
          <w:szCs w:val="24"/>
        </w:rPr>
        <w:t>.</w:t>
      </w:r>
    </w:p>
    <w:p w14:paraId="217DC6BF" w14:textId="77777777" w:rsidR="003F42E5" w:rsidRPr="002E31EE" w:rsidRDefault="003F42E5" w:rsidP="003F42E5">
      <w:pPr>
        <w:pStyle w:val="a7"/>
        <w:spacing w:line="276" w:lineRule="auto"/>
        <w:ind w:left="360"/>
        <w:jc w:val="both"/>
        <w:rPr>
          <w:rFonts w:ascii="Times New Roman" w:hAnsi="Times New Roman" w:cs="Times New Roman"/>
          <w:b/>
          <w:bCs/>
          <w:sz w:val="24"/>
          <w:szCs w:val="24"/>
        </w:rPr>
      </w:pPr>
    </w:p>
    <w:p w14:paraId="713E553E" w14:textId="77777777" w:rsidR="003F42E5" w:rsidRPr="002E31EE" w:rsidRDefault="003F42E5" w:rsidP="003F42E5">
      <w:pPr>
        <w:pStyle w:val="a7"/>
        <w:numPr>
          <w:ilvl w:val="0"/>
          <w:numId w:val="11"/>
        </w:numPr>
        <w:spacing w:line="276" w:lineRule="auto"/>
        <w:ind w:left="360"/>
        <w:jc w:val="both"/>
        <w:rPr>
          <w:rFonts w:ascii="Times New Roman" w:hAnsi="Times New Roman" w:cs="Times New Roman"/>
          <w:b/>
          <w:bCs/>
          <w:sz w:val="24"/>
          <w:szCs w:val="24"/>
        </w:rPr>
      </w:pPr>
      <w:r w:rsidRPr="002E31EE">
        <w:rPr>
          <w:rFonts w:ascii="Times New Roman" w:hAnsi="Times New Roman" w:cs="Times New Roman"/>
          <w:b/>
          <w:bCs/>
          <w:sz w:val="24"/>
          <w:szCs w:val="24"/>
        </w:rPr>
        <w:t>Materials and method</w:t>
      </w:r>
    </w:p>
    <w:p w14:paraId="7F590CC7" w14:textId="77777777" w:rsidR="003F42E5" w:rsidRPr="002E31EE" w:rsidRDefault="003F42E5" w:rsidP="003F42E5">
      <w:pPr>
        <w:spacing w:line="276" w:lineRule="auto"/>
        <w:jc w:val="both"/>
        <w:rPr>
          <w:rFonts w:ascii="Times New Roman" w:hAnsi="Times New Roman" w:cs="Times New Roman"/>
          <w:i/>
          <w:iCs/>
          <w:sz w:val="24"/>
          <w:szCs w:val="24"/>
        </w:rPr>
      </w:pPr>
      <w:r w:rsidRPr="002E31EE">
        <w:rPr>
          <w:rFonts w:ascii="Times New Roman" w:hAnsi="Times New Roman" w:cs="Times New Roman"/>
          <w:i/>
          <w:iCs/>
          <w:sz w:val="24"/>
          <w:szCs w:val="24"/>
        </w:rPr>
        <w:t>2.1.</w:t>
      </w:r>
      <w:r w:rsidRPr="002E31EE">
        <w:rPr>
          <w:rFonts w:ascii="Times New Roman" w:hAnsi="Times New Roman" w:cs="Times New Roman"/>
          <w:i/>
          <w:iCs/>
          <w:sz w:val="24"/>
          <w:szCs w:val="24"/>
        </w:rPr>
        <w:tab/>
        <w:t>Materials</w:t>
      </w:r>
    </w:p>
    <w:p w14:paraId="164C25CE" w14:textId="27A36A24" w:rsidR="003F42E5" w:rsidRPr="002E31EE" w:rsidRDefault="003F42E5" w:rsidP="003F42E5">
      <w:pPr>
        <w:spacing w:line="276" w:lineRule="auto"/>
        <w:ind w:firstLine="720"/>
        <w:jc w:val="both"/>
        <w:rPr>
          <w:rFonts w:ascii="Times New Roman" w:hAnsi="Times New Roman" w:cs="Times New Roman"/>
          <w:sz w:val="24"/>
          <w:szCs w:val="24"/>
        </w:rPr>
      </w:pPr>
      <w:r w:rsidRPr="002E31EE">
        <w:rPr>
          <w:rFonts w:ascii="Times New Roman" w:hAnsi="Times New Roman" w:cs="Times New Roman"/>
          <w:sz w:val="24"/>
          <w:szCs w:val="24"/>
        </w:rPr>
        <w:t>PA</w:t>
      </w:r>
      <w:r w:rsidRPr="002E31EE">
        <w:rPr>
          <w:rFonts w:ascii="Times New Roman" w:hAnsi="Times New Roman" w:cs="Times New Roman" w:hint="eastAsia"/>
          <w:sz w:val="24"/>
          <w:szCs w:val="24"/>
        </w:rPr>
        <w:t xml:space="preserve"> (&gt; 99.5% purity)</w:t>
      </w:r>
      <w:r w:rsidRPr="002E31EE">
        <w:rPr>
          <w:rFonts w:ascii="Times New Roman" w:hAnsi="Times New Roman" w:cs="Times New Roman"/>
          <w:sz w:val="24"/>
          <w:szCs w:val="24"/>
        </w:rPr>
        <w:t xml:space="preserve"> and BA</w:t>
      </w:r>
      <w:r w:rsidRPr="002E31EE">
        <w:rPr>
          <w:rFonts w:ascii="Times New Roman" w:hAnsi="Times New Roman" w:cs="Times New Roman" w:hint="eastAsia"/>
          <w:sz w:val="24"/>
          <w:szCs w:val="24"/>
        </w:rPr>
        <w:t xml:space="preserve"> (&gt;99.0% purity)</w:t>
      </w:r>
      <w:r w:rsidRPr="002E31EE">
        <w:rPr>
          <w:rFonts w:ascii="Times New Roman" w:hAnsi="Times New Roman" w:cs="Times New Roman"/>
          <w:sz w:val="24"/>
          <w:szCs w:val="24"/>
        </w:rPr>
        <w:t xml:space="preserve"> were purchased from TCI, and AA</w:t>
      </w:r>
      <w:r w:rsidRPr="002E31EE">
        <w:rPr>
          <w:rFonts w:ascii="Times New Roman" w:hAnsi="Times New Roman" w:cs="Times New Roman" w:hint="eastAsia"/>
          <w:sz w:val="24"/>
          <w:szCs w:val="24"/>
        </w:rPr>
        <w:t xml:space="preserve"> (99.9% purity)</w:t>
      </w:r>
      <w:r w:rsidRPr="002E31EE">
        <w:rPr>
          <w:rFonts w:ascii="Times New Roman" w:hAnsi="Times New Roman" w:cs="Times New Roman"/>
          <w:sz w:val="24"/>
          <w:szCs w:val="24"/>
        </w:rPr>
        <w:t xml:space="preserve"> and 28</w:t>
      </w:r>
      <w:r w:rsidRPr="002E31EE">
        <w:rPr>
          <w:rFonts w:ascii="Times New Roman" w:hAnsi="Times New Roman" w:cs="Times New Roman" w:hint="eastAsia"/>
          <w:sz w:val="24"/>
          <w:szCs w:val="24"/>
        </w:rPr>
        <w:t xml:space="preserve"> wt</w:t>
      </w:r>
      <w:r w:rsidRPr="002E31EE">
        <w:rPr>
          <w:rFonts w:ascii="Times New Roman" w:hAnsi="Times New Roman" w:cs="Times New Roman"/>
          <w:sz w:val="24"/>
          <w:szCs w:val="24"/>
        </w:rPr>
        <w:t xml:space="preserve">% </w:t>
      </w:r>
      <w:r w:rsidRPr="002E31EE">
        <w:rPr>
          <w:rFonts w:ascii="Times New Roman" w:eastAsia="ＭＳ Ｐゴシック" w:hAnsi="Times New Roman" w:cs="Times New Roman"/>
          <w:color w:val="000000" w:themeColor="text1"/>
          <w:sz w:val="24"/>
          <w:szCs w:val="24"/>
        </w:rPr>
        <w:t>NH</w:t>
      </w:r>
      <w:r w:rsidRPr="002E31EE">
        <w:rPr>
          <w:rFonts w:ascii="Times New Roman" w:eastAsia="ＭＳ Ｐゴシック" w:hAnsi="Times New Roman" w:cs="Times New Roman"/>
          <w:color w:val="000000" w:themeColor="text1"/>
          <w:sz w:val="24"/>
          <w:szCs w:val="24"/>
          <w:vertAlign w:val="subscript"/>
        </w:rPr>
        <w:t>3</w:t>
      </w:r>
      <w:r w:rsidRPr="002E31EE">
        <w:rPr>
          <w:rFonts w:ascii="Times New Roman" w:hAnsi="Times New Roman" w:cs="Times New Roman"/>
          <w:sz w:val="24"/>
          <w:szCs w:val="24"/>
        </w:rPr>
        <w:t xml:space="preserve"> aqueous solution were obtained from FUJIFILM Wako Chemicals.</w:t>
      </w:r>
      <w:r w:rsidR="00FB2D1C" w:rsidRPr="002E31EE">
        <w:rPr>
          <w:rFonts w:ascii="Times New Roman" w:hAnsi="Times New Roman" w:cs="Times New Roman" w:hint="eastAsia"/>
          <w:sz w:val="24"/>
          <w:szCs w:val="24"/>
        </w:rPr>
        <w:t xml:space="preserve"> Aqueous solutions with a concentration range from 60 to 150 mM w</w:t>
      </w:r>
      <w:r w:rsidR="00A56180">
        <w:rPr>
          <w:rFonts w:ascii="Times New Roman" w:hAnsi="Times New Roman" w:cs="Times New Roman" w:hint="eastAsia"/>
          <w:sz w:val="24"/>
          <w:szCs w:val="24"/>
        </w:rPr>
        <w:t>ere</w:t>
      </w:r>
      <w:r w:rsidR="00FB2D1C" w:rsidRPr="002E31EE">
        <w:rPr>
          <w:rFonts w:ascii="Times New Roman" w:hAnsi="Times New Roman" w:cs="Times New Roman" w:hint="eastAsia"/>
          <w:sz w:val="24"/>
          <w:szCs w:val="24"/>
        </w:rPr>
        <w:t xml:space="preserve"> prepared.</w:t>
      </w:r>
      <w:r w:rsidR="0073318E" w:rsidRPr="002E31EE">
        <w:rPr>
          <w:rFonts w:ascii="Times New Roman" w:hAnsi="Times New Roman" w:cs="Times New Roman" w:hint="eastAsia"/>
          <w:sz w:val="24"/>
          <w:szCs w:val="24"/>
        </w:rPr>
        <w:t xml:space="preserve"> </w:t>
      </w:r>
      <w:r w:rsidR="009E1A69" w:rsidRPr="002E31EE">
        <w:rPr>
          <w:rFonts w:ascii="Times New Roman" w:hAnsi="Times New Roman" w:cs="Times New Roman" w:hint="eastAsia"/>
          <w:sz w:val="24"/>
          <w:szCs w:val="24"/>
        </w:rPr>
        <w:t>A wide</w:t>
      </w:r>
      <w:r w:rsidR="0073318E" w:rsidRPr="002E31EE">
        <w:rPr>
          <w:rFonts w:ascii="Times New Roman" w:hAnsi="Times New Roman" w:cs="Times New Roman" w:hint="eastAsia"/>
          <w:sz w:val="24"/>
          <w:szCs w:val="24"/>
        </w:rPr>
        <w:t xml:space="preserve"> concentration </w:t>
      </w:r>
      <w:r w:rsidR="009E1A69" w:rsidRPr="002E31EE">
        <w:rPr>
          <w:rFonts w:ascii="Times New Roman" w:hAnsi="Times New Roman" w:cs="Times New Roman" w:hint="eastAsia"/>
          <w:sz w:val="24"/>
          <w:szCs w:val="24"/>
        </w:rPr>
        <w:t>range was chosen to include the maximum values reported</w:t>
      </w:r>
      <w:r w:rsidR="0073318E" w:rsidRPr="002E31EE">
        <w:rPr>
          <w:rFonts w:ascii="Times New Roman" w:hAnsi="Times New Roman" w:cs="Times New Roman" w:hint="eastAsia"/>
          <w:sz w:val="24"/>
          <w:szCs w:val="24"/>
        </w:rPr>
        <w:t xml:space="preserve"> </w:t>
      </w:r>
      <w:r w:rsidR="009E1A69" w:rsidRPr="002E31EE">
        <w:rPr>
          <w:rFonts w:ascii="Times New Roman" w:hAnsi="Times New Roman" w:cs="Times New Roman" w:hint="eastAsia"/>
          <w:sz w:val="24"/>
          <w:szCs w:val="24"/>
        </w:rPr>
        <w:t>for</w:t>
      </w:r>
      <w:r w:rsidR="0073318E" w:rsidRPr="002E31EE">
        <w:rPr>
          <w:rFonts w:ascii="Times New Roman" w:hAnsi="Times New Roman" w:cs="Times New Roman" w:hint="eastAsia"/>
          <w:sz w:val="24"/>
          <w:szCs w:val="24"/>
        </w:rPr>
        <w:t xml:space="preserve"> silages, anaerobic digester</w:t>
      </w:r>
      <w:r w:rsidR="007805AF">
        <w:rPr>
          <w:rFonts w:ascii="Times New Roman" w:hAnsi="Times New Roman" w:cs="Times New Roman" w:hint="eastAsia"/>
          <w:sz w:val="24"/>
          <w:szCs w:val="24"/>
        </w:rPr>
        <w:t>,</w:t>
      </w:r>
      <w:r w:rsidR="0073318E" w:rsidRPr="002E31EE">
        <w:rPr>
          <w:rFonts w:ascii="Times New Roman" w:hAnsi="Times New Roman" w:cs="Times New Roman" w:hint="eastAsia"/>
          <w:sz w:val="24"/>
          <w:szCs w:val="24"/>
        </w:rPr>
        <w:t xml:space="preserve"> and cow rumen</w:t>
      </w:r>
      <w:r w:rsidR="008F3319" w:rsidRPr="002E31EE">
        <w:rPr>
          <w:rFonts w:ascii="Times New Roman" w:hAnsi="Times New Roman" w:cs="Times New Roman" w:hint="eastAsia"/>
          <w:sz w:val="24"/>
          <w:szCs w:val="24"/>
        </w:rPr>
        <w:t xml:space="preserve"> </w:t>
      </w:r>
      <w:r w:rsidR="008F3319" w:rsidRPr="002E31EE">
        <w:rPr>
          <w:rFonts w:ascii="Times New Roman" w:hAnsi="Times New Roman" w:cs="Times New Roman" w:hint="eastAsia"/>
          <w:color w:val="000000" w:themeColor="text1"/>
          <w:sz w:val="24"/>
          <w:szCs w:val="24"/>
        </w:rPr>
        <w:t>(Table S1)</w:t>
      </w:r>
      <w:r w:rsidR="0073318E" w:rsidRPr="002E31EE">
        <w:rPr>
          <w:rFonts w:ascii="Times New Roman" w:hAnsi="Times New Roman" w:cs="Times New Roman" w:hint="eastAsia"/>
          <w:color w:val="000000" w:themeColor="text1"/>
          <w:sz w:val="24"/>
          <w:szCs w:val="24"/>
        </w:rPr>
        <w:t>.</w:t>
      </w:r>
      <w:r w:rsidR="000252DB" w:rsidRPr="002E31EE">
        <w:rPr>
          <w:rFonts w:ascii="Times New Roman" w:hAnsi="Times New Roman" w:cs="Times New Roman"/>
          <w:color w:val="000000" w:themeColor="text1"/>
          <w:sz w:val="24"/>
          <w:szCs w:val="24"/>
        </w:rPr>
        <w:t xml:space="preserve"> </w:t>
      </w:r>
      <w:r w:rsidR="004F7327" w:rsidRPr="002E31EE">
        <w:rPr>
          <w:rFonts w:ascii="Times New Roman" w:hAnsi="Times New Roman" w:cs="Times New Roman"/>
          <w:sz w:val="24"/>
          <w:szCs w:val="24"/>
        </w:rPr>
        <w:t>Concentrated NH</w:t>
      </w:r>
      <w:r w:rsidR="004F7327" w:rsidRPr="002E31EE">
        <w:rPr>
          <w:rFonts w:ascii="Times New Roman" w:hAnsi="Times New Roman" w:cs="Times New Roman"/>
          <w:sz w:val="24"/>
          <w:szCs w:val="24"/>
          <w:vertAlign w:val="subscript"/>
        </w:rPr>
        <w:t>3</w:t>
      </w:r>
      <w:r w:rsidR="004F7327" w:rsidRPr="002E31EE">
        <w:rPr>
          <w:rFonts w:ascii="Times New Roman" w:hAnsi="Times New Roman" w:cs="Times New Roman"/>
          <w:sz w:val="24"/>
          <w:szCs w:val="24"/>
        </w:rPr>
        <w:t xml:space="preserve"> or VFA gases are not available.</w:t>
      </w:r>
    </w:p>
    <w:p w14:paraId="02531EE4" w14:textId="77777777" w:rsidR="003F42E5" w:rsidRPr="002E31EE" w:rsidRDefault="003F42E5" w:rsidP="003F42E5">
      <w:pPr>
        <w:spacing w:line="276" w:lineRule="auto"/>
        <w:jc w:val="both"/>
        <w:rPr>
          <w:rFonts w:ascii="Times New Roman" w:hAnsi="Times New Roman" w:cs="Times New Roman"/>
          <w:sz w:val="24"/>
          <w:szCs w:val="24"/>
        </w:rPr>
      </w:pPr>
      <w:r w:rsidRPr="002E31EE">
        <w:rPr>
          <w:rFonts w:ascii="Times New Roman" w:hAnsi="Times New Roman" w:cs="Times New Roman"/>
          <w:i/>
          <w:iCs/>
          <w:sz w:val="24"/>
          <w:szCs w:val="24"/>
        </w:rPr>
        <w:t>2.2.</w:t>
      </w:r>
      <w:r w:rsidRPr="002E31EE">
        <w:rPr>
          <w:rFonts w:ascii="Times New Roman" w:hAnsi="Times New Roman" w:cs="Times New Roman"/>
          <w:i/>
          <w:iCs/>
          <w:sz w:val="24"/>
          <w:szCs w:val="24"/>
        </w:rPr>
        <w:tab/>
        <w:t>Experimental</w:t>
      </w:r>
      <w:r w:rsidRPr="002E31EE">
        <w:rPr>
          <w:rFonts w:ascii="Times New Roman" w:hAnsi="Times New Roman" w:cs="Times New Roman" w:hint="eastAsia"/>
          <w:i/>
          <w:iCs/>
          <w:sz w:val="24"/>
          <w:szCs w:val="24"/>
        </w:rPr>
        <w:t xml:space="preserve"> section</w:t>
      </w:r>
    </w:p>
    <w:p w14:paraId="49D4B624" w14:textId="77777777" w:rsidR="003F42E5" w:rsidRPr="002E31EE" w:rsidRDefault="003F42E5" w:rsidP="003F42E5">
      <w:pPr>
        <w:tabs>
          <w:tab w:val="left" w:pos="450"/>
        </w:tabs>
        <w:spacing w:line="276" w:lineRule="auto"/>
        <w:jc w:val="both"/>
        <w:rPr>
          <w:rFonts w:ascii="Times New Roman" w:hAnsi="Times New Roman" w:cs="Times New Roman"/>
          <w:i/>
          <w:iCs/>
          <w:sz w:val="24"/>
          <w:szCs w:val="24"/>
        </w:rPr>
      </w:pPr>
      <w:r w:rsidRPr="002E31EE">
        <w:rPr>
          <w:rFonts w:ascii="Times New Roman" w:hAnsi="Times New Roman" w:cs="Times New Roman"/>
          <w:i/>
          <w:iCs/>
          <w:sz w:val="24"/>
          <w:szCs w:val="24"/>
        </w:rPr>
        <w:tab/>
        <w:t>2.2.1.</w:t>
      </w:r>
      <w:r w:rsidRPr="002E31EE">
        <w:rPr>
          <w:rFonts w:ascii="Times New Roman" w:hAnsi="Times New Roman" w:cs="Times New Roman"/>
          <w:i/>
          <w:iCs/>
          <w:sz w:val="24"/>
          <w:szCs w:val="24"/>
        </w:rPr>
        <w:tab/>
        <w:t>Sensor configuration</w:t>
      </w:r>
    </w:p>
    <w:p w14:paraId="5B208F80" w14:textId="6A485921" w:rsidR="00EB1FEF" w:rsidRPr="00EA70D4" w:rsidRDefault="003F42E5" w:rsidP="00EB1FEF">
      <w:pPr>
        <w:widowControl w:val="0"/>
        <w:pBdr>
          <w:top w:val="nil"/>
          <w:left w:val="nil"/>
          <w:bottom w:val="nil"/>
          <w:right w:val="nil"/>
          <w:between w:val="nil"/>
        </w:pBdr>
        <w:spacing w:line="240" w:lineRule="auto"/>
        <w:jc w:val="both"/>
        <w:rPr>
          <w:rFonts w:ascii="Times New Roman" w:hAnsi="Times New Roman" w:cs="Times New Roman"/>
          <w:strike/>
          <w:sz w:val="24"/>
          <w:szCs w:val="24"/>
        </w:rPr>
      </w:pPr>
      <w:r w:rsidRPr="002E31EE">
        <w:rPr>
          <w:rFonts w:ascii="Times New Roman" w:hAnsi="Times New Roman" w:cs="Times New Roman"/>
          <w:sz w:val="24"/>
          <w:szCs w:val="24"/>
        </w:rPr>
        <w:t>The fabrication of the MSC has been explained elsewhere</w:t>
      </w:r>
      <w:r w:rsidRPr="002E31EE">
        <w:t xml:space="preserve"> </w:t>
      </w:r>
      <w:r w:rsidR="00707631" w:rsidRPr="002E31EE">
        <w:rPr>
          <w:rFonts w:ascii="Times New Roman" w:hAnsi="Times New Roman" w:cs="Times New Roman"/>
          <w:color w:val="5B9BD5" w:themeColor="accent1"/>
          <w:sz w:val="24"/>
          <w:szCs w:val="24"/>
        </w:rPr>
        <w:t>[39</w:t>
      </w:r>
      <w:r w:rsidRPr="002E31EE">
        <w:rPr>
          <w:rFonts w:ascii="Times New Roman" w:hAnsi="Times New Roman" w:cs="Times New Roman"/>
          <w:color w:val="5B9BD5" w:themeColor="accent1"/>
          <w:sz w:val="24"/>
          <w:szCs w:val="24"/>
        </w:rPr>
        <w:t>]</w:t>
      </w:r>
      <w:r w:rsidRPr="002E31EE">
        <w:rPr>
          <w:rFonts w:ascii="Times New Roman" w:hAnsi="Times New Roman" w:cs="Times New Roman"/>
          <w:sz w:val="24"/>
          <w:szCs w:val="24"/>
        </w:rPr>
        <w:t>.  Schematics of the sensor configurations are shown in Figure 1a and 1b.</w:t>
      </w:r>
      <w:r w:rsidRPr="002E31EE">
        <w:rPr>
          <w:rFonts w:ascii="Times New Roman" w:hAnsi="Times New Roman" w:cs="Times New Roman" w:hint="eastAsia"/>
          <w:sz w:val="24"/>
          <w:szCs w:val="24"/>
        </w:rPr>
        <w:t xml:space="preserve"> </w:t>
      </w:r>
      <w:r w:rsidRPr="002E31EE">
        <w:rPr>
          <w:rFonts w:ascii="Times New Roman" w:hAnsi="Times New Roman" w:cs="Times New Roman"/>
          <w:sz w:val="24"/>
          <w:szCs w:val="24"/>
        </w:rPr>
        <w:t xml:space="preserve">Sensor response </w:t>
      </w:r>
      <w:r w:rsidR="00956958">
        <w:rPr>
          <w:rFonts w:ascii="Times New Roman" w:hAnsi="Times New Roman" w:cs="Times New Roman" w:hint="eastAsia"/>
          <w:sz w:val="24"/>
          <w:szCs w:val="24"/>
        </w:rPr>
        <w:t>wa</w:t>
      </w:r>
      <w:r w:rsidRPr="002E31EE">
        <w:rPr>
          <w:rFonts w:ascii="Times New Roman" w:hAnsi="Times New Roman" w:cs="Times New Roman" w:hint="eastAsia"/>
          <w:sz w:val="24"/>
          <w:szCs w:val="24"/>
        </w:rPr>
        <w:t>s</w:t>
      </w:r>
      <w:r w:rsidRPr="002E31EE">
        <w:rPr>
          <w:rFonts w:ascii="Times New Roman" w:hAnsi="Times New Roman" w:cs="Times New Roman"/>
          <w:sz w:val="24"/>
          <w:szCs w:val="24"/>
        </w:rPr>
        <w:t xml:space="preserve"> measured as galvanic current between two electrodes of Al and Au by using a tailored module with a current-input A/D converter (DDC118, Texas Instruments).</w:t>
      </w:r>
      <w:r w:rsidRPr="002E31EE">
        <w:rPr>
          <w:rFonts w:ascii="Times New Roman" w:hAnsi="Times New Roman" w:cs="Times New Roman" w:hint="eastAsia"/>
          <w:sz w:val="24"/>
          <w:szCs w:val="24"/>
        </w:rPr>
        <w:t xml:space="preserve"> </w:t>
      </w:r>
      <w:r w:rsidR="00F87647" w:rsidRPr="002E31EE">
        <w:rPr>
          <w:rFonts w:ascii="Times New Roman" w:hAnsi="Times New Roman" w:cs="Times New Roman" w:hint="eastAsia"/>
          <w:sz w:val="24"/>
          <w:szCs w:val="24"/>
        </w:rPr>
        <w:t>The area of the chip is</w:t>
      </w:r>
      <w:r w:rsidR="00F87647" w:rsidRPr="00EA70D4">
        <w:rPr>
          <w:rFonts w:ascii="Times New Roman" w:hAnsi="Times New Roman" w:cs="Times New Roman" w:hint="eastAsia"/>
          <w:sz w:val="24"/>
          <w:szCs w:val="24"/>
        </w:rPr>
        <w:t xml:space="preserve"> 0.25 cm</w:t>
      </w:r>
      <w:r w:rsidR="00F87647" w:rsidRPr="00EA70D4">
        <w:rPr>
          <w:rFonts w:ascii="Times New Roman" w:hAnsi="Times New Roman" w:cs="Times New Roman" w:hint="eastAsia"/>
          <w:sz w:val="24"/>
          <w:szCs w:val="24"/>
          <w:vertAlign w:val="superscript"/>
        </w:rPr>
        <w:t>2</w:t>
      </w:r>
      <w:r w:rsidR="00F87647" w:rsidRPr="00EA70D4">
        <w:rPr>
          <w:rFonts w:ascii="Times New Roman" w:hAnsi="Times New Roman" w:cs="Times New Roman" w:hint="eastAsia"/>
          <w:sz w:val="24"/>
          <w:szCs w:val="24"/>
        </w:rPr>
        <w:t xml:space="preserve">. </w:t>
      </w:r>
      <w:r w:rsidRPr="00EA70D4">
        <w:rPr>
          <w:rFonts w:ascii="Times New Roman" w:hAnsi="Times New Roman" w:cs="Times New Roman"/>
          <w:sz w:val="24"/>
          <w:szCs w:val="24"/>
        </w:rPr>
        <w:t>Note that Al electrode is not very stable for strong acidic or strong basic conditions.</w:t>
      </w:r>
      <w:r w:rsidR="00CC61F4" w:rsidRPr="00EA70D4">
        <w:rPr>
          <w:rFonts w:ascii="Times New Roman" w:hAnsi="Times New Roman" w:cs="Times New Roman"/>
          <w:sz w:val="24"/>
          <w:szCs w:val="24"/>
        </w:rPr>
        <w:t xml:space="preserve"> We have</w:t>
      </w:r>
      <w:r w:rsidR="00425DAB" w:rsidRPr="00EA70D4">
        <w:rPr>
          <w:rFonts w:ascii="Times New Roman" w:hAnsi="Times New Roman" w:cs="Times New Roman" w:hint="eastAsia"/>
          <w:sz w:val="24"/>
          <w:szCs w:val="24"/>
        </w:rPr>
        <w:t xml:space="preserve"> not</w:t>
      </w:r>
      <w:r w:rsidR="00CC61F4" w:rsidRPr="00EA70D4">
        <w:rPr>
          <w:rFonts w:ascii="Times New Roman" w:hAnsi="Times New Roman" w:cs="Times New Roman"/>
          <w:sz w:val="24"/>
          <w:szCs w:val="24"/>
        </w:rPr>
        <w:t xml:space="preserve"> experienced </w:t>
      </w:r>
      <w:r w:rsidR="00681E28" w:rsidRPr="00EA70D4">
        <w:rPr>
          <w:rFonts w:ascii="Times New Roman" w:hAnsi="Times New Roman" w:cs="Times New Roman" w:hint="eastAsia"/>
          <w:sz w:val="24"/>
          <w:szCs w:val="24"/>
        </w:rPr>
        <w:t>any corrosion</w:t>
      </w:r>
      <w:r w:rsidR="00CC61F4" w:rsidRPr="00EA70D4">
        <w:rPr>
          <w:rFonts w:ascii="Times New Roman" w:hAnsi="Times New Roman" w:cs="Times New Roman"/>
          <w:sz w:val="24"/>
          <w:szCs w:val="24"/>
        </w:rPr>
        <w:t xml:space="preserve"> while detecting moisture. Improvement of Al electrode is now under our consideration.</w:t>
      </w:r>
      <w:r w:rsidR="00EB1FEF" w:rsidRPr="00EA70D4">
        <w:rPr>
          <w:rFonts w:ascii="Times New Roman" w:hAnsi="Times New Roman" w:cs="Times New Roman"/>
          <w:sz w:val="24"/>
          <w:szCs w:val="24"/>
        </w:rPr>
        <w:t xml:space="preserve"> </w:t>
      </w:r>
      <w:r w:rsidR="00C93ED1" w:rsidRPr="00EA70D4">
        <w:rPr>
          <w:rFonts w:ascii="Times New Roman" w:hAnsi="Times New Roman" w:cs="Times New Roman"/>
          <w:kern w:val="2"/>
          <w:sz w:val="24"/>
          <w:szCs w:val="24"/>
        </w:rPr>
        <w:t xml:space="preserve">For </w:t>
      </w:r>
      <w:proofErr w:type="gramStart"/>
      <w:r w:rsidR="00C93ED1" w:rsidRPr="00EA70D4">
        <w:rPr>
          <w:rFonts w:ascii="Times New Roman" w:hAnsi="Times New Roman" w:cs="Times New Roman"/>
          <w:kern w:val="2"/>
          <w:sz w:val="24"/>
          <w:szCs w:val="24"/>
        </w:rPr>
        <w:t>conditions</w:t>
      </w:r>
      <w:proofErr w:type="gramEnd"/>
      <w:r w:rsidR="00C93ED1" w:rsidRPr="00EA70D4">
        <w:rPr>
          <w:rFonts w:ascii="Times New Roman" w:hAnsi="Times New Roman" w:cs="Times New Roman"/>
          <w:kern w:val="2"/>
          <w:sz w:val="24"/>
          <w:szCs w:val="24"/>
        </w:rPr>
        <w:t xml:space="preserve"> described later, a single sensor was used at least 3 </w:t>
      </w:r>
      <w:r w:rsidR="00C93ED1" w:rsidRPr="00EA70D4">
        <w:rPr>
          <w:rFonts w:ascii="Times New Roman" w:hAnsi="Times New Roman" w:cs="Times New Roman"/>
          <w:kern w:val="2"/>
          <w:sz w:val="24"/>
          <w:szCs w:val="24"/>
        </w:rPr>
        <w:lastRenderedPageBreak/>
        <w:t>times to detect the NH</w:t>
      </w:r>
      <w:r w:rsidR="00C93ED1" w:rsidRPr="00EA70D4">
        <w:rPr>
          <w:rFonts w:ascii="Times New Roman" w:hAnsi="Times New Roman" w:cs="Times New Roman"/>
          <w:kern w:val="2"/>
          <w:sz w:val="24"/>
          <w:szCs w:val="24"/>
          <w:vertAlign w:val="subscript"/>
        </w:rPr>
        <w:t>3</w:t>
      </w:r>
      <w:r w:rsidR="00C93ED1" w:rsidRPr="00EA70D4">
        <w:rPr>
          <w:rFonts w:ascii="Times New Roman" w:hAnsi="Times New Roman" w:cs="Times New Roman"/>
          <w:kern w:val="2"/>
          <w:sz w:val="24"/>
          <w:szCs w:val="24"/>
        </w:rPr>
        <w:t xml:space="preserve"> and VFAs. We also</w:t>
      </w:r>
      <w:r w:rsidR="00C93ED1" w:rsidRPr="00EA70D4">
        <w:rPr>
          <w:rFonts w:ascii="Times New Roman" w:hAnsi="Times New Roman" w:cs="Times New Roman" w:hint="eastAsia"/>
          <w:kern w:val="2"/>
          <w:sz w:val="24"/>
          <w:szCs w:val="24"/>
        </w:rPr>
        <w:t xml:space="preserve"> repeated the same experiment with different sensors and confirmed that </w:t>
      </w:r>
      <w:r w:rsidR="00C93ED1" w:rsidRPr="00EA70D4">
        <w:rPr>
          <w:rFonts w:ascii="Times New Roman" w:hAnsi="Times New Roman" w:cs="Times New Roman"/>
          <w:kern w:val="2"/>
          <w:sz w:val="24"/>
          <w:szCs w:val="24"/>
        </w:rPr>
        <w:t>the detection tendency was the same with very minor changes. Sensor’s long</w:t>
      </w:r>
      <w:r w:rsidR="00F44A31" w:rsidRPr="00EA70D4">
        <w:rPr>
          <w:rFonts w:ascii="Times New Roman" w:hAnsi="Times New Roman" w:cs="Times New Roman" w:hint="eastAsia"/>
          <w:kern w:val="2"/>
          <w:sz w:val="24"/>
          <w:szCs w:val="24"/>
        </w:rPr>
        <w:t>-</w:t>
      </w:r>
      <w:r w:rsidR="00C93ED1" w:rsidRPr="00EA70D4">
        <w:rPr>
          <w:rFonts w:ascii="Times New Roman" w:hAnsi="Times New Roman" w:cs="Times New Roman"/>
          <w:kern w:val="2"/>
          <w:sz w:val="24"/>
          <w:szCs w:val="24"/>
        </w:rPr>
        <w:t xml:space="preserve">term stability </w:t>
      </w:r>
      <w:r w:rsidR="00C93ED1" w:rsidRPr="00EA70D4">
        <w:rPr>
          <w:rFonts w:ascii="Times New Roman" w:hAnsi="Times New Roman" w:cs="Times New Roman" w:hint="eastAsia"/>
          <w:kern w:val="2"/>
          <w:sz w:val="24"/>
          <w:szCs w:val="24"/>
        </w:rPr>
        <w:t>has been confirmed at least in our experimental conditions</w:t>
      </w:r>
      <w:r w:rsidR="00F44A31" w:rsidRPr="00EA70D4">
        <w:rPr>
          <w:rFonts w:ascii="Times New Roman" w:hAnsi="Times New Roman" w:cs="Times New Roman" w:hint="eastAsia"/>
          <w:kern w:val="2"/>
          <w:sz w:val="24"/>
          <w:szCs w:val="24"/>
        </w:rPr>
        <w:t>.</w:t>
      </w:r>
    </w:p>
    <w:p w14:paraId="1685978F" w14:textId="0B2DFCC4" w:rsidR="0064146C" w:rsidRPr="002E31EE" w:rsidRDefault="0064146C" w:rsidP="0064146C">
      <w:pPr>
        <w:spacing w:line="276" w:lineRule="auto"/>
        <w:ind w:firstLine="450"/>
        <w:jc w:val="both"/>
        <w:rPr>
          <w:rFonts w:ascii="Times New Roman" w:hAnsi="Times New Roman" w:cs="Times New Roman"/>
          <w:strike/>
          <w:sz w:val="24"/>
          <w:szCs w:val="24"/>
        </w:rPr>
      </w:pPr>
    </w:p>
    <w:p w14:paraId="75062DC8" w14:textId="77777777" w:rsidR="003F42E5" w:rsidRPr="002E31EE" w:rsidRDefault="003F42E5" w:rsidP="003F42E5">
      <w:pPr>
        <w:spacing w:line="276" w:lineRule="auto"/>
        <w:jc w:val="center"/>
        <w:rPr>
          <w:rFonts w:ascii="Times New Roman" w:hAnsi="Times New Roman" w:cs="Times New Roman"/>
          <w:sz w:val="20"/>
          <w:szCs w:val="20"/>
        </w:rPr>
      </w:pPr>
    </w:p>
    <w:p w14:paraId="5C75FE75" w14:textId="0A8481FB" w:rsidR="003F42E5" w:rsidRPr="002E31EE" w:rsidRDefault="0064146C" w:rsidP="003F42E5">
      <w:pPr>
        <w:spacing w:line="276" w:lineRule="auto"/>
        <w:rPr>
          <w:rFonts w:ascii="Times New Roman" w:hAnsi="Times New Roman" w:cs="Times New Roman"/>
          <w:b/>
          <w:bCs/>
          <w:sz w:val="20"/>
          <w:szCs w:val="20"/>
        </w:rPr>
      </w:pPr>
      <w:r w:rsidRPr="002E31EE">
        <w:rPr>
          <w:rFonts w:ascii="Times New Roman" w:hAnsi="Times New Roman" w:cs="Times New Roman"/>
          <w:b/>
          <w:bCs/>
          <w:noProof/>
          <w:sz w:val="20"/>
          <w:szCs w:val="20"/>
        </w:rPr>
        <w:drawing>
          <wp:anchor distT="0" distB="0" distL="114300" distR="114300" simplePos="0" relativeHeight="251660288" behindDoc="1" locked="0" layoutInCell="1" allowOverlap="1" wp14:anchorId="61D1A143" wp14:editId="6DCDDDCD">
            <wp:simplePos x="0" y="0"/>
            <wp:positionH relativeFrom="column">
              <wp:align>center</wp:align>
            </wp:positionH>
            <wp:positionV relativeFrom="paragraph">
              <wp:posOffset>0</wp:posOffset>
            </wp:positionV>
            <wp:extent cx="5184000" cy="383868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cstate="screen">
                      <a:extLst>
                        <a:ext uri="{28A0092B-C50C-407E-A947-70E740481C1C}">
                          <a14:useLocalDpi xmlns:a14="http://schemas.microsoft.com/office/drawing/2010/main" val="0"/>
                        </a:ext>
                      </a:extLst>
                    </a:blip>
                    <a:stretch>
                      <a:fillRect/>
                    </a:stretch>
                  </pic:blipFill>
                  <pic:spPr bwMode="auto">
                    <a:xfrm>
                      <a:off x="0" y="0"/>
                      <a:ext cx="5184000" cy="3838680"/>
                    </a:xfrm>
                    <a:prstGeom prst="rect">
                      <a:avLst/>
                    </a:prstGeom>
                    <a:noFill/>
                  </pic:spPr>
                </pic:pic>
              </a:graphicData>
            </a:graphic>
            <wp14:sizeRelH relativeFrom="page">
              <wp14:pctWidth>0</wp14:pctWidth>
            </wp14:sizeRelH>
            <wp14:sizeRelV relativeFrom="page">
              <wp14:pctHeight>0</wp14:pctHeight>
            </wp14:sizeRelV>
          </wp:anchor>
        </w:drawing>
      </w:r>
      <w:r w:rsidR="003F42E5" w:rsidRPr="002E31EE">
        <w:rPr>
          <w:rFonts w:ascii="Times New Roman" w:hAnsi="Times New Roman" w:cs="Times New Roman"/>
          <w:b/>
          <w:bCs/>
          <w:sz w:val="20"/>
          <w:szCs w:val="20"/>
        </w:rPr>
        <w:t xml:space="preserve">Fig. 1. </w:t>
      </w:r>
      <w:r w:rsidR="003F42E5" w:rsidRPr="002E31EE">
        <w:rPr>
          <w:rFonts w:ascii="Times New Roman" w:hAnsi="Times New Roman" w:cs="Times New Roman"/>
          <w:sz w:val="20"/>
          <w:szCs w:val="20"/>
        </w:rPr>
        <w:t>(a) Schematic of the MSC configuration. (b) Cross-sectional configuration. (c)</w:t>
      </w:r>
      <w:r w:rsidR="003F42E5" w:rsidRPr="002E31EE">
        <w:rPr>
          <w:rFonts w:ascii="Times New Roman" w:hAnsi="Times New Roman" w:cs="Times New Roman"/>
          <w:b/>
          <w:bCs/>
          <w:sz w:val="20"/>
          <w:szCs w:val="20"/>
        </w:rPr>
        <w:t xml:space="preserve"> </w:t>
      </w:r>
      <w:r w:rsidR="003F42E5" w:rsidRPr="002E31EE">
        <w:rPr>
          <w:rFonts w:ascii="Times New Roman" w:hAnsi="Times New Roman" w:cs="Times New Roman"/>
          <w:sz w:val="20"/>
          <w:szCs w:val="20"/>
        </w:rPr>
        <w:t>Experimental setup. (d) Photos of the actual setup.</w:t>
      </w:r>
    </w:p>
    <w:p w14:paraId="35AFA951" w14:textId="77777777" w:rsidR="003F42E5" w:rsidRPr="002E31EE" w:rsidRDefault="003F42E5" w:rsidP="003F42E5">
      <w:pPr>
        <w:spacing w:line="276" w:lineRule="auto"/>
        <w:rPr>
          <w:rFonts w:ascii="Times New Roman" w:hAnsi="Times New Roman" w:cs="Times New Roman"/>
          <w:sz w:val="20"/>
          <w:szCs w:val="20"/>
        </w:rPr>
      </w:pPr>
    </w:p>
    <w:p w14:paraId="2EFF67F6" w14:textId="77777777" w:rsidR="003F42E5" w:rsidRPr="002E31EE" w:rsidRDefault="003F42E5" w:rsidP="003F42E5">
      <w:pPr>
        <w:pStyle w:val="a7"/>
        <w:numPr>
          <w:ilvl w:val="2"/>
          <w:numId w:val="20"/>
        </w:numPr>
        <w:spacing w:line="276" w:lineRule="auto"/>
        <w:jc w:val="both"/>
        <w:rPr>
          <w:rFonts w:ascii="Times New Roman" w:hAnsi="Times New Roman" w:cs="Times New Roman"/>
          <w:i/>
          <w:iCs/>
          <w:sz w:val="24"/>
          <w:szCs w:val="24"/>
        </w:rPr>
      </w:pPr>
      <w:r w:rsidRPr="002E31EE">
        <w:rPr>
          <w:rFonts w:ascii="Times New Roman" w:hAnsi="Times New Roman" w:cs="Times New Roman"/>
          <w:i/>
          <w:iCs/>
          <w:sz w:val="24"/>
          <w:szCs w:val="24"/>
        </w:rPr>
        <w:t>Measurement and observation procedures</w:t>
      </w:r>
    </w:p>
    <w:p w14:paraId="1744128D" w14:textId="1CF189AA" w:rsidR="003F42E5" w:rsidRPr="002E31EE" w:rsidRDefault="003F42E5" w:rsidP="003F42E5">
      <w:pPr>
        <w:spacing w:after="0" w:line="300" w:lineRule="auto"/>
        <w:ind w:firstLine="360"/>
        <w:jc w:val="both"/>
        <w:rPr>
          <w:rFonts w:ascii="Times New Roman" w:hAnsi="Times New Roman" w:cs="Times New Roman"/>
          <w:sz w:val="24"/>
          <w:szCs w:val="24"/>
        </w:rPr>
      </w:pPr>
      <w:r w:rsidRPr="002E31EE">
        <w:rPr>
          <w:rFonts w:ascii="Times New Roman" w:hAnsi="Times New Roman" w:cs="Times New Roman"/>
          <w:sz w:val="24"/>
          <w:szCs w:val="24"/>
        </w:rPr>
        <w:t xml:space="preserve">A schematic and photos of our experimental setup is shown in Figure 1c and 1d. </w:t>
      </w:r>
      <w:r w:rsidRPr="002E31EE">
        <w:rPr>
          <w:rStyle w:val="ui-provider"/>
          <w:rFonts w:ascii="Times New Roman" w:hAnsi="Times New Roman" w:cs="Times New Roman"/>
          <w:sz w:val="24"/>
          <w:szCs w:val="24"/>
        </w:rPr>
        <w:t xml:space="preserve">MSC was placed inside a small chamber where its temperature could be controlled between 24–19 °C by attaching a </w:t>
      </w:r>
      <w:r w:rsidRPr="002E31EE">
        <w:rPr>
          <w:rFonts w:ascii="Times New Roman" w:hAnsi="Times New Roman" w:cs="Times New Roman"/>
          <w:sz w:val="24"/>
          <w:szCs w:val="24"/>
        </w:rPr>
        <w:t xml:space="preserve">Peltier device to its bottom. </w:t>
      </w:r>
      <w:r w:rsidRPr="002E31EE">
        <w:rPr>
          <w:rStyle w:val="ui-provider"/>
          <w:rFonts w:ascii="Times New Roman" w:hAnsi="Times New Roman" w:cs="Times New Roman"/>
          <w:sz w:val="24"/>
          <w:szCs w:val="24"/>
        </w:rPr>
        <w:t>The small chamber</w:t>
      </w:r>
      <w:r w:rsidR="00CF262F" w:rsidRPr="002E31EE">
        <w:rPr>
          <w:rStyle w:val="ui-provider"/>
          <w:rFonts w:ascii="Times New Roman" w:hAnsi="Times New Roman" w:cs="Times New Roman" w:hint="eastAsia"/>
          <w:sz w:val="24"/>
          <w:szCs w:val="24"/>
        </w:rPr>
        <w:t xml:space="preserve"> (</w:t>
      </w:r>
      <w:r w:rsidR="00CF262F" w:rsidRPr="002E31EE">
        <w:rPr>
          <w:rStyle w:val="ui-provider"/>
          <w:rFonts w:ascii="Times New Roman" w:hAnsi="Times New Roman" w:cs="Times New Roman"/>
          <w:sz w:val="24"/>
          <w:szCs w:val="24"/>
        </w:rPr>
        <w:t xml:space="preserve">40 </w:t>
      </w:r>
      <w:r w:rsidR="00DB25A8" w:rsidRPr="00DB25A8">
        <w:rPr>
          <w:rStyle w:val="ui-provider"/>
          <w:rFonts w:ascii="Times New Roman" w:hAnsi="Times New Roman" w:cs="Times New Roman"/>
          <w:sz w:val="24"/>
          <w:szCs w:val="24"/>
        </w:rPr>
        <w:t>×</w:t>
      </w:r>
      <w:r w:rsidR="00CF262F" w:rsidRPr="002E31EE">
        <w:rPr>
          <w:rStyle w:val="ui-provider"/>
          <w:rFonts w:ascii="Times New Roman" w:hAnsi="Times New Roman" w:cs="Times New Roman"/>
          <w:sz w:val="24"/>
          <w:szCs w:val="24"/>
        </w:rPr>
        <w:t xml:space="preserve"> 38 </w:t>
      </w:r>
      <w:r w:rsidR="00DB25A8" w:rsidRPr="00DB25A8">
        <w:rPr>
          <w:rStyle w:val="ui-provider"/>
          <w:rFonts w:ascii="Times New Roman" w:hAnsi="Times New Roman" w:cs="Times New Roman"/>
          <w:sz w:val="24"/>
          <w:szCs w:val="24"/>
        </w:rPr>
        <w:t>×</w:t>
      </w:r>
      <w:r w:rsidR="00CF262F" w:rsidRPr="002E31EE">
        <w:rPr>
          <w:rStyle w:val="ui-provider"/>
          <w:rFonts w:ascii="Times New Roman" w:hAnsi="Times New Roman" w:cs="Times New Roman"/>
          <w:sz w:val="24"/>
          <w:szCs w:val="24"/>
        </w:rPr>
        <w:t xml:space="preserve"> 13 mm</w:t>
      </w:r>
      <w:r w:rsidR="00CF262F" w:rsidRPr="002E31EE">
        <w:rPr>
          <w:rStyle w:val="ui-provider"/>
          <w:rFonts w:ascii="Times New Roman" w:hAnsi="Times New Roman" w:cs="Times New Roman" w:hint="eastAsia"/>
          <w:sz w:val="24"/>
          <w:szCs w:val="24"/>
        </w:rPr>
        <w:t>)</w:t>
      </w:r>
      <w:r w:rsidRPr="002E31EE">
        <w:rPr>
          <w:rStyle w:val="ui-provider"/>
          <w:rFonts w:ascii="Times New Roman" w:hAnsi="Times New Roman" w:cs="Times New Roman"/>
          <w:sz w:val="24"/>
          <w:szCs w:val="24"/>
        </w:rPr>
        <w:t xml:space="preserve"> and buffer chamber were placed inside a large container with fixed temperature of 25 °C. </w:t>
      </w:r>
      <w:r w:rsidRPr="002E31EE">
        <w:rPr>
          <w:rFonts w:ascii="Times New Roman" w:hAnsi="Times New Roman" w:cs="Times New Roman"/>
          <w:sz w:val="24"/>
          <w:szCs w:val="24"/>
        </w:rPr>
        <w:t>An NRP 3000-EYELA pump was used to circulate the NH</w:t>
      </w:r>
      <w:r w:rsidRPr="002E31EE">
        <w:rPr>
          <w:rFonts w:ascii="Times New Roman" w:hAnsi="Times New Roman" w:cs="Times New Roman"/>
          <w:sz w:val="24"/>
          <w:szCs w:val="24"/>
          <w:vertAlign w:val="subscript"/>
        </w:rPr>
        <w:t>3</w:t>
      </w:r>
      <w:r w:rsidR="00150A5F">
        <w:rPr>
          <w:rFonts w:ascii="Times New Roman" w:hAnsi="Times New Roman" w:cs="Times New Roman" w:hint="eastAsia"/>
          <w:sz w:val="24"/>
          <w:szCs w:val="24"/>
        </w:rPr>
        <w:t xml:space="preserve">, </w:t>
      </w:r>
      <w:r w:rsidRPr="002E31EE">
        <w:rPr>
          <w:rFonts w:ascii="Times New Roman" w:hAnsi="Times New Roman" w:cs="Times New Roman"/>
          <w:sz w:val="24"/>
          <w:szCs w:val="24"/>
        </w:rPr>
        <w:t xml:space="preserve">or VFAs vapors into the buffer and the MSC chamber. </w:t>
      </w:r>
    </w:p>
    <w:p w14:paraId="298857F5" w14:textId="12CF06E9" w:rsidR="00A165B0" w:rsidRPr="002E31EE" w:rsidRDefault="003F42E5" w:rsidP="00CF173F">
      <w:pPr>
        <w:spacing w:after="0" w:line="300" w:lineRule="auto"/>
        <w:ind w:firstLine="360"/>
        <w:jc w:val="both"/>
        <w:rPr>
          <w:rFonts w:ascii="Times New Roman" w:eastAsiaTheme="minorEastAsia" w:hAnsi="Times New Roman" w:cs="Times New Roman"/>
          <w:kern w:val="2"/>
          <w:sz w:val="24"/>
          <w:szCs w:val="24"/>
          <w14:ligatures w14:val="standardContextual"/>
        </w:rPr>
      </w:pPr>
      <w:r w:rsidRPr="002E31EE">
        <w:rPr>
          <w:rFonts w:ascii="Times New Roman" w:hAnsi="Times New Roman" w:cs="Times New Roman"/>
          <w:sz w:val="24"/>
          <w:szCs w:val="24"/>
        </w:rPr>
        <w:lastRenderedPageBreak/>
        <w:t xml:space="preserve">The vapors slowly condense into liquid on the MSC surface when its temperature is adjusted to be lower than the chamber temperature. </w:t>
      </w:r>
      <w:r w:rsidRPr="002E31EE">
        <w:rPr>
          <w:rFonts w:ascii="Times New Roman" w:eastAsiaTheme="minorEastAsia" w:hAnsi="Times New Roman" w:cs="Times New Roman"/>
          <w:kern w:val="2"/>
          <w:sz w:val="24"/>
          <w:szCs w:val="24"/>
          <w14:ligatures w14:val="standardContextual"/>
        </w:rPr>
        <w:t xml:space="preserve">The condensation of vapors </w:t>
      </w:r>
      <w:r w:rsidRPr="002E31EE">
        <w:rPr>
          <w:rFonts w:ascii="Times New Roman" w:hAnsi="Times New Roman" w:cs="Times New Roman"/>
          <w:kern w:val="2"/>
          <w:sz w:val="24"/>
          <w:szCs w:val="24"/>
          <w14:ligatures w14:val="standardContextual"/>
        </w:rPr>
        <w:t xml:space="preserve">from </w:t>
      </w:r>
      <w:r w:rsidRPr="002E31EE">
        <w:rPr>
          <w:rFonts w:ascii="Times New Roman" w:eastAsiaTheme="minorEastAsia" w:hAnsi="Times New Roman" w:cs="Times New Roman"/>
          <w:kern w:val="2"/>
          <w:sz w:val="24"/>
          <w:szCs w:val="24"/>
          <w14:ligatures w14:val="standardContextual"/>
        </w:rPr>
        <w:t>NH</w:t>
      </w:r>
      <w:r w:rsidRPr="002E31EE">
        <w:rPr>
          <w:rFonts w:ascii="Times New Roman" w:eastAsiaTheme="minorEastAsia" w:hAnsi="Times New Roman" w:cs="Times New Roman"/>
          <w:kern w:val="2"/>
          <w:sz w:val="24"/>
          <w:szCs w:val="24"/>
          <w:vertAlign w:val="subscript"/>
          <w14:ligatures w14:val="standardContextual"/>
        </w:rPr>
        <w:t>3</w:t>
      </w:r>
      <w:r w:rsidRPr="002E31EE">
        <w:rPr>
          <w:rFonts w:ascii="Times New Roman" w:hAnsi="Times New Roman" w:cs="Times New Roman"/>
          <w:kern w:val="2"/>
          <w:sz w:val="24"/>
          <w:szCs w:val="24"/>
          <w14:ligatures w14:val="standardContextual"/>
        </w:rPr>
        <w:t xml:space="preserve"> or VFAs on MSC surface</w:t>
      </w:r>
      <w:r w:rsidRPr="002E31EE">
        <w:rPr>
          <w:rFonts w:ascii="Times New Roman" w:eastAsiaTheme="minorEastAsia" w:hAnsi="Times New Roman" w:cs="Times New Roman"/>
          <w:kern w:val="2"/>
          <w:sz w:val="24"/>
          <w:szCs w:val="24"/>
          <w14:ligatures w14:val="standardContextual"/>
        </w:rPr>
        <w:t xml:space="preserve"> l</w:t>
      </w:r>
      <w:r w:rsidR="00C37B54" w:rsidRPr="002E31EE">
        <w:rPr>
          <w:rFonts w:ascii="Times New Roman" w:eastAsiaTheme="minorEastAsia" w:hAnsi="Times New Roman" w:cs="Times New Roman"/>
          <w:kern w:val="2"/>
          <w:sz w:val="24"/>
          <w:szCs w:val="24"/>
          <w14:ligatures w14:val="standardContextual"/>
        </w:rPr>
        <w:t>eads to a large increase of the</w:t>
      </w:r>
      <w:r w:rsidRPr="002E31EE">
        <w:rPr>
          <w:rFonts w:ascii="Times New Roman" w:eastAsiaTheme="minorEastAsia" w:hAnsi="Times New Roman" w:cs="Times New Roman"/>
          <w:kern w:val="2"/>
          <w:sz w:val="24"/>
          <w:szCs w:val="24"/>
          <w14:ligatures w14:val="standardContextual"/>
        </w:rPr>
        <w:t xml:space="preserve"> </w:t>
      </w:r>
      <w:r w:rsidR="00580E89" w:rsidRPr="002E31EE">
        <w:rPr>
          <w:rFonts w:ascii="Times New Roman" w:eastAsiaTheme="minorEastAsia" w:hAnsi="Times New Roman" w:cs="Times New Roman"/>
          <w:kern w:val="2"/>
          <w:sz w:val="24"/>
          <w:szCs w:val="24"/>
          <w14:ligatures w14:val="standardContextual"/>
        </w:rPr>
        <w:t xml:space="preserve">detected </w:t>
      </w:r>
      <w:r w:rsidRPr="002E31EE">
        <w:rPr>
          <w:rFonts w:ascii="Times New Roman" w:eastAsiaTheme="minorEastAsia" w:hAnsi="Times New Roman" w:cs="Times New Roman"/>
          <w:kern w:val="2"/>
          <w:sz w:val="24"/>
          <w:szCs w:val="24"/>
          <w14:ligatures w14:val="standardContextual"/>
        </w:rPr>
        <w:t>current.</w:t>
      </w:r>
      <w:r w:rsidRPr="002E31EE">
        <w:rPr>
          <w:rFonts w:ascii="Times New Roman" w:hAnsi="Times New Roman" w:cs="Times New Roman"/>
          <w:kern w:val="2"/>
          <w:sz w:val="24"/>
          <w:szCs w:val="24"/>
          <w14:ligatures w14:val="standardContextual"/>
        </w:rPr>
        <w:t xml:space="preserve"> W</w:t>
      </w:r>
      <w:r w:rsidRPr="002E31EE">
        <w:rPr>
          <w:rFonts w:ascii="Times New Roman" w:eastAsiaTheme="minorEastAsia" w:hAnsi="Times New Roman" w:cs="Times New Roman"/>
          <w:kern w:val="2"/>
          <w:sz w:val="24"/>
          <w:szCs w:val="24"/>
          <w14:ligatures w14:val="standardContextual"/>
        </w:rPr>
        <w:t>e confirm</w:t>
      </w:r>
      <w:r w:rsidRPr="002E31EE">
        <w:rPr>
          <w:rFonts w:ascii="Times New Roman" w:hAnsi="Times New Roman" w:cs="Times New Roman"/>
          <w:kern w:val="2"/>
          <w:sz w:val="24"/>
          <w:szCs w:val="24"/>
          <w14:ligatures w14:val="standardContextual"/>
        </w:rPr>
        <w:t>ed the correlation of MSC</w:t>
      </w:r>
      <w:r w:rsidR="00B36D0D" w:rsidRPr="002E31EE">
        <w:rPr>
          <w:rFonts w:ascii="Times New Roman" w:eastAsiaTheme="minorEastAsia" w:hAnsi="Times New Roman" w:cs="Times New Roman"/>
          <w:kern w:val="2"/>
          <w:sz w:val="24"/>
          <w:szCs w:val="24"/>
          <w14:ligatures w14:val="standardContextual"/>
        </w:rPr>
        <w:t xml:space="preserve"> response</w:t>
      </w:r>
      <w:r w:rsidRPr="002E31EE">
        <w:rPr>
          <w:rFonts w:ascii="Times New Roman" w:eastAsiaTheme="minorEastAsia" w:hAnsi="Times New Roman" w:cs="Times New Roman"/>
          <w:kern w:val="2"/>
          <w:sz w:val="24"/>
          <w:szCs w:val="24"/>
          <w14:ligatures w14:val="standardContextual"/>
        </w:rPr>
        <w:t xml:space="preserve"> and </w:t>
      </w:r>
      <w:r w:rsidRPr="002E31EE">
        <w:rPr>
          <w:rFonts w:ascii="Times New Roman" w:hAnsi="Times New Roman" w:cs="Times New Roman"/>
          <w:kern w:val="2"/>
          <w:sz w:val="24"/>
          <w:szCs w:val="24"/>
          <w14:ligatures w14:val="standardContextual"/>
        </w:rPr>
        <w:t xml:space="preserve">measured </w:t>
      </w:r>
      <w:r w:rsidRPr="002E31EE">
        <w:rPr>
          <w:rFonts w:ascii="Times New Roman" w:eastAsiaTheme="minorEastAsia" w:hAnsi="Times New Roman" w:cs="Times New Roman"/>
          <w:kern w:val="2"/>
          <w:sz w:val="24"/>
          <w:szCs w:val="24"/>
          <w14:ligatures w14:val="standardContextual"/>
        </w:rPr>
        <w:t>relative</w:t>
      </w:r>
      <w:r w:rsidRPr="002E31EE">
        <w:rPr>
          <w:rFonts w:ascii="Times New Roman" w:hAnsi="Times New Roman" w:cs="Times New Roman"/>
          <w:kern w:val="2"/>
          <w:sz w:val="24"/>
          <w:szCs w:val="24"/>
          <w14:ligatures w14:val="standardContextual"/>
        </w:rPr>
        <w:t xml:space="preserve"> humidity (RH) by</w:t>
      </w:r>
      <w:r w:rsidRPr="002E31EE">
        <w:rPr>
          <w:rFonts w:ascii="Times New Roman" w:eastAsiaTheme="minorEastAsia" w:hAnsi="Times New Roman" w:cs="Times New Roman"/>
          <w:kern w:val="2"/>
          <w:sz w:val="24"/>
          <w:szCs w:val="24"/>
          <w14:ligatures w14:val="standardContextual"/>
        </w:rPr>
        <w:t xml:space="preserve"> a hygrometer. At 25 °C, RH values were </w:t>
      </w:r>
      <w:r w:rsidRPr="002E31EE">
        <w:rPr>
          <w:rFonts w:ascii="Times New Roman" w:hAnsi="Times New Roman" w:cs="Times New Roman"/>
          <w:kern w:val="2"/>
          <w:sz w:val="24"/>
          <w:szCs w:val="24"/>
          <w14:ligatures w14:val="standardContextual"/>
        </w:rPr>
        <w:t>&lt;40% for</w:t>
      </w:r>
      <w:r w:rsidRPr="002E31EE">
        <w:rPr>
          <w:rFonts w:ascii="Times New Roman" w:eastAsiaTheme="minorEastAsia" w:hAnsi="Times New Roman" w:cs="Times New Roman"/>
          <w:kern w:val="2"/>
          <w:sz w:val="24"/>
          <w:szCs w:val="24"/>
          <w14:ligatures w14:val="standardContextual"/>
        </w:rPr>
        <w:t xml:space="preserve"> </w:t>
      </w:r>
      <w:r w:rsidR="009253A3" w:rsidRPr="002E31EE">
        <w:rPr>
          <w:rFonts w:ascii="Times New Roman" w:hAnsi="Times New Roman" w:cs="Times New Roman"/>
          <w:kern w:val="2"/>
          <w:sz w:val="24"/>
          <w:szCs w:val="24"/>
          <w14:ligatures w14:val="standardContextual"/>
        </w:rPr>
        <w:t>water, 150 mM VFAs</w:t>
      </w:r>
      <w:r w:rsidR="000E656E">
        <w:rPr>
          <w:rFonts w:ascii="Times New Roman" w:hAnsi="Times New Roman" w:cs="Times New Roman" w:hint="eastAsia"/>
          <w:kern w:val="2"/>
          <w:sz w:val="24"/>
          <w:szCs w:val="24"/>
          <w14:ligatures w14:val="standardContextual"/>
        </w:rPr>
        <w:t>,</w:t>
      </w:r>
      <w:r w:rsidRPr="002E31EE">
        <w:rPr>
          <w:rFonts w:ascii="Times New Roman" w:hAnsi="Times New Roman" w:cs="Times New Roman"/>
          <w:kern w:val="2"/>
          <w:sz w:val="24"/>
          <w:szCs w:val="24"/>
          <w14:ligatures w14:val="standardContextual"/>
        </w:rPr>
        <w:t xml:space="preserve"> or </w:t>
      </w:r>
      <w:r w:rsidRPr="002E31EE">
        <w:rPr>
          <w:rFonts w:ascii="Times New Roman" w:eastAsiaTheme="minorEastAsia" w:hAnsi="Times New Roman" w:cs="Times New Roman"/>
          <w:kern w:val="2"/>
          <w:sz w:val="24"/>
          <w:szCs w:val="24"/>
          <w14:ligatures w14:val="standardContextual"/>
        </w:rPr>
        <w:t>NH</w:t>
      </w:r>
      <w:r w:rsidRPr="002E31EE">
        <w:rPr>
          <w:rFonts w:ascii="Times New Roman" w:eastAsiaTheme="minorEastAsia" w:hAnsi="Times New Roman" w:cs="Times New Roman"/>
          <w:kern w:val="2"/>
          <w:sz w:val="24"/>
          <w:szCs w:val="24"/>
          <w:vertAlign w:val="subscript"/>
          <w14:ligatures w14:val="standardContextual"/>
        </w:rPr>
        <w:t>3</w:t>
      </w:r>
      <w:r w:rsidRPr="002E31EE">
        <w:rPr>
          <w:rFonts w:ascii="Times New Roman" w:hAnsi="Times New Roman" w:cs="Times New Roman"/>
          <w:kern w:val="2"/>
          <w:sz w:val="24"/>
          <w:szCs w:val="24"/>
          <w14:ligatures w14:val="standardContextual"/>
        </w:rPr>
        <w:t>. RH</w:t>
      </w:r>
      <w:r w:rsidRPr="002E31EE">
        <w:rPr>
          <w:rFonts w:ascii="Times New Roman" w:eastAsiaTheme="minorEastAsia" w:hAnsi="Times New Roman" w:cs="Times New Roman"/>
          <w:kern w:val="2"/>
          <w:sz w:val="24"/>
          <w:szCs w:val="24"/>
          <w14:ligatures w14:val="standardContextual"/>
        </w:rPr>
        <w:t xml:space="preserve"> became 100% when temperature decrea</w:t>
      </w:r>
      <w:r w:rsidRPr="002E31EE">
        <w:rPr>
          <w:rFonts w:ascii="Times New Roman" w:hAnsi="Times New Roman" w:cs="Times New Roman"/>
          <w:kern w:val="2"/>
          <w:sz w:val="24"/>
          <w:szCs w:val="24"/>
          <w14:ligatures w14:val="standardContextual"/>
        </w:rPr>
        <w:t>sed to 20 °C</w:t>
      </w:r>
      <w:r w:rsidRPr="002E31EE">
        <w:rPr>
          <w:rFonts w:ascii="Times New Roman" w:eastAsiaTheme="minorEastAsia" w:hAnsi="Times New Roman" w:cs="Times New Roman"/>
          <w:kern w:val="2"/>
          <w:sz w:val="24"/>
          <w:szCs w:val="24"/>
          <w14:ligatures w14:val="standardContextual"/>
        </w:rPr>
        <w:t>,</w:t>
      </w:r>
      <w:r w:rsidRPr="002E31EE">
        <w:rPr>
          <w:rFonts w:ascii="Times New Roman" w:hAnsi="Times New Roman" w:cs="Times New Roman"/>
          <w:kern w:val="2"/>
          <w:sz w:val="24"/>
          <w:szCs w:val="24"/>
          <w14:ligatures w14:val="standardContextual"/>
        </w:rPr>
        <w:t xml:space="preserve"> and</w:t>
      </w:r>
      <w:r w:rsidR="00C37B54" w:rsidRPr="002E31EE">
        <w:rPr>
          <w:rFonts w:ascii="Times New Roman" w:eastAsiaTheme="minorEastAsia" w:hAnsi="Times New Roman" w:cs="Times New Roman"/>
          <w:kern w:val="2"/>
          <w:sz w:val="24"/>
          <w:szCs w:val="24"/>
          <w14:ligatures w14:val="standardContextual"/>
        </w:rPr>
        <w:t xml:space="preserve"> </w:t>
      </w:r>
      <w:r w:rsidR="000E656E">
        <w:rPr>
          <w:rFonts w:ascii="Times New Roman" w:eastAsiaTheme="minorEastAsia" w:hAnsi="Times New Roman" w:cs="Times New Roman" w:hint="eastAsia"/>
          <w:kern w:val="2"/>
          <w:sz w:val="24"/>
          <w:szCs w:val="24"/>
          <w14:ligatures w14:val="standardContextual"/>
        </w:rPr>
        <w:t xml:space="preserve">then </w:t>
      </w:r>
      <w:r w:rsidR="00C37B54" w:rsidRPr="002E31EE">
        <w:rPr>
          <w:rFonts w:ascii="Times New Roman" w:eastAsiaTheme="minorEastAsia" w:hAnsi="Times New Roman" w:cs="Times New Roman"/>
          <w:kern w:val="2"/>
          <w:sz w:val="24"/>
          <w:szCs w:val="24"/>
          <w14:ligatures w14:val="standardContextual"/>
        </w:rPr>
        <w:t>the current</w:t>
      </w:r>
      <w:r w:rsidRPr="002E31EE">
        <w:rPr>
          <w:rFonts w:ascii="Times New Roman" w:eastAsiaTheme="minorEastAsia" w:hAnsi="Times New Roman" w:cs="Times New Roman"/>
          <w:kern w:val="2"/>
          <w:sz w:val="24"/>
          <w:szCs w:val="24"/>
          <w14:ligatures w14:val="standardContextual"/>
        </w:rPr>
        <w:t xml:space="preserve"> </w:t>
      </w:r>
      <w:r w:rsidR="004B4708" w:rsidRPr="002E31EE">
        <w:rPr>
          <w:rFonts w:ascii="Times New Roman" w:eastAsiaTheme="minorEastAsia" w:hAnsi="Times New Roman" w:cs="Times New Roman"/>
          <w:kern w:val="2"/>
          <w:sz w:val="24"/>
          <w:szCs w:val="24"/>
          <w14:ligatures w14:val="standardContextual"/>
        </w:rPr>
        <w:t xml:space="preserve">signal </w:t>
      </w:r>
      <w:r w:rsidRPr="002E31EE">
        <w:rPr>
          <w:rFonts w:ascii="Times New Roman" w:eastAsiaTheme="minorEastAsia" w:hAnsi="Times New Roman" w:cs="Times New Roman"/>
          <w:kern w:val="2"/>
          <w:sz w:val="24"/>
          <w:szCs w:val="24"/>
          <w14:ligatures w14:val="standardContextual"/>
        </w:rPr>
        <w:t>was recorded.</w:t>
      </w:r>
      <w:r w:rsidR="002E3220" w:rsidRPr="002E31EE">
        <w:rPr>
          <w:rFonts w:ascii="Times New Roman" w:eastAsiaTheme="minorEastAsia" w:hAnsi="Times New Roman" w:cs="Times New Roman"/>
          <w:kern w:val="2"/>
          <w:sz w:val="24"/>
          <w:szCs w:val="24"/>
          <w14:ligatures w14:val="standardContextual"/>
        </w:rPr>
        <w:t xml:space="preserve"> The response </w:t>
      </w:r>
      <w:r w:rsidR="006F7D2E" w:rsidRPr="002E31EE">
        <w:rPr>
          <w:rFonts w:ascii="Times New Roman" w:eastAsiaTheme="minorEastAsia" w:hAnsi="Times New Roman" w:cs="Times New Roman"/>
          <w:kern w:val="2"/>
          <w:sz w:val="24"/>
          <w:szCs w:val="24"/>
          <w14:ligatures w14:val="standardContextual"/>
        </w:rPr>
        <w:t>time</w:t>
      </w:r>
      <w:r w:rsidR="00CF173F" w:rsidRPr="002E31EE">
        <w:rPr>
          <w:rFonts w:ascii="Times New Roman" w:eastAsiaTheme="minorEastAsia" w:hAnsi="Times New Roman" w:cs="Times New Roman"/>
          <w:kern w:val="2"/>
          <w:sz w:val="24"/>
          <w:szCs w:val="24"/>
          <w14:ligatures w14:val="standardContextual"/>
        </w:rPr>
        <w:t xml:space="preserve"> (</w:t>
      </w:r>
      <w:proofErr w:type="spellStart"/>
      <w:r w:rsidR="00CF173F" w:rsidRPr="002E31EE">
        <w:rPr>
          <w:rFonts w:ascii="Times New Roman" w:eastAsiaTheme="minorEastAsia" w:hAnsi="Times New Roman" w:cs="Times New Roman"/>
          <w:i/>
          <w:kern w:val="2"/>
          <w:sz w:val="24"/>
          <w:szCs w:val="24"/>
          <w14:ligatures w14:val="standardContextual"/>
        </w:rPr>
        <w:t>T</w:t>
      </w:r>
      <w:r w:rsidR="00CF173F" w:rsidRPr="002E31EE">
        <w:rPr>
          <w:rFonts w:ascii="Times New Roman" w:eastAsiaTheme="minorEastAsia" w:hAnsi="Times New Roman" w:cs="Times New Roman"/>
          <w:kern w:val="2"/>
          <w:sz w:val="24"/>
          <w:szCs w:val="24"/>
          <w:vertAlign w:val="subscript"/>
          <w14:ligatures w14:val="standardContextual"/>
        </w:rPr>
        <w:t>Res</w:t>
      </w:r>
      <w:proofErr w:type="spellEnd"/>
      <w:r w:rsidR="00CF173F" w:rsidRPr="002E31EE">
        <w:rPr>
          <w:rFonts w:ascii="Times New Roman" w:eastAsiaTheme="minorEastAsia" w:hAnsi="Times New Roman" w:cs="Times New Roman"/>
          <w:kern w:val="2"/>
          <w:sz w:val="24"/>
          <w:szCs w:val="24"/>
          <w14:ligatures w14:val="standardContextual"/>
        </w:rPr>
        <w:t>)</w:t>
      </w:r>
      <w:r w:rsidR="006F7D2E" w:rsidRPr="002E31EE">
        <w:rPr>
          <w:rFonts w:ascii="Times New Roman" w:eastAsiaTheme="minorEastAsia" w:hAnsi="Times New Roman" w:cs="Times New Roman"/>
          <w:kern w:val="2"/>
          <w:sz w:val="24"/>
          <w:szCs w:val="24"/>
          <w14:ligatures w14:val="standardContextual"/>
        </w:rPr>
        <w:t xml:space="preserve"> is</w:t>
      </w:r>
      <w:r w:rsidR="002E3220" w:rsidRPr="002E31EE">
        <w:rPr>
          <w:rFonts w:ascii="Times New Roman" w:eastAsiaTheme="minorEastAsia" w:hAnsi="Times New Roman" w:cs="Times New Roman"/>
          <w:kern w:val="2"/>
          <w:sz w:val="24"/>
          <w:szCs w:val="24"/>
          <w14:ligatures w14:val="standardContextual"/>
        </w:rPr>
        <w:t xml:space="preserve"> the time</w:t>
      </w:r>
      <w:r w:rsidR="006F7D2E" w:rsidRPr="002E31EE">
        <w:rPr>
          <w:rFonts w:ascii="Times New Roman" w:eastAsiaTheme="minorEastAsia" w:hAnsi="Times New Roman" w:cs="Times New Roman"/>
          <w:kern w:val="2"/>
          <w:sz w:val="24"/>
          <w:szCs w:val="24"/>
          <w14:ligatures w14:val="standardContextual"/>
        </w:rPr>
        <w:t xml:space="preserve"> required by MSC</w:t>
      </w:r>
      <w:r w:rsidR="002E3220" w:rsidRPr="002E31EE">
        <w:rPr>
          <w:rFonts w:ascii="Times New Roman" w:eastAsiaTheme="minorEastAsia" w:hAnsi="Times New Roman" w:cs="Times New Roman"/>
          <w:kern w:val="2"/>
          <w:sz w:val="24"/>
          <w:szCs w:val="24"/>
          <w14:ligatures w14:val="standardContextual"/>
        </w:rPr>
        <w:t xml:space="preserve"> to reach 90 %</w:t>
      </w:r>
      <w:r w:rsidR="00A165B0" w:rsidRPr="002E31EE">
        <w:rPr>
          <w:rFonts w:ascii="Times New Roman" w:eastAsiaTheme="minorEastAsia" w:hAnsi="Times New Roman" w:cs="Times New Roman"/>
          <w:kern w:val="2"/>
          <w:sz w:val="24"/>
          <w:szCs w:val="24"/>
          <w14:ligatures w14:val="standardContextual"/>
        </w:rPr>
        <w:t xml:space="preserve"> </w:t>
      </w:r>
      <w:r w:rsidR="00A165B0" w:rsidRPr="00EA70D4">
        <w:rPr>
          <w:rFonts w:ascii="Times New Roman" w:eastAsiaTheme="minorEastAsia" w:hAnsi="Times New Roman" w:cs="Times New Roman"/>
          <w:kern w:val="2"/>
          <w:sz w:val="24"/>
          <w:szCs w:val="24"/>
          <w14:ligatures w14:val="standardContextual"/>
        </w:rPr>
        <w:t xml:space="preserve">of saturated current response. </w:t>
      </w:r>
      <w:r w:rsidR="002E3220" w:rsidRPr="00EA70D4">
        <w:rPr>
          <w:rFonts w:ascii="Times New Roman" w:eastAsiaTheme="minorEastAsia" w:hAnsi="Times New Roman" w:cs="Times New Roman"/>
          <w:kern w:val="2"/>
          <w:sz w:val="24"/>
          <w:szCs w:val="24"/>
          <w14:ligatures w14:val="standardContextual"/>
        </w:rPr>
        <w:t>The recovery</w:t>
      </w:r>
      <w:r w:rsidR="006F7D2E" w:rsidRPr="00EA70D4">
        <w:rPr>
          <w:rFonts w:ascii="Times New Roman" w:eastAsiaTheme="minorEastAsia" w:hAnsi="Times New Roman" w:cs="Times New Roman"/>
          <w:kern w:val="2"/>
          <w:sz w:val="24"/>
          <w:szCs w:val="24"/>
          <w14:ligatures w14:val="standardContextual"/>
        </w:rPr>
        <w:t xml:space="preserve"> time </w:t>
      </w:r>
      <w:r w:rsidR="00CF173F" w:rsidRPr="00EA70D4">
        <w:rPr>
          <w:rFonts w:ascii="Times New Roman" w:eastAsiaTheme="minorEastAsia" w:hAnsi="Times New Roman" w:cs="Times New Roman"/>
          <w:kern w:val="2"/>
          <w:sz w:val="24"/>
          <w:szCs w:val="24"/>
          <w14:ligatures w14:val="standardContextual"/>
        </w:rPr>
        <w:t>(</w:t>
      </w:r>
      <w:r w:rsidR="00CF173F" w:rsidRPr="00EA70D4">
        <w:rPr>
          <w:rFonts w:ascii="Times New Roman" w:eastAsiaTheme="minorEastAsia" w:hAnsi="Times New Roman" w:cs="Times New Roman"/>
          <w:i/>
          <w:kern w:val="2"/>
          <w:sz w:val="24"/>
          <w:szCs w:val="24"/>
          <w14:ligatures w14:val="standardContextual"/>
        </w:rPr>
        <w:t>T</w:t>
      </w:r>
      <w:r w:rsidR="00CF173F" w:rsidRPr="00EA70D4">
        <w:rPr>
          <w:rFonts w:ascii="Times New Roman" w:eastAsiaTheme="minorEastAsia" w:hAnsi="Times New Roman" w:cs="Times New Roman"/>
          <w:kern w:val="2"/>
          <w:sz w:val="24"/>
          <w:szCs w:val="24"/>
          <w:vertAlign w:val="subscript"/>
          <w14:ligatures w14:val="standardContextual"/>
        </w:rPr>
        <w:t>Rec</w:t>
      </w:r>
      <w:r w:rsidR="00CF173F" w:rsidRPr="00EA70D4">
        <w:rPr>
          <w:rFonts w:ascii="Times New Roman" w:eastAsiaTheme="minorEastAsia" w:hAnsi="Times New Roman" w:cs="Times New Roman"/>
          <w:kern w:val="2"/>
          <w:sz w:val="24"/>
          <w:szCs w:val="24"/>
          <w14:ligatures w14:val="standardContextual"/>
        </w:rPr>
        <w:t>)</w:t>
      </w:r>
      <w:r w:rsidR="00580E89" w:rsidRPr="00EA70D4">
        <w:rPr>
          <w:rFonts w:ascii="Times New Roman" w:eastAsiaTheme="minorEastAsia" w:hAnsi="Times New Roman" w:cs="Times New Roman"/>
          <w:kern w:val="2"/>
          <w:sz w:val="24"/>
          <w:szCs w:val="24"/>
          <w14:ligatures w14:val="standardContextual"/>
        </w:rPr>
        <w:t xml:space="preserve"> </w:t>
      </w:r>
      <w:r w:rsidR="006F7D2E" w:rsidRPr="00EA70D4">
        <w:rPr>
          <w:rFonts w:ascii="Times New Roman" w:eastAsiaTheme="minorEastAsia" w:hAnsi="Times New Roman" w:cs="Times New Roman"/>
          <w:kern w:val="2"/>
          <w:sz w:val="24"/>
          <w:szCs w:val="24"/>
          <w14:ligatures w14:val="standardContextual"/>
        </w:rPr>
        <w:t>is</w:t>
      </w:r>
      <w:r w:rsidR="002E3220" w:rsidRPr="00EA70D4">
        <w:rPr>
          <w:rFonts w:ascii="Times New Roman" w:eastAsiaTheme="minorEastAsia" w:hAnsi="Times New Roman" w:cs="Times New Roman"/>
          <w:kern w:val="2"/>
          <w:sz w:val="24"/>
          <w:szCs w:val="24"/>
          <w14:ligatures w14:val="standardContextual"/>
        </w:rPr>
        <w:t xml:space="preserve"> the time </w:t>
      </w:r>
      <w:r w:rsidR="006F7D2E" w:rsidRPr="00EA70D4">
        <w:rPr>
          <w:rFonts w:ascii="Times New Roman" w:eastAsiaTheme="minorEastAsia" w:hAnsi="Times New Roman" w:cs="Times New Roman"/>
          <w:kern w:val="2"/>
          <w:sz w:val="24"/>
          <w:szCs w:val="24"/>
          <w14:ligatures w14:val="standardContextual"/>
        </w:rPr>
        <w:t xml:space="preserve">taken by MSC </w:t>
      </w:r>
      <w:r w:rsidR="002E3220" w:rsidRPr="00EA70D4">
        <w:rPr>
          <w:rFonts w:ascii="Times New Roman" w:eastAsiaTheme="minorEastAsia" w:hAnsi="Times New Roman" w:cs="Times New Roman"/>
          <w:kern w:val="2"/>
          <w:sz w:val="24"/>
          <w:szCs w:val="24"/>
          <w14:ligatures w14:val="standardContextual"/>
        </w:rPr>
        <w:t xml:space="preserve">to reach </w:t>
      </w:r>
      <w:r w:rsidR="009253A3" w:rsidRPr="00EA70D4">
        <w:rPr>
          <w:rFonts w:ascii="Times New Roman" w:eastAsiaTheme="minorEastAsia" w:hAnsi="Times New Roman" w:cs="Times New Roman"/>
          <w:kern w:val="2"/>
          <w:sz w:val="24"/>
          <w:szCs w:val="24"/>
          <w14:ligatures w14:val="standardContextual"/>
        </w:rPr>
        <w:t>back to 10%</w:t>
      </w:r>
      <w:r w:rsidR="00CF173F" w:rsidRPr="00EA70D4">
        <w:rPr>
          <w:rFonts w:ascii="Times New Roman" w:eastAsiaTheme="minorEastAsia" w:hAnsi="Times New Roman" w:cs="Times New Roman"/>
          <w:kern w:val="2"/>
          <w:sz w:val="24"/>
          <w:szCs w:val="24"/>
          <w14:ligatures w14:val="standardContextual"/>
        </w:rPr>
        <w:t xml:space="preserve">. </w:t>
      </w:r>
      <w:r w:rsidR="00EB1FEF" w:rsidRPr="00EA70D4">
        <w:rPr>
          <w:rFonts w:ascii="Times New Roman" w:eastAsiaTheme="minorEastAsia" w:hAnsi="Times New Roman" w:cs="Times New Roman"/>
          <w:kern w:val="2"/>
          <w:sz w:val="24"/>
          <w:szCs w:val="24"/>
          <w14:ligatures w14:val="standardContextual"/>
        </w:rPr>
        <w:t xml:space="preserve">We stopped the supply of </w:t>
      </w:r>
      <w:r w:rsidR="00EF67EF" w:rsidRPr="00EA70D4">
        <w:rPr>
          <w:rFonts w:ascii="Times New Roman" w:eastAsiaTheme="minorEastAsia" w:hAnsi="Times New Roman" w:cs="Times New Roman" w:hint="eastAsia"/>
          <w:kern w:val="2"/>
          <w:sz w:val="24"/>
          <w:szCs w:val="24"/>
          <w14:ligatures w14:val="standardContextual"/>
        </w:rPr>
        <w:t xml:space="preserve"> the air containing </w:t>
      </w:r>
      <w:r w:rsidR="00EB1FEF" w:rsidRPr="00EA70D4">
        <w:rPr>
          <w:rFonts w:ascii="Times New Roman" w:eastAsiaTheme="minorEastAsia" w:hAnsi="Times New Roman" w:cs="Times New Roman"/>
          <w:kern w:val="2"/>
          <w:sz w:val="24"/>
          <w:szCs w:val="24"/>
          <w14:ligatures w14:val="standardContextual"/>
        </w:rPr>
        <w:t>VFAs or NH</w:t>
      </w:r>
      <w:r w:rsidR="00EB1FEF" w:rsidRPr="00EA70D4">
        <w:rPr>
          <w:rFonts w:ascii="Times New Roman" w:eastAsiaTheme="minorEastAsia" w:hAnsi="Times New Roman" w:cs="Times New Roman"/>
          <w:kern w:val="2"/>
          <w:sz w:val="24"/>
          <w:szCs w:val="24"/>
          <w:vertAlign w:val="subscript"/>
          <w14:ligatures w14:val="standardContextual"/>
        </w:rPr>
        <w:t>3</w:t>
      </w:r>
      <w:r w:rsidR="00EB1FEF" w:rsidRPr="00EA70D4">
        <w:rPr>
          <w:rFonts w:ascii="Times New Roman" w:eastAsiaTheme="minorEastAsia" w:hAnsi="Times New Roman" w:cs="Times New Roman"/>
          <w:kern w:val="2"/>
          <w:sz w:val="24"/>
          <w:szCs w:val="24"/>
          <w14:ligatures w14:val="standardContextual"/>
        </w:rPr>
        <w:t xml:space="preserve"> by removing the vial and flowed </w:t>
      </w:r>
      <w:r w:rsidR="00EC45E2" w:rsidRPr="00EA70D4">
        <w:rPr>
          <w:rFonts w:ascii="Times New Roman" w:eastAsiaTheme="minorEastAsia" w:hAnsi="Times New Roman" w:cs="Times New Roman" w:hint="eastAsia"/>
          <w:kern w:val="2"/>
          <w:sz w:val="24"/>
          <w:szCs w:val="24"/>
          <w14:ligatures w14:val="standardContextual"/>
        </w:rPr>
        <w:t xml:space="preserve">fresh </w:t>
      </w:r>
      <w:r w:rsidR="00EB1FEF" w:rsidRPr="00EA70D4">
        <w:rPr>
          <w:rFonts w:ascii="Times New Roman" w:eastAsiaTheme="minorEastAsia" w:hAnsi="Times New Roman" w:cs="Times New Roman"/>
          <w:kern w:val="2"/>
          <w:sz w:val="24"/>
          <w:szCs w:val="24"/>
          <w14:ligatures w14:val="standardContextual"/>
        </w:rPr>
        <w:t>air to dry the sensor while measuring the sensor response as a detected current.</w:t>
      </w:r>
      <w:r w:rsidR="00EB1FEF" w:rsidRPr="00EA70D4">
        <w:rPr>
          <w:rFonts w:ascii="Times New Roman" w:eastAsiaTheme="minorEastAsia" w:hAnsi="Times New Roman" w:cs="Times New Roman" w:hint="eastAsia"/>
          <w:kern w:val="2"/>
          <w:sz w:val="24"/>
          <w:szCs w:val="24"/>
          <w14:ligatures w14:val="standardContextual"/>
        </w:rPr>
        <w:t xml:space="preserve"> </w:t>
      </w:r>
      <w:r w:rsidR="00181596" w:rsidRPr="00EA70D4">
        <w:rPr>
          <w:rFonts w:ascii="Times New Roman" w:eastAsiaTheme="minorEastAsia" w:hAnsi="Times New Roman" w:cs="Times New Roman"/>
          <w:kern w:val="2"/>
          <w:sz w:val="24"/>
          <w:szCs w:val="24"/>
          <w14:ligatures w14:val="standardContextual"/>
        </w:rPr>
        <w:t>Th</w:t>
      </w:r>
      <w:r w:rsidR="00181596" w:rsidRPr="002E31EE">
        <w:rPr>
          <w:rFonts w:ascii="Times New Roman" w:eastAsiaTheme="minorEastAsia" w:hAnsi="Times New Roman" w:cs="Times New Roman"/>
          <w:kern w:val="2"/>
          <w:sz w:val="24"/>
          <w:szCs w:val="24"/>
          <w14:ligatures w14:val="standardContextual"/>
        </w:rPr>
        <w:t xml:space="preserve">e sensor </w:t>
      </w:r>
      <w:r w:rsidR="00A165B0" w:rsidRPr="002E31EE">
        <w:rPr>
          <w:rFonts w:ascii="Times New Roman" w:eastAsiaTheme="minorEastAsia" w:hAnsi="Times New Roman" w:cs="Times New Roman"/>
          <w:kern w:val="2"/>
          <w:sz w:val="24"/>
          <w:szCs w:val="24"/>
          <w14:ligatures w14:val="standardContextual"/>
        </w:rPr>
        <w:t xml:space="preserve">response </w:t>
      </w:r>
      <w:r w:rsidR="00181596" w:rsidRPr="002E31EE">
        <w:rPr>
          <w:rFonts w:ascii="Times New Roman" w:eastAsiaTheme="minorEastAsia" w:hAnsi="Times New Roman" w:cs="Times New Roman"/>
          <w:kern w:val="2"/>
          <w:sz w:val="24"/>
          <w:szCs w:val="24"/>
          <w14:ligatures w14:val="standardContextual"/>
        </w:rPr>
        <w:t>(</w:t>
      </w:r>
      <w:r w:rsidR="00CF173F" w:rsidRPr="002E31EE">
        <w:rPr>
          <w:rFonts w:ascii="Times New Roman" w:eastAsiaTheme="minorEastAsia" w:hAnsi="Times New Roman" w:cs="Times New Roman"/>
          <w:i/>
          <w:kern w:val="2"/>
          <w:sz w:val="24"/>
          <w:szCs w:val="24"/>
          <w14:ligatures w14:val="standardContextual"/>
        </w:rPr>
        <w:t>I</w:t>
      </w:r>
      <w:r w:rsidR="00CF173F" w:rsidRPr="002E31EE">
        <w:rPr>
          <w:rFonts w:ascii="Times New Roman" w:eastAsiaTheme="minorEastAsia" w:hAnsi="Times New Roman" w:cs="Times New Roman"/>
          <w:kern w:val="2"/>
          <w:sz w:val="24"/>
          <w:szCs w:val="24"/>
          <w:vertAlign w:val="subscript"/>
          <w14:ligatures w14:val="standardContextual"/>
        </w:rPr>
        <w:t>Res</w:t>
      </w:r>
      <w:r w:rsidR="00181596" w:rsidRPr="002E31EE">
        <w:rPr>
          <w:rFonts w:ascii="Times New Roman" w:eastAsiaTheme="minorEastAsia" w:hAnsi="Times New Roman" w:cs="Times New Roman"/>
          <w:kern w:val="2"/>
          <w:sz w:val="24"/>
          <w:szCs w:val="24"/>
          <w14:ligatures w14:val="standardContextual"/>
        </w:rPr>
        <w:t>)</w:t>
      </w:r>
      <w:r w:rsidR="00BF5925" w:rsidRPr="002E31EE">
        <w:rPr>
          <w:rFonts w:ascii="Times New Roman" w:eastAsiaTheme="minorEastAsia" w:hAnsi="Times New Roman" w:cs="Times New Roman"/>
          <w:kern w:val="2"/>
          <w:sz w:val="24"/>
          <w:szCs w:val="24"/>
          <w14:ligatures w14:val="standardContextual"/>
        </w:rPr>
        <w:t xml:space="preserve"> </w:t>
      </w:r>
      <w:r w:rsidR="009253A3" w:rsidRPr="002E31EE">
        <w:rPr>
          <w:rFonts w:ascii="Times New Roman" w:eastAsiaTheme="minorEastAsia" w:hAnsi="Times New Roman" w:cs="Times New Roman"/>
          <w:kern w:val="2"/>
          <w:sz w:val="24"/>
          <w:szCs w:val="24"/>
          <w14:ligatures w14:val="standardContextual"/>
        </w:rPr>
        <w:t xml:space="preserve">was </w:t>
      </w:r>
      <w:r w:rsidR="00BF5925" w:rsidRPr="002E31EE">
        <w:rPr>
          <w:rFonts w:ascii="Times New Roman" w:eastAsiaTheme="minorEastAsia" w:hAnsi="Times New Roman" w:cs="Times New Roman"/>
          <w:kern w:val="2"/>
          <w:sz w:val="24"/>
          <w:szCs w:val="24"/>
          <w14:ligatures w14:val="standardContextual"/>
        </w:rPr>
        <w:t>calculated by using</w:t>
      </w:r>
      <w:r w:rsidR="00A165B0" w:rsidRPr="002E31EE">
        <w:rPr>
          <w:rFonts w:ascii="Times New Roman" w:eastAsiaTheme="minorEastAsia" w:hAnsi="Times New Roman" w:cs="Times New Roman"/>
          <w:kern w:val="2"/>
          <w:sz w:val="24"/>
          <w:szCs w:val="24"/>
          <w14:ligatures w14:val="standardContextual"/>
        </w:rPr>
        <w:t xml:space="preserve"> the following equation:</w:t>
      </w:r>
    </w:p>
    <w:p w14:paraId="6EA31656" w14:textId="77777777" w:rsidR="006F7D2E" w:rsidRPr="002E31EE" w:rsidRDefault="006F7D2E" w:rsidP="003F42E5">
      <w:pPr>
        <w:spacing w:after="0" w:line="300" w:lineRule="auto"/>
        <w:ind w:firstLine="360"/>
        <w:jc w:val="both"/>
        <w:rPr>
          <w:rFonts w:ascii="Times New Roman" w:eastAsiaTheme="minorEastAsia" w:hAnsi="Times New Roman" w:cs="Times New Roman"/>
          <w:kern w:val="2"/>
          <w:sz w:val="24"/>
          <w:szCs w:val="24"/>
          <w14:ligatures w14:val="standardContextual"/>
        </w:rPr>
      </w:pPr>
    </w:p>
    <w:p w14:paraId="019CD443" w14:textId="77777777" w:rsidR="006F7D2E" w:rsidRPr="002E31EE" w:rsidRDefault="00000000" w:rsidP="003F42E5">
      <w:pPr>
        <w:spacing w:after="0" w:line="300" w:lineRule="auto"/>
        <w:ind w:firstLine="360"/>
        <w:jc w:val="both"/>
        <w:rPr>
          <w:rFonts w:ascii="Times New Roman" w:eastAsiaTheme="minorEastAsia" w:hAnsi="Times New Roman" w:cs="Times New Roman"/>
          <w:kern w:val="2"/>
          <w:sz w:val="24"/>
          <w:szCs w:val="24"/>
          <w14:ligatures w14:val="standardContextual"/>
        </w:rPr>
      </w:pPr>
      <m:oMath>
        <m:sSub>
          <m:sSubPr>
            <m:ctrlPr>
              <w:rPr>
                <w:rFonts w:ascii="Cambria Math" w:eastAsiaTheme="minorEastAsia" w:hAnsi="Cambria Math" w:cs="Times New Roman"/>
                <w:i/>
                <w:kern w:val="2"/>
                <w:sz w:val="24"/>
                <w:szCs w:val="24"/>
                <w14:ligatures w14:val="standardContextual"/>
              </w:rPr>
            </m:ctrlPr>
          </m:sSubPr>
          <m:e>
            <m:r>
              <w:rPr>
                <w:rFonts w:ascii="Cambria Math" w:eastAsiaTheme="minorEastAsia" w:hAnsi="Cambria Math" w:cs="Times New Roman"/>
                <w:kern w:val="2"/>
                <w:sz w:val="24"/>
                <w:szCs w:val="24"/>
                <w14:ligatures w14:val="standardContextual"/>
              </w:rPr>
              <m:t>I</m:t>
            </m:r>
          </m:e>
          <m:sub>
            <m:r>
              <w:rPr>
                <w:rFonts w:ascii="Cambria Math" w:eastAsiaTheme="minorEastAsia" w:hAnsi="Cambria Math" w:cs="Times New Roman"/>
                <w:kern w:val="2"/>
                <w:sz w:val="24"/>
                <w:szCs w:val="24"/>
                <w14:ligatures w14:val="standardContextual"/>
              </w:rPr>
              <m:t>Res</m:t>
            </m:r>
          </m:sub>
        </m:sSub>
        <m:r>
          <w:rPr>
            <w:rFonts w:ascii="Cambria Math" w:eastAsiaTheme="minorEastAsia" w:hAnsi="Cambria Math" w:cs="Times New Roman"/>
            <w:kern w:val="2"/>
            <w:sz w:val="24"/>
            <w:szCs w:val="24"/>
            <w14:ligatures w14:val="standardContextual"/>
          </w:rPr>
          <m:t>=</m:t>
        </m:r>
        <m:f>
          <m:fPr>
            <m:ctrlPr>
              <w:rPr>
                <w:rFonts w:ascii="Cambria Math" w:eastAsiaTheme="minorEastAsia" w:hAnsi="Cambria Math" w:cs="Times New Roman"/>
                <w:i/>
                <w:kern w:val="2"/>
                <w:sz w:val="24"/>
                <w:szCs w:val="24"/>
                <w14:ligatures w14:val="standardContextual"/>
              </w:rPr>
            </m:ctrlPr>
          </m:fPr>
          <m:num>
            <m:sSub>
              <m:sSubPr>
                <m:ctrlPr>
                  <w:rPr>
                    <w:rFonts w:ascii="Cambria Math" w:eastAsiaTheme="minorEastAsia" w:hAnsi="Cambria Math" w:cs="Times New Roman"/>
                    <w:i/>
                    <w:kern w:val="2"/>
                    <w:sz w:val="24"/>
                    <w:szCs w:val="24"/>
                    <w14:ligatures w14:val="standardContextual"/>
                  </w:rPr>
                </m:ctrlPr>
              </m:sSubPr>
              <m:e>
                <m:r>
                  <w:rPr>
                    <w:rFonts w:ascii="Cambria Math" w:eastAsiaTheme="minorEastAsia" w:hAnsi="Cambria Math" w:cs="Times New Roman"/>
                    <w:kern w:val="2"/>
                    <w:sz w:val="24"/>
                    <w:szCs w:val="24"/>
                    <w14:ligatures w14:val="standardContextual"/>
                  </w:rPr>
                  <m:t>I</m:t>
                </m:r>
              </m:e>
              <m:sub>
                <m:r>
                  <w:rPr>
                    <w:rFonts w:ascii="Cambria Math" w:eastAsiaTheme="minorEastAsia" w:hAnsi="Cambria Math" w:cs="Times New Roman"/>
                    <w:kern w:val="2"/>
                    <w:sz w:val="24"/>
                    <w:szCs w:val="24"/>
                    <w14:ligatures w14:val="standardContextual"/>
                  </w:rPr>
                  <m:t>t, c</m:t>
                </m:r>
              </m:sub>
            </m:sSub>
            <m:r>
              <w:rPr>
                <w:rFonts w:ascii="Cambria Math" w:eastAsiaTheme="minorEastAsia" w:hAnsi="Cambria Math" w:cs="Times New Roman"/>
                <w:kern w:val="2"/>
                <w:sz w:val="24"/>
                <w:szCs w:val="24"/>
                <w14:ligatures w14:val="standardContextual"/>
              </w:rPr>
              <m:t xml:space="preserve"> - </m:t>
            </m:r>
            <m:sSub>
              <m:sSubPr>
                <m:ctrlPr>
                  <w:rPr>
                    <w:rFonts w:ascii="Cambria Math" w:eastAsiaTheme="minorEastAsia" w:hAnsi="Cambria Math" w:cs="Times New Roman"/>
                    <w:i/>
                    <w:kern w:val="2"/>
                    <w:sz w:val="24"/>
                    <w:szCs w:val="24"/>
                    <w14:ligatures w14:val="standardContextual"/>
                  </w:rPr>
                </m:ctrlPr>
              </m:sSubPr>
              <m:e>
                <m:r>
                  <w:rPr>
                    <w:rFonts w:ascii="Cambria Math" w:eastAsiaTheme="minorEastAsia" w:hAnsi="Cambria Math" w:cs="Times New Roman"/>
                    <w:kern w:val="2"/>
                    <w:sz w:val="24"/>
                    <w:szCs w:val="24"/>
                    <w14:ligatures w14:val="standardContextual"/>
                  </w:rPr>
                  <m:t>I</m:t>
                </m:r>
              </m:e>
              <m:sub>
                <m:r>
                  <w:rPr>
                    <w:rFonts w:ascii="Cambria Math" w:eastAsiaTheme="minorEastAsia" w:hAnsi="Cambria Math" w:cs="Times New Roman"/>
                    <w:kern w:val="2"/>
                    <w:sz w:val="24"/>
                    <w:szCs w:val="24"/>
                    <w14:ligatures w14:val="standardContextual"/>
                  </w:rPr>
                  <m:t>0</m:t>
                </m:r>
              </m:sub>
            </m:sSub>
          </m:num>
          <m:den>
            <m:sSub>
              <m:sSubPr>
                <m:ctrlPr>
                  <w:rPr>
                    <w:rFonts w:ascii="Cambria Math" w:eastAsiaTheme="minorEastAsia" w:hAnsi="Cambria Math" w:cs="Times New Roman"/>
                    <w:i/>
                    <w:kern w:val="2"/>
                    <w:sz w:val="24"/>
                    <w:szCs w:val="24"/>
                    <w14:ligatures w14:val="standardContextual"/>
                  </w:rPr>
                </m:ctrlPr>
              </m:sSubPr>
              <m:e>
                <m:r>
                  <w:rPr>
                    <w:rFonts w:ascii="Cambria Math" w:eastAsiaTheme="minorEastAsia" w:hAnsi="Cambria Math" w:cs="Times New Roman"/>
                    <w:kern w:val="2"/>
                    <w:sz w:val="24"/>
                    <w:szCs w:val="24"/>
                    <w14:ligatures w14:val="standardContextual"/>
                  </w:rPr>
                  <m:t>I</m:t>
                </m:r>
              </m:e>
              <m:sub>
                <m:r>
                  <w:rPr>
                    <w:rFonts w:ascii="Cambria Math" w:eastAsiaTheme="minorEastAsia" w:hAnsi="Cambria Math" w:cs="Times New Roman"/>
                    <w:kern w:val="2"/>
                    <w:sz w:val="24"/>
                    <w:szCs w:val="24"/>
                    <w14:ligatures w14:val="standardContextual"/>
                  </w:rPr>
                  <m:t>0</m:t>
                </m:r>
              </m:sub>
            </m:sSub>
          </m:den>
        </m:f>
      </m:oMath>
      <w:r w:rsidR="00A165B0" w:rsidRPr="002E31EE">
        <w:rPr>
          <w:rFonts w:ascii="Times New Roman" w:eastAsiaTheme="minorEastAsia" w:hAnsi="Times New Roman" w:cs="Times New Roman"/>
          <w:kern w:val="2"/>
          <w:sz w:val="24"/>
          <w:szCs w:val="24"/>
          <w14:ligatures w14:val="standardContextual"/>
        </w:rPr>
        <w:t xml:space="preserve"> = </w:t>
      </w:r>
      <m:oMath>
        <m:f>
          <m:fPr>
            <m:ctrlPr>
              <w:rPr>
                <w:rFonts w:ascii="Cambria Math" w:eastAsiaTheme="minorEastAsia" w:hAnsi="Cambria Math" w:cs="Times New Roman"/>
                <w:i/>
                <w:kern w:val="2"/>
                <w:sz w:val="24"/>
                <w:szCs w:val="24"/>
                <w14:ligatures w14:val="standardContextual"/>
              </w:rPr>
            </m:ctrlPr>
          </m:fPr>
          <m:num>
            <m:r>
              <w:rPr>
                <w:rFonts w:ascii="Cambria Math" w:eastAsiaTheme="minorEastAsia" w:hAnsi="Cambria Math" w:cs="Times New Roman"/>
                <w:kern w:val="2"/>
                <w:sz w:val="24"/>
                <w:szCs w:val="24"/>
                <w14:ligatures w14:val="standardContextual"/>
              </w:rPr>
              <m:t>∆I</m:t>
            </m:r>
          </m:num>
          <m:den>
            <m:sSub>
              <m:sSubPr>
                <m:ctrlPr>
                  <w:rPr>
                    <w:rFonts w:ascii="Cambria Math" w:eastAsiaTheme="minorEastAsia" w:hAnsi="Cambria Math" w:cs="Times New Roman"/>
                    <w:i/>
                    <w:kern w:val="2"/>
                    <w:sz w:val="24"/>
                    <w:szCs w:val="24"/>
                    <w14:ligatures w14:val="standardContextual"/>
                  </w:rPr>
                </m:ctrlPr>
              </m:sSubPr>
              <m:e>
                <m:r>
                  <w:rPr>
                    <w:rFonts w:ascii="Cambria Math" w:eastAsiaTheme="minorEastAsia" w:hAnsi="Cambria Math" w:cs="Times New Roman"/>
                    <w:kern w:val="2"/>
                    <w:sz w:val="24"/>
                    <w:szCs w:val="24"/>
                    <w14:ligatures w14:val="standardContextual"/>
                  </w:rPr>
                  <m:t>I</m:t>
                </m:r>
              </m:e>
              <m:sub>
                <m:r>
                  <w:rPr>
                    <w:rFonts w:ascii="Cambria Math" w:eastAsiaTheme="minorEastAsia" w:hAnsi="Cambria Math" w:cs="Times New Roman"/>
                    <w:kern w:val="2"/>
                    <w:sz w:val="24"/>
                    <w:szCs w:val="24"/>
                    <w14:ligatures w14:val="standardContextual"/>
                  </w:rPr>
                  <m:t>0</m:t>
                </m:r>
              </m:sub>
            </m:sSub>
          </m:den>
        </m:f>
      </m:oMath>
    </w:p>
    <w:p w14:paraId="7887BAEB" w14:textId="50541D49" w:rsidR="003F42E5" w:rsidRPr="002E31EE" w:rsidRDefault="004049B8" w:rsidP="004049B8">
      <w:pPr>
        <w:spacing w:beforeLines="100" w:before="240" w:after="0" w:line="300" w:lineRule="auto"/>
        <w:jc w:val="both"/>
        <w:rPr>
          <w:rFonts w:ascii="Times New Roman" w:eastAsiaTheme="minorEastAsia" w:hAnsi="Times New Roman" w:cs="Times New Roman"/>
          <w:kern w:val="2"/>
          <w:sz w:val="24"/>
          <w:szCs w:val="24"/>
          <w14:ligatures w14:val="standardContextual"/>
        </w:rPr>
      </w:pPr>
      <w:r>
        <w:rPr>
          <w:rFonts w:ascii="Times New Roman" w:eastAsiaTheme="minorEastAsia" w:hAnsi="Times New Roman" w:cs="Times New Roman" w:hint="eastAsia"/>
          <w:kern w:val="2"/>
          <w:sz w:val="24"/>
          <w:szCs w:val="24"/>
          <w14:ligatures w14:val="standardContextual"/>
        </w:rPr>
        <w:t>, w</w:t>
      </w:r>
      <w:r w:rsidR="00A165B0" w:rsidRPr="002E31EE">
        <w:rPr>
          <w:rFonts w:ascii="Times New Roman" w:eastAsiaTheme="minorEastAsia" w:hAnsi="Times New Roman" w:cs="Times New Roman"/>
          <w:kern w:val="2"/>
          <w:sz w:val="24"/>
          <w:szCs w:val="24"/>
          <w14:ligatures w14:val="standardContextual"/>
        </w:rPr>
        <w:t xml:space="preserve">here </w:t>
      </w:r>
      <w:proofErr w:type="gramStart"/>
      <w:r w:rsidR="00A165B0" w:rsidRPr="002E31EE">
        <w:rPr>
          <w:rFonts w:ascii="Times New Roman" w:eastAsiaTheme="minorEastAsia" w:hAnsi="Times New Roman" w:cs="Times New Roman"/>
          <w:i/>
          <w:kern w:val="2"/>
          <w:sz w:val="24"/>
          <w:szCs w:val="24"/>
          <w14:ligatures w14:val="standardContextual"/>
        </w:rPr>
        <w:t>I</w:t>
      </w:r>
      <w:r w:rsidR="00A165B0" w:rsidRPr="002E31EE">
        <w:rPr>
          <w:rFonts w:ascii="Times New Roman" w:eastAsiaTheme="minorEastAsia" w:hAnsi="Times New Roman" w:cs="Times New Roman"/>
          <w:kern w:val="2"/>
          <w:sz w:val="24"/>
          <w:szCs w:val="24"/>
          <w:vertAlign w:val="subscript"/>
          <w14:ligatures w14:val="standardContextual"/>
        </w:rPr>
        <w:t>t</w:t>
      </w:r>
      <w:proofErr w:type="gramEnd"/>
      <w:r w:rsidR="00A165B0" w:rsidRPr="002E31EE">
        <w:rPr>
          <w:rFonts w:ascii="Times New Roman" w:eastAsiaTheme="minorEastAsia" w:hAnsi="Times New Roman" w:cs="Times New Roman"/>
          <w:kern w:val="2"/>
          <w:sz w:val="24"/>
          <w:szCs w:val="24"/>
          <w:vertAlign w:val="subscript"/>
          <w14:ligatures w14:val="standardContextual"/>
        </w:rPr>
        <w:t>,c</w:t>
      </w:r>
      <w:r w:rsidR="00181596" w:rsidRPr="002E31EE">
        <w:rPr>
          <w:rFonts w:ascii="Times New Roman" w:eastAsiaTheme="minorEastAsia" w:hAnsi="Times New Roman" w:cs="Times New Roman"/>
          <w:kern w:val="2"/>
          <w:sz w:val="24"/>
          <w:szCs w:val="24"/>
          <w14:ligatures w14:val="standardContextual"/>
        </w:rPr>
        <w:t xml:space="preserve"> is the detected current</w:t>
      </w:r>
      <w:r w:rsidR="00A165B0" w:rsidRPr="002E31EE">
        <w:rPr>
          <w:rFonts w:ascii="Times New Roman" w:eastAsiaTheme="minorEastAsia" w:hAnsi="Times New Roman" w:cs="Times New Roman"/>
          <w:kern w:val="2"/>
          <w:sz w:val="24"/>
          <w:szCs w:val="24"/>
          <w14:ligatures w14:val="standardContextual"/>
        </w:rPr>
        <w:t xml:space="preserve"> at </w:t>
      </w:r>
      <w:r w:rsidR="00870F31">
        <w:rPr>
          <w:rFonts w:ascii="Times New Roman" w:eastAsiaTheme="minorEastAsia" w:hAnsi="Times New Roman" w:cs="Times New Roman" w:hint="eastAsia"/>
          <w:kern w:val="2"/>
          <w:sz w:val="24"/>
          <w:szCs w:val="24"/>
          <w14:ligatures w14:val="standardContextual"/>
        </w:rPr>
        <w:t>a certain</w:t>
      </w:r>
      <w:r w:rsidR="00A165B0" w:rsidRPr="002E31EE">
        <w:rPr>
          <w:rFonts w:ascii="Times New Roman" w:eastAsiaTheme="minorEastAsia" w:hAnsi="Times New Roman" w:cs="Times New Roman"/>
          <w:kern w:val="2"/>
          <w:sz w:val="24"/>
          <w:szCs w:val="24"/>
          <w14:ligatures w14:val="standardContextual"/>
        </w:rPr>
        <w:t xml:space="preserve"> time and concentration, </w:t>
      </w:r>
      <w:r w:rsidR="00A165B0" w:rsidRPr="002E31EE">
        <w:rPr>
          <w:rFonts w:ascii="Times New Roman" w:eastAsiaTheme="minorEastAsia" w:hAnsi="Times New Roman" w:cs="Times New Roman"/>
          <w:i/>
          <w:kern w:val="2"/>
          <w:sz w:val="24"/>
          <w:szCs w:val="24"/>
          <w14:ligatures w14:val="standardContextual"/>
        </w:rPr>
        <w:t>I</w:t>
      </w:r>
      <w:r w:rsidR="00A165B0" w:rsidRPr="002E31EE">
        <w:rPr>
          <w:rFonts w:ascii="Times New Roman" w:eastAsiaTheme="minorEastAsia" w:hAnsi="Times New Roman" w:cs="Times New Roman"/>
          <w:kern w:val="2"/>
          <w:sz w:val="24"/>
          <w:szCs w:val="24"/>
          <w:vertAlign w:val="subscript"/>
          <w14:ligatures w14:val="standardContextual"/>
        </w:rPr>
        <w:t>0</w:t>
      </w:r>
      <w:r w:rsidR="00617A9D" w:rsidRPr="002E31EE">
        <w:rPr>
          <w:rFonts w:ascii="Times New Roman" w:eastAsiaTheme="minorEastAsia" w:hAnsi="Times New Roman" w:cs="Times New Roman"/>
          <w:kern w:val="2"/>
          <w:sz w:val="24"/>
          <w:szCs w:val="24"/>
          <w14:ligatures w14:val="standardContextual"/>
        </w:rPr>
        <w:t xml:space="preserve"> is the initial detected</w:t>
      </w:r>
      <w:r w:rsidR="00A165B0" w:rsidRPr="002E31EE">
        <w:rPr>
          <w:rFonts w:ascii="Times New Roman" w:eastAsiaTheme="minorEastAsia" w:hAnsi="Times New Roman" w:cs="Times New Roman"/>
          <w:kern w:val="2"/>
          <w:sz w:val="24"/>
          <w:szCs w:val="24"/>
          <w14:ligatures w14:val="standardContextual"/>
        </w:rPr>
        <w:t xml:space="preserve"> current </w:t>
      </w:r>
      <w:r w:rsidR="001228C8">
        <w:rPr>
          <w:rFonts w:ascii="Times New Roman" w:eastAsiaTheme="minorEastAsia" w:hAnsi="Times New Roman" w:cs="Times New Roman" w:hint="eastAsia"/>
          <w:kern w:val="2"/>
          <w:sz w:val="24"/>
          <w:szCs w:val="24"/>
          <w14:ligatures w14:val="standardContextual"/>
        </w:rPr>
        <w:t>in</w:t>
      </w:r>
      <w:r w:rsidR="00A165B0" w:rsidRPr="002E31EE">
        <w:rPr>
          <w:rFonts w:ascii="Times New Roman" w:eastAsiaTheme="minorEastAsia" w:hAnsi="Times New Roman" w:cs="Times New Roman"/>
          <w:kern w:val="2"/>
          <w:sz w:val="24"/>
          <w:szCs w:val="24"/>
          <w14:ligatures w14:val="standardContextual"/>
        </w:rPr>
        <w:t xml:space="preserve"> dry air</w:t>
      </w:r>
      <w:r w:rsidR="00CF173F" w:rsidRPr="002E31EE">
        <w:rPr>
          <w:rFonts w:ascii="Times New Roman" w:eastAsiaTheme="minorEastAsia" w:hAnsi="Times New Roman" w:cs="Times New Roman"/>
          <w:kern w:val="2"/>
          <w:sz w:val="24"/>
          <w:szCs w:val="24"/>
          <w14:ligatures w14:val="standardContextual"/>
        </w:rPr>
        <w:t xml:space="preserve"> (</w:t>
      </w:r>
      <w:r w:rsidR="00617A9D" w:rsidRPr="002E31EE">
        <w:rPr>
          <w:rFonts w:ascii="Times New Roman" w:eastAsiaTheme="minorEastAsia" w:hAnsi="Times New Roman" w:cs="Times New Roman"/>
          <w:kern w:val="2"/>
          <w:sz w:val="24"/>
          <w:szCs w:val="24"/>
          <w14:ligatures w14:val="standardContextual"/>
        </w:rPr>
        <w:t>~</w:t>
      </w:r>
      <w:r w:rsidR="00CF173F" w:rsidRPr="002E31EE">
        <w:rPr>
          <w:rFonts w:ascii="Times New Roman" w:eastAsiaTheme="minorEastAsia" w:hAnsi="Times New Roman" w:cs="Times New Roman"/>
          <w:kern w:val="2"/>
          <w:sz w:val="24"/>
          <w:szCs w:val="24"/>
          <w14:ligatures w14:val="standardContextual"/>
        </w:rPr>
        <w:t>5 pA)</w:t>
      </w:r>
      <w:r w:rsidR="00AB0294" w:rsidRPr="002E31EE">
        <w:rPr>
          <w:rFonts w:ascii="Times New Roman" w:eastAsiaTheme="minorEastAsia" w:hAnsi="Times New Roman" w:cs="Times New Roman"/>
          <w:kern w:val="2"/>
          <w:sz w:val="24"/>
          <w:szCs w:val="24"/>
          <w14:ligatures w14:val="standardContextual"/>
        </w:rPr>
        <w:t xml:space="preserve"> [</w:t>
      </w:r>
      <w:r w:rsidR="00707631" w:rsidRPr="002E31EE">
        <w:rPr>
          <w:rFonts w:ascii="Times New Roman" w:eastAsiaTheme="minorEastAsia" w:hAnsi="Times New Roman" w:cs="Times New Roman"/>
          <w:color w:val="0070C0"/>
          <w:kern w:val="2"/>
          <w:sz w:val="24"/>
          <w:szCs w:val="24"/>
          <w14:ligatures w14:val="standardContextual"/>
        </w:rPr>
        <w:t>40</w:t>
      </w:r>
      <w:r w:rsidR="00AB0294" w:rsidRPr="002E31EE">
        <w:rPr>
          <w:rFonts w:ascii="Times New Roman" w:eastAsiaTheme="minorEastAsia" w:hAnsi="Times New Roman" w:cs="Times New Roman"/>
          <w:kern w:val="2"/>
          <w:sz w:val="24"/>
          <w:szCs w:val="24"/>
          <w14:ligatures w14:val="standardContextual"/>
        </w:rPr>
        <w:t>]</w:t>
      </w:r>
      <w:r w:rsidR="00A165B0" w:rsidRPr="002E31EE">
        <w:rPr>
          <w:rFonts w:ascii="Times New Roman" w:eastAsiaTheme="minorEastAsia" w:hAnsi="Times New Roman" w:cs="Times New Roman"/>
          <w:kern w:val="2"/>
          <w:sz w:val="24"/>
          <w:szCs w:val="24"/>
          <w14:ligatures w14:val="standardContextual"/>
        </w:rPr>
        <w:t xml:space="preserve">. </w:t>
      </w:r>
      <w:r w:rsidR="00617A9D" w:rsidRPr="002E31EE">
        <w:rPr>
          <w:rFonts w:ascii="Times New Roman" w:eastAsiaTheme="minorEastAsia" w:hAnsi="Times New Roman" w:cs="Times New Roman"/>
          <w:kern w:val="2"/>
          <w:sz w:val="24"/>
          <w:szCs w:val="24"/>
          <w14:ligatures w14:val="standardContextual"/>
        </w:rPr>
        <w:t>The sensor</w:t>
      </w:r>
      <w:r w:rsidR="00A165B0" w:rsidRPr="002E31EE">
        <w:rPr>
          <w:rFonts w:ascii="Times New Roman" w:eastAsiaTheme="minorEastAsia" w:hAnsi="Times New Roman" w:cs="Times New Roman"/>
          <w:kern w:val="2"/>
          <w:sz w:val="24"/>
          <w:szCs w:val="24"/>
          <w14:ligatures w14:val="standardContextual"/>
        </w:rPr>
        <w:t xml:space="preserve"> response at each temperature (24, 22, and 19 °C) </w:t>
      </w:r>
      <w:r w:rsidR="00F76422">
        <w:rPr>
          <w:rFonts w:ascii="Times New Roman" w:eastAsiaTheme="minorEastAsia" w:hAnsi="Times New Roman" w:cs="Times New Roman" w:hint="eastAsia"/>
          <w:kern w:val="2"/>
          <w:sz w:val="24"/>
          <w:szCs w:val="24"/>
          <w14:ligatures w14:val="standardContextual"/>
        </w:rPr>
        <w:t>wa</w:t>
      </w:r>
      <w:r w:rsidR="00A165B0" w:rsidRPr="002E31EE">
        <w:rPr>
          <w:rFonts w:ascii="Times New Roman" w:eastAsiaTheme="minorEastAsia" w:hAnsi="Times New Roman" w:cs="Times New Roman"/>
          <w:kern w:val="2"/>
          <w:sz w:val="24"/>
          <w:szCs w:val="24"/>
          <w14:ligatures w14:val="standardContextual"/>
        </w:rPr>
        <w:t xml:space="preserve">s plotted against the concentration of each solution. </w:t>
      </w:r>
      <w:r w:rsidR="00CF173F" w:rsidRPr="002E31EE">
        <w:rPr>
          <w:rFonts w:ascii="Times New Roman" w:eastAsiaTheme="minorEastAsia" w:hAnsi="Times New Roman" w:cs="Times New Roman"/>
          <w:kern w:val="2"/>
          <w:sz w:val="24"/>
          <w:szCs w:val="24"/>
          <w14:ligatures w14:val="standardContextual"/>
        </w:rPr>
        <w:t xml:space="preserve">The sensor sensitivity </w:t>
      </w:r>
      <w:r w:rsidR="00F76422">
        <w:rPr>
          <w:rFonts w:ascii="Times New Roman" w:eastAsiaTheme="minorEastAsia" w:hAnsi="Times New Roman" w:cs="Times New Roman" w:hint="eastAsia"/>
          <w:kern w:val="2"/>
          <w:sz w:val="24"/>
          <w:szCs w:val="24"/>
          <w14:ligatures w14:val="standardContextual"/>
        </w:rPr>
        <w:t>for concentration was</w:t>
      </w:r>
      <w:r w:rsidR="00CF173F" w:rsidRPr="002E31EE">
        <w:rPr>
          <w:rFonts w:ascii="Times New Roman" w:eastAsiaTheme="minorEastAsia" w:hAnsi="Times New Roman" w:cs="Times New Roman"/>
          <w:kern w:val="2"/>
          <w:sz w:val="24"/>
          <w:szCs w:val="24"/>
          <w14:ligatures w14:val="standardContextual"/>
        </w:rPr>
        <w:t xml:space="preserve"> calculated from the slope of the concentration-dependence relationship with the response. Finally, t</w:t>
      </w:r>
      <w:r w:rsidR="00EB0A97" w:rsidRPr="002E31EE">
        <w:rPr>
          <w:rFonts w:ascii="Times New Roman" w:eastAsiaTheme="minorEastAsia" w:hAnsi="Times New Roman" w:cs="Times New Roman"/>
          <w:kern w:val="2"/>
          <w:sz w:val="24"/>
          <w:szCs w:val="24"/>
          <w14:ligatures w14:val="standardContextual"/>
        </w:rPr>
        <w:t>he lower level of detection (LOD)</w:t>
      </w:r>
      <w:r w:rsidR="008066F8" w:rsidRPr="002E31EE">
        <w:rPr>
          <w:rFonts w:ascii="Times New Roman" w:eastAsiaTheme="minorEastAsia" w:hAnsi="Times New Roman" w:cs="Times New Roman"/>
          <w:kern w:val="2"/>
          <w:sz w:val="24"/>
          <w:szCs w:val="24"/>
          <w14:ligatures w14:val="standardContextual"/>
        </w:rPr>
        <w:t xml:space="preserve"> in mM</w:t>
      </w:r>
      <w:r w:rsidR="00CF173F" w:rsidRPr="002E31EE">
        <w:rPr>
          <w:rFonts w:ascii="Times New Roman" w:eastAsiaTheme="minorEastAsia" w:hAnsi="Times New Roman" w:cs="Times New Roman"/>
          <w:kern w:val="2"/>
          <w:sz w:val="24"/>
          <w:szCs w:val="24"/>
          <w14:ligatures w14:val="standardContextual"/>
        </w:rPr>
        <w:t xml:space="preserve"> for each solution at certain temperature</w:t>
      </w:r>
      <w:r w:rsidR="00EB0A97" w:rsidRPr="002E31EE">
        <w:rPr>
          <w:rFonts w:ascii="Times New Roman" w:eastAsiaTheme="minorEastAsia" w:hAnsi="Times New Roman" w:cs="Times New Roman"/>
          <w:kern w:val="2"/>
          <w:sz w:val="24"/>
          <w:szCs w:val="24"/>
          <w14:ligatures w14:val="standardContextual"/>
        </w:rPr>
        <w:t xml:space="preserve"> was calculated by the following equation:</w:t>
      </w:r>
    </w:p>
    <w:p w14:paraId="0A1ACC80" w14:textId="77777777" w:rsidR="00EB0A97" w:rsidRPr="002E31EE" w:rsidRDefault="00EB0A97" w:rsidP="003F42E5">
      <w:pPr>
        <w:spacing w:after="0" w:line="300" w:lineRule="auto"/>
        <w:ind w:firstLine="360"/>
        <w:jc w:val="both"/>
        <w:rPr>
          <w:rFonts w:ascii="Times New Roman" w:eastAsiaTheme="minorEastAsia" w:hAnsi="Times New Roman" w:cs="Times New Roman"/>
          <w:kern w:val="2"/>
          <w:sz w:val="24"/>
          <w:szCs w:val="24"/>
          <w14:ligatures w14:val="standardContextual"/>
        </w:rPr>
      </w:pPr>
    </w:p>
    <w:p w14:paraId="41240492" w14:textId="77777777" w:rsidR="00EB0A97" w:rsidRPr="002E31EE" w:rsidRDefault="00EB0A97" w:rsidP="008F1F2A">
      <w:pPr>
        <w:spacing w:after="0" w:line="300" w:lineRule="auto"/>
        <w:ind w:firstLineChars="150" w:firstLine="360"/>
        <w:jc w:val="both"/>
        <w:rPr>
          <w:rFonts w:ascii="Times New Roman" w:eastAsiaTheme="minorEastAsia" w:hAnsi="Times New Roman" w:cs="Times New Roman"/>
          <w:kern w:val="2"/>
          <w:sz w:val="24"/>
          <w:szCs w:val="24"/>
          <w14:ligatures w14:val="standardContextual"/>
        </w:rPr>
      </w:pPr>
      <w:r w:rsidRPr="002E31EE">
        <w:rPr>
          <w:rFonts w:ascii="Times New Roman" w:eastAsiaTheme="minorEastAsia" w:hAnsi="Times New Roman" w:cs="Times New Roman"/>
          <w:kern w:val="2"/>
          <w:sz w:val="24"/>
          <w:szCs w:val="24"/>
          <w14:ligatures w14:val="standardContextual"/>
        </w:rPr>
        <w:t xml:space="preserve"> </w:t>
      </w:r>
      <m:oMath>
        <m:r>
          <w:rPr>
            <w:rFonts w:ascii="Cambria Math" w:eastAsiaTheme="minorEastAsia" w:hAnsi="Cambria Math" w:cs="Times New Roman"/>
            <w:kern w:val="2"/>
            <w:sz w:val="24"/>
            <w:szCs w:val="24"/>
            <w14:ligatures w14:val="standardContextual"/>
          </w:rPr>
          <m:t>LOD=3.3×</m:t>
        </m:r>
        <m:f>
          <m:fPr>
            <m:ctrlPr>
              <w:rPr>
                <w:rFonts w:ascii="Cambria Math" w:eastAsiaTheme="minorEastAsia" w:hAnsi="Cambria Math" w:cs="Times New Roman"/>
                <w:i/>
                <w:kern w:val="2"/>
                <w:sz w:val="24"/>
                <w:szCs w:val="24"/>
                <w14:ligatures w14:val="standardContextual"/>
              </w:rPr>
            </m:ctrlPr>
          </m:fPr>
          <m:num>
            <m:sSub>
              <m:sSubPr>
                <m:ctrlPr>
                  <w:rPr>
                    <w:rFonts w:ascii="Cambria Math" w:eastAsiaTheme="minorEastAsia" w:hAnsi="Cambria Math" w:cs="Times New Roman"/>
                    <w:i/>
                    <w:kern w:val="2"/>
                    <w:sz w:val="24"/>
                    <w:szCs w:val="24"/>
                    <w14:ligatures w14:val="standardContextual"/>
                  </w:rPr>
                </m:ctrlPr>
              </m:sSubPr>
              <m:e>
                <m:r>
                  <w:rPr>
                    <w:rFonts w:ascii="Cambria Math" w:eastAsiaTheme="minorEastAsia" w:hAnsi="Cambria Math" w:cs="Times New Roman"/>
                    <w:kern w:val="2"/>
                    <w:sz w:val="24"/>
                    <w:szCs w:val="24"/>
                    <w14:ligatures w14:val="standardContextual"/>
                  </w:rPr>
                  <m:t>S</m:t>
                </m:r>
              </m:e>
              <m:sub>
                <m:r>
                  <w:rPr>
                    <w:rFonts w:ascii="Cambria Math" w:eastAsiaTheme="minorEastAsia" w:hAnsi="Cambria Math" w:cs="Times New Roman"/>
                    <w:kern w:val="2"/>
                    <w:sz w:val="24"/>
                    <w:szCs w:val="24"/>
                    <w14:ligatures w14:val="standardContextual"/>
                  </w:rPr>
                  <m:t>y</m:t>
                </m:r>
              </m:sub>
            </m:sSub>
          </m:num>
          <m:den>
            <m:r>
              <w:rPr>
                <w:rFonts w:ascii="Cambria Math" w:eastAsiaTheme="minorEastAsia" w:hAnsi="Cambria Math" w:cs="Times New Roman"/>
                <w:kern w:val="2"/>
                <w:sz w:val="24"/>
                <w:szCs w:val="24"/>
                <w14:ligatures w14:val="standardContextual"/>
              </w:rPr>
              <m:t>S</m:t>
            </m:r>
          </m:den>
        </m:f>
      </m:oMath>
    </w:p>
    <w:p w14:paraId="1DD0261D" w14:textId="77777777" w:rsidR="008066F8" w:rsidRPr="002E31EE" w:rsidRDefault="008066F8" w:rsidP="00EB0A97">
      <w:pPr>
        <w:spacing w:after="0" w:line="300" w:lineRule="auto"/>
        <w:jc w:val="both"/>
        <w:rPr>
          <w:rFonts w:ascii="Times New Roman" w:eastAsiaTheme="minorEastAsia" w:hAnsi="Times New Roman" w:cs="Times New Roman"/>
          <w:kern w:val="2"/>
          <w:sz w:val="24"/>
          <w:szCs w:val="24"/>
          <w14:ligatures w14:val="standardContextual"/>
        </w:rPr>
      </w:pPr>
    </w:p>
    <w:p w14:paraId="5552EE8A" w14:textId="6154D9D9" w:rsidR="00EB0A97" w:rsidRPr="002E31EE" w:rsidRDefault="00C85824" w:rsidP="00EB0A97">
      <w:pPr>
        <w:spacing w:after="0" w:line="300" w:lineRule="auto"/>
        <w:jc w:val="both"/>
        <w:rPr>
          <w:rFonts w:ascii="Times New Roman" w:eastAsiaTheme="minorEastAsia" w:hAnsi="Times New Roman" w:cs="Times New Roman"/>
          <w:kern w:val="2"/>
          <w:sz w:val="24"/>
          <w:szCs w:val="24"/>
          <w14:ligatures w14:val="standardContextual"/>
        </w:rPr>
      </w:pPr>
      <w:r w:rsidRPr="002E31EE">
        <w:rPr>
          <w:rFonts w:ascii="Times New Roman" w:eastAsiaTheme="minorEastAsia" w:hAnsi="Times New Roman" w:cs="Times New Roman"/>
          <w:kern w:val="2"/>
          <w:sz w:val="24"/>
          <w:szCs w:val="24"/>
          <w14:ligatures w14:val="standardContextual"/>
        </w:rPr>
        <w:t>, w</w:t>
      </w:r>
      <w:r w:rsidR="00EB0A97" w:rsidRPr="002E31EE">
        <w:rPr>
          <w:rFonts w:ascii="Times New Roman" w:eastAsiaTheme="minorEastAsia" w:hAnsi="Times New Roman" w:cs="Times New Roman"/>
          <w:kern w:val="2"/>
          <w:sz w:val="24"/>
          <w:szCs w:val="24"/>
          <w14:ligatures w14:val="standardContextual"/>
        </w:rPr>
        <w:t xml:space="preserve">here </w:t>
      </w:r>
      <w:r w:rsidR="00EB0A97" w:rsidRPr="002E31EE">
        <w:rPr>
          <w:rFonts w:ascii="Times New Roman" w:eastAsiaTheme="minorEastAsia" w:hAnsi="Times New Roman" w:cs="Times New Roman"/>
          <w:i/>
          <w:kern w:val="2"/>
          <w:sz w:val="24"/>
          <w:szCs w:val="24"/>
          <w14:ligatures w14:val="standardContextual"/>
        </w:rPr>
        <w:t>S</w:t>
      </w:r>
      <w:r w:rsidR="008066F8" w:rsidRPr="002E31EE">
        <w:rPr>
          <w:rFonts w:ascii="Times New Roman" w:eastAsiaTheme="minorEastAsia" w:hAnsi="Times New Roman" w:cs="Times New Roman"/>
          <w:kern w:val="2"/>
          <w:sz w:val="24"/>
          <w:szCs w:val="24"/>
          <w14:ligatures w14:val="standardContextual"/>
        </w:rPr>
        <w:t xml:space="preserve"> [</w:t>
      </w:r>
      <w:r w:rsidR="00EB0A97" w:rsidRPr="002E31EE">
        <w:rPr>
          <w:rFonts w:ascii="Times New Roman" w:eastAsiaTheme="minorEastAsia" w:hAnsi="Times New Roman" w:cs="Times New Roman"/>
          <w:kern w:val="2"/>
          <w:sz w:val="24"/>
          <w:szCs w:val="24"/>
          <w14:ligatures w14:val="standardContextual"/>
        </w:rPr>
        <w:t>mM</w:t>
      </w:r>
      <w:r w:rsidR="008066F8" w:rsidRPr="002E31EE">
        <w:rPr>
          <w:rFonts w:ascii="Times New Roman" w:eastAsiaTheme="minorEastAsia" w:hAnsi="Times New Roman" w:cs="Times New Roman"/>
          <w:kern w:val="2"/>
          <w:sz w:val="24"/>
          <w:szCs w:val="24"/>
          <w:vertAlign w:val="superscript"/>
          <w14:ligatures w14:val="standardContextual"/>
        </w:rPr>
        <w:t>-1</w:t>
      </w:r>
      <w:r w:rsidR="00EB0A97" w:rsidRPr="002E31EE">
        <w:rPr>
          <w:rFonts w:ascii="Times New Roman" w:eastAsiaTheme="minorEastAsia" w:hAnsi="Times New Roman" w:cs="Times New Roman"/>
          <w:kern w:val="2"/>
          <w:sz w:val="24"/>
          <w:szCs w:val="24"/>
          <w14:ligatures w14:val="standardContextual"/>
        </w:rPr>
        <w:t xml:space="preserve">] is the sensitivity and </w:t>
      </w:r>
      <w:r w:rsidR="00EB0A97" w:rsidRPr="002E31EE">
        <w:rPr>
          <w:rFonts w:ascii="Times New Roman" w:eastAsiaTheme="minorEastAsia" w:hAnsi="Times New Roman" w:cs="Times New Roman"/>
          <w:i/>
          <w:kern w:val="2"/>
          <w:sz w:val="24"/>
          <w:szCs w:val="24"/>
          <w14:ligatures w14:val="standardContextual"/>
        </w:rPr>
        <w:t>S</w:t>
      </w:r>
      <w:r w:rsidR="00EB0A97" w:rsidRPr="002E31EE">
        <w:rPr>
          <w:rFonts w:ascii="Times New Roman" w:eastAsiaTheme="minorEastAsia" w:hAnsi="Times New Roman" w:cs="Times New Roman"/>
          <w:i/>
          <w:kern w:val="2"/>
          <w:sz w:val="24"/>
          <w:szCs w:val="24"/>
          <w:vertAlign w:val="subscript"/>
          <w14:ligatures w14:val="standardContextual"/>
        </w:rPr>
        <w:t>y</w:t>
      </w:r>
      <w:r w:rsidR="00EB0A97" w:rsidRPr="002E31EE">
        <w:rPr>
          <w:rFonts w:ascii="Times New Roman" w:eastAsiaTheme="minorEastAsia" w:hAnsi="Times New Roman" w:cs="Times New Roman"/>
          <w:kern w:val="2"/>
          <w:sz w:val="24"/>
          <w:szCs w:val="24"/>
          <w14:ligatures w14:val="standardContextual"/>
        </w:rPr>
        <w:t xml:space="preserve"> is the standard deviation.</w:t>
      </w:r>
    </w:p>
    <w:p w14:paraId="36385F4E" w14:textId="77777777" w:rsidR="00C932E8" w:rsidRPr="002E31EE" w:rsidRDefault="00C932E8" w:rsidP="00C932E8">
      <w:pPr>
        <w:autoSpaceDE w:val="0"/>
        <w:autoSpaceDN w:val="0"/>
        <w:adjustRightInd w:val="0"/>
        <w:spacing w:after="0" w:line="240" w:lineRule="auto"/>
        <w:jc w:val="both"/>
        <w:rPr>
          <w:rFonts w:ascii="Times New Roman" w:eastAsia="GulliverRM" w:hAnsi="Times New Roman" w:cs="Times New Roman"/>
          <w:color w:val="0081AD"/>
          <w:sz w:val="24"/>
          <w:szCs w:val="13"/>
        </w:rPr>
      </w:pPr>
    </w:p>
    <w:p w14:paraId="3D704645" w14:textId="77777777" w:rsidR="003F42E5" w:rsidRPr="002E31EE" w:rsidRDefault="003F42E5" w:rsidP="003F42E5">
      <w:pPr>
        <w:spacing w:line="300" w:lineRule="auto"/>
        <w:ind w:firstLine="360"/>
        <w:jc w:val="both"/>
        <w:rPr>
          <w:rFonts w:ascii="Times New Roman" w:hAnsi="Times New Roman" w:cs="Times New Roman"/>
          <w:sz w:val="24"/>
          <w:szCs w:val="24"/>
        </w:rPr>
      </w:pPr>
      <w:r w:rsidRPr="002E31EE">
        <w:rPr>
          <w:rStyle w:val="ui-provider"/>
          <w:rFonts w:ascii="Times New Roman" w:hAnsi="Times New Roman" w:cs="Times New Roman"/>
          <w:sz w:val="24"/>
          <w:szCs w:val="24"/>
        </w:rPr>
        <w:t xml:space="preserve">A </w:t>
      </w:r>
      <w:r w:rsidRPr="002E31EE">
        <w:rPr>
          <w:rFonts w:ascii="Times New Roman" w:hAnsi="Times New Roman" w:cs="Times New Roman"/>
          <w:sz w:val="24"/>
          <w:szCs w:val="24"/>
        </w:rPr>
        <w:t xml:space="preserve">Keyence VHX digital microscope was used for the microscopic observation of MSC surface. </w:t>
      </w:r>
      <w:r w:rsidRPr="002E31EE">
        <w:rPr>
          <w:rFonts w:ascii="Times New Roman" w:hAnsi="Times New Roman" w:cs="Times New Roman" w:hint="eastAsia"/>
          <w:sz w:val="24"/>
          <w:szCs w:val="24"/>
        </w:rPr>
        <w:t>T</w:t>
      </w:r>
      <w:r w:rsidRPr="002E31EE">
        <w:rPr>
          <w:rFonts w:ascii="Times New Roman" w:hAnsi="Times New Roman" w:cs="Times New Roman"/>
          <w:sz w:val="24"/>
          <w:szCs w:val="24"/>
        </w:rPr>
        <w:t xml:space="preserve">he optical images were analyzed using the ImageJ software to calculate the droplets' coverage of the MSC surface. Contact angle measurements were carried out using a Kyowa DropMaster to check the MSC surface wettability. MSC was placed on the stage of the apparatus, and then a 1.0 </w:t>
      </w:r>
      <w:proofErr w:type="spellStart"/>
      <w:r w:rsidRPr="002E31EE">
        <w:rPr>
          <w:rFonts w:ascii="Times New Roman" w:hAnsi="Times New Roman" w:cs="Times New Roman"/>
          <w:sz w:val="24"/>
          <w:szCs w:val="24"/>
        </w:rPr>
        <w:t>μL</w:t>
      </w:r>
      <w:proofErr w:type="spellEnd"/>
      <w:r w:rsidRPr="002E31EE">
        <w:rPr>
          <w:rFonts w:ascii="Times New Roman" w:hAnsi="Times New Roman" w:cs="Times New Roman"/>
          <w:sz w:val="24"/>
          <w:szCs w:val="24"/>
        </w:rPr>
        <w:t xml:space="preserve"> droplet of the tested solutions was placed on the surface. The values were obtained from the average of five measurements. The pH was measured using a pH meter from TOKO.</w:t>
      </w:r>
    </w:p>
    <w:p w14:paraId="1744AD38" w14:textId="77777777" w:rsidR="003F42E5" w:rsidRDefault="003F42E5" w:rsidP="006D1EF9">
      <w:pPr>
        <w:jc w:val="both"/>
        <w:rPr>
          <w:rFonts w:ascii="Times New Roman" w:hAnsi="Times New Roman" w:cs="Times New Roman"/>
          <w:sz w:val="24"/>
          <w:szCs w:val="24"/>
        </w:rPr>
      </w:pPr>
    </w:p>
    <w:p w14:paraId="21328F62" w14:textId="77777777" w:rsidR="006D1EF9" w:rsidRPr="002E31EE" w:rsidRDefault="006D1EF9" w:rsidP="006D1EF9">
      <w:pPr>
        <w:jc w:val="both"/>
        <w:rPr>
          <w:rFonts w:ascii="Times New Roman" w:hAnsi="Times New Roman" w:cs="Times New Roman"/>
          <w:sz w:val="24"/>
          <w:szCs w:val="24"/>
        </w:rPr>
      </w:pPr>
    </w:p>
    <w:p w14:paraId="40B60341" w14:textId="77777777" w:rsidR="003F42E5" w:rsidRPr="002E31EE" w:rsidRDefault="003F42E5" w:rsidP="003F42E5">
      <w:pPr>
        <w:ind w:left="360" w:hanging="360"/>
        <w:jc w:val="both"/>
        <w:rPr>
          <w:rFonts w:ascii="Times New Roman" w:eastAsia="Times New Roman" w:hAnsi="Times New Roman" w:cs="Times New Roman"/>
          <w:b/>
          <w:sz w:val="24"/>
          <w:szCs w:val="24"/>
        </w:rPr>
      </w:pPr>
      <w:r w:rsidRPr="002E31EE">
        <w:rPr>
          <w:rFonts w:ascii="Times New Roman" w:eastAsia="Times New Roman" w:hAnsi="Times New Roman" w:cs="Times New Roman"/>
          <w:b/>
          <w:sz w:val="24"/>
          <w:szCs w:val="24"/>
        </w:rPr>
        <w:lastRenderedPageBreak/>
        <w:t>3.</w:t>
      </w:r>
      <w:r w:rsidRPr="002E31EE">
        <w:rPr>
          <w:rFonts w:ascii="Times New Roman" w:eastAsia="Times New Roman" w:hAnsi="Times New Roman" w:cs="Times New Roman"/>
          <w:b/>
          <w:sz w:val="24"/>
          <w:szCs w:val="24"/>
        </w:rPr>
        <w:tab/>
        <w:t>Results and discussion</w:t>
      </w:r>
    </w:p>
    <w:p w14:paraId="21A79A26" w14:textId="77777777" w:rsidR="003F42E5" w:rsidRPr="002E31EE" w:rsidRDefault="003F42E5" w:rsidP="003F42E5">
      <w:pPr>
        <w:pStyle w:val="a7"/>
        <w:numPr>
          <w:ilvl w:val="1"/>
          <w:numId w:val="13"/>
        </w:numPr>
        <w:pBdr>
          <w:top w:val="nil"/>
          <w:left w:val="nil"/>
          <w:bottom w:val="nil"/>
          <w:right w:val="nil"/>
          <w:between w:val="nil"/>
        </w:pBdr>
        <w:spacing w:line="276" w:lineRule="auto"/>
        <w:ind w:left="720" w:hanging="720"/>
        <w:jc w:val="both"/>
        <w:rPr>
          <w:rFonts w:ascii="Times New Roman" w:eastAsia="Times New Roman" w:hAnsi="Times New Roman" w:cs="Times New Roman"/>
          <w:i/>
          <w:color w:val="000000"/>
          <w:sz w:val="24"/>
          <w:szCs w:val="24"/>
        </w:rPr>
      </w:pPr>
      <w:r w:rsidRPr="002E31EE">
        <w:rPr>
          <w:rFonts w:ascii="Times New Roman" w:eastAsia="Times New Roman" w:hAnsi="Times New Roman" w:cs="Times New Roman"/>
          <w:i/>
          <w:color w:val="000000"/>
          <w:sz w:val="24"/>
          <w:szCs w:val="24"/>
        </w:rPr>
        <w:t>Condensation behavior of NH</w:t>
      </w:r>
      <w:r w:rsidRPr="002E31EE">
        <w:rPr>
          <w:rFonts w:ascii="Times New Roman" w:eastAsia="Times New Roman" w:hAnsi="Times New Roman" w:cs="Times New Roman"/>
          <w:i/>
          <w:color w:val="000000"/>
          <w:sz w:val="24"/>
          <w:szCs w:val="24"/>
          <w:vertAlign w:val="subscript"/>
        </w:rPr>
        <w:t>3</w:t>
      </w:r>
      <w:r w:rsidRPr="002E31EE">
        <w:rPr>
          <w:rFonts w:ascii="Times New Roman" w:eastAsia="Times New Roman" w:hAnsi="Times New Roman" w:cs="Times New Roman"/>
          <w:i/>
          <w:color w:val="000000"/>
          <w:sz w:val="24"/>
          <w:szCs w:val="24"/>
        </w:rPr>
        <w:t xml:space="preserve"> and VFA solutions </w:t>
      </w:r>
    </w:p>
    <w:p w14:paraId="3E4A1195" w14:textId="351580B8" w:rsidR="003F42E5" w:rsidRPr="00EA70D4" w:rsidRDefault="00C37B54" w:rsidP="003F42E5">
      <w:pPr>
        <w:spacing w:line="276" w:lineRule="auto"/>
        <w:ind w:firstLine="360"/>
        <w:jc w:val="both"/>
        <w:rPr>
          <w:rFonts w:ascii="Times New Roman" w:eastAsiaTheme="minorEastAsia" w:hAnsi="Times New Roman" w:cs="Times New Roman"/>
          <w:sz w:val="24"/>
          <w:szCs w:val="24"/>
        </w:rPr>
      </w:pPr>
      <w:r w:rsidRPr="002E31EE">
        <w:rPr>
          <w:rFonts w:ascii="Times New Roman" w:eastAsia="Times New Roman" w:hAnsi="Times New Roman" w:cs="Times New Roman"/>
          <w:sz w:val="24"/>
          <w:szCs w:val="24"/>
        </w:rPr>
        <w:t>Fig. 2a shows the response</w:t>
      </w:r>
      <w:r w:rsidR="003F42E5" w:rsidRPr="002E31EE">
        <w:rPr>
          <w:rFonts w:ascii="Times New Roman" w:eastAsia="Times New Roman" w:hAnsi="Times New Roman" w:cs="Times New Roman"/>
          <w:sz w:val="24"/>
          <w:szCs w:val="24"/>
        </w:rPr>
        <w:t xml:space="preserve"> of the MSC exposed to vapor generated from 150 mM NH</w:t>
      </w:r>
      <w:r w:rsidR="003F42E5" w:rsidRPr="002E31EE">
        <w:rPr>
          <w:rFonts w:ascii="Times New Roman" w:eastAsia="Times New Roman" w:hAnsi="Times New Roman" w:cs="Times New Roman"/>
          <w:sz w:val="24"/>
          <w:szCs w:val="24"/>
          <w:vertAlign w:val="subscript"/>
        </w:rPr>
        <w:t>3</w:t>
      </w:r>
      <w:r w:rsidR="003F42E5" w:rsidRPr="002E31EE">
        <w:rPr>
          <w:rFonts w:ascii="Times New Roman" w:eastAsia="Times New Roman" w:hAnsi="Times New Roman" w:cs="Times New Roman"/>
          <w:sz w:val="24"/>
          <w:szCs w:val="24"/>
        </w:rPr>
        <w:t xml:space="preserve">, 150 mM PA, 150 mM AA, and 150 mM BA solutions and water as a reference. </w:t>
      </w:r>
      <w:r w:rsidR="00E17302">
        <w:rPr>
          <w:rFonts w:ascii="Times New Roman" w:eastAsiaTheme="minorEastAsia" w:hAnsi="Times New Roman" w:cs="Times New Roman" w:hint="eastAsia"/>
          <w:color w:val="000000" w:themeColor="text1"/>
          <w:sz w:val="24"/>
          <w:szCs w:val="24"/>
        </w:rPr>
        <w:t>T</w:t>
      </w:r>
      <w:r w:rsidR="003F42E5" w:rsidRPr="002E31EE">
        <w:rPr>
          <w:rFonts w:ascii="Times New Roman" w:eastAsia="Times New Roman" w:hAnsi="Times New Roman" w:cs="Times New Roman"/>
          <w:sz w:val="24"/>
          <w:szCs w:val="24"/>
        </w:rPr>
        <w:t xml:space="preserve">he bar chart </w:t>
      </w:r>
      <w:r w:rsidR="00E17302" w:rsidRPr="00EA70D4">
        <w:rPr>
          <w:rFonts w:ascii="Times New Roman" w:eastAsiaTheme="minorEastAsia" w:hAnsi="Times New Roman" w:cs="Times New Roman" w:hint="eastAsia"/>
          <w:sz w:val="24"/>
          <w:szCs w:val="24"/>
        </w:rPr>
        <w:t xml:space="preserve">was </w:t>
      </w:r>
      <w:r w:rsidR="003F42E5" w:rsidRPr="00EA70D4">
        <w:rPr>
          <w:rFonts w:ascii="Times New Roman" w:eastAsia="Times New Roman" w:hAnsi="Times New Roman" w:cs="Times New Roman"/>
          <w:sz w:val="24"/>
          <w:szCs w:val="24"/>
        </w:rPr>
        <w:t xml:space="preserve">replotted from Fig. 2a by </w:t>
      </w:r>
      <w:r w:rsidRPr="00EA70D4">
        <w:rPr>
          <w:rFonts w:ascii="Times New Roman" w:eastAsia="Times New Roman" w:hAnsi="Times New Roman" w:cs="Times New Roman"/>
          <w:sz w:val="24"/>
          <w:szCs w:val="24"/>
        </w:rPr>
        <w:t xml:space="preserve">averaging </w:t>
      </w:r>
      <w:r w:rsidR="00C85824" w:rsidRPr="00EA70D4">
        <w:rPr>
          <w:rFonts w:ascii="Times New Roman" w:eastAsia="Times New Roman" w:hAnsi="Times New Roman" w:cs="Times New Roman"/>
          <w:sz w:val="24"/>
          <w:szCs w:val="24"/>
        </w:rPr>
        <w:t xml:space="preserve">last 5 minutes </w:t>
      </w:r>
      <w:r w:rsidR="003F42E5" w:rsidRPr="00EA70D4">
        <w:rPr>
          <w:rFonts w:ascii="Times New Roman" w:eastAsia="Times New Roman" w:hAnsi="Times New Roman" w:cs="Times New Roman"/>
          <w:sz w:val="24"/>
          <w:szCs w:val="24"/>
        </w:rPr>
        <w:t>at each temperature</w:t>
      </w:r>
      <w:r w:rsidR="00974E05" w:rsidRPr="00EA70D4">
        <w:rPr>
          <w:rFonts w:ascii="Times New Roman" w:eastAsiaTheme="minorEastAsia" w:hAnsi="Times New Roman" w:cs="Times New Roman" w:hint="eastAsia"/>
          <w:sz w:val="24"/>
          <w:szCs w:val="24"/>
        </w:rPr>
        <w:t xml:space="preserve"> (Fig. S</w:t>
      </w:r>
      <w:r w:rsidR="00E17302" w:rsidRPr="00EA70D4">
        <w:rPr>
          <w:rFonts w:ascii="Times New Roman" w:eastAsiaTheme="minorEastAsia" w:hAnsi="Times New Roman" w:cs="Times New Roman" w:hint="eastAsia"/>
          <w:sz w:val="24"/>
          <w:szCs w:val="24"/>
        </w:rPr>
        <w:t>1a</w:t>
      </w:r>
      <w:r w:rsidR="00974E05" w:rsidRPr="00EA70D4">
        <w:rPr>
          <w:rFonts w:ascii="Times New Roman" w:eastAsiaTheme="minorEastAsia" w:hAnsi="Times New Roman" w:cs="Times New Roman" w:hint="eastAsia"/>
          <w:sz w:val="24"/>
          <w:szCs w:val="24"/>
        </w:rPr>
        <w:t>)</w:t>
      </w:r>
      <w:r w:rsidR="003F42E5" w:rsidRPr="00EA70D4">
        <w:rPr>
          <w:rFonts w:ascii="Times New Roman" w:eastAsia="Times New Roman" w:hAnsi="Times New Roman" w:cs="Times New Roman"/>
          <w:sz w:val="24"/>
          <w:szCs w:val="24"/>
        </w:rPr>
        <w:t>.</w:t>
      </w:r>
      <w:r w:rsidR="00BA1F6C" w:rsidRPr="00EA70D4">
        <w:rPr>
          <w:rFonts w:ascii="Times New Roman" w:eastAsiaTheme="minorEastAsia" w:hAnsi="Times New Roman" w:cs="Times New Roman" w:hint="eastAsia"/>
          <w:sz w:val="24"/>
          <w:szCs w:val="24"/>
        </w:rPr>
        <w:t xml:space="preserve"> </w:t>
      </w:r>
      <w:r w:rsidR="00EB1FEF" w:rsidRPr="00EA70D4">
        <w:rPr>
          <w:rFonts w:ascii="Times New Roman" w:eastAsia="Times New Roman" w:hAnsi="Times New Roman" w:cs="Times New Roman"/>
          <w:sz w:val="24"/>
          <w:szCs w:val="24"/>
        </w:rPr>
        <w:t>The sensor response for 150 mM NH</w:t>
      </w:r>
      <w:r w:rsidR="00EB1FEF" w:rsidRPr="00EA70D4">
        <w:rPr>
          <w:rFonts w:ascii="Times New Roman" w:eastAsia="Times New Roman" w:hAnsi="Times New Roman" w:cs="Times New Roman"/>
          <w:sz w:val="24"/>
          <w:szCs w:val="24"/>
          <w:vertAlign w:val="subscript"/>
        </w:rPr>
        <w:t>3</w:t>
      </w:r>
      <w:r w:rsidR="00EB1FEF" w:rsidRPr="00EA70D4">
        <w:rPr>
          <w:rFonts w:ascii="Times New Roman" w:eastAsia="Times New Roman" w:hAnsi="Times New Roman" w:cs="Times New Roman"/>
          <w:sz w:val="24"/>
          <w:szCs w:val="24"/>
        </w:rPr>
        <w:t xml:space="preserve"> increased to 275 at 24 °C in 16 min. When the temperature was lowered to 19 °C</w:t>
      </w:r>
      <w:r w:rsidR="00EB1FEF" w:rsidRPr="00EA70D4">
        <w:rPr>
          <w:rFonts w:ascii="Times New Roman" w:eastAsia="Times New Roman" w:hAnsi="Times New Roman" w:cs="Times New Roman"/>
          <w:sz w:val="20"/>
          <w:szCs w:val="20"/>
        </w:rPr>
        <w:t xml:space="preserve">, </w:t>
      </w:r>
      <w:r w:rsidR="00EB1FEF" w:rsidRPr="00EA70D4">
        <w:rPr>
          <w:rFonts w:ascii="Times New Roman" w:eastAsia="Times New Roman" w:hAnsi="Times New Roman" w:cs="Times New Roman"/>
          <w:sz w:val="24"/>
          <w:szCs w:val="24"/>
        </w:rPr>
        <w:t xml:space="preserve">the response increased to 3500, which </w:t>
      </w:r>
      <w:r w:rsidR="007D462A" w:rsidRPr="00EA70D4">
        <w:rPr>
          <w:rFonts w:ascii="Times New Roman" w:eastAsiaTheme="minorEastAsia" w:hAnsi="Times New Roman" w:cs="Times New Roman" w:hint="eastAsia"/>
          <w:sz w:val="24"/>
          <w:szCs w:val="24"/>
        </w:rPr>
        <w:t>was</w:t>
      </w:r>
      <w:r w:rsidR="00EB1FEF" w:rsidRPr="00EA70D4">
        <w:rPr>
          <w:rFonts w:ascii="Times New Roman" w:eastAsia="Times New Roman" w:hAnsi="Times New Roman" w:cs="Times New Roman"/>
          <w:sz w:val="24"/>
          <w:szCs w:val="24"/>
        </w:rPr>
        <w:t xml:space="preserve"> the maximum limit of our sensor. Similar finding was obtained for VFAs and water.</w:t>
      </w:r>
      <w:r w:rsidR="00BE1343" w:rsidRPr="00EA70D4">
        <w:rPr>
          <w:rFonts w:ascii="Times New Roman" w:eastAsia="Times New Roman" w:hAnsi="Times New Roman" w:cs="Times New Roman"/>
          <w:sz w:val="24"/>
          <w:szCs w:val="24"/>
        </w:rPr>
        <w:t xml:space="preserve"> </w:t>
      </w:r>
      <w:r w:rsidR="003F42E5" w:rsidRPr="00EA70D4">
        <w:rPr>
          <w:rFonts w:ascii="Times New Roman" w:eastAsia="Times New Roman" w:hAnsi="Times New Roman" w:cs="Times New Roman"/>
          <w:sz w:val="24"/>
          <w:szCs w:val="24"/>
        </w:rPr>
        <w:t>From Fig. 2a, we conclude</w:t>
      </w:r>
      <w:r w:rsidR="008C0DAA" w:rsidRPr="00EA70D4">
        <w:rPr>
          <w:rFonts w:ascii="Times New Roman" w:eastAsiaTheme="minorEastAsia" w:hAnsi="Times New Roman" w:cs="Times New Roman" w:hint="eastAsia"/>
          <w:sz w:val="24"/>
          <w:szCs w:val="24"/>
        </w:rPr>
        <w:t>d</w:t>
      </w:r>
      <w:r w:rsidR="003F42E5" w:rsidRPr="00EA70D4">
        <w:rPr>
          <w:rFonts w:ascii="Times New Roman" w:eastAsia="Times New Roman" w:hAnsi="Times New Roman" w:cs="Times New Roman"/>
          <w:sz w:val="24"/>
          <w:szCs w:val="24"/>
        </w:rPr>
        <w:t xml:space="preserve"> that the 150 mM NH</w:t>
      </w:r>
      <w:r w:rsidR="003F42E5" w:rsidRPr="00EA70D4">
        <w:rPr>
          <w:rFonts w:ascii="Times New Roman" w:eastAsia="Times New Roman" w:hAnsi="Times New Roman" w:cs="Times New Roman"/>
          <w:sz w:val="24"/>
          <w:szCs w:val="24"/>
          <w:vertAlign w:val="subscript"/>
        </w:rPr>
        <w:t>3</w:t>
      </w:r>
      <w:r w:rsidR="003F42E5" w:rsidRPr="00EA70D4">
        <w:rPr>
          <w:rFonts w:ascii="Times New Roman" w:eastAsia="Times New Roman" w:hAnsi="Times New Roman" w:cs="Times New Roman"/>
          <w:sz w:val="24"/>
          <w:szCs w:val="24"/>
        </w:rPr>
        <w:t xml:space="preserve"> solution gave far higher response</w:t>
      </w:r>
      <w:r w:rsidR="001B77E2" w:rsidRPr="00EA70D4">
        <w:rPr>
          <w:rFonts w:ascii="Times New Roman" w:eastAsia="Times New Roman" w:hAnsi="Times New Roman" w:cs="Times New Roman"/>
          <w:sz w:val="24"/>
          <w:szCs w:val="24"/>
        </w:rPr>
        <w:t>s</w:t>
      </w:r>
      <w:r w:rsidR="003F42E5" w:rsidRPr="00EA70D4">
        <w:rPr>
          <w:rFonts w:ascii="Times New Roman" w:eastAsia="Times New Roman" w:hAnsi="Times New Roman" w:cs="Times New Roman"/>
          <w:sz w:val="24"/>
          <w:szCs w:val="24"/>
        </w:rPr>
        <w:t xml:space="preserve"> than</w:t>
      </w:r>
      <w:r w:rsidR="00BE1343" w:rsidRPr="00EA70D4">
        <w:rPr>
          <w:rFonts w:ascii="Times New Roman" w:eastAsia="Times New Roman" w:hAnsi="Times New Roman" w:cs="Times New Roman"/>
          <w:sz w:val="24"/>
          <w:szCs w:val="24"/>
        </w:rPr>
        <w:t xml:space="preserve"> VFAs and</w:t>
      </w:r>
      <w:r w:rsidR="003F42E5" w:rsidRPr="00EA70D4">
        <w:rPr>
          <w:rFonts w:ascii="Times New Roman" w:eastAsia="Times New Roman" w:hAnsi="Times New Roman" w:cs="Times New Roman"/>
          <w:sz w:val="24"/>
          <w:szCs w:val="24"/>
        </w:rPr>
        <w:t xml:space="preserve"> water.</w:t>
      </w:r>
      <w:r w:rsidR="0013396E" w:rsidRPr="00EA70D4">
        <w:rPr>
          <w:rFonts w:ascii="Times New Roman" w:eastAsia="Times New Roman" w:hAnsi="Times New Roman" w:cs="Times New Roman"/>
          <w:sz w:val="24"/>
          <w:szCs w:val="24"/>
        </w:rPr>
        <w:t xml:space="preserve"> Detailed explanations were given in the supporting information</w:t>
      </w:r>
      <w:r w:rsidR="006760B0" w:rsidRPr="00EA70D4">
        <w:rPr>
          <w:rFonts w:ascii="Times New Roman" w:eastAsia="Times New Roman" w:hAnsi="Times New Roman" w:cs="Times New Roman"/>
          <w:sz w:val="24"/>
          <w:szCs w:val="24"/>
        </w:rPr>
        <w:t>.</w:t>
      </w:r>
    </w:p>
    <w:p w14:paraId="480CBE7D" w14:textId="6E157FC0" w:rsidR="00EB1FEF" w:rsidRPr="00EA70D4" w:rsidRDefault="00EB1FEF" w:rsidP="00EB1FEF">
      <w:pPr>
        <w:spacing w:line="276" w:lineRule="auto"/>
        <w:ind w:firstLine="360"/>
        <w:jc w:val="both"/>
        <w:rPr>
          <w:rFonts w:ascii="Times New Roman" w:eastAsiaTheme="minorEastAsia" w:hAnsi="Times New Roman" w:cs="Times New Roman"/>
          <w:kern w:val="2"/>
          <w:sz w:val="24"/>
          <w:szCs w:val="24"/>
          <w14:ligatures w14:val="standardContextual"/>
        </w:rPr>
      </w:pPr>
      <w:r w:rsidRPr="00EA70D4">
        <w:rPr>
          <w:rFonts w:ascii="Times New Roman" w:eastAsia="Times New Roman" w:hAnsi="Times New Roman" w:cs="Times New Roman"/>
          <w:sz w:val="24"/>
          <w:szCs w:val="24"/>
        </w:rPr>
        <w:t>The 150 mM AA showed higher response than water at all temperatures except at 19 °C. There are two reasons, 1) AA becomes less conductive than water. At temperatures lower than 23 °C, AA generates ionic species in the thin water layer. 2) The increase in hydrophobicity of the MSC surface. This effect prevents the accumulation of water molecules at the surface. The 150 mM BA solution showed the lowest response among the VFA solutions. The strong hydrophobic effect of BA must prevent the accumulation of water even at low temperatures</w:t>
      </w:r>
      <w:r w:rsidRPr="00EA70D4">
        <w:rPr>
          <w:rFonts w:ascii="Times New Roman" w:eastAsiaTheme="minorEastAsia" w:hAnsi="Times New Roman" w:cs="Times New Roman" w:hint="eastAsia"/>
          <w:sz w:val="24"/>
          <w:szCs w:val="24"/>
        </w:rPr>
        <w:t xml:space="preserve"> [</w:t>
      </w:r>
      <w:r w:rsidRPr="00EA70D4">
        <w:rPr>
          <w:rFonts w:ascii="Times New Roman" w:eastAsiaTheme="minorEastAsia" w:hAnsi="Times New Roman" w:cs="Times New Roman"/>
          <w:color w:val="5B9BD5" w:themeColor="accent1"/>
          <w:sz w:val="24"/>
          <w:szCs w:val="24"/>
        </w:rPr>
        <w:t>41</w:t>
      </w:r>
      <w:r w:rsidRPr="00EA70D4">
        <w:rPr>
          <w:rFonts w:ascii="Times New Roman" w:eastAsiaTheme="minorEastAsia" w:hAnsi="Times New Roman" w:cs="Times New Roman" w:hint="eastAsia"/>
          <w:sz w:val="24"/>
          <w:szCs w:val="24"/>
        </w:rPr>
        <w:t>]</w:t>
      </w:r>
      <w:r w:rsidRPr="00EA70D4">
        <w:rPr>
          <w:rFonts w:ascii="Times New Roman" w:eastAsia="Times New Roman" w:hAnsi="Times New Roman" w:cs="Times New Roman"/>
          <w:sz w:val="24"/>
          <w:szCs w:val="24"/>
        </w:rPr>
        <w:t xml:space="preserve">. </w:t>
      </w:r>
      <w:r w:rsidRPr="00EA70D4">
        <w:rPr>
          <w:rFonts w:ascii="Times New Roman" w:eastAsia="Times New Roman" w:hAnsi="Times New Roman" w:cs="Times New Roman"/>
          <w:sz w:val="24"/>
          <w:szCs w:val="24"/>
          <w:lang w:val="en"/>
        </w:rPr>
        <w:t>The detected response signals from MSC rely on the concentration, temperature, and surface wettability. As explained in the next section, the sensitivity towards each gas differs by temperature.</w:t>
      </w:r>
      <w:r w:rsidRPr="00EA70D4">
        <w:rPr>
          <w:rFonts w:ascii="Times New Roman" w:eastAsiaTheme="minorEastAsia" w:hAnsi="Times New Roman" w:cs="Times New Roman"/>
          <w:kern w:val="2"/>
          <w:sz w:val="24"/>
          <w:szCs w:val="24"/>
          <w14:ligatures w14:val="standardContextual"/>
        </w:rPr>
        <w:t xml:space="preserve"> Detection current increased at highly humid conditio</w:t>
      </w:r>
      <w:r w:rsidRPr="00EA70D4">
        <w:rPr>
          <w:rFonts w:ascii="Times New Roman" w:hAnsi="Times New Roman" w:cs="Times New Roman"/>
          <w:kern w:val="2"/>
          <w:sz w:val="24"/>
          <w:szCs w:val="24"/>
          <w14:ligatures w14:val="standardContextual"/>
        </w:rPr>
        <w:t>ns is the strength of MSC (Table S2)</w:t>
      </w:r>
      <w:r w:rsidRPr="00EA70D4">
        <w:rPr>
          <w:rFonts w:ascii="Times New Roman" w:eastAsiaTheme="minorEastAsia" w:hAnsi="Times New Roman" w:cs="Times New Roman"/>
          <w:kern w:val="2"/>
          <w:sz w:val="24"/>
          <w:szCs w:val="24"/>
          <w14:ligatures w14:val="standardContextual"/>
        </w:rPr>
        <w:t>.</w:t>
      </w:r>
      <w:r w:rsidRPr="00EA70D4">
        <w:rPr>
          <w:rFonts w:ascii="Times New Roman" w:eastAsiaTheme="minorEastAsia" w:hAnsi="Times New Roman" w:cs="Times New Roman" w:hint="eastAsia"/>
          <w:kern w:val="2"/>
          <w:sz w:val="24"/>
          <w:szCs w:val="24"/>
          <w14:ligatures w14:val="standardContextual"/>
        </w:rPr>
        <w:t xml:space="preserve"> </w:t>
      </w:r>
      <w:r w:rsidRPr="00EA70D4">
        <w:rPr>
          <w:rFonts w:ascii="Times New Roman" w:eastAsiaTheme="minorEastAsia" w:hAnsi="Times New Roman" w:cs="Times New Roman"/>
          <w:kern w:val="2"/>
          <w:sz w:val="24"/>
          <w:szCs w:val="24"/>
          <w14:ligatures w14:val="standardContextual"/>
        </w:rPr>
        <w:t xml:space="preserve">The strength of MSC is </w:t>
      </w:r>
      <w:r w:rsidR="00005CD2" w:rsidRPr="00EA70D4">
        <w:rPr>
          <w:rFonts w:ascii="Times New Roman" w:eastAsiaTheme="minorEastAsia" w:hAnsi="Times New Roman" w:cs="Times New Roman" w:hint="eastAsia"/>
          <w:kern w:val="2"/>
          <w:sz w:val="24"/>
          <w:szCs w:val="24"/>
          <w14:ligatures w14:val="standardContextual"/>
        </w:rPr>
        <w:t xml:space="preserve">the fact </w:t>
      </w:r>
      <w:r w:rsidRPr="00EA70D4">
        <w:rPr>
          <w:rFonts w:ascii="Times New Roman" w:eastAsiaTheme="minorEastAsia" w:hAnsi="Times New Roman" w:cs="Times New Roman"/>
          <w:kern w:val="2"/>
          <w:sz w:val="24"/>
          <w:szCs w:val="24"/>
          <w14:ligatures w14:val="standardContextual"/>
        </w:rPr>
        <w:t>that the detected current could increase at highly humid conditio</w:t>
      </w:r>
      <w:r w:rsidRPr="00EA70D4">
        <w:rPr>
          <w:rFonts w:ascii="Times New Roman" w:hAnsi="Times New Roman" w:cs="Times New Roman"/>
          <w:kern w:val="2"/>
          <w:sz w:val="24"/>
          <w:szCs w:val="24"/>
          <w14:ligatures w14:val="standardContextual"/>
        </w:rPr>
        <w:t>ns (Table S2)</w:t>
      </w:r>
      <w:r w:rsidRPr="00EA70D4">
        <w:rPr>
          <w:rFonts w:ascii="Times New Roman" w:eastAsiaTheme="minorEastAsia" w:hAnsi="Times New Roman" w:cs="Times New Roman"/>
          <w:kern w:val="2"/>
          <w:sz w:val="24"/>
          <w:szCs w:val="24"/>
          <w14:ligatures w14:val="standardContextual"/>
        </w:rPr>
        <w:t>.</w:t>
      </w:r>
    </w:p>
    <w:p w14:paraId="74FBF4DA" w14:textId="72052443" w:rsidR="00EB1FEF" w:rsidRPr="00EB1FEF" w:rsidRDefault="00EB1FEF" w:rsidP="00EB1FEF">
      <w:pPr>
        <w:spacing w:line="276" w:lineRule="auto"/>
        <w:ind w:firstLine="360"/>
        <w:jc w:val="both"/>
        <w:rPr>
          <w:rFonts w:ascii="Times New Roman" w:eastAsiaTheme="minorEastAsia" w:hAnsi="Times New Roman" w:cs="Times New Roman"/>
          <w:color w:val="000000" w:themeColor="text1"/>
          <w:sz w:val="24"/>
          <w:szCs w:val="24"/>
        </w:rPr>
      </w:pPr>
      <w:r w:rsidRPr="002E31EE">
        <w:rPr>
          <w:rFonts w:ascii="Times New Roman" w:eastAsia="Times New Roman" w:hAnsi="Times New Roman" w:cs="Times New Roman"/>
          <w:sz w:val="24"/>
          <w:szCs w:val="24"/>
        </w:rPr>
        <w:t>The microscopic images reveal that no water droplets were present at 22 °C, indicating that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and VFA molecules are in a thin layer of adsorbed water in the temperature range 24–22 °C (Figure 2c–g (</w:t>
      </w:r>
      <w:proofErr w:type="spellStart"/>
      <w:r w:rsidRPr="002E31EE">
        <w:rPr>
          <w:rFonts w:ascii="Times New Roman" w:eastAsia="Times New Roman" w:hAnsi="Times New Roman" w:cs="Times New Roman"/>
          <w:sz w:val="24"/>
          <w:szCs w:val="24"/>
        </w:rPr>
        <w:t>i</w:t>
      </w:r>
      <w:proofErr w:type="spellEnd"/>
      <w:r w:rsidRPr="002E31EE">
        <w:rPr>
          <w:rFonts w:ascii="Times New Roman" w:eastAsia="Times New Roman" w:hAnsi="Times New Roman" w:cs="Times New Roman"/>
          <w:sz w:val="24"/>
          <w:szCs w:val="24"/>
        </w:rPr>
        <w:t>)). At 21 °C, in the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and VFAs cases, water droplets started to be observed on the MSC surface (Fig. 2c–d (ii) and 2f–g (ii)). By contrast, for water, condensation started at 20 °C (Fig. 2e (iii)). Droplet coverage for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solutions increased from 1% (21 °C) to 49% (19 °C). Droplet coverage for PA solutions increased from 5% to 30% at these temperatures. Water gave 3% and 35% coverages at 21 °C and 19 °C, respectively. Among the three investigated VFAs, AA showed the largest droplet coverage of 34% at 19 °C. This coverage decreased with increasing molecular weight of the VFAs (30% for PA and 5% for BA). The details of the values are also described in Table S</w:t>
      </w:r>
      <w:r w:rsidRPr="002E31EE">
        <w:rPr>
          <w:rFonts w:ascii="Times New Roman" w:eastAsiaTheme="minorEastAsia" w:hAnsi="Times New Roman" w:cs="Times New Roman" w:hint="eastAsia"/>
          <w:sz w:val="24"/>
          <w:szCs w:val="24"/>
        </w:rPr>
        <w:t>3</w:t>
      </w:r>
      <w:r w:rsidRPr="002E31EE">
        <w:rPr>
          <w:rFonts w:ascii="Times New Roman" w:eastAsia="Times New Roman" w:hAnsi="Times New Roman" w:cs="Times New Roman"/>
          <w:sz w:val="24"/>
          <w:szCs w:val="24"/>
        </w:rPr>
        <w:t xml:space="preserve">, and </w:t>
      </w:r>
      <w:r w:rsidRPr="002E31EE">
        <w:rPr>
          <w:rFonts w:ascii="Times New Roman" w:eastAsia="Times New Roman" w:hAnsi="Times New Roman" w:cs="Times New Roman"/>
          <w:color w:val="000000" w:themeColor="text1"/>
          <w:sz w:val="24"/>
          <w:szCs w:val="24"/>
        </w:rPr>
        <w:t>the droplet coverage traced values are shown in Figure S2.</w:t>
      </w:r>
    </w:p>
    <w:p w14:paraId="30F1C640" w14:textId="74034D75" w:rsidR="003F42E5" w:rsidRPr="002E31EE" w:rsidRDefault="00EB1FEF" w:rsidP="00A043AB">
      <w:pPr>
        <w:spacing w:line="276" w:lineRule="auto"/>
        <w:jc w:val="both"/>
        <w:rPr>
          <w:rFonts w:ascii="Times New Roman" w:eastAsia="Times New Roman" w:hAnsi="Times New Roman" w:cs="Times New Roman"/>
          <w:sz w:val="20"/>
          <w:szCs w:val="20"/>
        </w:rPr>
      </w:pPr>
      <w:r w:rsidRPr="002E31EE">
        <w:rPr>
          <w:rFonts w:ascii="Times New Roman" w:eastAsia="Times New Roman" w:hAnsi="Times New Roman" w:cs="Times New Roman"/>
          <w:noProof/>
          <w:sz w:val="24"/>
          <w:szCs w:val="24"/>
        </w:rPr>
        <w:lastRenderedPageBreak/>
        <w:drawing>
          <wp:anchor distT="0" distB="0" distL="114300" distR="114300" simplePos="0" relativeHeight="251661312" behindDoc="1" locked="0" layoutInCell="1" allowOverlap="1" wp14:anchorId="4B44841E" wp14:editId="1924D4A2">
            <wp:simplePos x="0" y="0"/>
            <wp:positionH relativeFrom="margin">
              <wp:posOffset>862965</wp:posOffset>
            </wp:positionH>
            <wp:positionV relativeFrom="paragraph">
              <wp:posOffset>0</wp:posOffset>
            </wp:positionV>
            <wp:extent cx="3882390" cy="6035675"/>
            <wp:effectExtent l="0" t="0" r="381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a:stretch>
                      <a:fillRect/>
                    </a:stretch>
                  </pic:blipFill>
                  <pic:spPr bwMode="auto">
                    <a:xfrm>
                      <a:off x="0" y="0"/>
                      <a:ext cx="3882390" cy="6035675"/>
                    </a:xfrm>
                    <a:prstGeom prst="rect">
                      <a:avLst/>
                    </a:prstGeom>
                    <a:noFill/>
                  </pic:spPr>
                </pic:pic>
              </a:graphicData>
            </a:graphic>
            <wp14:sizeRelH relativeFrom="page">
              <wp14:pctWidth>0</wp14:pctWidth>
            </wp14:sizeRelH>
            <wp14:sizeRelV relativeFrom="page">
              <wp14:pctHeight>0</wp14:pctHeight>
            </wp14:sizeRelV>
          </wp:anchor>
        </w:drawing>
      </w:r>
      <w:r w:rsidR="003F42E5" w:rsidRPr="002E31EE">
        <w:rPr>
          <w:rFonts w:ascii="Times New Roman" w:eastAsia="Times New Roman" w:hAnsi="Times New Roman" w:cs="Times New Roman"/>
          <w:b/>
          <w:sz w:val="20"/>
          <w:szCs w:val="20"/>
        </w:rPr>
        <w:t xml:space="preserve">Fig. 2. </w:t>
      </w:r>
      <w:r w:rsidR="003F42E5" w:rsidRPr="002E31EE">
        <w:rPr>
          <w:rFonts w:ascii="Times New Roman" w:eastAsia="Times New Roman" w:hAnsi="Times New Roman" w:cs="Times New Roman"/>
          <w:bCs/>
          <w:sz w:val="20"/>
          <w:szCs w:val="20"/>
        </w:rPr>
        <w:t>(a)</w:t>
      </w:r>
      <w:r w:rsidR="003F42E5" w:rsidRPr="002E31EE">
        <w:rPr>
          <w:rFonts w:ascii="Times New Roman" w:eastAsia="Times New Roman" w:hAnsi="Times New Roman" w:cs="Times New Roman"/>
          <w:b/>
          <w:sz w:val="20"/>
          <w:szCs w:val="20"/>
        </w:rPr>
        <w:t xml:space="preserve"> </w:t>
      </w:r>
      <w:r w:rsidR="003F42E5" w:rsidRPr="002E31EE">
        <w:rPr>
          <w:rFonts w:ascii="Times New Roman" w:eastAsia="Times New Roman" w:hAnsi="Times New Roman" w:cs="Times New Roman"/>
          <w:bCs/>
          <w:sz w:val="20"/>
          <w:szCs w:val="20"/>
        </w:rPr>
        <w:t>The r</w:t>
      </w:r>
      <w:r w:rsidR="00C37B54" w:rsidRPr="002E31EE">
        <w:rPr>
          <w:rFonts w:ascii="Times New Roman" w:eastAsia="Times New Roman" w:hAnsi="Times New Roman" w:cs="Times New Roman"/>
          <w:sz w:val="20"/>
          <w:szCs w:val="20"/>
        </w:rPr>
        <w:t>esponse</w:t>
      </w:r>
      <w:r w:rsidR="003F42E5" w:rsidRPr="002E31EE">
        <w:rPr>
          <w:rFonts w:ascii="Times New Roman" w:eastAsia="Times New Roman" w:hAnsi="Times New Roman" w:cs="Times New Roman"/>
          <w:sz w:val="20"/>
          <w:szCs w:val="20"/>
        </w:rPr>
        <w:t xml:space="preserve"> of the MSC to vapo</w:t>
      </w:r>
      <w:r w:rsidR="00DC1A1A" w:rsidRPr="002E31EE">
        <w:rPr>
          <w:rFonts w:ascii="Times New Roman" w:eastAsia="Times New Roman" w:hAnsi="Times New Roman" w:cs="Times New Roman"/>
          <w:sz w:val="20"/>
          <w:szCs w:val="20"/>
        </w:rPr>
        <w:t>rs generated from water,</w:t>
      </w:r>
      <w:r w:rsidR="003F42E5" w:rsidRPr="002E31EE">
        <w:rPr>
          <w:rFonts w:ascii="Times New Roman" w:eastAsia="Times New Roman" w:hAnsi="Times New Roman" w:cs="Times New Roman"/>
          <w:sz w:val="20"/>
          <w:szCs w:val="20"/>
        </w:rPr>
        <w:t xml:space="preserve"> NH</w:t>
      </w:r>
      <w:r w:rsidR="003F42E5" w:rsidRPr="002E31EE">
        <w:rPr>
          <w:rFonts w:ascii="Times New Roman" w:eastAsia="Times New Roman" w:hAnsi="Times New Roman" w:cs="Times New Roman"/>
          <w:sz w:val="20"/>
          <w:szCs w:val="20"/>
          <w:vertAlign w:val="subscript"/>
        </w:rPr>
        <w:t>3</w:t>
      </w:r>
      <w:r w:rsidR="003F42E5" w:rsidRPr="002E31EE">
        <w:rPr>
          <w:rFonts w:ascii="Times New Roman" w:eastAsia="Times New Roman" w:hAnsi="Times New Roman" w:cs="Times New Roman"/>
          <w:sz w:val="20"/>
          <w:szCs w:val="20"/>
        </w:rPr>
        <w:t xml:space="preserve"> and VFA solutions, plotted as a function of time. The temperature was varied with time from 24 to 19 °C. </w:t>
      </w:r>
      <w:r w:rsidR="00DC1A1A" w:rsidRPr="002E31EE">
        <w:rPr>
          <w:rFonts w:ascii="Times New Roman" w:eastAsia="Times New Roman" w:hAnsi="Times New Roman" w:cs="Times New Roman"/>
          <w:sz w:val="20"/>
          <w:szCs w:val="20"/>
        </w:rPr>
        <w:t>(b–f</w:t>
      </w:r>
      <w:r w:rsidR="003F42E5" w:rsidRPr="002E31EE">
        <w:rPr>
          <w:rFonts w:ascii="Times New Roman" w:eastAsia="Times New Roman" w:hAnsi="Times New Roman" w:cs="Times New Roman"/>
          <w:sz w:val="20"/>
          <w:szCs w:val="20"/>
        </w:rPr>
        <w:t>) Microscopic images of the surface of the MSC at temperatures from 22 to 19 °C for the vapors generated from 150 mM NH</w:t>
      </w:r>
      <w:r w:rsidR="003F42E5" w:rsidRPr="002E31EE">
        <w:rPr>
          <w:rFonts w:ascii="Times New Roman" w:eastAsia="Times New Roman" w:hAnsi="Times New Roman" w:cs="Times New Roman"/>
          <w:sz w:val="20"/>
          <w:szCs w:val="20"/>
          <w:vertAlign w:val="subscript"/>
        </w:rPr>
        <w:t>3</w:t>
      </w:r>
      <w:r w:rsidR="003F42E5" w:rsidRPr="002E31EE">
        <w:rPr>
          <w:rFonts w:ascii="Times New Roman" w:eastAsia="Times New Roman" w:hAnsi="Times New Roman" w:cs="Times New Roman"/>
          <w:sz w:val="20"/>
          <w:szCs w:val="20"/>
        </w:rPr>
        <w:t>, 150 mM PA</w:t>
      </w:r>
      <w:r w:rsidR="003F42E5" w:rsidRPr="002E31EE">
        <w:rPr>
          <w:rFonts w:ascii="Times New Roman" w:eastAsia="Times New Roman" w:hAnsi="Times New Roman" w:cs="Times New Roman"/>
          <w:bCs/>
          <w:sz w:val="20"/>
          <w:szCs w:val="20"/>
        </w:rPr>
        <w:t>,</w:t>
      </w:r>
      <w:r w:rsidR="003F42E5" w:rsidRPr="002E31EE">
        <w:rPr>
          <w:rFonts w:ascii="Times New Roman" w:eastAsia="Times New Roman" w:hAnsi="Times New Roman" w:cs="Times New Roman"/>
          <w:sz w:val="20"/>
          <w:szCs w:val="20"/>
        </w:rPr>
        <w:t xml:space="preserve"> 150 mM AA</w:t>
      </w:r>
      <w:r w:rsidR="003F42E5" w:rsidRPr="002E31EE">
        <w:rPr>
          <w:rFonts w:ascii="Times New Roman" w:eastAsia="Times New Roman" w:hAnsi="Times New Roman" w:cs="Times New Roman"/>
          <w:bCs/>
          <w:sz w:val="20"/>
          <w:szCs w:val="20"/>
        </w:rPr>
        <w:t>,</w:t>
      </w:r>
      <w:r w:rsidR="003F42E5" w:rsidRPr="002E31EE">
        <w:rPr>
          <w:rFonts w:ascii="Times New Roman" w:eastAsia="Times New Roman" w:hAnsi="Times New Roman" w:cs="Times New Roman"/>
          <w:sz w:val="20"/>
          <w:szCs w:val="20"/>
        </w:rPr>
        <w:t xml:space="preserve"> and 150 mM BA solutions and from water.</w:t>
      </w:r>
    </w:p>
    <w:p w14:paraId="6F9CDEA9" w14:textId="77777777" w:rsidR="003F42E5" w:rsidRDefault="003F42E5" w:rsidP="003F42E5">
      <w:pPr>
        <w:spacing w:line="276" w:lineRule="auto"/>
        <w:jc w:val="both"/>
        <w:rPr>
          <w:rFonts w:ascii="Times New Roman" w:eastAsiaTheme="minorEastAsia" w:hAnsi="Times New Roman" w:cs="Times New Roman"/>
          <w:sz w:val="24"/>
          <w:szCs w:val="24"/>
        </w:rPr>
      </w:pPr>
    </w:p>
    <w:p w14:paraId="76B76B06" w14:textId="77777777" w:rsidR="006D1EF9" w:rsidRDefault="006D1EF9" w:rsidP="003F42E5">
      <w:pPr>
        <w:spacing w:line="276" w:lineRule="auto"/>
        <w:jc w:val="both"/>
        <w:rPr>
          <w:rFonts w:ascii="Times New Roman" w:eastAsiaTheme="minorEastAsia" w:hAnsi="Times New Roman" w:cs="Times New Roman"/>
          <w:sz w:val="24"/>
          <w:szCs w:val="24"/>
        </w:rPr>
      </w:pPr>
    </w:p>
    <w:p w14:paraId="5248222B" w14:textId="77777777" w:rsidR="006D1EF9" w:rsidRPr="002E31EE" w:rsidRDefault="006D1EF9" w:rsidP="003F42E5">
      <w:pPr>
        <w:spacing w:line="276" w:lineRule="auto"/>
        <w:jc w:val="both"/>
        <w:rPr>
          <w:rFonts w:ascii="Times New Roman" w:eastAsiaTheme="minorEastAsia" w:hAnsi="Times New Roman" w:cs="Times New Roman"/>
          <w:sz w:val="24"/>
          <w:szCs w:val="24"/>
        </w:rPr>
      </w:pPr>
    </w:p>
    <w:p w14:paraId="3B4741C8" w14:textId="73B53B43" w:rsidR="003F42E5" w:rsidRPr="002E31EE" w:rsidRDefault="003F42E5" w:rsidP="003F42E5">
      <w:pPr>
        <w:pStyle w:val="a7"/>
        <w:numPr>
          <w:ilvl w:val="1"/>
          <w:numId w:val="13"/>
        </w:numPr>
        <w:pBdr>
          <w:top w:val="nil"/>
          <w:left w:val="nil"/>
          <w:bottom w:val="nil"/>
          <w:right w:val="nil"/>
          <w:between w:val="nil"/>
        </w:pBdr>
        <w:spacing w:line="276" w:lineRule="auto"/>
        <w:ind w:left="720" w:hanging="720"/>
        <w:jc w:val="both"/>
        <w:rPr>
          <w:rFonts w:ascii="Times New Roman" w:eastAsia="Times New Roman" w:hAnsi="Times New Roman" w:cs="Times New Roman"/>
          <w:i/>
          <w:color w:val="000000"/>
          <w:sz w:val="24"/>
          <w:szCs w:val="24"/>
        </w:rPr>
      </w:pPr>
      <w:r w:rsidRPr="002E31EE">
        <w:rPr>
          <w:rFonts w:ascii="Times New Roman" w:eastAsia="Times New Roman" w:hAnsi="Times New Roman" w:cs="Times New Roman"/>
          <w:i/>
          <w:color w:val="000000"/>
          <w:sz w:val="24"/>
          <w:szCs w:val="24"/>
        </w:rPr>
        <w:lastRenderedPageBreak/>
        <w:t>Concentra</w:t>
      </w:r>
      <w:r w:rsidR="007B1AC0" w:rsidRPr="002E31EE">
        <w:rPr>
          <w:rFonts w:ascii="Times New Roman" w:eastAsia="Times New Roman" w:hAnsi="Times New Roman" w:cs="Times New Roman"/>
          <w:i/>
          <w:color w:val="000000"/>
          <w:sz w:val="24"/>
          <w:szCs w:val="24"/>
        </w:rPr>
        <w:t>tion-dependent response</w:t>
      </w:r>
    </w:p>
    <w:p w14:paraId="37B35652" w14:textId="0C6B7880" w:rsidR="003F42E5" w:rsidRPr="002E31EE" w:rsidRDefault="003F42E5" w:rsidP="003F42E5">
      <w:pPr>
        <w:spacing w:line="276" w:lineRule="auto"/>
        <w:ind w:firstLine="360"/>
        <w:jc w:val="both"/>
        <w:rPr>
          <w:rFonts w:ascii="Times New Roman" w:eastAsia="Times New Roman" w:hAnsi="Times New Roman" w:cs="Times New Roman"/>
          <w:color w:val="5B9BD5" w:themeColor="accent1"/>
          <w:sz w:val="24"/>
          <w:szCs w:val="24"/>
        </w:rPr>
      </w:pPr>
      <w:r w:rsidRPr="002E31EE">
        <w:rPr>
          <w:rFonts w:ascii="Times New Roman" w:eastAsia="Times New Roman" w:hAnsi="Times New Roman" w:cs="Times New Roman"/>
          <w:sz w:val="24"/>
          <w:szCs w:val="24"/>
        </w:rPr>
        <w:t xml:space="preserve">The concentration dependency of the </w:t>
      </w:r>
      <w:r w:rsidR="00181596" w:rsidRPr="002E31EE">
        <w:rPr>
          <w:rFonts w:ascii="Times New Roman" w:eastAsia="Times New Roman" w:hAnsi="Times New Roman" w:cs="Times New Roman"/>
          <w:sz w:val="24"/>
          <w:szCs w:val="24"/>
        </w:rPr>
        <w:t xml:space="preserve">sensor </w:t>
      </w:r>
      <w:r w:rsidR="00C37B54" w:rsidRPr="002E31EE">
        <w:rPr>
          <w:rFonts w:ascii="Times New Roman" w:eastAsia="Times New Roman" w:hAnsi="Times New Roman" w:cs="Times New Roman"/>
          <w:sz w:val="24"/>
          <w:szCs w:val="24"/>
        </w:rPr>
        <w:t>response</w:t>
      </w:r>
      <w:r w:rsidRPr="002E31EE">
        <w:rPr>
          <w:rFonts w:ascii="Times New Roman" w:eastAsia="Times New Roman" w:hAnsi="Times New Roman" w:cs="Times New Roman"/>
          <w:sz w:val="24"/>
          <w:szCs w:val="24"/>
        </w:rPr>
        <w:t xml:space="preserve"> was studied at three temperatures that correspond to the initial (24 °C) and middle (22 °C) stages of the formation of a water layer with a uniform thickness and the final stage of droplet accumulation (19 °C). The results are</w:t>
      </w:r>
      <w:r w:rsidR="001C2C82" w:rsidRPr="002E31EE">
        <w:rPr>
          <w:rFonts w:ascii="Times New Roman" w:eastAsia="Times New Roman" w:hAnsi="Times New Roman" w:cs="Times New Roman"/>
          <w:sz w:val="24"/>
          <w:szCs w:val="24"/>
        </w:rPr>
        <w:t xml:space="preserve"> analyzed as shown in Fig. 3a and</w:t>
      </w:r>
      <w:r w:rsidRPr="002E31EE">
        <w:rPr>
          <w:rFonts w:ascii="Times New Roman" w:eastAsia="Times New Roman" w:hAnsi="Times New Roman" w:cs="Times New Roman"/>
          <w:sz w:val="24"/>
          <w:szCs w:val="24"/>
        </w:rPr>
        <w:t xml:space="preserve"> summarized in Fig. 3</w:t>
      </w:r>
      <w:r w:rsidR="001C2C82" w:rsidRPr="002E31EE">
        <w:rPr>
          <w:rFonts w:ascii="Times New Roman" w:eastAsia="Times New Roman" w:hAnsi="Times New Roman" w:cs="Times New Roman"/>
          <w:sz w:val="24"/>
          <w:szCs w:val="24"/>
        </w:rPr>
        <w:t>b</w:t>
      </w:r>
      <w:r w:rsidRPr="002E31EE">
        <w:rPr>
          <w:rFonts w:ascii="Times New Roman" w:eastAsia="Times New Roman" w:hAnsi="Times New Roman" w:cs="Times New Roman"/>
          <w:sz w:val="24"/>
          <w:szCs w:val="24"/>
        </w:rPr>
        <w:t>–</w:t>
      </w:r>
      <w:r w:rsidR="001C2C82" w:rsidRPr="002E31EE">
        <w:rPr>
          <w:rFonts w:ascii="Times New Roman" w:eastAsia="Times New Roman" w:hAnsi="Times New Roman" w:cs="Times New Roman"/>
          <w:color w:val="000000" w:themeColor="text1"/>
          <w:sz w:val="24"/>
          <w:szCs w:val="24"/>
        </w:rPr>
        <w:t>e</w:t>
      </w:r>
      <w:r w:rsidR="00456ABA" w:rsidRPr="002E31EE">
        <w:rPr>
          <w:rFonts w:ascii="Times New Roman" w:eastAsia="Times New Roman" w:hAnsi="Times New Roman" w:cs="Times New Roman"/>
          <w:sz w:val="24"/>
          <w:szCs w:val="24"/>
        </w:rPr>
        <w:t xml:space="preserve"> for each solution</w:t>
      </w:r>
      <w:r w:rsidRPr="002E31EE">
        <w:rPr>
          <w:rFonts w:ascii="Times New Roman" w:eastAsia="Times New Roman" w:hAnsi="Times New Roman" w:cs="Times New Roman"/>
          <w:sz w:val="24"/>
          <w:szCs w:val="24"/>
        </w:rPr>
        <w:t xml:space="preserve">; </w:t>
      </w:r>
      <w:r w:rsidRPr="002E31EE">
        <w:rPr>
          <w:rFonts w:ascii="Times New Roman" w:eastAsia="Times New Roman" w:hAnsi="Times New Roman" w:cs="Times New Roman"/>
          <w:color w:val="000000" w:themeColor="text1"/>
          <w:sz w:val="24"/>
          <w:szCs w:val="24"/>
        </w:rPr>
        <w:t>the raw data are shown in Figure S1c–e</w:t>
      </w:r>
      <w:r w:rsidRPr="002E31EE">
        <w:rPr>
          <w:rFonts w:ascii="Times New Roman" w:eastAsia="Times New Roman" w:hAnsi="Times New Roman" w:cs="Times New Roman"/>
          <w:sz w:val="24"/>
          <w:szCs w:val="24"/>
        </w:rPr>
        <w:t>. As the concentrations of the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and VFAs were increased from 60 mM to 90 mM, 120 mM, and 150 mM, the initial-stage (24 °C) response of the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solutio</w:t>
      </w:r>
      <w:r w:rsidR="00C37B54" w:rsidRPr="002E31EE">
        <w:rPr>
          <w:rFonts w:ascii="Times New Roman" w:eastAsia="Times New Roman" w:hAnsi="Times New Roman" w:cs="Times New Roman"/>
          <w:sz w:val="24"/>
          <w:szCs w:val="24"/>
        </w:rPr>
        <w:t>ns increased substantially from</w:t>
      </w:r>
      <w:r w:rsidRPr="002E31EE">
        <w:rPr>
          <w:rFonts w:ascii="Times New Roman" w:eastAsia="Times New Roman" w:hAnsi="Times New Roman" w:cs="Times New Roman"/>
          <w:sz w:val="24"/>
          <w:szCs w:val="24"/>
        </w:rPr>
        <w:t xml:space="preserve"> </w:t>
      </w:r>
      <w:r w:rsidR="00D574BD" w:rsidRPr="002E31EE">
        <w:rPr>
          <w:rFonts w:ascii="Times New Roman" w:eastAsia="Times New Roman" w:hAnsi="Times New Roman" w:cs="Times New Roman"/>
          <w:sz w:val="24"/>
          <w:szCs w:val="24"/>
        </w:rPr>
        <w:t xml:space="preserve">279 </w:t>
      </w:r>
      <w:r w:rsidR="00C37B54" w:rsidRPr="002E31EE">
        <w:rPr>
          <w:rFonts w:ascii="Times New Roman" w:eastAsia="Times New Roman" w:hAnsi="Times New Roman" w:cs="Times New Roman"/>
          <w:sz w:val="24"/>
          <w:szCs w:val="24"/>
        </w:rPr>
        <w:t>(60 mM) to</w:t>
      </w:r>
      <w:r w:rsidRPr="002E31EE">
        <w:rPr>
          <w:rFonts w:ascii="Times New Roman" w:eastAsia="Times New Roman" w:hAnsi="Times New Roman" w:cs="Times New Roman"/>
          <w:sz w:val="24"/>
          <w:szCs w:val="24"/>
        </w:rPr>
        <w:t xml:space="preserve"> </w:t>
      </w:r>
      <w:r w:rsidR="00D574BD" w:rsidRPr="002E31EE">
        <w:rPr>
          <w:rFonts w:ascii="Times New Roman" w:eastAsia="Times New Roman" w:hAnsi="Times New Roman" w:cs="Times New Roman"/>
          <w:sz w:val="24"/>
          <w:szCs w:val="24"/>
        </w:rPr>
        <w:t xml:space="preserve">631 </w:t>
      </w:r>
      <w:r w:rsidRPr="002E31EE">
        <w:rPr>
          <w:rFonts w:ascii="Times New Roman" w:eastAsia="Times New Roman" w:hAnsi="Times New Roman" w:cs="Times New Roman"/>
          <w:sz w:val="24"/>
          <w:szCs w:val="24"/>
        </w:rPr>
        <w:t>(150 mM). The VFAs also showed a concentration depende</w:t>
      </w:r>
      <w:r w:rsidR="00C37B54" w:rsidRPr="002E31EE">
        <w:rPr>
          <w:rFonts w:ascii="Times New Roman" w:eastAsia="Times New Roman" w:hAnsi="Times New Roman" w:cs="Times New Roman"/>
          <w:sz w:val="24"/>
          <w:szCs w:val="24"/>
        </w:rPr>
        <w:t xml:space="preserve">ncy at this stage. The response </w:t>
      </w:r>
      <w:r w:rsidRPr="002E31EE">
        <w:rPr>
          <w:rFonts w:ascii="Times New Roman" w:eastAsia="Times New Roman" w:hAnsi="Times New Roman" w:cs="Times New Roman"/>
          <w:sz w:val="24"/>
          <w:szCs w:val="24"/>
        </w:rPr>
        <w:t xml:space="preserve">of </w:t>
      </w:r>
      <w:r w:rsidR="00C37B54" w:rsidRPr="002E31EE">
        <w:rPr>
          <w:rFonts w:ascii="Times New Roman" w:eastAsia="Times New Roman" w:hAnsi="Times New Roman" w:cs="Times New Roman"/>
          <w:sz w:val="24"/>
          <w:szCs w:val="24"/>
        </w:rPr>
        <w:t>the PA solutions increased from</w:t>
      </w:r>
      <w:r w:rsidRPr="002E31EE">
        <w:rPr>
          <w:rFonts w:ascii="Times New Roman" w:eastAsia="Times New Roman" w:hAnsi="Times New Roman" w:cs="Times New Roman"/>
          <w:color w:val="FF0000"/>
          <w:sz w:val="24"/>
          <w:szCs w:val="24"/>
        </w:rPr>
        <w:t xml:space="preserve"> </w:t>
      </w:r>
      <w:r w:rsidR="00D574BD" w:rsidRPr="002E31EE">
        <w:rPr>
          <w:rFonts w:ascii="Times New Roman" w:eastAsia="Times New Roman" w:hAnsi="Times New Roman" w:cs="Times New Roman"/>
          <w:color w:val="000000" w:themeColor="text1"/>
          <w:sz w:val="24"/>
          <w:szCs w:val="24"/>
        </w:rPr>
        <w:t>11</w:t>
      </w:r>
      <w:r w:rsidR="00D574BD" w:rsidRPr="002E31EE">
        <w:rPr>
          <w:rFonts w:ascii="Times New Roman" w:eastAsia="Times New Roman" w:hAnsi="Times New Roman" w:cs="Times New Roman"/>
          <w:color w:val="FF0000"/>
          <w:sz w:val="24"/>
          <w:szCs w:val="24"/>
        </w:rPr>
        <w:t xml:space="preserve"> </w:t>
      </w:r>
      <w:r w:rsidR="00C37B54" w:rsidRPr="002E31EE">
        <w:rPr>
          <w:rFonts w:ascii="Times New Roman" w:eastAsia="Times New Roman" w:hAnsi="Times New Roman" w:cs="Times New Roman"/>
          <w:sz w:val="24"/>
          <w:szCs w:val="24"/>
        </w:rPr>
        <w:t>(60 mM) to</w:t>
      </w:r>
      <w:r w:rsidRPr="002E31EE">
        <w:rPr>
          <w:rFonts w:ascii="Times New Roman" w:eastAsia="Times New Roman" w:hAnsi="Times New Roman" w:cs="Times New Roman"/>
          <w:color w:val="FF0000"/>
          <w:sz w:val="24"/>
          <w:szCs w:val="24"/>
        </w:rPr>
        <w:t xml:space="preserve"> </w:t>
      </w:r>
      <w:r w:rsidR="00D574BD" w:rsidRPr="002E31EE">
        <w:rPr>
          <w:rFonts w:ascii="Times New Roman" w:eastAsia="Times New Roman" w:hAnsi="Times New Roman" w:cs="Times New Roman"/>
          <w:color w:val="000000" w:themeColor="text1"/>
          <w:sz w:val="24"/>
          <w:szCs w:val="24"/>
        </w:rPr>
        <w:t>25</w:t>
      </w:r>
      <w:r w:rsidR="00D574BD" w:rsidRPr="002E31EE">
        <w:rPr>
          <w:rFonts w:ascii="Times New Roman" w:eastAsia="Times New Roman" w:hAnsi="Times New Roman" w:cs="Times New Roman"/>
          <w:color w:val="FF0000"/>
          <w:sz w:val="24"/>
          <w:szCs w:val="24"/>
        </w:rPr>
        <w:t xml:space="preserve"> </w:t>
      </w:r>
      <w:r w:rsidRPr="002E31EE">
        <w:rPr>
          <w:rFonts w:ascii="Times New Roman" w:eastAsia="Times New Roman" w:hAnsi="Times New Roman" w:cs="Times New Roman"/>
          <w:sz w:val="24"/>
          <w:szCs w:val="24"/>
        </w:rPr>
        <w:t>(150 mM). AA exhibited</w:t>
      </w:r>
      <w:r w:rsidR="00C37B54" w:rsidRPr="002E31EE">
        <w:rPr>
          <w:rFonts w:ascii="Times New Roman" w:eastAsia="Times New Roman" w:hAnsi="Times New Roman" w:cs="Times New Roman"/>
          <w:sz w:val="24"/>
          <w:szCs w:val="24"/>
        </w:rPr>
        <w:t xml:space="preserve"> smaller response of</w:t>
      </w:r>
      <w:r w:rsidRPr="002E31EE">
        <w:rPr>
          <w:rFonts w:ascii="Times New Roman" w:eastAsia="Times New Roman" w:hAnsi="Times New Roman" w:cs="Times New Roman"/>
          <w:color w:val="FF0000"/>
          <w:sz w:val="24"/>
          <w:szCs w:val="24"/>
        </w:rPr>
        <w:t xml:space="preserve"> </w:t>
      </w:r>
      <w:r w:rsidR="00D574BD" w:rsidRPr="002E31EE">
        <w:rPr>
          <w:rFonts w:ascii="Times New Roman" w:eastAsia="Times New Roman" w:hAnsi="Times New Roman" w:cs="Times New Roman"/>
          <w:sz w:val="24"/>
          <w:szCs w:val="24"/>
        </w:rPr>
        <w:t xml:space="preserve">4 </w:t>
      </w:r>
      <w:r w:rsidR="00C37B54" w:rsidRPr="002E31EE">
        <w:rPr>
          <w:rFonts w:ascii="Times New Roman" w:eastAsia="Times New Roman" w:hAnsi="Times New Roman" w:cs="Times New Roman"/>
          <w:sz w:val="24"/>
          <w:szCs w:val="24"/>
        </w:rPr>
        <w:t>(60 mM) and</w:t>
      </w:r>
      <w:r w:rsidRPr="002E31EE">
        <w:rPr>
          <w:rFonts w:ascii="Times New Roman" w:eastAsia="Times New Roman" w:hAnsi="Times New Roman" w:cs="Times New Roman"/>
          <w:color w:val="FF0000"/>
          <w:sz w:val="24"/>
          <w:szCs w:val="24"/>
        </w:rPr>
        <w:t xml:space="preserve"> </w:t>
      </w:r>
      <w:r w:rsidR="00D574BD" w:rsidRPr="002E31EE">
        <w:rPr>
          <w:rFonts w:ascii="Times New Roman" w:eastAsia="Times New Roman" w:hAnsi="Times New Roman" w:cs="Times New Roman"/>
          <w:sz w:val="24"/>
          <w:szCs w:val="24"/>
        </w:rPr>
        <w:t xml:space="preserve">5 </w:t>
      </w:r>
      <w:r w:rsidR="00C37B54" w:rsidRPr="002E31EE">
        <w:rPr>
          <w:rFonts w:ascii="Times New Roman" w:eastAsia="Times New Roman" w:hAnsi="Times New Roman" w:cs="Times New Roman"/>
          <w:sz w:val="24"/>
          <w:szCs w:val="24"/>
        </w:rPr>
        <w:t>(150 mM), and the BA response slightly increased from</w:t>
      </w:r>
      <w:r w:rsidRPr="002E31EE">
        <w:rPr>
          <w:rFonts w:ascii="Times New Roman" w:eastAsia="Times New Roman" w:hAnsi="Times New Roman" w:cs="Times New Roman"/>
          <w:color w:val="FF0000"/>
          <w:sz w:val="24"/>
          <w:szCs w:val="24"/>
        </w:rPr>
        <w:t xml:space="preserve"> </w:t>
      </w:r>
      <w:r w:rsidR="00D574BD" w:rsidRPr="002E31EE">
        <w:rPr>
          <w:rFonts w:ascii="Times New Roman" w:eastAsia="Times New Roman" w:hAnsi="Times New Roman" w:cs="Times New Roman"/>
          <w:sz w:val="24"/>
          <w:szCs w:val="24"/>
        </w:rPr>
        <w:t xml:space="preserve">3 </w:t>
      </w:r>
      <w:r w:rsidR="00C37B54" w:rsidRPr="002E31EE">
        <w:rPr>
          <w:rFonts w:ascii="Times New Roman" w:eastAsia="Times New Roman" w:hAnsi="Times New Roman" w:cs="Times New Roman"/>
          <w:sz w:val="24"/>
          <w:szCs w:val="24"/>
        </w:rPr>
        <w:t>(60 mM) to</w:t>
      </w:r>
      <w:r w:rsidRPr="002E31EE">
        <w:rPr>
          <w:rFonts w:ascii="Times New Roman" w:eastAsia="Times New Roman" w:hAnsi="Times New Roman" w:cs="Times New Roman"/>
          <w:color w:val="FF0000"/>
          <w:sz w:val="24"/>
          <w:szCs w:val="24"/>
        </w:rPr>
        <w:t xml:space="preserve"> </w:t>
      </w:r>
      <w:r w:rsidR="00D574BD" w:rsidRPr="002E31EE">
        <w:rPr>
          <w:rFonts w:ascii="Times New Roman" w:eastAsia="Times New Roman" w:hAnsi="Times New Roman" w:cs="Times New Roman"/>
          <w:sz w:val="24"/>
          <w:szCs w:val="24"/>
        </w:rPr>
        <w:t xml:space="preserve">4 </w:t>
      </w:r>
      <w:r w:rsidRPr="002E31EE">
        <w:rPr>
          <w:rFonts w:ascii="Times New Roman" w:eastAsia="Times New Roman" w:hAnsi="Times New Roman" w:cs="Times New Roman"/>
          <w:sz w:val="24"/>
          <w:szCs w:val="24"/>
        </w:rPr>
        <w:t xml:space="preserve">(150 </w:t>
      </w:r>
      <w:r w:rsidR="00C37B54" w:rsidRPr="002E31EE">
        <w:rPr>
          <w:rFonts w:ascii="Times New Roman" w:eastAsia="Times New Roman" w:hAnsi="Times New Roman" w:cs="Times New Roman"/>
          <w:sz w:val="24"/>
          <w:szCs w:val="24"/>
        </w:rPr>
        <w:t>mM). Compared with the response of</w:t>
      </w:r>
      <w:r w:rsidRPr="002E31EE">
        <w:rPr>
          <w:rFonts w:ascii="Times New Roman" w:eastAsia="Times New Roman" w:hAnsi="Times New Roman" w:cs="Times New Roman"/>
          <w:color w:val="FF0000"/>
          <w:sz w:val="24"/>
          <w:szCs w:val="24"/>
        </w:rPr>
        <w:t xml:space="preserve"> </w:t>
      </w:r>
      <w:r w:rsidR="00D574BD" w:rsidRPr="002E31EE">
        <w:rPr>
          <w:rFonts w:ascii="Times New Roman" w:eastAsia="Times New Roman" w:hAnsi="Times New Roman" w:cs="Times New Roman"/>
          <w:sz w:val="24"/>
          <w:szCs w:val="24"/>
        </w:rPr>
        <w:t xml:space="preserve">7.6 </w:t>
      </w:r>
      <w:r w:rsidRPr="002E31EE">
        <w:rPr>
          <w:rFonts w:ascii="Times New Roman" w:eastAsia="Times New Roman" w:hAnsi="Times New Roman" w:cs="Times New Roman"/>
          <w:sz w:val="24"/>
          <w:szCs w:val="24"/>
        </w:rPr>
        <w:t>for pure water, that of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is very high; however, those of AA and BA are small. </w:t>
      </w:r>
    </w:p>
    <w:p w14:paraId="76035842" w14:textId="2DD74235" w:rsidR="003F42E5" w:rsidRPr="002E31EE" w:rsidRDefault="003F42E5" w:rsidP="00A30045">
      <w:pPr>
        <w:spacing w:line="276" w:lineRule="auto"/>
        <w:ind w:firstLine="360"/>
        <w:jc w:val="both"/>
        <w:rPr>
          <w:rFonts w:ascii="Times New Roman" w:eastAsia="Times New Roman" w:hAnsi="Times New Roman" w:cs="Times New Roman"/>
          <w:sz w:val="24"/>
          <w:szCs w:val="24"/>
        </w:rPr>
      </w:pPr>
      <w:r w:rsidRPr="002E31EE">
        <w:rPr>
          <w:rFonts w:ascii="Times New Roman" w:eastAsia="Times New Roman" w:hAnsi="Times New Roman" w:cs="Times New Roman"/>
          <w:sz w:val="24"/>
          <w:szCs w:val="24"/>
        </w:rPr>
        <w:t xml:space="preserve">During the middle stage (22 °C), </w:t>
      </w:r>
      <w:r w:rsidR="00456ABA" w:rsidRPr="002E31EE">
        <w:rPr>
          <w:rFonts w:ascii="Times New Roman" w:eastAsia="Times New Roman" w:hAnsi="Times New Roman" w:cs="Times New Roman"/>
          <w:sz w:val="24"/>
          <w:szCs w:val="24"/>
        </w:rPr>
        <w:t>the</w:t>
      </w:r>
      <w:r w:rsidRPr="002E31EE">
        <w:rPr>
          <w:rFonts w:ascii="Times New Roman" w:eastAsia="Times New Roman" w:hAnsi="Times New Roman" w:cs="Times New Roman"/>
          <w:sz w:val="24"/>
          <w:szCs w:val="24"/>
        </w:rPr>
        <w:t xml:space="preserve"> response </w:t>
      </w:r>
      <w:r w:rsidR="00456ABA" w:rsidRPr="002E31EE">
        <w:rPr>
          <w:rFonts w:ascii="Times New Roman" w:eastAsia="Times New Roman" w:hAnsi="Times New Roman" w:cs="Times New Roman"/>
          <w:sz w:val="24"/>
          <w:szCs w:val="24"/>
        </w:rPr>
        <w:t>to water</w:t>
      </w:r>
      <w:r w:rsidR="00C37B54" w:rsidRPr="002E31EE">
        <w:rPr>
          <w:rFonts w:ascii="Times New Roman" w:eastAsia="Times New Roman" w:hAnsi="Times New Roman" w:cs="Times New Roman"/>
          <w:sz w:val="24"/>
          <w:szCs w:val="24"/>
        </w:rPr>
        <w:t xml:space="preserve"> increased to</w:t>
      </w:r>
      <w:r w:rsidR="00456ABA" w:rsidRPr="002E31EE">
        <w:rPr>
          <w:rFonts w:ascii="Times New Roman" w:eastAsia="Times New Roman" w:hAnsi="Times New Roman" w:cs="Times New Roman"/>
          <w:sz w:val="24"/>
          <w:szCs w:val="24"/>
        </w:rPr>
        <w:t xml:space="preserve"> 63</w:t>
      </w:r>
      <w:r w:rsidRPr="002E31EE">
        <w:rPr>
          <w:rFonts w:ascii="Times New Roman" w:eastAsia="Times New Roman" w:hAnsi="Times New Roman" w:cs="Times New Roman"/>
          <w:sz w:val="24"/>
          <w:szCs w:val="24"/>
        </w:rPr>
        <w:t>. In sharp contrast, NH</w:t>
      </w:r>
      <w:r w:rsidRPr="002E31EE">
        <w:rPr>
          <w:rFonts w:ascii="Times New Roman" w:eastAsia="Times New Roman" w:hAnsi="Times New Roman" w:cs="Times New Roman"/>
          <w:sz w:val="24"/>
          <w:szCs w:val="24"/>
          <w:vertAlign w:val="subscript"/>
        </w:rPr>
        <w:t>3</w:t>
      </w:r>
      <w:r w:rsidR="00C37B54" w:rsidRPr="002E31EE">
        <w:rPr>
          <w:rFonts w:ascii="Times New Roman" w:eastAsia="Times New Roman" w:hAnsi="Times New Roman" w:cs="Times New Roman"/>
          <w:sz w:val="24"/>
          <w:szCs w:val="24"/>
        </w:rPr>
        <w:t xml:space="preserve"> solutions gave large response of</w:t>
      </w:r>
      <w:r w:rsidRPr="002E31EE">
        <w:rPr>
          <w:rFonts w:ascii="Times New Roman" w:eastAsia="Times New Roman" w:hAnsi="Times New Roman" w:cs="Times New Roman"/>
          <w:color w:val="FF0000"/>
          <w:sz w:val="24"/>
          <w:szCs w:val="24"/>
        </w:rPr>
        <w:t xml:space="preserve"> </w:t>
      </w:r>
      <w:r w:rsidR="00456ABA" w:rsidRPr="002E31EE">
        <w:rPr>
          <w:rFonts w:ascii="Times New Roman" w:eastAsia="Times New Roman" w:hAnsi="Times New Roman" w:cs="Times New Roman"/>
          <w:sz w:val="24"/>
          <w:szCs w:val="24"/>
        </w:rPr>
        <w:t xml:space="preserve">849 </w:t>
      </w:r>
      <w:r w:rsidR="00C37B54" w:rsidRPr="002E31EE">
        <w:rPr>
          <w:rFonts w:ascii="Times New Roman" w:eastAsia="Times New Roman" w:hAnsi="Times New Roman" w:cs="Times New Roman"/>
          <w:sz w:val="24"/>
          <w:szCs w:val="24"/>
        </w:rPr>
        <w:t xml:space="preserve">(60 mM) to </w:t>
      </w:r>
      <w:r w:rsidR="00456ABA" w:rsidRPr="002E31EE">
        <w:rPr>
          <w:rFonts w:ascii="Times New Roman" w:eastAsia="Times New Roman" w:hAnsi="Times New Roman" w:cs="Times New Roman"/>
          <w:sz w:val="24"/>
          <w:szCs w:val="24"/>
        </w:rPr>
        <w:t xml:space="preserve">2023 </w:t>
      </w:r>
      <w:r w:rsidRPr="002E31EE">
        <w:rPr>
          <w:rFonts w:ascii="Times New Roman" w:eastAsia="Times New Roman" w:hAnsi="Times New Roman" w:cs="Times New Roman"/>
          <w:sz w:val="24"/>
          <w:szCs w:val="24"/>
        </w:rPr>
        <w:t>(150 mM), whi</w:t>
      </w:r>
      <w:r w:rsidR="00C37B54" w:rsidRPr="002E31EE">
        <w:rPr>
          <w:rFonts w:ascii="Times New Roman" w:eastAsia="Times New Roman" w:hAnsi="Times New Roman" w:cs="Times New Roman"/>
          <w:sz w:val="24"/>
          <w:szCs w:val="24"/>
        </w:rPr>
        <w:t>ch was 13–32 times the response</w:t>
      </w:r>
      <w:r w:rsidRPr="002E31EE">
        <w:rPr>
          <w:rFonts w:ascii="Times New Roman" w:eastAsia="Times New Roman" w:hAnsi="Times New Roman" w:cs="Times New Roman"/>
          <w:sz w:val="24"/>
          <w:szCs w:val="24"/>
        </w:rPr>
        <w:t xml:space="preserve"> of water. The VFAs showed </w:t>
      </w:r>
      <w:r w:rsidR="00C37B54" w:rsidRPr="002E31EE">
        <w:rPr>
          <w:rFonts w:ascii="Times New Roman" w:eastAsia="Times New Roman" w:hAnsi="Times New Roman" w:cs="Times New Roman"/>
          <w:sz w:val="24"/>
          <w:szCs w:val="24"/>
        </w:rPr>
        <w:t>small increases of the response</w:t>
      </w:r>
      <w:r w:rsidRPr="002E31EE">
        <w:rPr>
          <w:rFonts w:ascii="Times New Roman" w:eastAsia="Times New Roman" w:hAnsi="Times New Roman" w:cs="Times New Roman"/>
          <w:sz w:val="24"/>
          <w:szCs w:val="24"/>
        </w:rPr>
        <w:t xml:space="preserve"> with increasing concentration. However, the BA solutions showed lower values than water. Specifically, the response</w:t>
      </w:r>
      <w:r w:rsidR="00456ABA" w:rsidRPr="002E31EE">
        <w:rPr>
          <w:rFonts w:ascii="Times New Roman" w:eastAsia="Times New Roman" w:hAnsi="Times New Roman" w:cs="Times New Roman"/>
          <w:sz w:val="24"/>
          <w:szCs w:val="24"/>
        </w:rPr>
        <w:t>s</w:t>
      </w:r>
      <w:r w:rsidR="00C37B54" w:rsidRPr="002E31EE">
        <w:rPr>
          <w:rFonts w:ascii="Times New Roman" w:eastAsia="Times New Roman" w:hAnsi="Times New Roman" w:cs="Times New Roman"/>
          <w:sz w:val="24"/>
          <w:szCs w:val="24"/>
        </w:rPr>
        <w:t xml:space="preserve"> were</w:t>
      </w:r>
      <w:r w:rsidRPr="002E31EE">
        <w:rPr>
          <w:rFonts w:ascii="Times New Roman" w:eastAsia="Times New Roman" w:hAnsi="Times New Roman" w:cs="Times New Roman"/>
          <w:color w:val="FF0000"/>
          <w:sz w:val="24"/>
          <w:szCs w:val="24"/>
        </w:rPr>
        <w:t xml:space="preserve"> </w:t>
      </w:r>
      <w:r w:rsidR="00456ABA" w:rsidRPr="002E31EE">
        <w:rPr>
          <w:rFonts w:ascii="Times New Roman" w:eastAsia="Times New Roman" w:hAnsi="Times New Roman" w:cs="Times New Roman"/>
          <w:color w:val="000000" w:themeColor="text1"/>
          <w:sz w:val="24"/>
          <w:szCs w:val="24"/>
        </w:rPr>
        <w:t>71</w:t>
      </w:r>
      <w:r w:rsidR="00456ABA" w:rsidRPr="002E31EE">
        <w:rPr>
          <w:rFonts w:ascii="Times New Roman" w:eastAsia="Times New Roman" w:hAnsi="Times New Roman" w:cs="Times New Roman"/>
          <w:color w:val="FF0000"/>
          <w:sz w:val="24"/>
          <w:szCs w:val="24"/>
        </w:rPr>
        <w:t xml:space="preserve"> </w:t>
      </w:r>
      <w:r w:rsidRPr="002E31EE">
        <w:rPr>
          <w:rFonts w:ascii="Times New Roman" w:eastAsia="Times New Roman" w:hAnsi="Times New Roman" w:cs="Times New Roman"/>
          <w:sz w:val="24"/>
          <w:szCs w:val="24"/>
        </w:rPr>
        <w:t>(6</w:t>
      </w:r>
      <w:r w:rsidR="00C37B54" w:rsidRPr="002E31EE">
        <w:rPr>
          <w:rFonts w:ascii="Times New Roman" w:eastAsia="Times New Roman" w:hAnsi="Times New Roman" w:cs="Times New Roman"/>
          <w:sz w:val="24"/>
          <w:szCs w:val="24"/>
        </w:rPr>
        <w:t>0 mM) to</w:t>
      </w:r>
      <w:r w:rsidRPr="002E31EE">
        <w:rPr>
          <w:rFonts w:ascii="Times New Roman" w:eastAsia="Times New Roman" w:hAnsi="Times New Roman" w:cs="Times New Roman"/>
          <w:color w:val="FF0000"/>
          <w:sz w:val="24"/>
          <w:szCs w:val="24"/>
        </w:rPr>
        <w:t xml:space="preserve"> </w:t>
      </w:r>
      <w:r w:rsidR="0086170B" w:rsidRPr="002E31EE">
        <w:rPr>
          <w:rFonts w:ascii="Times New Roman" w:eastAsia="Times New Roman" w:hAnsi="Times New Roman" w:cs="Times New Roman"/>
          <w:sz w:val="24"/>
          <w:szCs w:val="24"/>
        </w:rPr>
        <w:t>91</w:t>
      </w:r>
      <w:r w:rsidR="00C37B54" w:rsidRPr="002E31EE">
        <w:rPr>
          <w:rFonts w:ascii="Times New Roman" w:eastAsia="Times New Roman" w:hAnsi="Times New Roman" w:cs="Times New Roman"/>
          <w:sz w:val="24"/>
          <w:szCs w:val="24"/>
        </w:rPr>
        <w:t>(150 mM) for PA,</w:t>
      </w:r>
      <w:r w:rsidRPr="002E31EE">
        <w:rPr>
          <w:rFonts w:ascii="Times New Roman" w:eastAsia="Times New Roman" w:hAnsi="Times New Roman" w:cs="Times New Roman"/>
          <w:color w:val="FF0000"/>
          <w:sz w:val="24"/>
          <w:szCs w:val="24"/>
        </w:rPr>
        <w:t xml:space="preserve"> </w:t>
      </w:r>
      <w:r w:rsidR="0086170B" w:rsidRPr="002E31EE">
        <w:rPr>
          <w:rFonts w:ascii="Times New Roman" w:eastAsia="Times New Roman" w:hAnsi="Times New Roman" w:cs="Times New Roman"/>
          <w:sz w:val="24"/>
          <w:szCs w:val="24"/>
        </w:rPr>
        <w:t xml:space="preserve">11.6 </w:t>
      </w:r>
      <w:r w:rsidR="00C37B54" w:rsidRPr="002E31EE">
        <w:rPr>
          <w:rFonts w:ascii="Times New Roman" w:eastAsia="Times New Roman" w:hAnsi="Times New Roman" w:cs="Times New Roman"/>
          <w:sz w:val="24"/>
          <w:szCs w:val="24"/>
        </w:rPr>
        <w:t>(60 mM) to</w:t>
      </w:r>
      <w:r w:rsidRPr="002E31EE">
        <w:rPr>
          <w:rFonts w:ascii="Times New Roman" w:eastAsia="Times New Roman" w:hAnsi="Times New Roman" w:cs="Times New Roman"/>
          <w:color w:val="FF0000"/>
          <w:sz w:val="24"/>
          <w:szCs w:val="24"/>
        </w:rPr>
        <w:t xml:space="preserve"> </w:t>
      </w:r>
      <w:r w:rsidR="0086170B" w:rsidRPr="002E31EE">
        <w:rPr>
          <w:rFonts w:ascii="Times New Roman" w:eastAsia="Times New Roman" w:hAnsi="Times New Roman" w:cs="Times New Roman"/>
          <w:sz w:val="24"/>
          <w:szCs w:val="24"/>
        </w:rPr>
        <w:t xml:space="preserve">139 </w:t>
      </w:r>
      <w:r w:rsidR="00C37B54" w:rsidRPr="002E31EE">
        <w:rPr>
          <w:rFonts w:ascii="Times New Roman" w:eastAsia="Times New Roman" w:hAnsi="Times New Roman" w:cs="Times New Roman"/>
          <w:sz w:val="24"/>
          <w:szCs w:val="24"/>
        </w:rPr>
        <w:t>(150 mM) for AA, and</w:t>
      </w:r>
      <w:r w:rsidRPr="002E31EE">
        <w:rPr>
          <w:rFonts w:ascii="Times New Roman" w:eastAsia="Times New Roman" w:hAnsi="Times New Roman" w:cs="Times New Roman"/>
          <w:color w:val="FF0000"/>
          <w:sz w:val="24"/>
          <w:szCs w:val="24"/>
        </w:rPr>
        <w:t xml:space="preserve"> </w:t>
      </w:r>
      <w:r w:rsidR="0086170B" w:rsidRPr="002E31EE">
        <w:rPr>
          <w:rFonts w:ascii="Times New Roman" w:eastAsia="Times New Roman" w:hAnsi="Times New Roman" w:cs="Times New Roman"/>
          <w:sz w:val="24"/>
          <w:szCs w:val="24"/>
        </w:rPr>
        <w:t xml:space="preserve">13.6 </w:t>
      </w:r>
      <w:r w:rsidR="00C37B54" w:rsidRPr="002E31EE">
        <w:rPr>
          <w:rFonts w:ascii="Times New Roman" w:eastAsia="Times New Roman" w:hAnsi="Times New Roman" w:cs="Times New Roman"/>
          <w:sz w:val="24"/>
          <w:szCs w:val="24"/>
        </w:rPr>
        <w:t>(60 mM) to</w:t>
      </w:r>
      <w:r w:rsidRPr="002E31EE">
        <w:rPr>
          <w:rFonts w:ascii="Times New Roman" w:eastAsia="Times New Roman" w:hAnsi="Times New Roman" w:cs="Times New Roman"/>
          <w:color w:val="FF0000"/>
          <w:sz w:val="24"/>
          <w:szCs w:val="24"/>
        </w:rPr>
        <w:t xml:space="preserve"> </w:t>
      </w:r>
      <w:r w:rsidR="0086170B" w:rsidRPr="002E31EE">
        <w:rPr>
          <w:rFonts w:ascii="Times New Roman" w:eastAsia="Times New Roman" w:hAnsi="Times New Roman" w:cs="Times New Roman"/>
          <w:sz w:val="24"/>
          <w:szCs w:val="24"/>
        </w:rPr>
        <w:t xml:space="preserve">16 </w:t>
      </w:r>
      <w:r w:rsidRPr="002E31EE">
        <w:rPr>
          <w:rFonts w:ascii="Times New Roman" w:eastAsia="Times New Roman" w:hAnsi="Times New Roman" w:cs="Times New Roman"/>
          <w:sz w:val="24"/>
          <w:szCs w:val="24"/>
        </w:rPr>
        <w:t>(150 mM) for BA. At this temperature, only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and AA showed a clear concentrat</w:t>
      </w:r>
      <w:r w:rsidR="00C37B54" w:rsidRPr="002E31EE">
        <w:rPr>
          <w:rFonts w:ascii="Times New Roman" w:eastAsia="Times New Roman" w:hAnsi="Times New Roman" w:cs="Times New Roman"/>
          <w:sz w:val="24"/>
          <w:szCs w:val="24"/>
        </w:rPr>
        <w:t>ion dependency, as indicated by</w:t>
      </w:r>
      <w:r w:rsidRPr="002E31EE">
        <w:rPr>
          <w:rFonts w:ascii="Times New Roman" w:eastAsia="Times New Roman" w:hAnsi="Times New Roman" w:cs="Times New Roman"/>
          <w:color w:val="FF0000"/>
          <w:sz w:val="24"/>
          <w:szCs w:val="24"/>
        </w:rPr>
        <w:t xml:space="preserve"> </w:t>
      </w:r>
      <w:r w:rsidR="0086170B" w:rsidRPr="002E31EE">
        <w:rPr>
          <w:rFonts w:ascii="Times New Roman" w:eastAsia="Times New Roman" w:hAnsi="Times New Roman" w:cs="Times New Roman"/>
          <w:sz w:val="24"/>
          <w:szCs w:val="24"/>
        </w:rPr>
        <w:t xml:space="preserve">Fig. </w:t>
      </w:r>
      <w:r w:rsidR="001C2C82" w:rsidRPr="002E31EE">
        <w:rPr>
          <w:rFonts w:ascii="Times New Roman" w:eastAsia="Times New Roman" w:hAnsi="Times New Roman" w:cs="Times New Roman"/>
          <w:sz w:val="24"/>
          <w:szCs w:val="24"/>
        </w:rPr>
        <w:t>3b</w:t>
      </w:r>
      <w:r w:rsidR="0086170B" w:rsidRPr="002E31EE">
        <w:rPr>
          <w:rFonts w:ascii="Times New Roman" w:eastAsia="Times New Roman" w:hAnsi="Times New Roman" w:cs="Times New Roman"/>
          <w:sz w:val="24"/>
          <w:szCs w:val="24"/>
        </w:rPr>
        <w:t xml:space="preserve">, </w:t>
      </w:r>
      <w:r w:rsidR="001C2C82" w:rsidRPr="002E31EE">
        <w:rPr>
          <w:rFonts w:ascii="Times New Roman" w:eastAsia="Times New Roman" w:hAnsi="Times New Roman" w:cs="Times New Roman"/>
          <w:sz w:val="24"/>
          <w:szCs w:val="24"/>
        </w:rPr>
        <w:t>c</w:t>
      </w:r>
      <w:r w:rsidRPr="002E31EE">
        <w:rPr>
          <w:rFonts w:ascii="Times New Roman" w:eastAsia="Times New Roman" w:hAnsi="Times New Roman" w:cs="Times New Roman"/>
          <w:sz w:val="24"/>
          <w:szCs w:val="24"/>
        </w:rPr>
        <w:t xml:space="preserve">. </w:t>
      </w:r>
      <w:r w:rsidR="00A30045" w:rsidRPr="002E31EE">
        <w:rPr>
          <w:rFonts w:ascii="Times New Roman" w:eastAsia="Times New Roman" w:hAnsi="Times New Roman" w:cs="Times New Roman"/>
          <w:sz w:val="24"/>
          <w:szCs w:val="24"/>
        </w:rPr>
        <w:t>Our results at 22 and 24 °C confirmed that the linearity in response from 0 to 150 mM could be achieved only with NH</w:t>
      </w:r>
      <w:r w:rsidR="00A30045" w:rsidRPr="002E31EE">
        <w:rPr>
          <w:rFonts w:ascii="Times New Roman" w:eastAsia="Times New Roman" w:hAnsi="Times New Roman" w:cs="Times New Roman"/>
          <w:sz w:val="24"/>
          <w:szCs w:val="24"/>
          <w:vertAlign w:val="subscript"/>
        </w:rPr>
        <w:t>3</w:t>
      </w:r>
      <w:r w:rsidR="0078724D" w:rsidRPr="002E31EE">
        <w:rPr>
          <w:rFonts w:ascii="Times New Roman" w:eastAsia="Times New Roman" w:hAnsi="Times New Roman" w:cs="Times New Roman"/>
          <w:sz w:val="24"/>
          <w:szCs w:val="24"/>
        </w:rPr>
        <w:t>. Similarly, a linear response</w:t>
      </w:r>
      <w:r w:rsidR="00A30045" w:rsidRPr="002E31EE">
        <w:rPr>
          <w:rFonts w:ascii="Times New Roman" w:eastAsia="Times New Roman" w:hAnsi="Times New Roman" w:cs="Times New Roman"/>
          <w:sz w:val="24"/>
          <w:szCs w:val="24"/>
        </w:rPr>
        <w:t xml:space="preserve"> for AA was found at 22 °C from 60 to 150 mM</w:t>
      </w:r>
      <w:r w:rsidR="00A269C2" w:rsidRPr="002E31EE">
        <w:rPr>
          <w:rFonts w:ascii="Times New Roman" w:eastAsia="Times New Roman" w:hAnsi="Times New Roman" w:cs="Times New Roman"/>
          <w:sz w:val="24"/>
          <w:szCs w:val="24"/>
        </w:rPr>
        <w:t>.</w:t>
      </w:r>
    </w:p>
    <w:p w14:paraId="795DDF53" w14:textId="46378B0D" w:rsidR="003F42E5" w:rsidRPr="002E31EE" w:rsidRDefault="003F42E5" w:rsidP="003F42E5">
      <w:pPr>
        <w:spacing w:line="276" w:lineRule="auto"/>
        <w:ind w:firstLine="360"/>
        <w:jc w:val="both"/>
        <w:rPr>
          <w:rFonts w:ascii="Times New Roman" w:eastAsia="Times New Roman" w:hAnsi="Times New Roman" w:cs="Times New Roman"/>
          <w:sz w:val="24"/>
          <w:szCs w:val="24"/>
        </w:rPr>
      </w:pPr>
      <w:r w:rsidRPr="002E31EE">
        <w:rPr>
          <w:rFonts w:ascii="Times New Roman" w:eastAsia="Times New Roman" w:hAnsi="Times New Roman" w:cs="Times New Roman"/>
          <w:sz w:val="24"/>
          <w:szCs w:val="24"/>
        </w:rPr>
        <w:t>At the final stage (19 °C), the NH</w:t>
      </w:r>
      <w:r w:rsidRPr="002E31EE">
        <w:rPr>
          <w:rFonts w:ascii="Times New Roman" w:eastAsia="Times New Roman" w:hAnsi="Times New Roman" w:cs="Times New Roman"/>
          <w:sz w:val="24"/>
          <w:szCs w:val="24"/>
          <w:vertAlign w:val="subscript"/>
        </w:rPr>
        <w:t>3</w:t>
      </w:r>
      <w:r w:rsidR="00C37B54" w:rsidRPr="002E31EE">
        <w:rPr>
          <w:rFonts w:ascii="Times New Roman" w:eastAsia="Times New Roman" w:hAnsi="Times New Roman" w:cs="Times New Roman"/>
          <w:sz w:val="24"/>
          <w:szCs w:val="24"/>
        </w:rPr>
        <w:t xml:space="preserve"> solutions reached the maximum</w:t>
      </w:r>
      <w:r w:rsidRPr="002E31EE">
        <w:rPr>
          <w:rFonts w:ascii="Times New Roman" w:eastAsia="Times New Roman" w:hAnsi="Times New Roman" w:cs="Times New Roman"/>
          <w:sz w:val="24"/>
          <w:szCs w:val="24"/>
        </w:rPr>
        <w:t xml:space="preserve"> </w:t>
      </w:r>
      <w:r w:rsidR="0086170B" w:rsidRPr="002E31EE">
        <w:rPr>
          <w:rFonts w:ascii="Times New Roman" w:eastAsia="Times New Roman" w:hAnsi="Times New Roman" w:cs="Times New Roman"/>
          <w:sz w:val="24"/>
          <w:szCs w:val="24"/>
        </w:rPr>
        <w:t xml:space="preserve">response </w:t>
      </w:r>
      <w:r w:rsidRPr="002E31EE">
        <w:rPr>
          <w:rFonts w:ascii="Times New Roman" w:eastAsia="Times New Roman" w:hAnsi="Times New Roman" w:cs="Times New Roman"/>
          <w:sz w:val="24"/>
          <w:szCs w:val="24"/>
        </w:rPr>
        <w:t>of our s</w:t>
      </w:r>
      <w:r w:rsidR="00C37B54" w:rsidRPr="002E31EE">
        <w:rPr>
          <w:rFonts w:ascii="Times New Roman" w:eastAsia="Times New Roman" w:hAnsi="Times New Roman" w:cs="Times New Roman"/>
          <w:sz w:val="24"/>
          <w:szCs w:val="24"/>
        </w:rPr>
        <w:t>ensor system, giving a value of</w:t>
      </w:r>
      <w:r w:rsidR="0086170B" w:rsidRPr="002E31EE">
        <w:rPr>
          <w:rFonts w:ascii="Times New Roman" w:eastAsia="Times New Roman" w:hAnsi="Times New Roman" w:cs="Times New Roman"/>
          <w:sz w:val="24"/>
          <w:szCs w:val="24"/>
        </w:rPr>
        <w:t xml:space="preserve"> 3500</w:t>
      </w:r>
      <w:r w:rsidRPr="002E31EE">
        <w:rPr>
          <w:rFonts w:ascii="Times New Roman" w:eastAsia="Times New Roman" w:hAnsi="Times New Roman" w:cs="Times New Roman"/>
          <w:sz w:val="24"/>
          <w:szCs w:val="24"/>
        </w:rPr>
        <w:t xml:space="preserve"> for all concentrations. Unlike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P</w:t>
      </w:r>
      <w:r w:rsidR="00C37B54" w:rsidRPr="002E31EE">
        <w:rPr>
          <w:rFonts w:ascii="Times New Roman" w:eastAsia="Times New Roman" w:hAnsi="Times New Roman" w:cs="Times New Roman"/>
          <w:sz w:val="24"/>
          <w:szCs w:val="24"/>
        </w:rPr>
        <w:t>A showed a decrease in response</w:t>
      </w:r>
      <w:r w:rsidRPr="002E31EE">
        <w:rPr>
          <w:rFonts w:ascii="Times New Roman" w:eastAsia="Times New Roman" w:hAnsi="Times New Roman" w:cs="Times New Roman"/>
          <w:sz w:val="24"/>
          <w:szCs w:val="24"/>
        </w:rPr>
        <w:t xml:space="preserve"> as the concentr</w:t>
      </w:r>
      <w:r w:rsidR="00C37B54" w:rsidRPr="002E31EE">
        <w:rPr>
          <w:rFonts w:ascii="Times New Roman" w:eastAsia="Times New Roman" w:hAnsi="Times New Roman" w:cs="Times New Roman"/>
          <w:sz w:val="24"/>
          <w:szCs w:val="24"/>
        </w:rPr>
        <w:t>ation was increased from 60 mM (</w:t>
      </w:r>
      <w:r w:rsidR="0086170B" w:rsidRPr="002E31EE">
        <w:rPr>
          <w:rFonts w:ascii="Times New Roman" w:eastAsia="Times New Roman" w:hAnsi="Times New Roman" w:cs="Times New Roman"/>
          <w:sz w:val="24"/>
          <w:szCs w:val="24"/>
        </w:rPr>
        <w:t>749</w:t>
      </w:r>
      <w:r w:rsidR="00C37B54" w:rsidRPr="002E31EE">
        <w:rPr>
          <w:rFonts w:ascii="Times New Roman" w:eastAsia="Times New Roman" w:hAnsi="Times New Roman" w:cs="Times New Roman"/>
          <w:sz w:val="24"/>
          <w:szCs w:val="24"/>
        </w:rPr>
        <w:t>) to 150 mM (</w:t>
      </w:r>
      <w:r w:rsidR="0086170B" w:rsidRPr="002E31EE">
        <w:rPr>
          <w:rFonts w:ascii="Times New Roman" w:eastAsia="Times New Roman" w:hAnsi="Times New Roman" w:cs="Times New Roman"/>
          <w:sz w:val="24"/>
          <w:szCs w:val="24"/>
        </w:rPr>
        <w:t>381</w:t>
      </w:r>
      <w:r w:rsidRPr="002E31EE">
        <w:rPr>
          <w:rFonts w:ascii="Times New Roman" w:eastAsia="Times New Roman" w:hAnsi="Times New Roman" w:cs="Times New Roman"/>
          <w:sz w:val="24"/>
          <w:szCs w:val="24"/>
        </w:rPr>
        <w:t xml:space="preserve">). This tendency was also observed for BA, for which the response decreased from </w:t>
      </w:r>
      <w:r w:rsidR="0086170B" w:rsidRPr="002E31EE">
        <w:rPr>
          <w:rFonts w:ascii="Times New Roman" w:eastAsia="Times New Roman" w:hAnsi="Times New Roman" w:cs="Times New Roman"/>
          <w:sz w:val="24"/>
          <w:szCs w:val="24"/>
        </w:rPr>
        <w:t>589</w:t>
      </w:r>
      <w:r w:rsidRPr="002E31EE">
        <w:rPr>
          <w:rFonts w:ascii="Times New Roman" w:eastAsia="Times New Roman" w:hAnsi="Times New Roman" w:cs="Times New Roman"/>
          <w:sz w:val="24"/>
          <w:szCs w:val="24"/>
        </w:rPr>
        <w:t xml:space="preserve"> (60 mM) to </w:t>
      </w:r>
      <w:r w:rsidR="0086170B" w:rsidRPr="002E31EE">
        <w:rPr>
          <w:rFonts w:ascii="Times New Roman" w:eastAsia="Times New Roman" w:hAnsi="Times New Roman" w:cs="Times New Roman"/>
          <w:sz w:val="24"/>
          <w:szCs w:val="24"/>
        </w:rPr>
        <w:t xml:space="preserve">249 </w:t>
      </w:r>
      <w:r w:rsidRPr="002E31EE">
        <w:rPr>
          <w:rFonts w:ascii="Times New Roman" w:eastAsia="Times New Roman" w:hAnsi="Times New Roman" w:cs="Times New Roman"/>
          <w:sz w:val="24"/>
          <w:szCs w:val="24"/>
        </w:rPr>
        <w:t>(150 mM). By contrast, AA showed an increase of the response</w:t>
      </w:r>
      <w:r w:rsidR="0086170B" w:rsidRPr="002E31EE">
        <w:rPr>
          <w:rFonts w:ascii="Times New Roman" w:eastAsia="Times New Roman" w:hAnsi="Times New Roman" w:cs="Times New Roman"/>
          <w:sz w:val="24"/>
          <w:szCs w:val="24"/>
        </w:rPr>
        <w:t>s</w:t>
      </w:r>
      <w:r w:rsidR="00C37B54" w:rsidRPr="002E31EE">
        <w:rPr>
          <w:rFonts w:ascii="Times New Roman" w:eastAsia="Times New Roman" w:hAnsi="Times New Roman" w:cs="Times New Roman"/>
          <w:sz w:val="24"/>
          <w:szCs w:val="24"/>
        </w:rPr>
        <w:t>, where the values ranged from</w:t>
      </w:r>
      <w:r w:rsidRPr="002E31EE">
        <w:rPr>
          <w:rFonts w:ascii="Times New Roman" w:eastAsia="Times New Roman" w:hAnsi="Times New Roman" w:cs="Times New Roman"/>
          <w:color w:val="FF0000"/>
          <w:sz w:val="24"/>
          <w:szCs w:val="24"/>
        </w:rPr>
        <w:t xml:space="preserve"> </w:t>
      </w:r>
      <w:r w:rsidR="00394FF0" w:rsidRPr="002E31EE">
        <w:rPr>
          <w:rFonts w:ascii="Times New Roman" w:eastAsia="Times New Roman" w:hAnsi="Times New Roman" w:cs="Times New Roman"/>
          <w:sz w:val="24"/>
          <w:szCs w:val="24"/>
        </w:rPr>
        <w:t xml:space="preserve">647 </w:t>
      </w:r>
      <w:r w:rsidR="00C37B54" w:rsidRPr="002E31EE">
        <w:rPr>
          <w:rFonts w:ascii="Times New Roman" w:eastAsia="Times New Roman" w:hAnsi="Times New Roman" w:cs="Times New Roman"/>
          <w:sz w:val="24"/>
          <w:szCs w:val="24"/>
        </w:rPr>
        <w:t>(60 mM) to</w:t>
      </w:r>
      <w:r w:rsidRPr="002E31EE">
        <w:rPr>
          <w:rFonts w:ascii="Times New Roman" w:eastAsia="Times New Roman" w:hAnsi="Times New Roman" w:cs="Times New Roman"/>
          <w:color w:val="FF0000"/>
          <w:sz w:val="24"/>
          <w:szCs w:val="24"/>
        </w:rPr>
        <w:t xml:space="preserve"> </w:t>
      </w:r>
      <w:r w:rsidR="00394FF0" w:rsidRPr="002E31EE">
        <w:rPr>
          <w:rFonts w:ascii="Times New Roman" w:eastAsia="Times New Roman" w:hAnsi="Times New Roman" w:cs="Times New Roman"/>
          <w:sz w:val="24"/>
          <w:szCs w:val="24"/>
        </w:rPr>
        <w:t xml:space="preserve">1005 </w:t>
      </w:r>
      <w:r w:rsidRPr="002E31EE">
        <w:rPr>
          <w:rFonts w:ascii="Times New Roman" w:eastAsia="Times New Roman" w:hAnsi="Times New Roman" w:cs="Times New Roman"/>
          <w:sz w:val="24"/>
          <w:szCs w:val="24"/>
        </w:rPr>
        <w:t>(150 mM). The difference in VFAs response</w:t>
      </w:r>
      <w:r w:rsidR="00394FF0" w:rsidRPr="002E31EE">
        <w:rPr>
          <w:rFonts w:ascii="Times New Roman" w:eastAsia="Times New Roman" w:hAnsi="Times New Roman" w:cs="Times New Roman"/>
          <w:sz w:val="24"/>
          <w:szCs w:val="24"/>
        </w:rPr>
        <w:t>s</w:t>
      </w:r>
      <w:r w:rsidRPr="002E31EE">
        <w:rPr>
          <w:rFonts w:ascii="Times New Roman" w:eastAsia="Times New Roman" w:hAnsi="Times New Roman" w:cs="Times New Roman"/>
          <w:sz w:val="24"/>
          <w:szCs w:val="24"/>
        </w:rPr>
        <w:t xml:space="preserve"> indicates that the degree of wettability of the MSC surface toward these aqueous solutions differs. All of these experimental data are summarized in Table S</w:t>
      </w:r>
      <w:r w:rsidR="00DA384C" w:rsidRPr="002E31EE">
        <w:rPr>
          <w:rFonts w:ascii="Times New Roman" w:eastAsiaTheme="minorEastAsia" w:hAnsi="Times New Roman" w:cs="Times New Roman" w:hint="eastAsia"/>
          <w:sz w:val="24"/>
          <w:szCs w:val="24"/>
        </w:rPr>
        <w:t>4</w:t>
      </w:r>
      <w:r w:rsidRPr="002E31EE">
        <w:rPr>
          <w:rFonts w:ascii="Times New Roman" w:eastAsia="Times New Roman" w:hAnsi="Times New Roman" w:cs="Times New Roman"/>
          <w:sz w:val="24"/>
          <w:szCs w:val="24"/>
        </w:rPr>
        <w:t xml:space="preserve">. </w:t>
      </w:r>
    </w:p>
    <w:p w14:paraId="214D5D07" w14:textId="7D2D58FD" w:rsidR="00D41882" w:rsidRPr="00EA70D4" w:rsidRDefault="00E1405E" w:rsidP="00FB326C">
      <w:pPr>
        <w:spacing w:line="276" w:lineRule="auto"/>
        <w:ind w:firstLine="360"/>
        <w:jc w:val="both"/>
        <w:rPr>
          <w:rFonts w:ascii="Times New Roman" w:eastAsiaTheme="minorEastAsia" w:hAnsi="Times New Roman" w:cs="Times New Roman"/>
          <w:sz w:val="24"/>
          <w:szCs w:val="24"/>
        </w:rPr>
      </w:pPr>
      <w:r w:rsidRPr="002E31EE">
        <w:rPr>
          <w:rFonts w:ascii="Times New Roman" w:eastAsia="Times New Roman" w:hAnsi="Times New Roman" w:cs="Times New Roman"/>
          <w:sz w:val="24"/>
          <w:szCs w:val="24"/>
        </w:rPr>
        <w:t>Figure 3</w:t>
      </w:r>
      <w:r w:rsidR="001C2C82" w:rsidRPr="002E31EE">
        <w:rPr>
          <w:rFonts w:ascii="Times New Roman" w:eastAsia="Times New Roman" w:hAnsi="Times New Roman" w:cs="Times New Roman"/>
          <w:color w:val="000000" w:themeColor="text1"/>
          <w:sz w:val="24"/>
          <w:szCs w:val="24"/>
        </w:rPr>
        <w:t>f</w:t>
      </w:r>
      <w:r w:rsidR="00394FF0" w:rsidRPr="002E31EE">
        <w:rPr>
          <w:rFonts w:ascii="Times New Roman" w:eastAsia="Times New Roman" w:hAnsi="Times New Roman" w:cs="Times New Roman"/>
          <w:sz w:val="24"/>
          <w:szCs w:val="24"/>
        </w:rPr>
        <w:t xml:space="preserve"> </w:t>
      </w:r>
      <w:r w:rsidRPr="002E31EE">
        <w:rPr>
          <w:rFonts w:ascii="Times New Roman" w:eastAsia="Times New Roman" w:hAnsi="Times New Roman" w:cs="Times New Roman"/>
          <w:sz w:val="24"/>
          <w:szCs w:val="24"/>
        </w:rPr>
        <w:t>show</w:t>
      </w:r>
      <w:r w:rsidR="00394FF0" w:rsidRPr="002E31EE">
        <w:rPr>
          <w:rFonts w:ascii="Times New Roman" w:eastAsia="Times New Roman" w:hAnsi="Times New Roman" w:cs="Times New Roman"/>
          <w:sz w:val="24"/>
          <w:szCs w:val="24"/>
        </w:rPr>
        <w:t>s</w:t>
      </w:r>
      <w:r w:rsidRPr="002E31EE">
        <w:rPr>
          <w:rFonts w:ascii="Times New Roman" w:eastAsia="Times New Roman" w:hAnsi="Times New Roman" w:cs="Times New Roman"/>
          <w:sz w:val="24"/>
          <w:szCs w:val="24"/>
        </w:rPr>
        <w:t xml:space="preserve"> the sensitivity of the sensor</w:t>
      </w:r>
      <w:r w:rsidR="00394FF0" w:rsidRPr="002E31EE">
        <w:rPr>
          <w:rFonts w:ascii="Times New Roman" w:eastAsia="Times New Roman" w:hAnsi="Times New Roman" w:cs="Times New Roman"/>
          <w:sz w:val="24"/>
          <w:szCs w:val="24"/>
        </w:rPr>
        <w:t xml:space="preserve"> (mM</w:t>
      </w:r>
      <w:r w:rsidR="00394FF0" w:rsidRPr="002E31EE">
        <w:rPr>
          <w:rFonts w:ascii="Times New Roman" w:eastAsia="Times New Roman" w:hAnsi="Times New Roman" w:cs="Times New Roman"/>
          <w:sz w:val="24"/>
          <w:szCs w:val="24"/>
          <w:vertAlign w:val="superscript"/>
        </w:rPr>
        <w:t>-1</w:t>
      </w:r>
      <w:r w:rsidR="00394FF0" w:rsidRPr="002E31EE">
        <w:rPr>
          <w:rFonts w:ascii="Times New Roman" w:eastAsia="Times New Roman" w:hAnsi="Times New Roman" w:cs="Times New Roman"/>
          <w:sz w:val="24"/>
          <w:szCs w:val="24"/>
        </w:rPr>
        <w:t>) for each solution as a function of temperature</w:t>
      </w:r>
      <w:r w:rsidRPr="002E31EE">
        <w:rPr>
          <w:rFonts w:ascii="Times New Roman" w:eastAsia="Times New Roman" w:hAnsi="Times New Roman" w:cs="Times New Roman"/>
          <w:sz w:val="24"/>
          <w:szCs w:val="24"/>
        </w:rPr>
        <w:t>.</w:t>
      </w:r>
      <w:r w:rsidR="00835161" w:rsidRPr="002E31EE">
        <w:rPr>
          <w:rFonts w:ascii="Times New Roman" w:eastAsia="Times New Roman" w:hAnsi="Times New Roman" w:cs="Times New Roman"/>
          <w:sz w:val="24"/>
          <w:szCs w:val="24"/>
        </w:rPr>
        <w:t xml:space="preserve"> At </w:t>
      </w:r>
      <w:r w:rsidR="00D41882" w:rsidRPr="002E31EE">
        <w:rPr>
          <w:rFonts w:ascii="Times New Roman" w:eastAsia="Times New Roman" w:hAnsi="Times New Roman" w:cs="Times New Roman"/>
          <w:sz w:val="24"/>
          <w:szCs w:val="24"/>
        </w:rPr>
        <w:t>22</w:t>
      </w:r>
      <w:r w:rsidR="00835161" w:rsidRPr="002E31EE">
        <w:rPr>
          <w:rFonts w:ascii="Times New Roman" w:eastAsia="Times New Roman" w:hAnsi="Times New Roman" w:cs="Times New Roman"/>
          <w:sz w:val="24"/>
          <w:szCs w:val="24"/>
        </w:rPr>
        <w:t xml:space="preserve"> °C, the sensor showed </w:t>
      </w:r>
      <w:r w:rsidR="0096176C" w:rsidRPr="002E31EE">
        <w:rPr>
          <w:rFonts w:ascii="Times New Roman" w:eastAsia="Times New Roman" w:hAnsi="Times New Roman" w:cs="Times New Roman"/>
          <w:sz w:val="24"/>
          <w:szCs w:val="24"/>
        </w:rPr>
        <w:t xml:space="preserve">the </w:t>
      </w:r>
      <w:r w:rsidR="00835161" w:rsidRPr="002E31EE">
        <w:rPr>
          <w:rFonts w:ascii="Times New Roman" w:eastAsia="Times New Roman" w:hAnsi="Times New Roman" w:cs="Times New Roman"/>
          <w:sz w:val="24"/>
          <w:szCs w:val="24"/>
        </w:rPr>
        <w:t>highest sensitivity to NH</w:t>
      </w:r>
      <w:r w:rsidR="00835161" w:rsidRPr="002E31EE">
        <w:rPr>
          <w:rFonts w:ascii="Times New Roman" w:eastAsia="Times New Roman" w:hAnsi="Times New Roman" w:cs="Times New Roman"/>
          <w:sz w:val="24"/>
          <w:szCs w:val="24"/>
          <w:vertAlign w:val="subscript"/>
        </w:rPr>
        <w:t>3</w:t>
      </w:r>
      <w:r w:rsidR="00835161" w:rsidRPr="002E31EE">
        <w:rPr>
          <w:rFonts w:ascii="Times New Roman" w:eastAsia="Times New Roman" w:hAnsi="Times New Roman" w:cs="Times New Roman"/>
          <w:sz w:val="24"/>
          <w:szCs w:val="24"/>
        </w:rPr>
        <w:t xml:space="preserve"> </w:t>
      </w:r>
      <w:r w:rsidR="00D41882" w:rsidRPr="002E31EE">
        <w:rPr>
          <w:rFonts w:ascii="Times New Roman" w:eastAsia="Times New Roman" w:hAnsi="Times New Roman" w:cs="Times New Roman"/>
          <w:sz w:val="24"/>
          <w:szCs w:val="24"/>
        </w:rPr>
        <w:t>(</w:t>
      </w:r>
      <w:r w:rsidR="0096176C" w:rsidRPr="002E31EE">
        <w:rPr>
          <w:rFonts w:ascii="Times New Roman" w:eastAsia="Times New Roman" w:hAnsi="Times New Roman" w:cs="Times New Roman"/>
          <w:sz w:val="24"/>
          <w:szCs w:val="24"/>
        </w:rPr>
        <w:t>12.3</w:t>
      </w:r>
      <w:r w:rsidR="00835161" w:rsidRPr="002E31EE">
        <w:rPr>
          <w:rFonts w:ascii="Times New Roman" w:eastAsia="Times New Roman" w:hAnsi="Times New Roman" w:cs="Times New Roman"/>
          <w:sz w:val="24"/>
          <w:szCs w:val="24"/>
        </w:rPr>
        <w:t>/mM</w:t>
      </w:r>
      <w:r w:rsidR="0096176C" w:rsidRPr="002E31EE">
        <w:rPr>
          <w:rFonts w:ascii="Times New Roman" w:eastAsia="Times New Roman" w:hAnsi="Times New Roman" w:cs="Times New Roman"/>
          <w:sz w:val="24"/>
          <w:szCs w:val="24"/>
        </w:rPr>
        <w:t>) followed by 3.8/mM</w:t>
      </w:r>
      <w:r w:rsidR="00D41882" w:rsidRPr="002E31EE">
        <w:rPr>
          <w:rFonts w:ascii="Times New Roman" w:eastAsia="Times New Roman" w:hAnsi="Times New Roman" w:cs="Times New Roman"/>
          <w:sz w:val="24"/>
          <w:szCs w:val="24"/>
        </w:rPr>
        <w:t xml:space="preserve"> at 24 °C</w:t>
      </w:r>
      <w:r w:rsidR="0096176C" w:rsidRPr="002E31EE">
        <w:rPr>
          <w:rFonts w:ascii="Times New Roman" w:eastAsia="Times New Roman" w:hAnsi="Times New Roman" w:cs="Times New Roman"/>
          <w:sz w:val="24"/>
          <w:szCs w:val="24"/>
        </w:rPr>
        <w:t>. N</w:t>
      </w:r>
      <w:r w:rsidR="00835161" w:rsidRPr="002E31EE">
        <w:rPr>
          <w:rFonts w:ascii="Times New Roman" w:eastAsia="Times New Roman" w:hAnsi="Times New Roman" w:cs="Times New Roman"/>
          <w:sz w:val="24"/>
          <w:szCs w:val="24"/>
        </w:rPr>
        <w:t xml:space="preserve">o </w:t>
      </w:r>
      <w:r w:rsidR="0096176C" w:rsidRPr="002E31EE">
        <w:rPr>
          <w:rFonts w:ascii="Times New Roman" w:eastAsia="Times New Roman" w:hAnsi="Times New Roman" w:cs="Times New Roman"/>
          <w:sz w:val="24"/>
          <w:szCs w:val="24"/>
        </w:rPr>
        <w:t>significant</w:t>
      </w:r>
      <w:r w:rsidR="00CF1A80" w:rsidRPr="002E31EE">
        <w:rPr>
          <w:rFonts w:ascii="Times New Roman" w:eastAsia="Times New Roman" w:hAnsi="Times New Roman" w:cs="Times New Roman"/>
          <w:sz w:val="24"/>
          <w:szCs w:val="24"/>
        </w:rPr>
        <w:t xml:space="preserve"> sensitivity was observed </w:t>
      </w:r>
      <w:r w:rsidR="0096176C" w:rsidRPr="002E31EE">
        <w:rPr>
          <w:rFonts w:ascii="Times New Roman" w:eastAsia="Times New Roman" w:hAnsi="Times New Roman" w:cs="Times New Roman"/>
          <w:sz w:val="24"/>
          <w:szCs w:val="24"/>
        </w:rPr>
        <w:t>for NH</w:t>
      </w:r>
      <w:r w:rsidR="0096176C" w:rsidRPr="002E31EE">
        <w:rPr>
          <w:rFonts w:ascii="Times New Roman" w:eastAsia="Times New Roman" w:hAnsi="Times New Roman" w:cs="Times New Roman"/>
          <w:sz w:val="24"/>
          <w:szCs w:val="24"/>
          <w:vertAlign w:val="subscript"/>
        </w:rPr>
        <w:t>3</w:t>
      </w:r>
      <w:r w:rsidR="0096176C" w:rsidRPr="002E31EE">
        <w:rPr>
          <w:rFonts w:ascii="Times New Roman" w:eastAsia="Times New Roman" w:hAnsi="Times New Roman" w:cs="Times New Roman"/>
          <w:sz w:val="24"/>
          <w:szCs w:val="24"/>
        </w:rPr>
        <w:t xml:space="preserve"> at 19 °C </w:t>
      </w:r>
      <w:r w:rsidR="00835161" w:rsidRPr="002E31EE">
        <w:rPr>
          <w:rFonts w:ascii="Times New Roman" w:eastAsia="Times New Roman" w:hAnsi="Times New Roman" w:cs="Times New Roman"/>
          <w:sz w:val="24"/>
          <w:szCs w:val="24"/>
        </w:rPr>
        <w:t>alth</w:t>
      </w:r>
      <w:r w:rsidR="0096176C" w:rsidRPr="002E31EE">
        <w:rPr>
          <w:rFonts w:ascii="Times New Roman" w:eastAsia="Times New Roman" w:hAnsi="Times New Roman" w:cs="Times New Roman"/>
          <w:sz w:val="24"/>
          <w:szCs w:val="24"/>
        </w:rPr>
        <w:t>ough it gave the highest</w:t>
      </w:r>
      <w:r w:rsidR="00C50927" w:rsidRPr="002E31EE">
        <w:rPr>
          <w:rFonts w:ascii="Times New Roman" w:eastAsia="Times New Roman" w:hAnsi="Times New Roman" w:cs="Times New Roman"/>
          <w:sz w:val="24"/>
          <w:szCs w:val="24"/>
        </w:rPr>
        <w:t xml:space="preserve"> but fixed</w:t>
      </w:r>
      <w:r w:rsidR="0096176C" w:rsidRPr="002E31EE">
        <w:rPr>
          <w:rFonts w:ascii="Times New Roman" w:eastAsia="Times New Roman" w:hAnsi="Times New Roman" w:cs="Times New Roman"/>
          <w:sz w:val="24"/>
          <w:szCs w:val="24"/>
        </w:rPr>
        <w:t xml:space="preserve"> response</w:t>
      </w:r>
      <w:r w:rsidR="00835161" w:rsidRPr="002E31EE">
        <w:rPr>
          <w:rFonts w:ascii="Times New Roman" w:eastAsia="Times New Roman" w:hAnsi="Times New Roman" w:cs="Times New Roman"/>
          <w:sz w:val="24"/>
          <w:szCs w:val="24"/>
        </w:rPr>
        <w:t xml:space="preserve">. </w:t>
      </w:r>
      <w:r w:rsidR="00CF1A80" w:rsidRPr="002E31EE">
        <w:rPr>
          <w:rFonts w:ascii="Times New Roman" w:eastAsia="Times New Roman" w:hAnsi="Times New Roman" w:cs="Times New Roman"/>
          <w:sz w:val="24"/>
          <w:szCs w:val="24"/>
        </w:rPr>
        <w:t>In case of VFAs, the sensor showed its higher sensitivity to AA (however it is lower than that of NH</w:t>
      </w:r>
      <w:r w:rsidR="00CF1A80" w:rsidRPr="002E31EE">
        <w:rPr>
          <w:rFonts w:ascii="Times New Roman" w:eastAsia="Times New Roman" w:hAnsi="Times New Roman" w:cs="Times New Roman"/>
          <w:sz w:val="24"/>
          <w:szCs w:val="24"/>
          <w:vertAlign w:val="subscript"/>
        </w:rPr>
        <w:t>3</w:t>
      </w:r>
      <w:r w:rsidR="00CF1A80" w:rsidRPr="002E31EE">
        <w:rPr>
          <w:rFonts w:ascii="Times New Roman" w:eastAsia="Times New Roman" w:hAnsi="Times New Roman" w:cs="Times New Roman"/>
          <w:sz w:val="24"/>
          <w:szCs w:val="24"/>
        </w:rPr>
        <w:t xml:space="preserve">) </w:t>
      </w:r>
      <w:r w:rsidR="00F05665">
        <w:rPr>
          <w:rFonts w:ascii="Times New Roman" w:eastAsiaTheme="minorEastAsia" w:hAnsi="Times New Roman" w:cs="Times New Roman" w:hint="eastAsia"/>
          <w:sz w:val="24"/>
          <w:szCs w:val="24"/>
        </w:rPr>
        <w:t>a</w:t>
      </w:r>
      <w:r w:rsidR="0096176C" w:rsidRPr="002E31EE">
        <w:rPr>
          <w:rFonts w:ascii="Times New Roman" w:eastAsia="Times New Roman" w:hAnsi="Times New Roman" w:cs="Times New Roman"/>
          <w:sz w:val="24"/>
          <w:szCs w:val="24"/>
        </w:rPr>
        <w:t xml:space="preserve">t </w:t>
      </w:r>
      <w:r w:rsidR="00CF1A80" w:rsidRPr="002E31EE">
        <w:rPr>
          <w:rFonts w:ascii="Times New Roman" w:eastAsia="Times New Roman" w:hAnsi="Times New Roman" w:cs="Times New Roman"/>
          <w:sz w:val="24"/>
          <w:szCs w:val="24"/>
        </w:rPr>
        <w:t>22 and</w:t>
      </w:r>
      <w:r w:rsidR="000619EE">
        <w:rPr>
          <w:rFonts w:ascii="Times New Roman" w:eastAsiaTheme="minorEastAsia" w:hAnsi="Times New Roman" w:cs="Times New Roman" w:hint="eastAsia"/>
          <w:sz w:val="24"/>
          <w:szCs w:val="24"/>
        </w:rPr>
        <w:t xml:space="preserve"> </w:t>
      </w:r>
      <w:r w:rsidR="0096176C" w:rsidRPr="002E31EE">
        <w:rPr>
          <w:rFonts w:ascii="Times New Roman" w:eastAsia="Times New Roman" w:hAnsi="Times New Roman" w:cs="Times New Roman"/>
          <w:sz w:val="24"/>
          <w:szCs w:val="24"/>
        </w:rPr>
        <w:t>19</w:t>
      </w:r>
      <w:r w:rsidR="00CF1A80" w:rsidRPr="002E31EE">
        <w:rPr>
          <w:rFonts w:ascii="Times New Roman" w:eastAsia="Times New Roman" w:hAnsi="Times New Roman" w:cs="Times New Roman"/>
          <w:sz w:val="24"/>
          <w:szCs w:val="24"/>
        </w:rPr>
        <w:t xml:space="preserve"> </w:t>
      </w:r>
      <w:r w:rsidR="0096176C" w:rsidRPr="002E31EE">
        <w:rPr>
          <w:rFonts w:ascii="Times New Roman" w:eastAsia="Times New Roman" w:hAnsi="Times New Roman" w:cs="Times New Roman"/>
          <w:sz w:val="24"/>
          <w:szCs w:val="24"/>
        </w:rPr>
        <w:t>°C</w:t>
      </w:r>
      <w:r w:rsidR="00CF1A80" w:rsidRPr="002E31EE">
        <w:rPr>
          <w:rFonts w:ascii="Times New Roman" w:eastAsia="Times New Roman" w:hAnsi="Times New Roman" w:cs="Times New Roman"/>
          <w:sz w:val="24"/>
          <w:szCs w:val="24"/>
        </w:rPr>
        <w:t xml:space="preserve">. </w:t>
      </w:r>
      <w:r w:rsidR="00672A3B" w:rsidRPr="002E31EE">
        <w:rPr>
          <w:rFonts w:ascii="Times New Roman" w:eastAsia="Times New Roman" w:hAnsi="Times New Roman" w:cs="Times New Roman"/>
          <w:sz w:val="24"/>
          <w:szCs w:val="24"/>
        </w:rPr>
        <w:t>The lower level of detection (LOD) for each solution w</w:t>
      </w:r>
      <w:r w:rsidR="00965751">
        <w:rPr>
          <w:rFonts w:ascii="Times New Roman" w:eastAsiaTheme="minorEastAsia" w:hAnsi="Times New Roman" w:cs="Times New Roman" w:hint="eastAsia"/>
          <w:sz w:val="24"/>
          <w:szCs w:val="24"/>
        </w:rPr>
        <w:t>as</w:t>
      </w:r>
      <w:r w:rsidR="00672A3B" w:rsidRPr="002E31EE">
        <w:rPr>
          <w:rFonts w:ascii="Times New Roman" w:eastAsia="Times New Roman" w:hAnsi="Times New Roman" w:cs="Times New Roman"/>
          <w:sz w:val="24"/>
          <w:szCs w:val="24"/>
        </w:rPr>
        <w:t xml:space="preserve"> calculated at </w:t>
      </w:r>
      <w:r w:rsidR="00CF1A80" w:rsidRPr="002E31EE">
        <w:rPr>
          <w:rFonts w:ascii="Times New Roman" w:eastAsia="Times New Roman" w:hAnsi="Times New Roman" w:cs="Times New Roman"/>
          <w:sz w:val="24"/>
          <w:szCs w:val="24"/>
        </w:rPr>
        <w:t>each temperature as shown in Fig</w:t>
      </w:r>
      <w:r w:rsidR="00672A3B" w:rsidRPr="002E31EE">
        <w:rPr>
          <w:rFonts w:ascii="Times New Roman" w:eastAsia="Times New Roman" w:hAnsi="Times New Roman" w:cs="Times New Roman"/>
          <w:sz w:val="24"/>
          <w:szCs w:val="24"/>
        </w:rPr>
        <w:t>.</w:t>
      </w:r>
      <w:r w:rsidR="00CF1A80" w:rsidRPr="002E31EE">
        <w:rPr>
          <w:rFonts w:ascii="Times New Roman" w:eastAsia="Times New Roman" w:hAnsi="Times New Roman" w:cs="Times New Roman"/>
          <w:sz w:val="24"/>
          <w:szCs w:val="24"/>
        </w:rPr>
        <w:t xml:space="preserve"> 3</w:t>
      </w:r>
      <w:r w:rsidR="001C2C82" w:rsidRPr="002E31EE">
        <w:rPr>
          <w:rFonts w:ascii="Times New Roman" w:eastAsia="Times New Roman" w:hAnsi="Times New Roman" w:cs="Times New Roman"/>
          <w:sz w:val="24"/>
          <w:szCs w:val="24"/>
        </w:rPr>
        <w:t>g</w:t>
      </w:r>
      <w:r w:rsidR="00CF1A80" w:rsidRPr="002E31EE">
        <w:rPr>
          <w:rFonts w:ascii="Times New Roman" w:eastAsia="Times New Roman" w:hAnsi="Times New Roman" w:cs="Times New Roman"/>
          <w:sz w:val="24"/>
          <w:szCs w:val="24"/>
        </w:rPr>
        <w:t xml:space="preserve">. At 24 °C, </w:t>
      </w:r>
      <w:r w:rsidR="00CF1A80" w:rsidRPr="002E31EE">
        <w:rPr>
          <w:rFonts w:ascii="Times New Roman" w:eastAsia="Times New Roman" w:hAnsi="Times New Roman" w:cs="Times New Roman"/>
          <w:sz w:val="24"/>
          <w:szCs w:val="24"/>
        </w:rPr>
        <w:lastRenderedPageBreak/>
        <w:t>the LOD order was NH</w:t>
      </w:r>
      <w:r w:rsidR="00CF1A80" w:rsidRPr="002E31EE">
        <w:rPr>
          <w:rFonts w:ascii="Times New Roman" w:eastAsia="Times New Roman" w:hAnsi="Times New Roman" w:cs="Times New Roman"/>
          <w:sz w:val="24"/>
          <w:szCs w:val="24"/>
          <w:vertAlign w:val="subscript"/>
        </w:rPr>
        <w:t>3</w:t>
      </w:r>
      <w:r w:rsidR="00CF1A80" w:rsidRPr="002E31EE">
        <w:rPr>
          <w:rFonts w:ascii="Times New Roman" w:eastAsia="Times New Roman" w:hAnsi="Times New Roman" w:cs="Times New Roman"/>
          <w:sz w:val="24"/>
          <w:szCs w:val="24"/>
        </w:rPr>
        <w:t>&gt;BA&gt;</w:t>
      </w:r>
      <w:r w:rsidR="00FB326C" w:rsidRPr="002E31EE">
        <w:rPr>
          <w:rFonts w:ascii="Times New Roman" w:eastAsia="Times New Roman" w:hAnsi="Times New Roman" w:cs="Times New Roman"/>
          <w:sz w:val="24"/>
          <w:szCs w:val="24"/>
        </w:rPr>
        <w:t>AA&gt;PA. At 22 °C, the order was AA&gt;NH</w:t>
      </w:r>
      <w:r w:rsidR="00FB326C" w:rsidRPr="002E31EE">
        <w:rPr>
          <w:rFonts w:ascii="Times New Roman" w:eastAsia="Times New Roman" w:hAnsi="Times New Roman" w:cs="Times New Roman"/>
          <w:sz w:val="24"/>
          <w:szCs w:val="24"/>
          <w:vertAlign w:val="subscript"/>
        </w:rPr>
        <w:t>3</w:t>
      </w:r>
      <w:r w:rsidR="00FB326C" w:rsidRPr="002E31EE">
        <w:rPr>
          <w:rFonts w:ascii="Times New Roman" w:eastAsia="Times New Roman" w:hAnsi="Times New Roman" w:cs="Times New Roman"/>
          <w:sz w:val="24"/>
          <w:szCs w:val="24"/>
        </w:rPr>
        <w:t xml:space="preserve">&gt;PA&gt;BA. At 19 °C, only AA showed a positive LOD among VFAs. </w:t>
      </w:r>
      <w:r w:rsidR="00CF1A80" w:rsidRPr="002E31EE">
        <w:rPr>
          <w:rFonts w:ascii="Times New Roman" w:eastAsia="Times New Roman" w:hAnsi="Times New Roman" w:cs="Times New Roman"/>
          <w:sz w:val="24"/>
          <w:szCs w:val="24"/>
        </w:rPr>
        <w:t xml:space="preserve">The response and recovery times for the sensor were evaluated at 19 °C where the highest </w:t>
      </w:r>
      <w:r w:rsidR="005F7165">
        <w:rPr>
          <w:rFonts w:ascii="Times New Roman" w:eastAsiaTheme="minorEastAsia" w:hAnsi="Times New Roman" w:cs="Times New Roman" w:hint="eastAsia"/>
          <w:sz w:val="24"/>
          <w:szCs w:val="24"/>
        </w:rPr>
        <w:t>droplet coverage</w:t>
      </w:r>
      <w:r w:rsidR="00EA46E3">
        <w:rPr>
          <w:rFonts w:ascii="Times New Roman" w:eastAsiaTheme="minorEastAsia" w:hAnsi="Times New Roman" w:cs="Times New Roman" w:hint="eastAsia"/>
          <w:sz w:val="24"/>
          <w:szCs w:val="24"/>
        </w:rPr>
        <w:t xml:space="preserve"> </w:t>
      </w:r>
      <w:r w:rsidR="00EA46E3">
        <w:rPr>
          <w:rFonts w:ascii="Times New Roman" w:eastAsiaTheme="minorEastAsia" w:hAnsi="Times New Roman" w:cs="Times New Roman"/>
          <w:sz w:val="24"/>
          <w:szCs w:val="24"/>
        </w:rPr>
        <w:t>occurred</w:t>
      </w:r>
      <w:r w:rsidR="00FB326C" w:rsidRPr="002E31EE">
        <w:rPr>
          <w:rFonts w:ascii="Times New Roman" w:eastAsia="Times New Roman" w:hAnsi="Times New Roman" w:cs="Times New Roman"/>
          <w:sz w:val="24"/>
          <w:szCs w:val="24"/>
        </w:rPr>
        <w:t xml:space="preserve"> (Fig. 3</w:t>
      </w:r>
      <w:r w:rsidR="00324FA5" w:rsidRPr="002E31EE">
        <w:rPr>
          <w:rFonts w:ascii="Times New Roman" w:eastAsia="Times New Roman" w:hAnsi="Times New Roman" w:cs="Times New Roman"/>
          <w:sz w:val="24"/>
          <w:szCs w:val="24"/>
        </w:rPr>
        <w:t>h</w:t>
      </w:r>
      <w:r w:rsidR="00CF1A80" w:rsidRPr="002E31EE">
        <w:rPr>
          <w:rFonts w:ascii="Times New Roman" w:eastAsia="Times New Roman" w:hAnsi="Times New Roman" w:cs="Times New Roman"/>
          <w:sz w:val="24"/>
          <w:szCs w:val="24"/>
        </w:rPr>
        <w:t>). NH</w:t>
      </w:r>
      <w:r w:rsidR="00CF1A80" w:rsidRPr="002E31EE">
        <w:rPr>
          <w:rFonts w:ascii="Times New Roman" w:eastAsia="Times New Roman" w:hAnsi="Times New Roman" w:cs="Times New Roman"/>
          <w:sz w:val="24"/>
          <w:szCs w:val="24"/>
          <w:vertAlign w:val="subscript"/>
        </w:rPr>
        <w:t xml:space="preserve">3 </w:t>
      </w:r>
      <w:r w:rsidR="00CF1A80" w:rsidRPr="002E31EE">
        <w:rPr>
          <w:rFonts w:ascii="Times New Roman" w:eastAsia="Times New Roman" w:hAnsi="Times New Roman" w:cs="Times New Roman"/>
          <w:sz w:val="24"/>
          <w:szCs w:val="24"/>
        </w:rPr>
        <w:t xml:space="preserve">showed the fastest response at </w:t>
      </w:r>
      <w:r w:rsidR="00FB326C" w:rsidRPr="002E31EE">
        <w:rPr>
          <w:rFonts w:ascii="Times New Roman" w:eastAsia="Times New Roman" w:hAnsi="Times New Roman" w:cs="Times New Roman"/>
          <w:sz w:val="24"/>
          <w:szCs w:val="24"/>
        </w:rPr>
        <w:t>~</w:t>
      </w:r>
      <w:r w:rsidR="00CF1A80" w:rsidRPr="002E31EE">
        <w:rPr>
          <w:rFonts w:ascii="Times New Roman" w:eastAsia="Times New Roman" w:hAnsi="Times New Roman" w:cs="Times New Roman"/>
          <w:sz w:val="24"/>
          <w:szCs w:val="24"/>
        </w:rPr>
        <w:t>12</w:t>
      </w:r>
      <w:r w:rsidR="00FB326C" w:rsidRPr="002E31EE">
        <w:rPr>
          <w:rFonts w:ascii="Times New Roman" w:eastAsia="Times New Roman" w:hAnsi="Times New Roman" w:cs="Times New Roman"/>
          <w:sz w:val="24"/>
          <w:szCs w:val="24"/>
        </w:rPr>
        <w:t>.3 min. This followed by</w:t>
      </w:r>
      <w:r w:rsidR="00CF1A80" w:rsidRPr="002E31EE">
        <w:rPr>
          <w:rFonts w:ascii="Times New Roman" w:eastAsia="Times New Roman" w:hAnsi="Times New Roman" w:cs="Times New Roman"/>
          <w:sz w:val="24"/>
          <w:szCs w:val="24"/>
        </w:rPr>
        <w:t xml:space="preserve"> BA, PA, and AA at </w:t>
      </w:r>
      <w:r w:rsidR="00FB326C" w:rsidRPr="002E31EE">
        <w:rPr>
          <w:rFonts w:ascii="Times New Roman" w:eastAsia="Times New Roman" w:hAnsi="Times New Roman" w:cs="Times New Roman"/>
          <w:sz w:val="24"/>
          <w:szCs w:val="24"/>
        </w:rPr>
        <w:t>21, 24,</w:t>
      </w:r>
      <w:r w:rsidR="00CF1A80" w:rsidRPr="002E31EE">
        <w:rPr>
          <w:rFonts w:ascii="Times New Roman" w:eastAsia="Times New Roman" w:hAnsi="Times New Roman" w:cs="Times New Roman"/>
          <w:sz w:val="24"/>
          <w:szCs w:val="24"/>
        </w:rPr>
        <w:t xml:space="preserve"> and 27 min, respectively. BA has the fastest recovery at 1.5 min followed by AA, PA, and NH</w:t>
      </w:r>
      <w:r w:rsidR="00CF1A80" w:rsidRPr="002E31EE">
        <w:rPr>
          <w:rFonts w:ascii="Times New Roman" w:eastAsia="Times New Roman" w:hAnsi="Times New Roman" w:cs="Times New Roman"/>
          <w:sz w:val="24"/>
          <w:szCs w:val="24"/>
          <w:vertAlign w:val="subscript"/>
        </w:rPr>
        <w:t>3</w:t>
      </w:r>
      <w:r w:rsidR="00CF1A80" w:rsidRPr="002E31EE">
        <w:rPr>
          <w:rFonts w:ascii="Times New Roman" w:eastAsia="Times New Roman" w:hAnsi="Times New Roman" w:cs="Times New Roman"/>
          <w:sz w:val="24"/>
          <w:szCs w:val="24"/>
        </w:rPr>
        <w:t xml:space="preserve"> at </w:t>
      </w:r>
      <w:r w:rsidR="00FB326C" w:rsidRPr="002E31EE">
        <w:rPr>
          <w:rFonts w:ascii="Times New Roman" w:eastAsia="Times New Roman" w:hAnsi="Times New Roman" w:cs="Times New Roman"/>
          <w:sz w:val="24"/>
          <w:szCs w:val="24"/>
        </w:rPr>
        <w:t>6.5</w:t>
      </w:r>
      <w:r w:rsidR="00CF1A80" w:rsidRPr="002E31EE">
        <w:rPr>
          <w:rFonts w:ascii="Times New Roman" w:eastAsia="Times New Roman" w:hAnsi="Times New Roman" w:cs="Times New Roman"/>
          <w:sz w:val="24"/>
          <w:szCs w:val="24"/>
        </w:rPr>
        <w:t>, 7</w:t>
      </w:r>
      <w:r w:rsidR="00FB326C" w:rsidRPr="002E31EE">
        <w:rPr>
          <w:rFonts w:ascii="Times New Roman" w:eastAsia="Times New Roman" w:hAnsi="Times New Roman" w:cs="Times New Roman"/>
          <w:sz w:val="24"/>
          <w:szCs w:val="24"/>
        </w:rPr>
        <w:t>.5</w:t>
      </w:r>
      <w:r w:rsidR="00CF1A80" w:rsidRPr="002E31EE">
        <w:rPr>
          <w:rFonts w:ascii="Times New Roman" w:eastAsia="Times New Roman" w:hAnsi="Times New Roman" w:cs="Times New Roman"/>
          <w:sz w:val="24"/>
          <w:szCs w:val="24"/>
        </w:rPr>
        <w:t xml:space="preserve">, </w:t>
      </w:r>
      <w:r w:rsidR="00FB326C" w:rsidRPr="002E31EE">
        <w:rPr>
          <w:rFonts w:ascii="Times New Roman" w:eastAsia="Times New Roman" w:hAnsi="Times New Roman" w:cs="Times New Roman"/>
          <w:sz w:val="24"/>
          <w:szCs w:val="24"/>
        </w:rPr>
        <w:t>and 8</w:t>
      </w:r>
      <w:r w:rsidR="00CF1A80" w:rsidRPr="002E31EE">
        <w:rPr>
          <w:rFonts w:ascii="Times New Roman" w:eastAsia="Times New Roman" w:hAnsi="Times New Roman" w:cs="Times New Roman"/>
          <w:sz w:val="24"/>
          <w:szCs w:val="24"/>
        </w:rPr>
        <w:t xml:space="preserve"> min, respectively.</w:t>
      </w:r>
      <w:r w:rsidR="00FB326C" w:rsidRPr="002E31EE">
        <w:rPr>
          <w:rFonts w:ascii="Times New Roman" w:eastAsia="Times New Roman" w:hAnsi="Times New Roman" w:cs="Times New Roman"/>
          <w:sz w:val="24"/>
          <w:szCs w:val="24"/>
        </w:rPr>
        <w:t xml:space="preserve"> </w:t>
      </w:r>
      <w:r w:rsidR="004A0C7F">
        <w:rPr>
          <w:rFonts w:ascii="Times New Roman" w:eastAsiaTheme="minorEastAsia" w:hAnsi="Times New Roman" w:cs="Times New Roman" w:hint="eastAsia"/>
          <w:sz w:val="24"/>
          <w:szCs w:val="24"/>
        </w:rPr>
        <w:t>Cross-sen</w:t>
      </w:r>
      <w:r w:rsidR="003014B3">
        <w:rPr>
          <w:rFonts w:ascii="Times New Roman" w:eastAsiaTheme="minorEastAsia" w:hAnsi="Times New Roman" w:cs="Times New Roman" w:hint="eastAsia"/>
          <w:sz w:val="24"/>
          <w:szCs w:val="24"/>
        </w:rPr>
        <w:t>sitivity measurement</w:t>
      </w:r>
      <w:r w:rsidR="005416BF">
        <w:rPr>
          <w:rFonts w:ascii="Times New Roman" w:eastAsiaTheme="minorEastAsia" w:hAnsi="Times New Roman" w:cs="Times New Roman" w:hint="eastAsia"/>
          <w:sz w:val="24"/>
          <w:szCs w:val="24"/>
        </w:rPr>
        <w:t>s</w:t>
      </w:r>
      <w:r w:rsidR="003014B3">
        <w:rPr>
          <w:rFonts w:ascii="Times New Roman" w:eastAsiaTheme="minorEastAsia" w:hAnsi="Times New Roman" w:cs="Times New Roman" w:hint="eastAsia"/>
          <w:sz w:val="24"/>
          <w:szCs w:val="24"/>
        </w:rPr>
        <w:t xml:space="preserve"> and confirmation of the </w:t>
      </w:r>
      <w:r w:rsidR="003014B3" w:rsidRPr="00EA70D4">
        <w:rPr>
          <w:rFonts w:ascii="Times New Roman" w:eastAsiaTheme="minorEastAsia" w:hAnsi="Times New Roman" w:cs="Times New Roman" w:hint="eastAsia"/>
          <w:sz w:val="24"/>
          <w:szCs w:val="24"/>
        </w:rPr>
        <w:t>long-term reproducibility are in progress in our labora</w:t>
      </w:r>
      <w:r w:rsidR="005416BF" w:rsidRPr="00EA70D4">
        <w:rPr>
          <w:rFonts w:ascii="Times New Roman" w:eastAsiaTheme="minorEastAsia" w:hAnsi="Times New Roman" w:cs="Times New Roman" w:hint="eastAsia"/>
          <w:sz w:val="24"/>
          <w:szCs w:val="24"/>
        </w:rPr>
        <w:t>tory.</w:t>
      </w:r>
    </w:p>
    <w:p w14:paraId="0B655912" w14:textId="3773FA9B" w:rsidR="001F3CBE" w:rsidRPr="00EA70D4" w:rsidRDefault="001F3CBE" w:rsidP="00FB326C">
      <w:pPr>
        <w:spacing w:line="276" w:lineRule="auto"/>
        <w:ind w:firstLine="360"/>
        <w:jc w:val="both"/>
        <w:rPr>
          <w:rFonts w:ascii="Times New Roman" w:eastAsiaTheme="minorEastAsia" w:hAnsi="Times New Roman" w:cs="Times New Roman"/>
          <w:sz w:val="24"/>
          <w:szCs w:val="24"/>
        </w:rPr>
      </w:pPr>
      <w:r w:rsidRPr="00EA70D4">
        <w:rPr>
          <w:rFonts w:ascii="Times New Roman" w:eastAsiaTheme="minorEastAsia" w:hAnsi="Times New Roman" w:cs="Times New Roman"/>
          <w:sz w:val="24"/>
          <w:szCs w:val="24"/>
        </w:rPr>
        <w:t>We comprehensively compared</w:t>
      </w:r>
      <w:r w:rsidR="00FE3CDC" w:rsidRPr="00EA70D4">
        <w:rPr>
          <w:rFonts w:ascii="Times New Roman" w:eastAsiaTheme="minorEastAsia" w:hAnsi="Times New Roman" w:cs="Times New Roman" w:hint="eastAsia"/>
          <w:sz w:val="24"/>
          <w:szCs w:val="24"/>
        </w:rPr>
        <w:t xml:space="preserve"> our sensor with</w:t>
      </w:r>
      <w:r w:rsidRPr="00EA70D4">
        <w:rPr>
          <w:rFonts w:ascii="Times New Roman" w:eastAsiaTheme="minorEastAsia" w:hAnsi="Times New Roman" w:cs="Times New Roman"/>
          <w:sz w:val="24"/>
          <w:szCs w:val="24"/>
        </w:rPr>
        <w:t xml:space="preserve"> previously reported sensors and listed the</w:t>
      </w:r>
      <w:r w:rsidR="007A1D85" w:rsidRPr="00EA70D4">
        <w:rPr>
          <w:rFonts w:ascii="Times New Roman" w:eastAsiaTheme="minorEastAsia" w:hAnsi="Times New Roman" w:cs="Times New Roman" w:hint="eastAsia"/>
          <w:sz w:val="24"/>
          <w:szCs w:val="24"/>
        </w:rPr>
        <w:t xml:space="preserve"> parameters</w:t>
      </w:r>
      <w:r w:rsidRPr="00EA70D4">
        <w:rPr>
          <w:rFonts w:ascii="Times New Roman" w:eastAsiaTheme="minorEastAsia" w:hAnsi="Times New Roman" w:cs="Times New Roman"/>
          <w:sz w:val="24"/>
          <w:szCs w:val="24"/>
        </w:rPr>
        <w:t xml:space="preserve"> in Table S5. Previous studies concluded that the applicable concentration ranges were from 0 to 250 mM for VFAs</w:t>
      </w:r>
      <w:r w:rsidR="004C50B8" w:rsidRPr="00EA70D4">
        <w:rPr>
          <w:rFonts w:ascii="Times New Roman" w:eastAsiaTheme="minorEastAsia" w:hAnsi="Times New Roman" w:cs="Times New Roman" w:hint="eastAsia"/>
          <w:sz w:val="24"/>
          <w:szCs w:val="24"/>
        </w:rPr>
        <w:t xml:space="preserve"> </w:t>
      </w:r>
      <w:r w:rsidRPr="00EA70D4">
        <w:rPr>
          <w:rFonts w:ascii="Times New Roman" w:eastAsiaTheme="minorEastAsia" w:hAnsi="Times New Roman" w:cs="Times New Roman"/>
          <w:sz w:val="24"/>
          <w:szCs w:val="24"/>
        </w:rPr>
        <w:t>and from 0 to 7700 mM for NH</w:t>
      </w:r>
      <w:r w:rsidRPr="00EA70D4">
        <w:rPr>
          <w:rFonts w:ascii="Times New Roman" w:eastAsiaTheme="minorEastAsia" w:hAnsi="Times New Roman" w:cs="Times New Roman"/>
          <w:sz w:val="24"/>
          <w:szCs w:val="24"/>
          <w:vertAlign w:val="subscript"/>
        </w:rPr>
        <w:t>3</w:t>
      </w:r>
      <w:r w:rsidRPr="00EA70D4">
        <w:rPr>
          <w:rFonts w:ascii="Times New Roman" w:eastAsiaTheme="minorEastAsia" w:hAnsi="Times New Roman" w:cs="Times New Roman"/>
          <w:sz w:val="24"/>
          <w:szCs w:val="24"/>
        </w:rPr>
        <w:t xml:space="preserve">. LOD values were about 270 </w:t>
      </w:r>
      <w:r w:rsidR="006F45C4" w:rsidRPr="00EA70D4">
        <w:rPr>
          <w:rFonts w:ascii="Symbol" w:eastAsia="Times New Roman" w:hAnsi="Symbol" w:cs="Times New Roman"/>
          <w:sz w:val="24"/>
          <w:szCs w:val="24"/>
        </w:rPr>
        <w:t></w:t>
      </w:r>
      <w:r w:rsidRPr="00EA70D4">
        <w:rPr>
          <w:rFonts w:ascii="Times New Roman" w:eastAsiaTheme="minorEastAsia" w:hAnsi="Times New Roman" w:cs="Times New Roman"/>
          <w:sz w:val="24"/>
          <w:szCs w:val="24"/>
        </w:rPr>
        <w:t>M for VFAs and 3×10</w:t>
      </w:r>
      <w:r w:rsidRPr="00EA70D4">
        <w:rPr>
          <w:rFonts w:ascii="Times New Roman" w:eastAsiaTheme="minorEastAsia" w:hAnsi="Times New Roman" w:cs="Times New Roman"/>
          <w:sz w:val="24"/>
          <w:szCs w:val="24"/>
          <w:vertAlign w:val="superscript"/>
        </w:rPr>
        <w:t>-6</w:t>
      </w:r>
      <w:r w:rsidRPr="00EA70D4">
        <w:rPr>
          <w:rFonts w:ascii="Times New Roman" w:eastAsiaTheme="minorEastAsia" w:hAnsi="Times New Roman" w:cs="Times New Roman"/>
          <w:sz w:val="24"/>
          <w:szCs w:val="24"/>
        </w:rPr>
        <w:t xml:space="preserve"> </w:t>
      </w:r>
      <w:r w:rsidR="006F45C4" w:rsidRPr="00EA70D4">
        <w:rPr>
          <w:rFonts w:ascii="Symbol" w:eastAsia="Times New Roman" w:hAnsi="Symbol" w:cs="Times New Roman"/>
          <w:sz w:val="24"/>
          <w:szCs w:val="24"/>
        </w:rPr>
        <w:t></w:t>
      </w:r>
      <w:r w:rsidRPr="00EA70D4">
        <w:rPr>
          <w:rFonts w:ascii="Times New Roman" w:eastAsiaTheme="minorEastAsia" w:hAnsi="Times New Roman" w:cs="Times New Roman"/>
          <w:sz w:val="24"/>
          <w:szCs w:val="24"/>
        </w:rPr>
        <w:t>M for NH</w:t>
      </w:r>
      <w:r w:rsidRPr="00EA70D4">
        <w:rPr>
          <w:rFonts w:ascii="Times New Roman" w:eastAsiaTheme="minorEastAsia" w:hAnsi="Times New Roman" w:cs="Times New Roman"/>
          <w:sz w:val="24"/>
          <w:szCs w:val="24"/>
          <w:vertAlign w:val="subscript"/>
        </w:rPr>
        <w:t>3</w:t>
      </w:r>
      <w:r w:rsidR="008C2414" w:rsidRPr="00EA70D4">
        <w:rPr>
          <w:rFonts w:ascii="Times New Roman" w:eastAsiaTheme="minorEastAsia" w:hAnsi="Times New Roman" w:cs="Times New Roman" w:hint="eastAsia"/>
          <w:sz w:val="24"/>
          <w:szCs w:val="24"/>
        </w:rPr>
        <w:t>, respectively</w:t>
      </w:r>
      <w:r w:rsidRPr="00EA70D4">
        <w:rPr>
          <w:rFonts w:ascii="Times New Roman" w:eastAsiaTheme="minorEastAsia" w:hAnsi="Times New Roman" w:cs="Times New Roman"/>
          <w:sz w:val="24"/>
          <w:szCs w:val="24"/>
        </w:rPr>
        <w:t xml:space="preserve">. </w:t>
      </w:r>
      <w:r w:rsidR="005A4007" w:rsidRPr="00EA70D4">
        <w:rPr>
          <w:rFonts w:ascii="Times New Roman" w:eastAsiaTheme="minorEastAsia" w:hAnsi="Times New Roman" w:cs="Times New Roman" w:hint="eastAsia"/>
          <w:sz w:val="24"/>
          <w:szCs w:val="24"/>
        </w:rPr>
        <w:t>These ranges and values are</w:t>
      </w:r>
      <w:r w:rsidRPr="00EA70D4">
        <w:rPr>
          <w:rFonts w:ascii="Times New Roman" w:eastAsiaTheme="minorEastAsia" w:hAnsi="Times New Roman" w:cs="Times New Roman"/>
          <w:sz w:val="24"/>
          <w:szCs w:val="24"/>
        </w:rPr>
        <w:t xml:space="preserve"> based on the collective study of many sensors that could only detect either VFAs or NH</w:t>
      </w:r>
      <w:r w:rsidRPr="00EA70D4">
        <w:rPr>
          <w:rFonts w:ascii="Times New Roman" w:eastAsiaTheme="minorEastAsia" w:hAnsi="Times New Roman" w:cs="Times New Roman"/>
          <w:sz w:val="24"/>
          <w:szCs w:val="24"/>
          <w:vertAlign w:val="subscript"/>
        </w:rPr>
        <w:t>3</w:t>
      </w:r>
      <w:r w:rsidRPr="00EA70D4">
        <w:rPr>
          <w:rFonts w:ascii="Times New Roman" w:eastAsiaTheme="minorEastAsia" w:hAnsi="Times New Roman" w:cs="Times New Roman"/>
          <w:sz w:val="24"/>
          <w:szCs w:val="24"/>
        </w:rPr>
        <w:t xml:space="preserve">, separately. The concentration ranges </w:t>
      </w:r>
      <w:r w:rsidR="00A03C7C" w:rsidRPr="00EA70D4">
        <w:rPr>
          <w:rFonts w:ascii="Times New Roman" w:eastAsiaTheme="minorEastAsia" w:hAnsi="Times New Roman" w:cs="Times New Roman" w:hint="eastAsia"/>
          <w:sz w:val="24"/>
          <w:szCs w:val="24"/>
        </w:rPr>
        <w:t>of our sensor</w:t>
      </w:r>
      <w:r w:rsidRPr="00EA70D4">
        <w:rPr>
          <w:rFonts w:ascii="Times New Roman" w:eastAsiaTheme="minorEastAsia" w:hAnsi="Times New Roman" w:cs="Times New Roman"/>
          <w:sz w:val="24"/>
          <w:szCs w:val="24"/>
        </w:rPr>
        <w:t xml:space="preserve"> are from a single sensor that could detect </w:t>
      </w:r>
      <w:r w:rsidR="00A0194C" w:rsidRPr="00EA70D4">
        <w:rPr>
          <w:rFonts w:ascii="Times New Roman" w:eastAsiaTheme="minorEastAsia" w:hAnsi="Times New Roman" w:cs="Times New Roman" w:hint="eastAsia"/>
          <w:sz w:val="24"/>
          <w:szCs w:val="24"/>
        </w:rPr>
        <w:t xml:space="preserve">both </w:t>
      </w:r>
      <w:r w:rsidRPr="00EA70D4">
        <w:rPr>
          <w:rFonts w:ascii="Times New Roman" w:eastAsiaTheme="minorEastAsia" w:hAnsi="Times New Roman" w:cs="Times New Roman"/>
          <w:sz w:val="24"/>
          <w:szCs w:val="24"/>
        </w:rPr>
        <w:t xml:space="preserve">VFAs </w:t>
      </w:r>
      <w:r w:rsidR="00A03C7C" w:rsidRPr="00EA70D4">
        <w:rPr>
          <w:rFonts w:ascii="Times New Roman" w:eastAsiaTheme="minorEastAsia" w:hAnsi="Times New Roman" w:cs="Times New Roman" w:hint="eastAsia"/>
          <w:sz w:val="24"/>
          <w:szCs w:val="24"/>
        </w:rPr>
        <w:t>and</w:t>
      </w:r>
      <w:r w:rsidRPr="00EA70D4">
        <w:rPr>
          <w:rFonts w:ascii="Times New Roman" w:eastAsiaTheme="minorEastAsia" w:hAnsi="Times New Roman" w:cs="Times New Roman"/>
          <w:sz w:val="24"/>
          <w:szCs w:val="24"/>
        </w:rPr>
        <w:t xml:space="preserve"> NH</w:t>
      </w:r>
      <w:r w:rsidRPr="00EA70D4">
        <w:rPr>
          <w:rFonts w:ascii="Times New Roman" w:eastAsiaTheme="minorEastAsia" w:hAnsi="Times New Roman" w:cs="Times New Roman"/>
          <w:sz w:val="24"/>
          <w:szCs w:val="24"/>
          <w:vertAlign w:val="subscript"/>
        </w:rPr>
        <w:t>3</w:t>
      </w:r>
      <w:r w:rsidRPr="00EA70D4">
        <w:rPr>
          <w:rFonts w:ascii="Times New Roman" w:eastAsiaTheme="minorEastAsia" w:hAnsi="Times New Roman" w:cs="Times New Roman"/>
          <w:sz w:val="24"/>
          <w:szCs w:val="24"/>
        </w:rPr>
        <w:t xml:space="preserve">. Our study </w:t>
      </w:r>
      <w:r w:rsidR="00A0194C" w:rsidRPr="00EA70D4">
        <w:rPr>
          <w:rFonts w:ascii="Times New Roman" w:eastAsiaTheme="minorEastAsia" w:hAnsi="Times New Roman" w:cs="Times New Roman" w:hint="eastAsia"/>
          <w:sz w:val="24"/>
          <w:szCs w:val="24"/>
        </w:rPr>
        <w:t>achieved</w:t>
      </w:r>
      <w:r w:rsidRPr="00EA70D4">
        <w:rPr>
          <w:rFonts w:ascii="Times New Roman" w:eastAsiaTheme="minorEastAsia" w:hAnsi="Times New Roman" w:cs="Times New Roman"/>
          <w:sz w:val="24"/>
          <w:szCs w:val="24"/>
        </w:rPr>
        <w:t xml:space="preserve"> the linear </w:t>
      </w:r>
      <w:r w:rsidR="008A736D" w:rsidRPr="00EA70D4">
        <w:rPr>
          <w:rFonts w:ascii="Times New Roman" w:eastAsiaTheme="minorEastAsia" w:hAnsi="Times New Roman" w:cs="Times New Roman" w:hint="eastAsia"/>
          <w:sz w:val="24"/>
          <w:szCs w:val="24"/>
        </w:rPr>
        <w:t xml:space="preserve">detection </w:t>
      </w:r>
      <w:r w:rsidRPr="00EA70D4">
        <w:rPr>
          <w:rFonts w:ascii="Times New Roman" w:eastAsiaTheme="minorEastAsia" w:hAnsi="Times New Roman" w:cs="Times New Roman"/>
          <w:sz w:val="24"/>
          <w:szCs w:val="24"/>
        </w:rPr>
        <w:t>range from 60 to 150 mM for VFAs and from 0 to 150 mM for NH</w:t>
      </w:r>
      <w:r w:rsidRPr="00EA70D4">
        <w:rPr>
          <w:rFonts w:ascii="Times New Roman" w:eastAsiaTheme="minorEastAsia" w:hAnsi="Times New Roman" w:cs="Times New Roman"/>
          <w:sz w:val="24"/>
          <w:szCs w:val="24"/>
          <w:vertAlign w:val="subscript"/>
        </w:rPr>
        <w:t>3</w:t>
      </w:r>
      <w:r w:rsidRPr="00EA70D4">
        <w:rPr>
          <w:rFonts w:ascii="Times New Roman" w:eastAsiaTheme="minorEastAsia" w:hAnsi="Times New Roman" w:cs="Times New Roman"/>
          <w:sz w:val="24"/>
          <w:szCs w:val="24"/>
        </w:rPr>
        <w:t xml:space="preserve">. LOD value was 80 </w:t>
      </w:r>
      <w:r w:rsidR="006F45C4" w:rsidRPr="00EA70D4">
        <w:rPr>
          <w:rFonts w:ascii="Symbol" w:eastAsia="Times New Roman" w:hAnsi="Symbol" w:cs="Times New Roman"/>
          <w:sz w:val="24"/>
          <w:szCs w:val="24"/>
        </w:rPr>
        <w:t></w:t>
      </w:r>
      <w:r w:rsidRPr="00EA70D4">
        <w:rPr>
          <w:rFonts w:ascii="Times New Roman" w:eastAsiaTheme="minorEastAsia" w:hAnsi="Times New Roman" w:cs="Times New Roman"/>
          <w:sz w:val="24"/>
          <w:szCs w:val="24"/>
        </w:rPr>
        <w:t xml:space="preserve">M for VFAs (AA) and 900 </w:t>
      </w:r>
      <w:r w:rsidR="006F45C4" w:rsidRPr="00EA70D4">
        <w:rPr>
          <w:rFonts w:ascii="Symbol" w:eastAsia="Times New Roman" w:hAnsi="Symbol" w:cs="Times New Roman"/>
          <w:sz w:val="24"/>
          <w:szCs w:val="24"/>
        </w:rPr>
        <w:t></w:t>
      </w:r>
      <w:r w:rsidRPr="00EA70D4">
        <w:rPr>
          <w:rFonts w:ascii="Times New Roman" w:eastAsiaTheme="minorEastAsia" w:hAnsi="Times New Roman" w:cs="Times New Roman"/>
          <w:sz w:val="24"/>
          <w:szCs w:val="24"/>
        </w:rPr>
        <w:t>M for NH</w:t>
      </w:r>
      <w:r w:rsidRPr="00EA70D4">
        <w:rPr>
          <w:rFonts w:ascii="Times New Roman" w:eastAsiaTheme="minorEastAsia" w:hAnsi="Times New Roman" w:cs="Times New Roman"/>
          <w:sz w:val="24"/>
          <w:szCs w:val="24"/>
          <w:vertAlign w:val="subscript"/>
        </w:rPr>
        <w:t>3</w:t>
      </w:r>
      <w:r w:rsidRPr="00EA70D4">
        <w:rPr>
          <w:rFonts w:ascii="Times New Roman" w:eastAsiaTheme="minorEastAsia" w:hAnsi="Times New Roman" w:cs="Times New Roman"/>
          <w:sz w:val="24"/>
          <w:szCs w:val="24"/>
        </w:rPr>
        <w:t>.</w:t>
      </w:r>
    </w:p>
    <w:p w14:paraId="2FF6A259" w14:textId="23365E4E" w:rsidR="00CE313B" w:rsidRPr="002E31EE" w:rsidRDefault="00A82AC2" w:rsidP="00EB1FEF">
      <w:pPr>
        <w:spacing w:line="276" w:lineRule="auto"/>
        <w:ind w:firstLine="360"/>
        <w:jc w:val="both"/>
        <w:rPr>
          <w:rFonts w:ascii="Times New Roman" w:eastAsiaTheme="minorEastAsia" w:hAnsi="Times New Roman" w:cs="Times New Roman"/>
          <w:sz w:val="24"/>
          <w:szCs w:val="24"/>
        </w:rPr>
      </w:pPr>
      <w:r w:rsidRPr="002E31EE">
        <w:rPr>
          <w:rFonts w:ascii="Times New Roman" w:eastAsiaTheme="minorEastAsia" w:hAnsi="Times New Roman" w:cs="Times New Roman" w:hint="eastAsia"/>
          <w:sz w:val="24"/>
          <w:szCs w:val="24"/>
        </w:rPr>
        <w:t xml:space="preserve">Our MSC is a galvanic sensor </w:t>
      </w:r>
      <w:r w:rsidRPr="002E31EE">
        <w:rPr>
          <w:rFonts w:ascii="Times New Roman" w:eastAsiaTheme="minorEastAsia" w:hAnsi="Times New Roman" w:cs="Times New Roman"/>
          <w:sz w:val="24"/>
          <w:szCs w:val="24"/>
        </w:rPr>
        <w:t>which</w:t>
      </w:r>
      <w:r w:rsidRPr="002E31EE">
        <w:rPr>
          <w:rFonts w:ascii="Times New Roman" w:eastAsiaTheme="minorEastAsia" w:hAnsi="Times New Roman" w:cs="Times New Roman" w:hint="eastAsia"/>
          <w:sz w:val="24"/>
          <w:szCs w:val="24"/>
        </w:rPr>
        <w:t xml:space="preserve"> functions based on the condensation of the target </w:t>
      </w:r>
      <w:r w:rsidR="00B668AF" w:rsidRPr="002E31EE">
        <w:rPr>
          <w:rFonts w:ascii="Times New Roman" w:eastAsiaTheme="minorEastAsia" w:hAnsi="Times New Roman" w:cs="Times New Roman"/>
          <w:sz w:val="24"/>
          <w:szCs w:val="24"/>
        </w:rPr>
        <w:t>gases</w:t>
      </w:r>
      <w:r w:rsidRPr="002E31EE">
        <w:rPr>
          <w:rFonts w:ascii="Times New Roman" w:eastAsiaTheme="minorEastAsia" w:hAnsi="Times New Roman" w:cs="Times New Roman" w:hint="eastAsia"/>
          <w:sz w:val="24"/>
          <w:szCs w:val="24"/>
        </w:rPr>
        <w:t xml:space="preserve"> from very humid conditions usually found in sewage, digesters, and cow rumen. It is highly </w:t>
      </w:r>
      <w:r w:rsidRPr="002E31EE">
        <w:rPr>
          <w:rFonts w:ascii="Times New Roman" w:eastAsiaTheme="minorEastAsia" w:hAnsi="Times New Roman" w:cs="Times New Roman"/>
          <w:sz w:val="24"/>
          <w:szCs w:val="24"/>
        </w:rPr>
        <w:t>sensitive,</w:t>
      </w:r>
      <w:r w:rsidRPr="002E31EE">
        <w:rPr>
          <w:rFonts w:ascii="Times New Roman" w:eastAsiaTheme="minorEastAsia" w:hAnsi="Times New Roman" w:cs="Times New Roman" w:hint="eastAsia"/>
          <w:sz w:val="24"/>
          <w:szCs w:val="24"/>
        </w:rPr>
        <w:t xml:space="preserve"> and </w:t>
      </w:r>
      <w:r w:rsidRPr="002E31EE">
        <w:rPr>
          <w:rFonts w:ascii="Times New Roman" w:eastAsiaTheme="minorEastAsia" w:hAnsi="Times New Roman" w:cs="Times New Roman"/>
          <w:sz w:val="24"/>
          <w:szCs w:val="24"/>
        </w:rPr>
        <w:t>concentration</w:t>
      </w:r>
      <w:r w:rsidRPr="002E31EE">
        <w:rPr>
          <w:rFonts w:ascii="Times New Roman" w:eastAsiaTheme="minorEastAsia" w:hAnsi="Times New Roman" w:cs="Times New Roman" w:hint="eastAsia"/>
          <w:sz w:val="24"/>
          <w:szCs w:val="24"/>
        </w:rPr>
        <w:t xml:space="preserve"> changes are detected in the</w:t>
      </w:r>
      <w:r w:rsidR="007C5DB5" w:rsidRPr="002E31EE">
        <w:rPr>
          <w:rFonts w:ascii="Times New Roman" w:eastAsiaTheme="minorEastAsia" w:hAnsi="Times New Roman" w:cs="Times New Roman" w:hint="eastAsia"/>
          <w:sz w:val="24"/>
          <w:szCs w:val="24"/>
        </w:rPr>
        <w:t xml:space="preserve"> order of</w:t>
      </w:r>
      <w:r w:rsidRPr="002E31EE">
        <w:rPr>
          <w:rFonts w:ascii="Times New Roman" w:eastAsiaTheme="minorEastAsia" w:hAnsi="Times New Roman" w:cs="Times New Roman" w:hint="eastAsia"/>
          <w:sz w:val="24"/>
          <w:szCs w:val="24"/>
        </w:rPr>
        <w:t xml:space="preserve"> picoampere</w:t>
      </w:r>
      <w:r w:rsidR="007C5DB5" w:rsidRPr="002E31EE">
        <w:rPr>
          <w:rFonts w:ascii="Times New Roman" w:eastAsiaTheme="minorEastAsia" w:hAnsi="Times New Roman" w:cs="Times New Roman" w:hint="eastAsia"/>
          <w:sz w:val="24"/>
          <w:szCs w:val="24"/>
        </w:rPr>
        <w:t>s</w:t>
      </w:r>
      <w:r w:rsidRPr="002E31EE">
        <w:rPr>
          <w:rFonts w:ascii="Times New Roman" w:eastAsiaTheme="minorEastAsia" w:hAnsi="Times New Roman" w:cs="Times New Roman" w:hint="eastAsia"/>
          <w:sz w:val="24"/>
          <w:szCs w:val="24"/>
        </w:rPr>
        <w:t>. In terms of the detection of NH</w:t>
      </w:r>
      <w:r w:rsidRPr="002E31EE">
        <w:rPr>
          <w:rFonts w:ascii="Times New Roman" w:eastAsiaTheme="minorEastAsia" w:hAnsi="Times New Roman" w:cs="Times New Roman" w:hint="eastAsia"/>
          <w:sz w:val="24"/>
          <w:szCs w:val="24"/>
          <w:vertAlign w:val="subscript"/>
        </w:rPr>
        <w:t>3</w:t>
      </w:r>
      <w:r w:rsidRPr="002E31EE">
        <w:rPr>
          <w:rFonts w:ascii="Times New Roman" w:eastAsiaTheme="minorEastAsia" w:hAnsi="Times New Roman" w:cs="Times New Roman" w:hint="eastAsia"/>
          <w:sz w:val="24"/>
          <w:szCs w:val="24"/>
        </w:rPr>
        <w:t>, our sensor could detect it at high conc</w:t>
      </w:r>
      <w:r w:rsidR="00B668AF" w:rsidRPr="002E31EE">
        <w:rPr>
          <w:rFonts w:ascii="Times New Roman" w:eastAsiaTheme="minorEastAsia" w:hAnsi="Times New Roman" w:cs="Times New Roman" w:hint="eastAsia"/>
          <w:sz w:val="24"/>
          <w:szCs w:val="24"/>
        </w:rPr>
        <w:t>entrations but at a longer</w:t>
      </w:r>
      <w:r w:rsidR="00B668AF" w:rsidRPr="002E31EE">
        <w:rPr>
          <w:rFonts w:ascii="Times New Roman" w:eastAsiaTheme="minorEastAsia" w:hAnsi="Times New Roman" w:cs="Times New Roman"/>
          <w:sz w:val="24"/>
          <w:szCs w:val="24"/>
        </w:rPr>
        <w:t xml:space="preserve"> response time</w:t>
      </w:r>
      <w:r w:rsidRPr="002E31EE">
        <w:rPr>
          <w:rFonts w:ascii="Times New Roman" w:eastAsiaTheme="minorEastAsia" w:hAnsi="Times New Roman" w:cs="Times New Roman" w:hint="eastAsia"/>
          <w:sz w:val="24"/>
          <w:szCs w:val="24"/>
        </w:rPr>
        <w:t xml:space="preserve">. The </w:t>
      </w:r>
      <w:r w:rsidR="0021451C" w:rsidRPr="002E31EE">
        <w:rPr>
          <w:rFonts w:ascii="Times New Roman" w:eastAsiaTheme="minorEastAsia" w:hAnsi="Times New Roman" w:cs="Times New Roman" w:hint="eastAsia"/>
          <w:sz w:val="24"/>
          <w:szCs w:val="24"/>
        </w:rPr>
        <w:t>response</w:t>
      </w:r>
      <w:r w:rsidR="00B668AF" w:rsidRPr="002E31EE">
        <w:rPr>
          <w:rFonts w:ascii="Times New Roman" w:eastAsiaTheme="minorEastAsia" w:hAnsi="Times New Roman" w:cs="Times New Roman" w:hint="eastAsia"/>
          <w:sz w:val="24"/>
          <w:szCs w:val="24"/>
        </w:rPr>
        <w:t xml:space="preserve"> time</w:t>
      </w:r>
      <w:r w:rsidRPr="002E31EE">
        <w:rPr>
          <w:rFonts w:ascii="Times New Roman" w:eastAsiaTheme="minorEastAsia" w:hAnsi="Times New Roman" w:cs="Times New Roman" w:hint="eastAsia"/>
          <w:sz w:val="24"/>
          <w:szCs w:val="24"/>
        </w:rPr>
        <w:t xml:space="preserve"> </w:t>
      </w:r>
      <w:r w:rsidR="00B668AF" w:rsidRPr="002E31EE">
        <w:rPr>
          <w:rFonts w:ascii="Times New Roman" w:eastAsiaTheme="minorEastAsia" w:hAnsi="Times New Roman" w:cs="Times New Roman" w:hint="eastAsia"/>
          <w:sz w:val="24"/>
          <w:szCs w:val="24"/>
        </w:rPr>
        <w:t>is comparable</w:t>
      </w:r>
      <w:r w:rsidRPr="002E31EE">
        <w:rPr>
          <w:rFonts w:ascii="Times New Roman" w:eastAsiaTheme="minorEastAsia" w:hAnsi="Times New Roman" w:cs="Times New Roman" w:hint="eastAsia"/>
          <w:sz w:val="24"/>
          <w:szCs w:val="24"/>
        </w:rPr>
        <w:t xml:space="preserve"> to a bioelectric sensor for VFA detection</w:t>
      </w:r>
      <w:r w:rsidR="00CC06DC">
        <w:rPr>
          <w:rFonts w:ascii="Times New Roman" w:eastAsiaTheme="minorEastAsia" w:hAnsi="Times New Roman" w:cs="Times New Roman" w:hint="eastAsia"/>
          <w:sz w:val="24"/>
          <w:szCs w:val="24"/>
        </w:rPr>
        <w:t xml:space="preserve"> (see references in Table S5)</w:t>
      </w:r>
      <w:r w:rsidRPr="002E31EE">
        <w:rPr>
          <w:rFonts w:ascii="Times New Roman" w:eastAsiaTheme="minorEastAsia" w:hAnsi="Times New Roman" w:cs="Times New Roman" w:hint="eastAsia"/>
          <w:sz w:val="24"/>
          <w:szCs w:val="24"/>
        </w:rPr>
        <w:t>.</w:t>
      </w:r>
    </w:p>
    <w:p w14:paraId="66EAB53B" w14:textId="0594E417" w:rsidR="003F42E5" w:rsidRPr="00E80A86" w:rsidRDefault="00324FA5" w:rsidP="00E80A86">
      <w:pPr>
        <w:spacing w:line="276" w:lineRule="auto"/>
        <w:ind w:firstLine="360"/>
        <w:jc w:val="both"/>
        <w:rPr>
          <w:rFonts w:ascii="Times New Roman" w:eastAsiaTheme="minorEastAsia" w:hAnsi="Times New Roman" w:cs="Times New Roman"/>
          <w:color w:val="5B9BD5" w:themeColor="accent1"/>
          <w:sz w:val="24"/>
          <w:szCs w:val="24"/>
        </w:rPr>
      </w:pPr>
      <w:r w:rsidRPr="002E31EE">
        <w:rPr>
          <w:rFonts w:ascii="Times New Roman" w:eastAsia="Times New Roman" w:hAnsi="Times New Roman" w:cs="Times New Roman"/>
          <w:sz w:val="24"/>
          <w:szCs w:val="24"/>
        </w:rPr>
        <w:t>Fig. 3i–m</w:t>
      </w:r>
      <w:r w:rsidR="003F42E5" w:rsidRPr="002E31EE">
        <w:rPr>
          <w:rFonts w:ascii="Times New Roman" w:eastAsia="Times New Roman" w:hAnsi="Times New Roman" w:cs="Times New Roman"/>
          <w:sz w:val="24"/>
          <w:szCs w:val="24"/>
        </w:rPr>
        <w:t xml:space="preserve"> </w:t>
      </w:r>
      <w:r w:rsidR="006A5FF4" w:rsidRPr="002E31EE">
        <w:rPr>
          <w:rFonts w:ascii="Times New Roman" w:eastAsia="Times New Roman" w:hAnsi="Times New Roman" w:cs="Times New Roman"/>
          <w:sz w:val="24"/>
          <w:szCs w:val="24"/>
        </w:rPr>
        <w:t>shows</w:t>
      </w:r>
      <w:r w:rsidR="003F42E5" w:rsidRPr="002E31EE">
        <w:rPr>
          <w:rFonts w:ascii="Times New Roman" w:eastAsia="Times New Roman" w:hAnsi="Times New Roman" w:cs="Times New Roman"/>
          <w:sz w:val="24"/>
          <w:szCs w:val="24"/>
        </w:rPr>
        <w:t xml:space="preserve"> optical microscopic images of droplets on the MSC surface at the final stage (19 </w:t>
      </w:r>
      <w:r w:rsidR="003F42E5" w:rsidRPr="00EA70D4">
        <w:rPr>
          <w:rFonts w:ascii="Times New Roman" w:eastAsia="Times New Roman" w:hAnsi="Times New Roman" w:cs="Times New Roman"/>
          <w:sz w:val="24"/>
          <w:szCs w:val="24"/>
        </w:rPr>
        <w:t xml:space="preserve">°C). </w:t>
      </w:r>
      <w:r w:rsidR="00EB1FEF" w:rsidRPr="00EA70D4">
        <w:rPr>
          <w:rFonts w:ascii="Times New Roman" w:eastAsia="Times New Roman" w:hAnsi="Times New Roman" w:cs="Times New Roman"/>
          <w:sz w:val="24"/>
          <w:szCs w:val="24"/>
        </w:rPr>
        <w:t xml:space="preserve">The large coverage of the droplets observed (except for the BA solutions) indicates that condensation has been fully proceeded. </w:t>
      </w:r>
      <w:r w:rsidR="003F42E5" w:rsidRPr="00EA70D4">
        <w:rPr>
          <w:rFonts w:ascii="Times New Roman" w:eastAsia="Times New Roman" w:hAnsi="Times New Roman" w:cs="Times New Roman"/>
          <w:sz w:val="24"/>
          <w:szCs w:val="24"/>
        </w:rPr>
        <w:t>T</w:t>
      </w:r>
      <w:r w:rsidR="003F42E5" w:rsidRPr="002E31EE">
        <w:rPr>
          <w:rFonts w:ascii="Times New Roman" w:eastAsia="Times New Roman" w:hAnsi="Times New Roman" w:cs="Times New Roman"/>
          <w:sz w:val="24"/>
          <w:szCs w:val="24"/>
        </w:rPr>
        <w:t>he droplet images of the NH</w:t>
      </w:r>
      <w:r w:rsidR="003F42E5" w:rsidRPr="002E31EE">
        <w:rPr>
          <w:rFonts w:ascii="Times New Roman" w:eastAsia="Times New Roman" w:hAnsi="Times New Roman" w:cs="Times New Roman"/>
          <w:sz w:val="24"/>
          <w:szCs w:val="24"/>
          <w:vertAlign w:val="subscript"/>
        </w:rPr>
        <w:t>3</w:t>
      </w:r>
      <w:r w:rsidR="003F42E5" w:rsidRPr="002E31EE">
        <w:rPr>
          <w:rFonts w:ascii="Times New Roman" w:eastAsia="Times New Roman" w:hAnsi="Times New Roman" w:cs="Times New Roman"/>
          <w:sz w:val="24"/>
          <w:szCs w:val="24"/>
        </w:rPr>
        <w:t xml:space="preserve"> solution and water are similar, showing droplets widely spread on the MSC surface. Compared with the d</w:t>
      </w:r>
      <w:r w:rsidR="006A5FF4" w:rsidRPr="002E31EE">
        <w:rPr>
          <w:rFonts w:ascii="Times New Roman" w:eastAsia="Times New Roman" w:hAnsi="Times New Roman" w:cs="Times New Roman"/>
          <w:sz w:val="24"/>
          <w:szCs w:val="24"/>
        </w:rPr>
        <w:t>roplet size for water (Figure 3</w:t>
      </w:r>
      <w:r w:rsidRPr="002E31EE">
        <w:rPr>
          <w:rFonts w:ascii="Times New Roman" w:eastAsia="Times New Roman" w:hAnsi="Times New Roman" w:cs="Times New Roman"/>
          <w:sz w:val="24"/>
          <w:szCs w:val="24"/>
        </w:rPr>
        <w:t>i</w:t>
      </w:r>
      <w:r w:rsidR="003F42E5" w:rsidRPr="002E31EE">
        <w:rPr>
          <w:rFonts w:ascii="Times New Roman" w:eastAsia="Times New Roman" w:hAnsi="Times New Roman" w:cs="Times New Roman"/>
          <w:sz w:val="24"/>
          <w:szCs w:val="24"/>
        </w:rPr>
        <w:t>), the droplet sizes for the NH</w:t>
      </w:r>
      <w:r w:rsidR="003F42E5" w:rsidRPr="002E31EE">
        <w:rPr>
          <w:rFonts w:ascii="Times New Roman" w:eastAsia="Times New Roman" w:hAnsi="Times New Roman" w:cs="Times New Roman"/>
          <w:sz w:val="24"/>
          <w:szCs w:val="24"/>
          <w:vertAlign w:val="subscript"/>
        </w:rPr>
        <w:t>3</w:t>
      </w:r>
      <w:r w:rsidR="003F42E5" w:rsidRPr="002E31EE">
        <w:rPr>
          <w:rFonts w:ascii="Times New Roman" w:eastAsia="Times New Roman" w:hAnsi="Times New Roman" w:cs="Times New Roman"/>
          <w:sz w:val="24"/>
          <w:szCs w:val="24"/>
        </w:rPr>
        <w:t xml:space="preserve"> solutions are slightly larger (Fig. 3</w:t>
      </w:r>
      <w:r w:rsidRPr="002E31EE">
        <w:rPr>
          <w:rFonts w:ascii="Times New Roman" w:eastAsia="Times New Roman" w:hAnsi="Times New Roman" w:cs="Times New Roman"/>
          <w:sz w:val="24"/>
          <w:szCs w:val="24"/>
        </w:rPr>
        <w:t>j</w:t>
      </w:r>
      <w:r w:rsidR="003F42E5" w:rsidRPr="002E31EE">
        <w:rPr>
          <w:rFonts w:ascii="Times New Roman" w:eastAsia="Times New Roman" w:hAnsi="Times New Roman" w:cs="Times New Roman"/>
          <w:sz w:val="24"/>
          <w:szCs w:val="24"/>
        </w:rPr>
        <w:t>). Compared with NH</w:t>
      </w:r>
      <w:r w:rsidR="003F42E5" w:rsidRPr="002E31EE">
        <w:rPr>
          <w:rFonts w:ascii="Times New Roman" w:eastAsia="Times New Roman" w:hAnsi="Times New Roman" w:cs="Times New Roman"/>
          <w:sz w:val="24"/>
          <w:szCs w:val="24"/>
          <w:vertAlign w:val="subscript"/>
        </w:rPr>
        <w:t>3</w:t>
      </w:r>
      <w:r w:rsidR="003F42E5" w:rsidRPr="002E31EE">
        <w:rPr>
          <w:rFonts w:ascii="Times New Roman" w:eastAsia="Times New Roman" w:hAnsi="Times New Roman" w:cs="Times New Roman"/>
          <w:sz w:val="24"/>
          <w:szCs w:val="24"/>
        </w:rPr>
        <w:t xml:space="preserve"> and water, the VFAs showed smaller droplets. Among the VFAs, PA exhibited the largest droplet size of approximately 136–149 </w:t>
      </w:r>
      <w:r w:rsidR="003F42E5" w:rsidRPr="002E31EE">
        <w:rPr>
          <w:rFonts w:ascii="Symbol" w:eastAsia="Times New Roman" w:hAnsi="Symbol" w:cs="Times New Roman"/>
          <w:sz w:val="24"/>
          <w:szCs w:val="24"/>
        </w:rPr>
        <w:t></w:t>
      </w:r>
      <w:r w:rsidR="003F42E5" w:rsidRPr="002E31EE">
        <w:rPr>
          <w:rFonts w:ascii="Times New Roman" w:eastAsia="Times New Roman" w:hAnsi="Times New Roman" w:cs="Times New Roman"/>
          <w:sz w:val="24"/>
          <w:szCs w:val="24"/>
        </w:rPr>
        <w:t>m in our investigated concentration range (Fig. 3</w:t>
      </w:r>
      <w:r w:rsidRPr="002E31EE">
        <w:rPr>
          <w:rFonts w:ascii="Times New Roman" w:eastAsia="Times New Roman" w:hAnsi="Times New Roman" w:cs="Times New Roman"/>
          <w:sz w:val="24"/>
          <w:szCs w:val="24"/>
        </w:rPr>
        <w:t>k</w:t>
      </w:r>
      <w:r w:rsidR="003F42E5" w:rsidRPr="002E31EE">
        <w:rPr>
          <w:rFonts w:ascii="Times New Roman" w:eastAsia="Times New Roman" w:hAnsi="Times New Roman" w:cs="Times New Roman"/>
          <w:sz w:val="24"/>
          <w:szCs w:val="24"/>
        </w:rPr>
        <w:t>). The AA droplets in Fig. 3</w:t>
      </w:r>
      <w:r w:rsidR="007B1AC0" w:rsidRPr="002E31EE">
        <w:rPr>
          <w:rFonts w:ascii="Times New Roman" w:eastAsia="Times New Roman" w:hAnsi="Times New Roman" w:cs="Times New Roman"/>
          <w:sz w:val="24"/>
          <w:szCs w:val="24"/>
        </w:rPr>
        <w:t>l</w:t>
      </w:r>
      <w:r w:rsidR="003F42E5" w:rsidRPr="002E31EE">
        <w:rPr>
          <w:rFonts w:ascii="Times New Roman" w:eastAsia="Times New Roman" w:hAnsi="Times New Roman" w:cs="Times New Roman"/>
          <w:sz w:val="24"/>
          <w:szCs w:val="24"/>
        </w:rPr>
        <w:t xml:space="preserve"> show a clear increase in droplet size as the concentration increased. The droplets increased from 70 </w:t>
      </w:r>
      <w:r w:rsidR="003F42E5" w:rsidRPr="002E31EE">
        <w:rPr>
          <w:rFonts w:ascii="Symbol" w:eastAsia="Times New Roman" w:hAnsi="Symbol" w:cs="Times New Roman"/>
          <w:sz w:val="24"/>
          <w:szCs w:val="24"/>
        </w:rPr>
        <w:t></w:t>
      </w:r>
      <w:r w:rsidR="003F42E5" w:rsidRPr="002E31EE">
        <w:rPr>
          <w:rFonts w:ascii="Times New Roman" w:eastAsia="Times New Roman" w:hAnsi="Times New Roman" w:cs="Times New Roman"/>
          <w:sz w:val="24"/>
          <w:szCs w:val="24"/>
        </w:rPr>
        <w:t xml:space="preserve">m (60 mM) to 134 </w:t>
      </w:r>
      <w:r w:rsidR="003F42E5" w:rsidRPr="002E31EE">
        <w:rPr>
          <w:rFonts w:ascii="Symbol" w:eastAsia="Times New Roman" w:hAnsi="Symbol" w:cs="Times New Roman"/>
          <w:sz w:val="24"/>
          <w:szCs w:val="24"/>
        </w:rPr>
        <w:t></w:t>
      </w:r>
      <w:r w:rsidR="003F42E5" w:rsidRPr="002E31EE">
        <w:rPr>
          <w:rFonts w:ascii="Times New Roman" w:eastAsia="Times New Roman" w:hAnsi="Times New Roman" w:cs="Times New Roman"/>
          <w:sz w:val="24"/>
          <w:szCs w:val="24"/>
        </w:rPr>
        <w:t xml:space="preserve">m (150 mM), indicating an increase in hydrophilicity of the MSC surface. In contrast to the droplet size of AA, that of BA decreased substantially with increasing concentration and no droplets larger than 8 </w:t>
      </w:r>
      <w:r w:rsidR="003F42E5" w:rsidRPr="002E31EE">
        <w:rPr>
          <w:rFonts w:ascii="Symbol" w:eastAsia="Times New Roman" w:hAnsi="Symbol" w:cs="Times New Roman"/>
          <w:sz w:val="24"/>
          <w:szCs w:val="24"/>
        </w:rPr>
        <w:t></w:t>
      </w:r>
      <w:r w:rsidR="003F42E5" w:rsidRPr="002E31EE">
        <w:rPr>
          <w:rFonts w:ascii="Times New Roman" w:eastAsia="Times New Roman" w:hAnsi="Times New Roman" w:cs="Times New Roman"/>
          <w:sz w:val="24"/>
          <w:szCs w:val="24"/>
        </w:rPr>
        <w:t>m were obtained at a concentration of 120 mM or more (Fig. 3</w:t>
      </w:r>
      <w:r w:rsidRPr="002E31EE">
        <w:rPr>
          <w:rFonts w:ascii="Times New Roman" w:eastAsia="Times New Roman" w:hAnsi="Times New Roman" w:cs="Times New Roman"/>
          <w:sz w:val="24"/>
          <w:szCs w:val="24"/>
        </w:rPr>
        <w:t>m</w:t>
      </w:r>
      <w:r w:rsidR="003F42E5" w:rsidRPr="002E31EE">
        <w:rPr>
          <w:rFonts w:ascii="Times New Roman" w:eastAsia="Times New Roman" w:hAnsi="Times New Roman" w:cs="Times New Roman"/>
          <w:sz w:val="24"/>
          <w:szCs w:val="24"/>
        </w:rPr>
        <w:t xml:space="preserve">). This result indicates that the surface becomes hydrophobic with increasing BA concentration </w:t>
      </w:r>
      <w:r w:rsidR="00407D6B" w:rsidRPr="002E31EE">
        <w:rPr>
          <w:rFonts w:ascii="Times New Roman" w:hAnsi="Times New Roman" w:cs="Times New Roman"/>
          <w:color w:val="5B9BD5" w:themeColor="accent1"/>
          <w:sz w:val="24"/>
          <w:szCs w:val="24"/>
        </w:rPr>
        <w:t>[41,42</w:t>
      </w:r>
      <w:r w:rsidR="003F42E5" w:rsidRPr="002E31EE">
        <w:rPr>
          <w:rFonts w:ascii="Times New Roman" w:hAnsi="Times New Roman" w:cs="Times New Roman"/>
          <w:color w:val="5B9BD5" w:themeColor="accent1"/>
          <w:sz w:val="24"/>
          <w:szCs w:val="24"/>
        </w:rPr>
        <w:t>]</w:t>
      </w:r>
      <w:r w:rsidR="003F42E5" w:rsidRPr="002E31EE">
        <w:rPr>
          <w:rFonts w:ascii="Times New Roman" w:eastAsia="Times New Roman" w:hAnsi="Times New Roman" w:cs="Times New Roman"/>
          <w:sz w:val="24"/>
          <w:szCs w:val="24"/>
        </w:rPr>
        <w:t>.</w:t>
      </w:r>
    </w:p>
    <w:p w14:paraId="38E49F9E" w14:textId="7FDFDF19" w:rsidR="00465100" w:rsidRPr="002E31EE" w:rsidRDefault="00A043AB" w:rsidP="003F42E5">
      <w:pPr>
        <w:spacing w:line="276" w:lineRule="auto"/>
        <w:jc w:val="center"/>
        <w:rPr>
          <w:rFonts w:ascii="Times New Roman" w:eastAsiaTheme="minorEastAsia" w:hAnsi="Times New Roman" w:cs="Times New Roman"/>
          <w:sz w:val="20"/>
          <w:szCs w:val="20"/>
        </w:rPr>
      </w:pPr>
      <w:r w:rsidRPr="002E31EE">
        <w:rPr>
          <w:noProof/>
        </w:rPr>
        <w:lastRenderedPageBreak/>
        <w:drawing>
          <wp:anchor distT="0" distB="0" distL="114300" distR="114300" simplePos="0" relativeHeight="251662336" behindDoc="1" locked="0" layoutInCell="1" allowOverlap="1" wp14:anchorId="10482254" wp14:editId="5929AB02">
            <wp:simplePos x="0" y="0"/>
            <wp:positionH relativeFrom="margin">
              <wp:align>center</wp:align>
            </wp:positionH>
            <wp:positionV relativeFrom="paragraph">
              <wp:posOffset>330200</wp:posOffset>
            </wp:positionV>
            <wp:extent cx="5127120" cy="5712291"/>
            <wp:effectExtent l="0" t="0" r="0" b="317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5127120" cy="5712291"/>
                    </a:xfrm>
                    <a:prstGeom prst="rect">
                      <a:avLst/>
                    </a:prstGeom>
                  </pic:spPr>
                </pic:pic>
              </a:graphicData>
            </a:graphic>
            <wp14:sizeRelH relativeFrom="page">
              <wp14:pctWidth>0</wp14:pctWidth>
            </wp14:sizeRelH>
            <wp14:sizeRelV relativeFrom="page">
              <wp14:pctHeight>0</wp14:pctHeight>
            </wp14:sizeRelV>
          </wp:anchor>
        </w:drawing>
      </w:r>
    </w:p>
    <w:p w14:paraId="69553A10" w14:textId="552D5CA1" w:rsidR="003F42E5" w:rsidRPr="002E31EE" w:rsidRDefault="00EC7DE3" w:rsidP="00EC7DE3">
      <w:pPr>
        <w:spacing w:line="276" w:lineRule="auto"/>
        <w:jc w:val="both"/>
        <w:rPr>
          <w:rFonts w:ascii="Times New Roman" w:eastAsia="Times New Roman" w:hAnsi="Times New Roman" w:cs="Times New Roman"/>
          <w:sz w:val="20"/>
          <w:szCs w:val="20"/>
        </w:rPr>
      </w:pPr>
      <w:r w:rsidRPr="002E31EE">
        <w:rPr>
          <w:rFonts w:ascii="Times New Roman" w:eastAsia="Times New Roman" w:hAnsi="Times New Roman" w:cs="Times New Roman"/>
          <w:b/>
          <w:sz w:val="20"/>
          <w:szCs w:val="20"/>
        </w:rPr>
        <w:t xml:space="preserve">Fig. 3. </w:t>
      </w:r>
      <w:r w:rsidR="00EB1FEF" w:rsidRPr="00EA70D4">
        <w:rPr>
          <w:rFonts w:ascii="Times New Roman" w:eastAsia="Times New Roman" w:hAnsi="Times New Roman" w:cs="Times New Roman"/>
          <w:sz w:val="20"/>
          <w:szCs w:val="20"/>
        </w:rPr>
        <w:t xml:space="preserve">A typical </w:t>
      </w:r>
      <w:r w:rsidR="004661D3" w:rsidRPr="00EA70D4">
        <w:rPr>
          <w:rFonts w:ascii="Times New Roman" w:eastAsiaTheme="minorEastAsia" w:hAnsi="Times New Roman" w:cs="Times New Roman" w:hint="eastAsia"/>
          <w:sz w:val="20"/>
          <w:szCs w:val="20"/>
        </w:rPr>
        <w:t>current response and determination of response and recovery time</w:t>
      </w:r>
      <w:r w:rsidR="00EB1FEF" w:rsidRPr="00EA70D4">
        <w:rPr>
          <w:rFonts w:ascii="Times New Roman" w:eastAsia="Times New Roman" w:hAnsi="Times New Roman" w:cs="Times New Roman"/>
          <w:b/>
          <w:sz w:val="20"/>
          <w:szCs w:val="20"/>
        </w:rPr>
        <w:t xml:space="preserve"> </w:t>
      </w:r>
      <w:r w:rsidR="00EB1FEF" w:rsidRPr="00EA70D4">
        <w:rPr>
          <w:rFonts w:ascii="Times New Roman" w:eastAsia="Times New Roman" w:hAnsi="Times New Roman" w:cs="Times New Roman"/>
          <w:sz w:val="20"/>
          <w:szCs w:val="20"/>
        </w:rPr>
        <w:t>(a).</w:t>
      </w:r>
      <w:r w:rsidR="00EB1FEF" w:rsidRPr="00EA70D4">
        <w:rPr>
          <w:rFonts w:ascii="Times New Roman" w:eastAsiaTheme="minorEastAsia" w:hAnsi="Times New Roman" w:cs="Times New Roman" w:hint="eastAsia"/>
          <w:sz w:val="20"/>
          <w:szCs w:val="20"/>
        </w:rPr>
        <w:t xml:space="preserve"> </w:t>
      </w:r>
      <w:r w:rsidRPr="00EA70D4">
        <w:rPr>
          <w:rFonts w:ascii="Times New Roman" w:eastAsia="Times New Roman" w:hAnsi="Times New Roman" w:cs="Times New Roman"/>
          <w:sz w:val="20"/>
          <w:szCs w:val="20"/>
        </w:rPr>
        <w:t>Concentration</w:t>
      </w:r>
      <w:r w:rsidR="007D43D5" w:rsidRPr="00EA70D4">
        <w:rPr>
          <w:rFonts w:ascii="Times New Roman" w:eastAsia="Times New Roman" w:hAnsi="Times New Roman" w:cs="Times New Roman"/>
          <w:sz w:val="20"/>
          <w:szCs w:val="20"/>
        </w:rPr>
        <w:t>-dependent</w:t>
      </w:r>
      <w:r w:rsidRPr="00EA70D4">
        <w:rPr>
          <w:rFonts w:ascii="Times New Roman" w:eastAsia="Times New Roman" w:hAnsi="Times New Roman" w:cs="Times New Roman"/>
          <w:sz w:val="20"/>
          <w:szCs w:val="20"/>
        </w:rPr>
        <w:t xml:space="preserve"> response for NH</w:t>
      </w:r>
      <w:r w:rsidRPr="00EA70D4">
        <w:rPr>
          <w:rFonts w:ascii="Times New Roman" w:eastAsia="Times New Roman" w:hAnsi="Times New Roman" w:cs="Times New Roman"/>
          <w:sz w:val="20"/>
          <w:szCs w:val="20"/>
          <w:vertAlign w:val="subscript"/>
        </w:rPr>
        <w:t>3</w:t>
      </w:r>
      <w:r w:rsidRPr="00EA70D4">
        <w:rPr>
          <w:rFonts w:ascii="Times New Roman" w:eastAsia="Times New Roman" w:hAnsi="Times New Roman" w:cs="Times New Roman"/>
          <w:sz w:val="20"/>
          <w:szCs w:val="20"/>
        </w:rPr>
        <w:t xml:space="preserve"> and VFA solutions (</w:t>
      </w:r>
      <w:r w:rsidR="00EB1FEF" w:rsidRPr="00EA70D4">
        <w:rPr>
          <w:rFonts w:ascii="Times New Roman" w:eastAsiaTheme="minorEastAsia" w:hAnsi="Times New Roman" w:cs="Times New Roman" w:hint="eastAsia"/>
          <w:sz w:val="20"/>
          <w:szCs w:val="20"/>
        </w:rPr>
        <w:t>b</w:t>
      </w:r>
      <w:r w:rsidRPr="00EA70D4">
        <w:rPr>
          <w:rFonts w:ascii="Times New Roman" w:eastAsia="Times New Roman" w:hAnsi="Times New Roman" w:cs="Times New Roman"/>
          <w:sz w:val="20"/>
          <w:szCs w:val="20"/>
        </w:rPr>
        <w:t>-d) at 24 °C (initial stage, black), at 22 °C (middl</w:t>
      </w:r>
      <w:r w:rsidRPr="002E31EE">
        <w:rPr>
          <w:rFonts w:ascii="Times New Roman" w:eastAsia="Times New Roman" w:hAnsi="Times New Roman" w:cs="Times New Roman"/>
          <w:sz w:val="20"/>
          <w:szCs w:val="20"/>
        </w:rPr>
        <w:t xml:space="preserve">e stage, red), and 19 °C (final stage, green). </w:t>
      </w:r>
      <w:r w:rsidR="006475A1" w:rsidRPr="002E31EE">
        <w:rPr>
          <w:rFonts w:ascii="Times New Roman" w:eastAsia="Times New Roman" w:hAnsi="Times New Roman" w:cs="Times New Roman"/>
          <w:sz w:val="20"/>
          <w:szCs w:val="20"/>
        </w:rPr>
        <w:t xml:space="preserve">Sensor sensitivity (e), limit of detection (LOD) (f) for all solutions at 24, 22, and 19 °C. Response and recovery times (g) for all solutions during and after full wettability at 19 °C. </w:t>
      </w:r>
      <w:r w:rsidRPr="002E31EE">
        <w:rPr>
          <w:rFonts w:ascii="Times New Roman" w:eastAsia="Times New Roman" w:hAnsi="Times New Roman" w:cs="Times New Roman"/>
          <w:sz w:val="20"/>
          <w:szCs w:val="20"/>
        </w:rPr>
        <w:t>Optical microscopic images for</w:t>
      </w:r>
      <w:r w:rsidR="006475A1" w:rsidRPr="002E31EE">
        <w:rPr>
          <w:rFonts w:ascii="Times New Roman" w:eastAsia="Times New Roman" w:hAnsi="Times New Roman" w:cs="Times New Roman"/>
          <w:sz w:val="20"/>
          <w:szCs w:val="20"/>
        </w:rPr>
        <w:t xml:space="preserve"> the droplets of </w:t>
      </w:r>
      <w:r w:rsidRPr="002E31EE">
        <w:rPr>
          <w:rFonts w:ascii="Times New Roman" w:eastAsia="Times New Roman" w:hAnsi="Times New Roman" w:cs="Times New Roman"/>
          <w:sz w:val="20"/>
          <w:szCs w:val="20"/>
        </w:rPr>
        <w:t xml:space="preserve"> water </w:t>
      </w:r>
      <w:r w:rsidR="0072372B" w:rsidRPr="002E31EE">
        <w:rPr>
          <w:rFonts w:ascii="Times New Roman" w:eastAsia="Times New Roman" w:hAnsi="Times New Roman" w:cs="Times New Roman"/>
          <w:sz w:val="20"/>
          <w:szCs w:val="20"/>
        </w:rPr>
        <w:t>(h)</w:t>
      </w:r>
      <w:r w:rsidR="0072372B">
        <w:rPr>
          <w:rFonts w:ascii="Times New Roman" w:eastAsiaTheme="minorEastAsia" w:hAnsi="Times New Roman" w:cs="Times New Roman" w:hint="eastAsia"/>
          <w:sz w:val="20"/>
          <w:szCs w:val="20"/>
        </w:rPr>
        <w:t xml:space="preserve"> </w:t>
      </w:r>
      <w:r w:rsidRPr="002E31EE">
        <w:rPr>
          <w:rFonts w:ascii="Times New Roman" w:eastAsia="Times New Roman" w:hAnsi="Times New Roman" w:cs="Times New Roman"/>
          <w:sz w:val="20"/>
          <w:szCs w:val="20"/>
        </w:rPr>
        <w:t>and  NH</w:t>
      </w:r>
      <w:r w:rsidRPr="002E31EE">
        <w:rPr>
          <w:rFonts w:ascii="Times New Roman" w:eastAsia="Times New Roman" w:hAnsi="Times New Roman" w:cs="Times New Roman"/>
          <w:sz w:val="20"/>
          <w:szCs w:val="20"/>
          <w:vertAlign w:val="subscript"/>
        </w:rPr>
        <w:t>3</w:t>
      </w:r>
      <w:r w:rsidR="0072372B" w:rsidRPr="0072372B">
        <w:rPr>
          <w:rFonts w:ascii="Times New Roman" w:eastAsia="Times New Roman" w:hAnsi="Times New Roman" w:cs="Times New Roman"/>
          <w:sz w:val="20"/>
          <w:szCs w:val="20"/>
        </w:rPr>
        <w:t xml:space="preserve"> </w:t>
      </w:r>
      <w:r w:rsidR="0072372B" w:rsidRPr="002E31EE">
        <w:rPr>
          <w:rFonts w:ascii="Times New Roman" w:eastAsia="Times New Roman" w:hAnsi="Times New Roman" w:cs="Times New Roman"/>
          <w:sz w:val="20"/>
          <w:szCs w:val="20"/>
        </w:rPr>
        <w:t>(</w:t>
      </w:r>
      <w:proofErr w:type="spellStart"/>
      <w:r w:rsidR="0072372B" w:rsidRPr="002E31EE">
        <w:rPr>
          <w:rFonts w:ascii="Times New Roman" w:eastAsia="Times New Roman" w:hAnsi="Times New Roman" w:cs="Times New Roman"/>
          <w:sz w:val="20"/>
          <w:szCs w:val="20"/>
        </w:rPr>
        <w:t>i</w:t>
      </w:r>
      <w:proofErr w:type="spellEnd"/>
      <w:r w:rsidR="0072372B" w:rsidRPr="002E31EE">
        <w:rPr>
          <w:rFonts w:ascii="Times New Roman" w:eastAsia="Times New Roman" w:hAnsi="Times New Roman" w:cs="Times New Roman"/>
          <w:sz w:val="20"/>
          <w:szCs w:val="20"/>
        </w:rPr>
        <w:t>)</w:t>
      </w:r>
      <w:r w:rsidR="0072372B">
        <w:rPr>
          <w:rFonts w:ascii="Times New Roman" w:eastAsiaTheme="minorEastAsia" w:hAnsi="Times New Roman" w:cs="Times New Roman" w:hint="eastAsia"/>
          <w:sz w:val="20"/>
          <w:szCs w:val="20"/>
        </w:rPr>
        <w:t>,</w:t>
      </w:r>
      <w:r w:rsidRPr="002E31EE">
        <w:rPr>
          <w:rFonts w:ascii="Times New Roman" w:eastAsia="Times New Roman" w:hAnsi="Times New Roman" w:cs="Times New Roman"/>
          <w:sz w:val="20"/>
          <w:szCs w:val="20"/>
        </w:rPr>
        <w:t xml:space="preserve"> PA</w:t>
      </w:r>
      <w:r w:rsidR="0072372B">
        <w:rPr>
          <w:rFonts w:ascii="Times New Roman" w:eastAsiaTheme="minorEastAsia" w:hAnsi="Times New Roman" w:cs="Times New Roman" w:hint="eastAsia"/>
          <w:sz w:val="20"/>
          <w:szCs w:val="20"/>
        </w:rPr>
        <w:t xml:space="preserve"> </w:t>
      </w:r>
      <w:r w:rsidR="0072372B" w:rsidRPr="002E31EE">
        <w:rPr>
          <w:rFonts w:ascii="Times New Roman" w:eastAsia="Times New Roman" w:hAnsi="Times New Roman" w:cs="Times New Roman"/>
          <w:sz w:val="20"/>
          <w:szCs w:val="20"/>
        </w:rPr>
        <w:t>(j)</w:t>
      </w:r>
      <w:r w:rsidRPr="002E31EE">
        <w:rPr>
          <w:rFonts w:ascii="Times New Roman" w:eastAsia="Times New Roman" w:hAnsi="Times New Roman" w:cs="Times New Roman"/>
          <w:sz w:val="20"/>
          <w:szCs w:val="20"/>
        </w:rPr>
        <w:t>, AA</w:t>
      </w:r>
      <w:r w:rsidR="0072372B">
        <w:rPr>
          <w:rFonts w:ascii="Times New Roman" w:eastAsiaTheme="minorEastAsia" w:hAnsi="Times New Roman" w:cs="Times New Roman" w:hint="eastAsia"/>
          <w:sz w:val="20"/>
          <w:szCs w:val="20"/>
        </w:rPr>
        <w:t xml:space="preserve"> </w:t>
      </w:r>
      <w:r w:rsidR="0072372B" w:rsidRPr="002E31EE">
        <w:rPr>
          <w:rFonts w:ascii="Times New Roman" w:eastAsia="Times New Roman" w:hAnsi="Times New Roman" w:cs="Times New Roman"/>
          <w:sz w:val="20"/>
          <w:szCs w:val="20"/>
        </w:rPr>
        <w:t>(k)</w:t>
      </w:r>
      <w:r w:rsidRPr="002E31EE">
        <w:rPr>
          <w:rFonts w:ascii="Times New Roman" w:eastAsia="Times New Roman" w:hAnsi="Times New Roman" w:cs="Times New Roman"/>
          <w:sz w:val="20"/>
          <w:szCs w:val="20"/>
        </w:rPr>
        <w:t xml:space="preserve">, and  BA </w:t>
      </w:r>
      <w:r w:rsidR="0072372B" w:rsidRPr="002E31EE">
        <w:rPr>
          <w:rFonts w:ascii="Times New Roman" w:eastAsia="Times New Roman" w:hAnsi="Times New Roman" w:cs="Times New Roman"/>
          <w:sz w:val="20"/>
          <w:szCs w:val="20"/>
        </w:rPr>
        <w:t>(l)</w:t>
      </w:r>
      <w:r w:rsidR="0072372B">
        <w:rPr>
          <w:rFonts w:ascii="Times New Roman" w:eastAsiaTheme="minorEastAsia" w:hAnsi="Times New Roman" w:cs="Times New Roman" w:hint="eastAsia"/>
          <w:sz w:val="20"/>
          <w:szCs w:val="20"/>
        </w:rPr>
        <w:t xml:space="preserve"> </w:t>
      </w:r>
      <w:r w:rsidRPr="002E31EE">
        <w:rPr>
          <w:rFonts w:ascii="Times New Roman" w:eastAsia="Times New Roman" w:hAnsi="Times New Roman" w:cs="Times New Roman"/>
          <w:sz w:val="20"/>
          <w:szCs w:val="20"/>
        </w:rPr>
        <w:t>solutions formed on the MSC surface at 19 °C. Droplet size was monitored at concentrations of 60–150 mM. Photos were obtained at 90 min experimental time.</w:t>
      </w:r>
    </w:p>
    <w:p w14:paraId="591869C5" w14:textId="77777777" w:rsidR="00E80A86" w:rsidRPr="002E31EE" w:rsidRDefault="00E80A86" w:rsidP="00E80A86">
      <w:pPr>
        <w:spacing w:line="276" w:lineRule="auto"/>
        <w:ind w:firstLine="360"/>
        <w:jc w:val="both"/>
        <w:rPr>
          <w:rFonts w:ascii="Times New Roman" w:eastAsia="Times New Roman" w:hAnsi="Times New Roman" w:cs="Times New Roman"/>
          <w:color w:val="5B9BD5" w:themeColor="accent1"/>
          <w:sz w:val="24"/>
          <w:szCs w:val="24"/>
        </w:rPr>
      </w:pPr>
      <w:r w:rsidRPr="002E31EE">
        <w:rPr>
          <w:rFonts w:ascii="Times New Roman" w:eastAsia="Times New Roman" w:hAnsi="Times New Roman" w:cs="Times New Roman"/>
          <w:sz w:val="24"/>
          <w:szCs w:val="24"/>
        </w:rPr>
        <w:t>The large expansion of the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solution droplets is due to the deprotonation of silanol units on the </w:t>
      </w:r>
      <w:r w:rsidRPr="002E31EE">
        <w:rPr>
          <w:rFonts w:ascii="Times New Roman" w:hAnsi="Times New Roman" w:cs="Times New Roman"/>
          <w:sz w:val="24"/>
          <w:szCs w:val="24"/>
        </w:rPr>
        <w:t>silicon dioxide</w:t>
      </w:r>
      <w:r w:rsidRPr="002E31EE">
        <w:rPr>
          <w:rFonts w:ascii="Times New Roman" w:eastAsia="Times New Roman" w:hAnsi="Times New Roman" w:cs="Times New Roman"/>
          <w:sz w:val="24"/>
          <w:szCs w:val="24"/>
        </w:rPr>
        <w:t xml:space="preserve"> (SiO</w:t>
      </w:r>
      <w:r w:rsidRPr="002E31EE">
        <w:rPr>
          <w:rFonts w:ascii="Times New Roman" w:eastAsia="Times New Roman" w:hAnsi="Times New Roman" w:cs="Times New Roman"/>
          <w:sz w:val="24"/>
          <w:szCs w:val="24"/>
          <w:vertAlign w:val="subscript"/>
        </w:rPr>
        <w:t>2</w:t>
      </w:r>
      <w:r w:rsidRPr="002E31EE">
        <w:rPr>
          <w:rFonts w:ascii="Times New Roman" w:eastAsia="Times New Roman" w:hAnsi="Times New Roman" w:cs="Times New Roman"/>
          <w:sz w:val="24"/>
          <w:szCs w:val="24"/>
        </w:rPr>
        <w:t xml:space="preserve">) surface between the Au and Al electrodes of the MSC. </w:t>
      </w:r>
      <w:r w:rsidRPr="002E31EE">
        <w:rPr>
          <w:rFonts w:ascii="Times New Roman" w:eastAsia="Times New Roman" w:hAnsi="Times New Roman" w:cs="Times New Roman"/>
          <w:sz w:val="24"/>
          <w:szCs w:val="24"/>
        </w:rPr>
        <w:lastRenderedPageBreak/>
        <w:t>The high vapor pressure of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enables it to easily accumulate on the MSC surface with water vapor; however, the transport rate of water vapor might slightly decrease in the presence of 150 mM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solution (Fig. 3j). By contrast, the droplet size increased with increasing AA concentration (Fig. 3l), which can be explained by the increase in hydrophilicity of the MSC surface upon protonation of the SiO</w:t>
      </w:r>
      <w:r w:rsidRPr="002E31EE">
        <w:rPr>
          <w:rFonts w:ascii="Times New Roman" w:eastAsia="Times New Roman" w:hAnsi="Times New Roman" w:cs="Times New Roman"/>
          <w:sz w:val="24"/>
          <w:szCs w:val="24"/>
          <w:vertAlign w:val="subscript"/>
        </w:rPr>
        <w:t>2</w:t>
      </w:r>
      <w:r w:rsidRPr="002E31EE">
        <w:rPr>
          <w:rFonts w:ascii="Times New Roman" w:eastAsia="Times New Roman" w:hAnsi="Times New Roman" w:cs="Times New Roman"/>
          <w:sz w:val="24"/>
          <w:szCs w:val="24"/>
        </w:rPr>
        <w:t xml:space="preserve"> surface by AA. The coordination of AA to the SiO</w:t>
      </w:r>
      <w:r w:rsidRPr="002E31EE">
        <w:rPr>
          <w:rFonts w:ascii="Times New Roman" w:eastAsia="Times New Roman" w:hAnsi="Times New Roman" w:cs="Times New Roman"/>
          <w:sz w:val="24"/>
          <w:szCs w:val="24"/>
          <w:vertAlign w:val="subscript"/>
        </w:rPr>
        <w:t>2</w:t>
      </w:r>
      <w:r w:rsidRPr="002E31EE">
        <w:rPr>
          <w:rFonts w:ascii="Times New Roman" w:eastAsia="Times New Roman" w:hAnsi="Times New Roman" w:cs="Times New Roman"/>
          <w:sz w:val="24"/>
          <w:szCs w:val="24"/>
        </w:rPr>
        <w:t xml:space="preserve"> surface leads to the observed increase in hydrophobicity; however, this effect appears to be weak. The effect of protonation is consistent with the observation that the sensor response increased with increasing concentration of AA (Fig. 3c). The droplets formed from PA solutions were approximately the same size irrespective of the PA concentration (Fig. 3k). We speculate that the protonation effect (i.e., an increase in hydrophilicity) and the coordination effect (i.e., an increase in hydrophobicity) are almost compensated </w:t>
      </w:r>
      <w:r w:rsidRPr="002E31EE">
        <w:rPr>
          <w:rFonts w:ascii="Times New Roman" w:hAnsi="Times New Roman" w:cs="Times New Roman"/>
          <w:color w:val="5B9BD5" w:themeColor="accent1"/>
          <w:sz w:val="24"/>
          <w:szCs w:val="24"/>
        </w:rPr>
        <w:t>[43]</w:t>
      </w:r>
      <w:r w:rsidRPr="002E31EE">
        <w:rPr>
          <w:rFonts w:ascii="Times New Roman" w:hAnsi="Times New Roman" w:cs="Times New Roman"/>
          <w:sz w:val="24"/>
          <w:szCs w:val="24"/>
        </w:rPr>
        <w:t>.</w:t>
      </w:r>
      <w:r w:rsidRPr="002E31EE">
        <w:rPr>
          <w:rFonts w:ascii="Times New Roman" w:eastAsia="Times New Roman" w:hAnsi="Times New Roman" w:cs="Times New Roman"/>
          <w:sz w:val="24"/>
          <w:szCs w:val="24"/>
        </w:rPr>
        <w:t xml:space="preserve"> Droplets generated from BA solutions decreased in size with increasing BA concentration (Fig. 3m). The MSC surface becomes more hydrophobic with increasing BA concentration because of its longer alkyl chain </w:t>
      </w:r>
      <w:r w:rsidRPr="002E31EE">
        <w:rPr>
          <w:rFonts w:ascii="Times New Roman" w:hAnsi="Times New Roman" w:cs="Times New Roman"/>
          <w:color w:val="5B9BD5" w:themeColor="accent1"/>
          <w:sz w:val="24"/>
          <w:szCs w:val="24"/>
        </w:rPr>
        <w:t>[44,45]</w:t>
      </w:r>
      <w:r w:rsidRPr="002E31EE">
        <w:rPr>
          <w:rFonts w:ascii="Times New Roman" w:eastAsia="Times New Roman" w:hAnsi="Times New Roman" w:cs="Times New Roman"/>
          <w:sz w:val="24"/>
          <w:szCs w:val="24"/>
        </w:rPr>
        <w:t xml:space="preserve">. </w:t>
      </w:r>
      <w:bookmarkStart w:id="14" w:name="_Hlk159949196"/>
      <w:r w:rsidRPr="002E31EE">
        <w:rPr>
          <w:rFonts w:ascii="Times New Roman" w:eastAsia="Times New Roman" w:hAnsi="Times New Roman" w:cs="Times New Roman"/>
          <w:sz w:val="24"/>
          <w:szCs w:val="24"/>
        </w:rPr>
        <w:t>Our results demonstrate that the order in which aqueous solutions accumulate on the MSC surface is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&gt; water &gt; AA &gt; PA &gt; BA. These findings were confirmed by contact angle measurements and can be explained by the formation of a cationic or anionic MSC surface, as described later. </w:t>
      </w:r>
    </w:p>
    <w:bookmarkEnd w:id="14"/>
    <w:p w14:paraId="1CC2B76E" w14:textId="77777777" w:rsidR="003F42E5" w:rsidRPr="002E31EE" w:rsidRDefault="003F42E5" w:rsidP="003F42E5">
      <w:pPr>
        <w:pStyle w:val="a7"/>
        <w:numPr>
          <w:ilvl w:val="1"/>
          <w:numId w:val="19"/>
        </w:numPr>
        <w:pBdr>
          <w:top w:val="nil"/>
          <w:left w:val="nil"/>
          <w:bottom w:val="nil"/>
          <w:right w:val="nil"/>
          <w:between w:val="nil"/>
        </w:pBdr>
        <w:spacing w:line="276" w:lineRule="auto"/>
        <w:jc w:val="both"/>
        <w:rPr>
          <w:rFonts w:ascii="Times New Roman" w:eastAsia="Times New Roman" w:hAnsi="Times New Roman" w:cs="Times New Roman"/>
          <w:i/>
          <w:sz w:val="24"/>
          <w:szCs w:val="24"/>
        </w:rPr>
      </w:pPr>
      <w:r w:rsidRPr="002E31EE">
        <w:rPr>
          <w:rFonts w:ascii="Times New Roman" w:eastAsia="Times New Roman" w:hAnsi="Times New Roman" w:cs="Times New Roman"/>
          <w:i/>
          <w:sz w:val="24"/>
          <w:szCs w:val="24"/>
        </w:rPr>
        <w:t>Droplet coverage on MSC surface at 19 °C</w:t>
      </w:r>
    </w:p>
    <w:p w14:paraId="7503CB2D" w14:textId="6C586E36" w:rsidR="003F42E5" w:rsidRPr="002E31EE" w:rsidRDefault="003F42E5" w:rsidP="003F42E5">
      <w:pPr>
        <w:spacing w:line="276" w:lineRule="auto"/>
        <w:ind w:firstLine="360"/>
        <w:jc w:val="both"/>
        <w:rPr>
          <w:rFonts w:ascii="Times New Roman" w:eastAsia="Times New Roman" w:hAnsi="Times New Roman" w:cs="Times New Roman"/>
          <w:color w:val="5B9BD5" w:themeColor="accent1"/>
          <w:sz w:val="24"/>
          <w:szCs w:val="24"/>
        </w:rPr>
      </w:pPr>
      <w:bookmarkStart w:id="15" w:name="_Hlk159949250"/>
      <w:r w:rsidRPr="002E31EE">
        <w:rPr>
          <w:rFonts w:ascii="Times New Roman" w:eastAsia="Times New Roman" w:hAnsi="Times New Roman" w:cs="Times New Roman"/>
          <w:sz w:val="24"/>
          <w:szCs w:val="24"/>
        </w:rPr>
        <w:t>Detailed observations of droplet formation at different exposure times were c</w:t>
      </w:r>
      <w:r w:rsidR="007B1AC0" w:rsidRPr="002E31EE">
        <w:rPr>
          <w:rFonts w:ascii="Times New Roman" w:eastAsia="Times New Roman" w:hAnsi="Times New Roman" w:cs="Times New Roman"/>
          <w:sz w:val="24"/>
          <w:szCs w:val="24"/>
        </w:rPr>
        <w:t>onducted to explain the detected</w:t>
      </w:r>
      <w:r w:rsidRPr="002E31EE">
        <w:rPr>
          <w:rFonts w:ascii="Times New Roman" w:eastAsia="Times New Roman" w:hAnsi="Times New Roman" w:cs="Times New Roman"/>
          <w:sz w:val="24"/>
          <w:szCs w:val="24"/>
        </w:rPr>
        <w:t xml:space="preserve"> current behaviors of the MSC toward water and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and VFA solutions. Figure 4(a–e) shows the microscopic images after the temperature was lowered to 19 °C (76.5–84 min). Fig. 4f shows the coverage of droplets on the MSC surface, corresponding to Fig. 4a–e. Coverage is described as percentages in Fig. 4f and is summarized in </w:t>
      </w:r>
      <w:r w:rsidRPr="002E31EE">
        <w:rPr>
          <w:rFonts w:ascii="Times New Roman" w:eastAsia="Times New Roman" w:hAnsi="Times New Roman" w:cs="Times New Roman"/>
          <w:color w:val="000000" w:themeColor="text1"/>
          <w:sz w:val="24"/>
          <w:szCs w:val="24"/>
        </w:rPr>
        <w:t>Table S</w:t>
      </w:r>
      <w:r w:rsidR="00DA384C" w:rsidRPr="002E31EE">
        <w:rPr>
          <w:rFonts w:ascii="Times New Roman" w:eastAsiaTheme="minorEastAsia" w:hAnsi="Times New Roman" w:cs="Times New Roman" w:hint="eastAsia"/>
          <w:color w:val="000000" w:themeColor="text1"/>
          <w:sz w:val="24"/>
          <w:szCs w:val="24"/>
        </w:rPr>
        <w:t>6</w:t>
      </w:r>
      <w:r w:rsidRPr="002E31EE">
        <w:rPr>
          <w:rFonts w:ascii="Times New Roman" w:eastAsia="Times New Roman" w:hAnsi="Times New Roman" w:cs="Times New Roman"/>
          <w:color w:val="000000" w:themeColor="text1"/>
          <w:sz w:val="24"/>
          <w:szCs w:val="24"/>
        </w:rPr>
        <w:t>; the ImageJ raw data are shown in Figure S3. The results were repeated (Figure S1b).</w:t>
      </w:r>
      <w:r w:rsidRPr="002E31EE">
        <w:rPr>
          <w:rFonts w:ascii="Times New Roman" w:eastAsia="Times New Roman" w:hAnsi="Times New Roman" w:cs="Times New Roman"/>
          <w:color w:val="5B9BD5" w:themeColor="accent1"/>
          <w:sz w:val="24"/>
          <w:szCs w:val="24"/>
        </w:rPr>
        <w:t xml:space="preserve">   </w:t>
      </w:r>
    </w:p>
    <w:p w14:paraId="2D9683D8" w14:textId="2E1848B9" w:rsidR="003F42E5" w:rsidRPr="002E31EE" w:rsidRDefault="003F42E5" w:rsidP="003F42E5">
      <w:pPr>
        <w:spacing w:line="276" w:lineRule="auto"/>
        <w:ind w:firstLine="360"/>
        <w:jc w:val="both"/>
        <w:rPr>
          <w:rFonts w:ascii="Times New Roman" w:eastAsia="Times New Roman" w:hAnsi="Times New Roman" w:cs="Times New Roman"/>
          <w:color w:val="5B9BD5" w:themeColor="accent1"/>
          <w:sz w:val="24"/>
          <w:szCs w:val="24"/>
        </w:rPr>
      </w:pPr>
      <w:r w:rsidRPr="002E31EE">
        <w:rPr>
          <w:rFonts w:ascii="Times New Roman" w:eastAsia="Times New Roman" w:hAnsi="Times New Roman" w:cs="Times New Roman"/>
          <w:sz w:val="24"/>
          <w:szCs w:val="24"/>
        </w:rPr>
        <w:t xml:space="preserve">At the beginning of droplet formation (stage </w:t>
      </w:r>
      <w:proofErr w:type="spellStart"/>
      <w:r w:rsidRPr="002E31EE">
        <w:rPr>
          <w:rFonts w:ascii="Times New Roman" w:eastAsia="Times New Roman" w:hAnsi="Times New Roman" w:cs="Times New Roman"/>
          <w:sz w:val="24"/>
          <w:szCs w:val="24"/>
        </w:rPr>
        <w:t>i</w:t>
      </w:r>
      <w:proofErr w:type="spellEnd"/>
      <w:r w:rsidRPr="002E31EE">
        <w:rPr>
          <w:rFonts w:ascii="Times New Roman" w:eastAsia="Times New Roman" w:hAnsi="Times New Roman" w:cs="Times New Roman"/>
          <w:sz w:val="24"/>
          <w:szCs w:val="24"/>
        </w:rPr>
        <w:t>), the coverages for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PA, water, and AA cases were no more than 3.6%, 1.6%, 2.4%, and 1.7%, respectively. Meanwhile, droplet coverage remained constant at 0.2% for BA. The droplet coverage for NH</w:t>
      </w:r>
      <w:r w:rsidRPr="002E31EE">
        <w:rPr>
          <w:rFonts w:ascii="Times New Roman" w:eastAsia="Times New Roman" w:hAnsi="Times New Roman" w:cs="Times New Roman"/>
          <w:sz w:val="24"/>
          <w:szCs w:val="24"/>
          <w:vertAlign w:val="subscript"/>
        </w:rPr>
        <w:t xml:space="preserve">3 </w:t>
      </w:r>
      <w:r w:rsidRPr="002E31EE">
        <w:rPr>
          <w:rFonts w:ascii="Times New Roman" w:eastAsia="Times New Roman" w:hAnsi="Times New Roman" w:cs="Times New Roman"/>
          <w:sz w:val="24"/>
          <w:szCs w:val="24"/>
        </w:rPr>
        <w:t>was 1.5 times greater than that for water, which was 1.5 times greater than that for PA. In the subsequent 3 min (stage ii), the droplet coverage for NH</w:t>
      </w:r>
      <w:r w:rsidRPr="002E31EE">
        <w:rPr>
          <w:rFonts w:ascii="Times New Roman" w:eastAsia="Times New Roman" w:hAnsi="Times New Roman" w:cs="Times New Roman"/>
          <w:sz w:val="24"/>
          <w:szCs w:val="24"/>
          <w:vertAlign w:val="subscript"/>
        </w:rPr>
        <w:t xml:space="preserve">3 </w:t>
      </w:r>
      <w:r w:rsidRPr="002E31EE">
        <w:rPr>
          <w:rFonts w:ascii="Times New Roman" w:eastAsia="Times New Roman" w:hAnsi="Times New Roman" w:cs="Times New Roman"/>
          <w:sz w:val="24"/>
          <w:szCs w:val="24"/>
        </w:rPr>
        <w:t>increased to 10% and those for PA, water, AA, and BA were 2.6%, 4.4%, 3.9%, and 0.4%, respectively. The coverage increase for AA is relatively greater than that for PA. During the last 3 min (stage iii), the droplet coverages were 22%, 4%, 18%, 17%, and 0.9% for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PA, water, AA, and BA, respectively. In general,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water, and AA gave higher coverages, whereas PA and BA exhibited lower coverages. These coverage values are consistent with the </w:t>
      </w:r>
      <w:r w:rsidR="000421C4" w:rsidRPr="002E31EE">
        <w:rPr>
          <w:rFonts w:ascii="Times New Roman" w:eastAsia="Times New Roman" w:hAnsi="Times New Roman" w:cs="Times New Roman"/>
          <w:sz w:val="24"/>
          <w:szCs w:val="24"/>
        </w:rPr>
        <w:t xml:space="preserve">sensor </w:t>
      </w:r>
      <w:r w:rsidR="007D43D5" w:rsidRPr="002E31EE">
        <w:rPr>
          <w:rFonts w:ascii="Times New Roman" w:eastAsia="Times New Roman" w:hAnsi="Times New Roman" w:cs="Times New Roman"/>
          <w:sz w:val="24"/>
          <w:szCs w:val="24"/>
        </w:rPr>
        <w:t>response</w:t>
      </w:r>
      <w:r w:rsidRPr="002E31EE">
        <w:rPr>
          <w:rFonts w:ascii="Times New Roman" w:eastAsia="Times New Roman" w:hAnsi="Times New Roman" w:cs="Times New Roman"/>
          <w:sz w:val="24"/>
          <w:szCs w:val="24"/>
        </w:rPr>
        <w:t xml:space="preserve"> in Fig. 2a.</w:t>
      </w:r>
    </w:p>
    <w:bookmarkEnd w:id="15"/>
    <w:p w14:paraId="0459005A" w14:textId="77777777" w:rsidR="003F42E5" w:rsidRPr="002E31EE" w:rsidRDefault="003F42E5" w:rsidP="003F42E5">
      <w:pPr>
        <w:spacing w:line="276" w:lineRule="auto"/>
        <w:jc w:val="center"/>
        <w:rPr>
          <w:rFonts w:ascii="Times New Roman" w:eastAsia="Times New Roman" w:hAnsi="Times New Roman" w:cs="Times New Roman"/>
          <w:color w:val="5B9BD5" w:themeColor="accent1"/>
          <w:sz w:val="24"/>
          <w:szCs w:val="24"/>
        </w:rPr>
      </w:pPr>
      <w:r w:rsidRPr="002E31EE">
        <w:rPr>
          <w:rFonts w:ascii="Times New Roman" w:eastAsia="Times New Roman" w:hAnsi="Times New Roman" w:cs="Times New Roman"/>
          <w:noProof/>
          <w:color w:val="5B9BD5" w:themeColor="accent1"/>
          <w:sz w:val="24"/>
          <w:szCs w:val="24"/>
        </w:rPr>
        <w:lastRenderedPageBreak/>
        <w:drawing>
          <wp:anchor distT="0" distB="0" distL="114300" distR="114300" simplePos="0" relativeHeight="251663360" behindDoc="0" locked="0" layoutInCell="1" allowOverlap="1" wp14:anchorId="2B91E7F4" wp14:editId="6778DEE2">
            <wp:simplePos x="0" y="0"/>
            <wp:positionH relativeFrom="margin">
              <wp:align>center</wp:align>
            </wp:positionH>
            <wp:positionV relativeFrom="paragraph">
              <wp:posOffset>0</wp:posOffset>
            </wp:positionV>
            <wp:extent cx="5117465" cy="5283200"/>
            <wp:effectExtent l="0" t="0" r="6985" b="0"/>
            <wp:wrapTopAndBottom/>
            <wp:docPr id="1347262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62355" name="Picture 2"/>
                    <pic:cNvPicPr/>
                  </pic:nvPicPr>
                  <pic:blipFill>
                    <a:blip r:embed="rId12"/>
                    <a:stretch>
                      <a:fillRect/>
                    </a:stretch>
                  </pic:blipFill>
                  <pic:spPr>
                    <a:xfrm>
                      <a:off x="0" y="0"/>
                      <a:ext cx="5117465" cy="5283200"/>
                    </a:xfrm>
                    <a:prstGeom prst="rect">
                      <a:avLst/>
                    </a:prstGeom>
                  </pic:spPr>
                </pic:pic>
              </a:graphicData>
            </a:graphic>
            <wp14:sizeRelH relativeFrom="margin">
              <wp14:pctWidth>0</wp14:pctWidth>
            </wp14:sizeRelH>
            <wp14:sizeRelV relativeFrom="margin">
              <wp14:pctHeight>0</wp14:pctHeight>
            </wp14:sizeRelV>
          </wp:anchor>
        </w:drawing>
      </w:r>
    </w:p>
    <w:p w14:paraId="656F2754" w14:textId="2AC31F09" w:rsidR="003F42E5" w:rsidRPr="002E31EE" w:rsidRDefault="003F42E5" w:rsidP="003F42E5">
      <w:pPr>
        <w:pBdr>
          <w:top w:val="nil"/>
          <w:left w:val="nil"/>
          <w:bottom w:val="nil"/>
          <w:right w:val="nil"/>
          <w:between w:val="nil"/>
        </w:pBdr>
        <w:spacing w:line="276" w:lineRule="auto"/>
        <w:jc w:val="both"/>
        <w:rPr>
          <w:rFonts w:ascii="Times New Roman" w:eastAsia="Times New Roman" w:hAnsi="Times New Roman" w:cs="Times New Roman"/>
          <w:sz w:val="20"/>
          <w:szCs w:val="20"/>
        </w:rPr>
      </w:pPr>
      <w:r w:rsidRPr="002E31EE">
        <w:rPr>
          <w:rFonts w:ascii="Times New Roman" w:eastAsia="Times New Roman" w:hAnsi="Times New Roman" w:cs="Times New Roman"/>
          <w:b/>
          <w:sz w:val="20"/>
          <w:szCs w:val="20"/>
        </w:rPr>
        <w:t xml:space="preserve">Fig. 4.  </w:t>
      </w:r>
      <w:r w:rsidRPr="002E31EE">
        <w:rPr>
          <w:rFonts w:ascii="Times New Roman" w:eastAsia="Times New Roman" w:hAnsi="Times New Roman" w:cs="Times New Roman"/>
          <w:bCs/>
          <w:sz w:val="20"/>
          <w:szCs w:val="20"/>
        </w:rPr>
        <w:t xml:space="preserve">(a–e) </w:t>
      </w:r>
      <w:r w:rsidRPr="002E31EE">
        <w:rPr>
          <w:rFonts w:ascii="Times New Roman" w:eastAsia="Times New Roman" w:hAnsi="Times New Roman" w:cs="Times New Roman"/>
          <w:sz w:val="20"/>
          <w:szCs w:val="20"/>
        </w:rPr>
        <w:t>Optical microscopic images of the droplet coverage in the time range between 76.5 and 84 min for 150 mM NH</w:t>
      </w:r>
      <w:r w:rsidRPr="002E31EE">
        <w:rPr>
          <w:rFonts w:ascii="Times New Roman" w:eastAsia="Times New Roman" w:hAnsi="Times New Roman" w:cs="Times New Roman"/>
          <w:sz w:val="20"/>
          <w:szCs w:val="20"/>
          <w:vertAlign w:val="subscript"/>
        </w:rPr>
        <w:t>3</w:t>
      </w:r>
      <w:r w:rsidRPr="002E31EE">
        <w:rPr>
          <w:rFonts w:ascii="Times New Roman" w:eastAsia="Times New Roman" w:hAnsi="Times New Roman" w:cs="Times New Roman"/>
          <w:sz w:val="20"/>
          <w:szCs w:val="20"/>
        </w:rPr>
        <w:t>, 150 mM PA, water, 150 mM AA, and 150 mM BA. (f) Droplet coverages on the MSC surface at the final stage (</w:t>
      </w:r>
      <m:oMath>
        <m:r>
          <w:rPr>
            <w:rFonts w:ascii="Cambria Math" w:eastAsia="Cambria Math" w:hAnsi="Cambria Math" w:cs="Cambria Math"/>
            <w:sz w:val="20"/>
            <w:szCs w:val="20"/>
          </w:rPr>
          <m:t>19 ℃</m:t>
        </m:r>
      </m:oMath>
      <w:r w:rsidRPr="002E31EE">
        <w:rPr>
          <w:rFonts w:ascii="Times New Roman" w:eastAsia="Times New Roman" w:hAnsi="Times New Roman" w:cs="Times New Roman"/>
          <w:sz w:val="20"/>
          <w:szCs w:val="20"/>
        </w:rPr>
        <w:t>). (</w:t>
      </w:r>
      <w:r w:rsidRPr="002E31EE">
        <w:rPr>
          <w:rFonts w:ascii="Times New Roman" w:eastAsia="Times New Roman" w:hAnsi="Times New Roman" w:cs="Times New Roman"/>
          <w:bCs/>
          <w:sz w:val="20"/>
          <w:szCs w:val="20"/>
        </w:rPr>
        <w:t>g)</w:t>
      </w:r>
      <w:r w:rsidRPr="002E31EE">
        <w:rPr>
          <w:rFonts w:ascii="Times New Roman" w:eastAsia="Times New Roman" w:hAnsi="Times New Roman" w:cs="Times New Roman"/>
          <w:sz w:val="20"/>
          <w:szCs w:val="20"/>
        </w:rPr>
        <w:t xml:space="preserve"> Changes of the droplets coverag</w:t>
      </w:r>
      <w:r w:rsidR="007D43D5" w:rsidRPr="002E31EE">
        <w:rPr>
          <w:rFonts w:ascii="Times New Roman" w:eastAsia="Times New Roman" w:hAnsi="Times New Roman" w:cs="Times New Roman"/>
          <w:sz w:val="20"/>
          <w:szCs w:val="20"/>
        </w:rPr>
        <w:t>es as a function of the</w:t>
      </w:r>
      <w:r w:rsidRPr="002E31EE">
        <w:rPr>
          <w:rFonts w:ascii="Times New Roman" w:eastAsia="Times New Roman" w:hAnsi="Times New Roman" w:cs="Times New Roman"/>
          <w:sz w:val="20"/>
          <w:szCs w:val="20"/>
        </w:rPr>
        <w:t xml:space="preserve"> </w:t>
      </w:r>
      <w:r w:rsidR="00181596" w:rsidRPr="002E31EE">
        <w:rPr>
          <w:rFonts w:ascii="Times New Roman" w:eastAsia="Times New Roman" w:hAnsi="Times New Roman" w:cs="Times New Roman"/>
          <w:sz w:val="20"/>
          <w:szCs w:val="20"/>
        </w:rPr>
        <w:t xml:space="preserve">detected </w:t>
      </w:r>
      <w:r w:rsidRPr="002E31EE">
        <w:rPr>
          <w:rFonts w:ascii="Times New Roman" w:eastAsia="Times New Roman" w:hAnsi="Times New Roman" w:cs="Times New Roman"/>
          <w:sz w:val="20"/>
          <w:szCs w:val="20"/>
        </w:rPr>
        <w:t>current. Currents were monitored at stage (</w:t>
      </w:r>
      <w:proofErr w:type="spellStart"/>
      <w:r w:rsidRPr="002E31EE">
        <w:rPr>
          <w:rFonts w:ascii="Times New Roman" w:eastAsia="Times New Roman" w:hAnsi="Times New Roman" w:cs="Times New Roman"/>
          <w:sz w:val="20"/>
          <w:szCs w:val="20"/>
        </w:rPr>
        <w:t>i</w:t>
      </w:r>
      <w:proofErr w:type="spellEnd"/>
      <w:r w:rsidRPr="002E31EE">
        <w:rPr>
          <w:rFonts w:ascii="Times New Roman" w:eastAsia="Times New Roman" w:hAnsi="Times New Roman" w:cs="Times New Roman"/>
          <w:sz w:val="20"/>
          <w:szCs w:val="20"/>
        </w:rPr>
        <w:t>) 76.5–78 min, stage (ii) 79–81 min, and stage (iii) 82–84 min.</w:t>
      </w:r>
    </w:p>
    <w:p w14:paraId="53AE8E8C" w14:textId="77777777" w:rsidR="00CC794E" w:rsidRPr="002E31EE" w:rsidRDefault="00CC794E" w:rsidP="00CC794E">
      <w:pPr>
        <w:spacing w:line="276" w:lineRule="auto"/>
        <w:ind w:firstLine="360"/>
        <w:jc w:val="both"/>
        <w:rPr>
          <w:rFonts w:ascii="Times New Roman" w:eastAsia="Times New Roman" w:hAnsi="Times New Roman" w:cs="Times New Roman"/>
          <w:sz w:val="24"/>
          <w:szCs w:val="24"/>
        </w:rPr>
      </w:pPr>
      <w:r w:rsidRPr="002E31EE">
        <w:rPr>
          <w:rFonts w:ascii="Times New Roman" w:eastAsia="Times New Roman" w:hAnsi="Times New Roman" w:cs="Times New Roman"/>
          <w:sz w:val="24"/>
          <w:szCs w:val="24"/>
        </w:rPr>
        <w:t xml:space="preserve">Detected currents at all of the coverages shown in Fig. 4a–e </w:t>
      </w:r>
      <w:proofErr w:type="gramStart"/>
      <w:r w:rsidRPr="002E31EE">
        <w:rPr>
          <w:rFonts w:ascii="Times New Roman" w:eastAsia="Times New Roman" w:hAnsi="Times New Roman" w:cs="Times New Roman"/>
          <w:sz w:val="24"/>
          <w:szCs w:val="24"/>
        </w:rPr>
        <w:t>were</w:t>
      </w:r>
      <w:proofErr w:type="gramEnd"/>
      <w:r w:rsidRPr="002E31EE">
        <w:rPr>
          <w:rFonts w:ascii="Times New Roman" w:eastAsia="Times New Roman" w:hAnsi="Times New Roman" w:cs="Times New Roman"/>
          <w:sz w:val="24"/>
          <w:szCs w:val="24"/>
        </w:rPr>
        <w:t xml:space="preserve"> measured; the results are plotted in Fig. 4g as a function of droplet coverage. NH</w:t>
      </w:r>
      <w:r w:rsidRPr="002E31EE">
        <w:rPr>
          <w:rFonts w:ascii="Times New Roman" w:eastAsia="Times New Roman" w:hAnsi="Times New Roman" w:cs="Times New Roman"/>
          <w:sz w:val="24"/>
          <w:szCs w:val="24"/>
          <w:vertAlign w:val="subscript"/>
        </w:rPr>
        <w:t xml:space="preserve">3 </w:t>
      </w:r>
      <w:r w:rsidRPr="002E31EE">
        <w:rPr>
          <w:rFonts w:ascii="Times New Roman" w:eastAsia="Times New Roman" w:hAnsi="Times New Roman" w:cs="Times New Roman"/>
          <w:sz w:val="24"/>
          <w:szCs w:val="24"/>
        </w:rPr>
        <w:t>showed the highest current of 17,500 pA for the range of droplet coverage, and this value was constant. AA also showed constant currents of ~4000 pA, presumably because of the high ionic conductivity of the thin water layer. By contrast, water showed an increase in</w:t>
      </w:r>
      <w:r w:rsidRPr="002E31EE">
        <w:rPr>
          <w:rFonts w:ascii="Times New Roman" w:eastAsia="Times New Roman" w:hAnsi="Times New Roman" w:cs="Times New Roman"/>
          <w:color w:val="FF0000"/>
          <w:sz w:val="24"/>
          <w:szCs w:val="24"/>
        </w:rPr>
        <w:t xml:space="preserve"> </w:t>
      </w:r>
      <w:r w:rsidRPr="002E31EE">
        <w:rPr>
          <w:rFonts w:ascii="Times New Roman" w:eastAsia="Times New Roman" w:hAnsi="Times New Roman" w:cs="Times New Roman"/>
          <w:sz w:val="24"/>
          <w:szCs w:val="24"/>
        </w:rPr>
        <w:t xml:space="preserve">current when the droplet coverage was small and then reached a steady state at 5000 pA. PA and BA showed currents that linearly </w:t>
      </w:r>
      <w:r w:rsidRPr="002E31EE">
        <w:rPr>
          <w:rFonts w:ascii="Times New Roman" w:eastAsia="Times New Roman" w:hAnsi="Times New Roman" w:cs="Times New Roman"/>
          <w:sz w:val="24"/>
          <w:szCs w:val="24"/>
        </w:rPr>
        <w:lastRenderedPageBreak/>
        <w:t>increased to 2000 pA and 1000 pA, respectively, with increasing droplet coverage. These results indicate that the droplets contribute to the conductivity.</w:t>
      </w:r>
      <w:r w:rsidRPr="002E31EE">
        <w:rPr>
          <w:rFonts w:ascii="Times New Roman" w:eastAsia="Times New Roman" w:hAnsi="Times New Roman" w:cs="Times New Roman"/>
          <w:color w:val="5B9BD5" w:themeColor="accent1"/>
          <w:sz w:val="24"/>
          <w:szCs w:val="24"/>
        </w:rPr>
        <w:t xml:space="preserve"> </w:t>
      </w:r>
      <w:r w:rsidRPr="002E31EE">
        <w:rPr>
          <w:rFonts w:ascii="Times New Roman" w:eastAsia="Times New Roman" w:hAnsi="Times New Roman" w:cs="Times New Roman"/>
          <w:sz w:val="24"/>
          <w:szCs w:val="24"/>
        </w:rPr>
        <w:t xml:space="preserve">Because of their hydrophobic alkyl chain, droplet formation on the MSC surface was more feasible than on the AA surface. As shown in Ref. </w:t>
      </w:r>
      <w:r w:rsidRPr="002E31EE">
        <w:rPr>
          <w:rFonts w:ascii="Times New Roman" w:hAnsi="Times New Roman" w:cs="Times New Roman"/>
          <w:color w:val="5B9BD5" w:themeColor="accent1"/>
          <w:sz w:val="24"/>
          <w:szCs w:val="24"/>
        </w:rPr>
        <w:t>[46]</w:t>
      </w:r>
      <w:r w:rsidRPr="002E31EE">
        <w:rPr>
          <w:rFonts w:ascii="Times New Roman" w:eastAsia="Times New Roman" w:hAnsi="Times New Roman" w:cs="Times New Roman"/>
          <w:sz w:val="24"/>
          <w:szCs w:val="24"/>
        </w:rPr>
        <w:t>, carboxylic acid undergoes a condensation reaction to form ester bonds with the hydroxyl group on the SiO</w:t>
      </w:r>
      <w:r w:rsidRPr="002E31EE">
        <w:rPr>
          <w:rFonts w:ascii="Times New Roman" w:eastAsia="Times New Roman" w:hAnsi="Times New Roman" w:cs="Times New Roman"/>
          <w:sz w:val="24"/>
          <w:szCs w:val="24"/>
          <w:vertAlign w:val="subscript"/>
        </w:rPr>
        <w:t>2</w:t>
      </w:r>
      <w:r w:rsidRPr="002E31EE">
        <w:rPr>
          <w:rFonts w:ascii="Times New Roman" w:eastAsia="Times New Roman" w:hAnsi="Times New Roman" w:cs="Times New Roman"/>
          <w:sz w:val="24"/>
          <w:szCs w:val="24"/>
        </w:rPr>
        <w:t xml:space="preserve"> surface:</w:t>
      </w:r>
    </w:p>
    <w:p w14:paraId="6A9F63F4" w14:textId="77777777" w:rsidR="00CC794E" w:rsidRPr="002E31EE" w:rsidRDefault="00CC794E" w:rsidP="00CC794E">
      <w:pPr>
        <w:spacing w:line="276" w:lineRule="auto"/>
        <w:ind w:firstLine="360"/>
        <w:jc w:val="both"/>
        <w:rPr>
          <w:rFonts w:ascii="Times New Roman" w:eastAsia="Times New Roman" w:hAnsi="Times New Roman" w:cs="Times New Roman"/>
          <w:sz w:val="24"/>
          <w:szCs w:val="24"/>
        </w:rPr>
      </w:pPr>
      <w:r w:rsidRPr="002E31EE">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R-COOH+HO-Si→R-COO-Si+</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O</m:t>
        </m:r>
      </m:oMath>
      <w:r w:rsidRPr="002E31EE">
        <w:rPr>
          <w:rFonts w:ascii="Times New Roman" w:eastAsia="Times New Roman" w:hAnsi="Times New Roman" w:cs="Times New Roman"/>
          <w:sz w:val="24"/>
          <w:szCs w:val="24"/>
        </w:rPr>
        <w:t xml:space="preserve">. </w:t>
      </w:r>
    </w:p>
    <w:p w14:paraId="7444A8EA" w14:textId="611374AF" w:rsidR="003F42E5" w:rsidRDefault="00CC794E" w:rsidP="00CC794E">
      <w:pPr>
        <w:spacing w:line="276" w:lineRule="auto"/>
        <w:jc w:val="both"/>
        <w:rPr>
          <w:rFonts w:ascii="Times New Roman" w:eastAsiaTheme="minorEastAsia" w:hAnsi="Times New Roman" w:cs="Times New Roman"/>
          <w:sz w:val="24"/>
          <w:szCs w:val="24"/>
        </w:rPr>
      </w:pPr>
      <w:r w:rsidRPr="002E31EE">
        <w:rPr>
          <w:rFonts w:ascii="Times New Roman" w:eastAsia="Times New Roman" w:hAnsi="Times New Roman" w:cs="Times New Roman"/>
          <w:sz w:val="24"/>
          <w:szCs w:val="24"/>
        </w:rPr>
        <w:t>As the alkyl chain (R–) increases in length, the hydrophobic effect becomes stronger. BA, which has the longest alkyl chain among the investigated VFAs, can therefore not form large droplets even at 19 °C.</w:t>
      </w:r>
    </w:p>
    <w:p w14:paraId="09110C53" w14:textId="77777777" w:rsidR="003F42E5" w:rsidRPr="002E31EE" w:rsidRDefault="003F42E5" w:rsidP="003F42E5">
      <w:pPr>
        <w:pStyle w:val="a7"/>
        <w:numPr>
          <w:ilvl w:val="1"/>
          <w:numId w:val="19"/>
        </w:numPr>
        <w:pBdr>
          <w:top w:val="nil"/>
          <w:left w:val="nil"/>
          <w:bottom w:val="nil"/>
          <w:right w:val="nil"/>
          <w:between w:val="nil"/>
        </w:pBdr>
        <w:spacing w:line="276" w:lineRule="auto"/>
        <w:ind w:left="630" w:hanging="630"/>
        <w:jc w:val="both"/>
        <w:rPr>
          <w:rFonts w:ascii="Times New Roman" w:eastAsia="Times New Roman" w:hAnsi="Times New Roman" w:cs="Times New Roman"/>
          <w:i/>
          <w:sz w:val="20"/>
          <w:szCs w:val="20"/>
        </w:rPr>
      </w:pPr>
      <w:r w:rsidRPr="002E31EE">
        <w:rPr>
          <w:rFonts w:ascii="Times New Roman" w:eastAsia="Times New Roman" w:hAnsi="Times New Roman" w:cs="Times New Roman"/>
          <w:i/>
          <w:sz w:val="24"/>
          <w:szCs w:val="24"/>
        </w:rPr>
        <w:t>MSC surface wettability</w:t>
      </w:r>
    </w:p>
    <w:p w14:paraId="6E12949B" w14:textId="4B9E9155" w:rsidR="003F42E5" w:rsidRPr="002E31EE" w:rsidRDefault="003F42E5" w:rsidP="003F42E5">
      <w:pPr>
        <w:spacing w:line="276" w:lineRule="auto"/>
        <w:ind w:firstLine="360"/>
        <w:jc w:val="both"/>
        <w:rPr>
          <w:rFonts w:ascii="Times New Roman" w:eastAsia="Times New Roman" w:hAnsi="Times New Roman" w:cs="Times New Roman"/>
          <w:sz w:val="24"/>
          <w:szCs w:val="24"/>
        </w:rPr>
      </w:pPr>
      <w:r w:rsidRPr="002E31EE">
        <w:rPr>
          <w:rFonts w:ascii="Times New Roman" w:eastAsia="Times New Roman" w:hAnsi="Times New Roman" w:cs="Times New Roman"/>
          <w:sz w:val="24"/>
          <w:szCs w:val="24"/>
        </w:rPr>
        <w:t>MSC surface wettability is one of the most important factors for the detection of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and VFAs in water. Therefore, we carefully measured the contact angles of the MSC surface, changing the temperature of these solutions. As evident in Fig. 5a, the contact angles increased by approximately 6–8° for all of the solutions when the MSC temperature was lowered from 24 to 19 °C. </w:t>
      </w:r>
      <w:bookmarkStart w:id="16" w:name="_Hlk160096144"/>
      <w:r w:rsidRPr="002E31EE">
        <w:rPr>
          <w:rFonts w:ascii="Times New Roman" w:eastAsia="Times New Roman" w:hAnsi="Times New Roman" w:cs="Times New Roman"/>
          <w:sz w:val="24"/>
          <w:szCs w:val="24"/>
        </w:rPr>
        <w:t>The measured values were 61°–69°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67°–75° (PA), 65°–73° (water and AA), and 70°–76° (BA). Details of the contact angle measurements are presented in Figure S4. The order of the contact angles is NH</w:t>
      </w:r>
      <w:r w:rsidRPr="002E31EE">
        <w:rPr>
          <w:rFonts w:ascii="Times New Roman" w:eastAsia="Times New Roman" w:hAnsi="Times New Roman" w:cs="Times New Roman"/>
          <w:sz w:val="24"/>
          <w:szCs w:val="24"/>
          <w:vertAlign w:val="subscript"/>
        </w:rPr>
        <w:t>3</w:t>
      </w:r>
      <w:r w:rsidR="0017044E" w:rsidRPr="002E31EE">
        <w:rPr>
          <w:rFonts w:ascii="Times New Roman" w:eastAsia="Times New Roman" w:hAnsi="Times New Roman" w:cs="Times New Roman"/>
          <w:sz w:val="24"/>
          <w:szCs w:val="24"/>
        </w:rPr>
        <w:t>&lt;</w:t>
      </w:r>
      <w:proofErr w:type="spellStart"/>
      <w:r w:rsidR="0017044E" w:rsidRPr="002E31EE">
        <w:rPr>
          <w:rFonts w:ascii="Times New Roman" w:eastAsia="Times New Roman" w:hAnsi="Times New Roman" w:cs="Times New Roman"/>
          <w:sz w:val="24"/>
          <w:szCs w:val="24"/>
        </w:rPr>
        <w:t>water≈AA</w:t>
      </w:r>
      <w:proofErr w:type="spellEnd"/>
      <w:r w:rsidR="0017044E" w:rsidRPr="002E31EE">
        <w:rPr>
          <w:rFonts w:ascii="Times New Roman" w:eastAsia="Times New Roman" w:hAnsi="Times New Roman" w:cs="Times New Roman"/>
          <w:sz w:val="24"/>
          <w:szCs w:val="24"/>
        </w:rPr>
        <w:t>&lt;PA&lt;</w:t>
      </w:r>
      <w:r w:rsidRPr="002E31EE">
        <w:rPr>
          <w:rFonts w:ascii="Times New Roman" w:eastAsia="Times New Roman" w:hAnsi="Times New Roman" w:cs="Times New Roman"/>
          <w:sz w:val="24"/>
          <w:szCs w:val="24"/>
        </w:rPr>
        <w:t xml:space="preserve">BA. The surface tension of an aqueous solution is known to increase with decreasing temperature </w:t>
      </w:r>
      <w:r w:rsidR="00407D6B" w:rsidRPr="002E31EE">
        <w:rPr>
          <w:rFonts w:ascii="Times New Roman" w:hAnsi="Times New Roman" w:cs="Times New Roman"/>
          <w:color w:val="5B9BD5" w:themeColor="accent1"/>
          <w:sz w:val="24"/>
          <w:szCs w:val="24"/>
        </w:rPr>
        <w:t>[47</w:t>
      </w:r>
      <w:r w:rsidRPr="002E31EE">
        <w:rPr>
          <w:rFonts w:ascii="Times New Roman" w:hAnsi="Times New Roman" w:cs="Times New Roman"/>
          <w:color w:val="5B9BD5" w:themeColor="accent1"/>
          <w:sz w:val="24"/>
          <w:szCs w:val="24"/>
        </w:rPr>
        <w:t>]</w:t>
      </w:r>
      <w:r w:rsidRPr="002E31EE">
        <w:rPr>
          <w:rFonts w:ascii="Times New Roman" w:eastAsia="Times New Roman" w:hAnsi="Times New Roman" w:cs="Times New Roman"/>
          <w:sz w:val="24"/>
          <w:szCs w:val="24"/>
        </w:rPr>
        <w:t>. Our observations reveal a similar tendency. Interestingly, BA, which has a longer alkyl chain than the other investigated VFAs, showed the largest contact angle. In general, hydrophobic molecules lower the surface tension of water, like surfactant molecules, and lead to a decrease in the contact angle. The fact that BA exhibited the highest contact angle strongly suggests that the hydrophobicity of the MSC surface increased substantially and that this effect was more significant than the decrease in the surface tension of the BA solution. PA showed a similar effect (i.e., it coordinates to the SiO</w:t>
      </w:r>
      <w:r w:rsidRPr="002E31EE">
        <w:rPr>
          <w:rFonts w:ascii="Times New Roman" w:eastAsia="Times New Roman" w:hAnsi="Times New Roman" w:cs="Times New Roman"/>
          <w:sz w:val="24"/>
          <w:szCs w:val="24"/>
          <w:vertAlign w:val="subscript"/>
        </w:rPr>
        <w:t>2</w:t>
      </w:r>
      <w:r w:rsidRPr="002E31EE">
        <w:rPr>
          <w:rFonts w:ascii="Times New Roman" w:eastAsia="Times New Roman" w:hAnsi="Times New Roman" w:cs="Times New Roman"/>
          <w:sz w:val="24"/>
          <w:szCs w:val="24"/>
        </w:rPr>
        <w:t xml:space="preserve"> surface and makes the surface hydrophobic).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did not decrease the surface tension of the aqueous solutions. However, we observed contact angles lower than that of water. This result indicates that the MSC surface becomes more hydrophilic because of deprotonation of the silanol groups. AA has a contact angle similar to that of water, indicating that the protonation effect and the decrease in the surface tension are compensate</w:t>
      </w:r>
      <w:r w:rsidR="007D43D5" w:rsidRPr="002E31EE">
        <w:rPr>
          <w:rFonts w:ascii="Times New Roman" w:eastAsia="Times New Roman" w:hAnsi="Times New Roman" w:cs="Times New Roman"/>
          <w:sz w:val="24"/>
          <w:szCs w:val="24"/>
        </w:rPr>
        <w:t>d. As evident in Figure 5b, the</w:t>
      </w:r>
      <w:r w:rsidRPr="002E31EE">
        <w:rPr>
          <w:rFonts w:ascii="Times New Roman" w:eastAsia="Times New Roman" w:hAnsi="Times New Roman" w:cs="Times New Roman"/>
          <w:sz w:val="24"/>
          <w:szCs w:val="24"/>
        </w:rPr>
        <w:t xml:space="preserve"> </w:t>
      </w:r>
      <w:r w:rsidR="000421C4" w:rsidRPr="002E31EE">
        <w:rPr>
          <w:rFonts w:ascii="Times New Roman" w:eastAsia="Times New Roman" w:hAnsi="Times New Roman" w:cs="Times New Roman"/>
          <w:sz w:val="24"/>
          <w:szCs w:val="24"/>
        </w:rPr>
        <w:t xml:space="preserve">detected </w:t>
      </w:r>
      <w:r w:rsidRPr="002E31EE">
        <w:rPr>
          <w:rFonts w:ascii="Times New Roman" w:eastAsia="Times New Roman" w:hAnsi="Times New Roman" w:cs="Times New Roman"/>
          <w:sz w:val="24"/>
          <w:szCs w:val="24"/>
        </w:rPr>
        <w:t>currents are correlated to the contact angle values. The NH</w:t>
      </w:r>
      <w:r w:rsidRPr="002E31EE">
        <w:rPr>
          <w:rFonts w:ascii="Times New Roman" w:eastAsia="Times New Roman" w:hAnsi="Times New Roman" w:cs="Times New Roman"/>
          <w:sz w:val="24"/>
          <w:szCs w:val="24"/>
          <w:vertAlign w:val="subscript"/>
        </w:rPr>
        <w:t>3</w:t>
      </w:r>
      <w:r w:rsidRPr="002E31EE">
        <w:rPr>
          <w:rFonts w:ascii="Times New Roman" w:eastAsia="Times New Roman" w:hAnsi="Times New Roman" w:cs="Times New Roman"/>
          <w:sz w:val="24"/>
          <w:szCs w:val="24"/>
        </w:rPr>
        <w:t xml:space="preserve"> solutions had the smallest contact angles among the investigated solu</w:t>
      </w:r>
      <w:r w:rsidR="007D43D5" w:rsidRPr="002E31EE">
        <w:rPr>
          <w:rFonts w:ascii="Times New Roman" w:eastAsia="Times New Roman" w:hAnsi="Times New Roman" w:cs="Times New Roman"/>
          <w:sz w:val="24"/>
          <w:szCs w:val="24"/>
        </w:rPr>
        <w:t>tions and exhibited the highest</w:t>
      </w:r>
      <w:r w:rsidRPr="002E31EE">
        <w:rPr>
          <w:rFonts w:ascii="Times New Roman" w:eastAsia="Times New Roman" w:hAnsi="Times New Roman" w:cs="Times New Roman"/>
          <w:sz w:val="24"/>
          <w:szCs w:val="24"/>
        </w:rPr>
        <w:t xml:space="preserve"> currents of 1000–16,000 pA. BA exhibited the highest contact angle, which led to it exhibiting the lowest </w:t>
      </w:r>
      <w:r w:rsidR="007B1AC0" w:rsidRPr="002E31EE">
        <w:rPr>
          <w:rFonts w:ascii="Times New Roman" w:eastAsia="Times New Roman" w:hAnsi="Times New Roman" w:cs="Times New Roman"/>
          <w:sz w:val="24"/>
          <w:szCs w:val="24"/>
        </w:rPr>
        <w:t>detected</w:t>
      </w:r>
      <w:r w:rsidRPr="002E31EE">
        <w:rPr>
          <w:rFonts w:ascii="Times New Roman" w:eastAsia="Times New Roman" w:hAnsi="Times New Roman" w:cs="Times New Roman"/>
          <w:sz w:val="24"/>
          <w:szCs w:val="24"/>
        </w:rPr>
        <w:t xml:space="preserve"> currents of 30–1100 pA. PA showed a similar tendency as BA, exhibiting relativel</w:t>
      </w:r>
      <w:r w:rsidR="007D43D5" w:rsidRPr="002E31EE">
        <w:rPr>
          <w:rFonts w:ascii="Times New Roman" w:eastAsia="Times New Roman" w:hAnsi="Times New Roman" w:cs="Times New Roman"/>
          <w:sz w:val="24"/>
          <w:szCs w:val="24"/>
        </w:rPr>
        <w:t>y high contact angles and lower</w:t>
      </w:r>
      <w:r w:rsidRPr="002E31EE">
        <w:rPr>
          <w:rFonts w:ascii="Times New Roman" w:eastAsia="Times New Roman" w:hAnsi="Times New Roman" w:cs="Times New Roman"/>
          <w:sz w:val="24"/>
          <w:szCs w:val="24"/>
        </w:rPr>
        <w:t xml:space="preserve"> currents of 100–1800 pA. The contact angles and </w:t>
      </w:r>
      <w:r w:rsidR="007B1AC0" w:rsidRPr="002E31EE">
        <w:rPr>
          <w:rFonts w:ascii="Times New Roman" w:eastAsia="Times New Roman" w:hAnsi="Times New Roman" w:cs="Times New Roman"/>
          <w:sz w:val="24"/>
          <w:szCs w:val="24"/>
        </w:rPr>
        <w:t>detected</w:t>
      </w:r>
      <w:r w:rsidRPr="002E31EE">
        <w:rPr>
          <w:rFonts w:ascii="Times New Roman" w:eastAsia="Times New Roman" w:hAnsi="Times New Roman" w:cs="Times New Roman"/>
          <w:sz w:val="24"/>
          <w:szCs w:val="24"/>
        </w:rPr>
        <w:t xml:space="preserve"> currents (60–4000 pA) of water and AA show similar tendencies. </w:t>
      </w:r>
    </w:p>
    <w:bookmarkEnd w:id="16"/>
    <w:p w14:paraId="52106267" w14:textId="0CB0A3CD" w:rsidR="007E1F93" w:rsidRPr="002E31EE" w:rsidRDefault="007E1F93" w:rsidP="007E1F93">
      <w:pPr>
        <w:spacing w:line="276" w:lineRule="auto"/>
        <w:rPr>
          <w:rFonts w:ascii="Times New Roman" w:eastAsia="Times New Roman" w:hAnsi="Times New Roman" w:cs="Times New Roman"/>
          <w:sz w:val="20"/>
          <w:szCs w:val="20"/>
        </w:rPr>
      </w:pPr>
      <w:r w:rsidRPr="002E31EE">
        <w:rPr>
          <w:rFonts w:ascii="Times New Roman" w:eastAsia="Times New Roman" w:hAnsi="Times New Roman" w:cs="Times New Roman"/>
          <w:noProof/>
          <w:sz w:val="20"/>
          <w:szCs w:val="20"/>
        </w:rPr>
        <w:lastRenderedPageBreak/>
        <w:drawing>
          <wp:anchor distT="0" distB="0" distL="114300" distR="114300" simplePos="0" relativeHeight="251665408" behindDoc="0" locked="0" layoutInCell="1" allowOverlap="1" wp14:anchorId="2077E966" wp14:editId="3ADA3F22">
            <wp:simplePos x="0" y="0"/>
            <wp:positionH relativeFrom="margin">
              <wp:align>center</wp:align>
            </wp:positionH>
            <wp:positionV relativeFrom="paragraph">
              <wp:posOffset>50099</wp:posOffset>
            </wp:positionV>
            <wp:extent cx="5165725" cy="4662170"/>
            <wp:effectExtent l="0" t="0" r="0" b="5080"/>
            <wp:wrapTopAndBottom/>
            <wp:docPr id="1930608495" name="Picture 3" descr="A diagram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08495" name="Picture 3" descr="A diagram of different types of graphs&#10;&#10;AI-generated content may be incorrect."/>
                    <pic:cNvPicPr/>
                  </pic:nvPicPr>
                  <pic:blipFill>
                    <a:blip r:embed="rId13"/>
                    <a:stretch>
                      <a:fillRect/>
                    </a:stretch>
                  </pic:blipFill>
                  <pic:spPr>
                    <a:xfrm>
                      <a:off x="0" y="0"/>
                      <a:ext cx="5165725" cy="4662170"/>
                    </a:xfrm>
                    <a:prstGeom prst="rect">
                      <a:avLst/>
                    </a:prstGeom>
                  </pic:spPr>
                </pic:pic>
              </a:graphicData>
            </a:graphic>
            <wp14:sizeRelH relativeFrom="margin">
              <wp14:pctWidth>0</wp14:pctWidth>
            </wp14:sizeRelH>
            <wp14:sizeRelV relativeFrom="margin">
              <wp14:pctHeight>0</wp14:pctHeight>
            </wp14:sizeRelV>
          </wp:anchor>
        </w:drawing>
      </w:r>
      <w:r w:rsidRPr="002E31EE">
        <w:rPr>
          <w:rFonts w:ascii="Times New Roman" w:eastAsia="Times New Roman" w:hAnsi="Times New Roman" w:cs="Times New Roman"/>
          <w:b/>
          <w:sz w:val="20"/>
          <w:szCs w:val="20"/>
        </w:rPr>
        <w:t xml:space="preserve">Fig. 5. </w:t>
      </w:r>
      <w:r w:rsidRPr="002E31EE">
        <w:rPr>
          <w:rFonts w:ascii="Times New Roman" w:eastAsia="Times New Roman" w:hAnsi="Times New Roman" w:cs="Times New Roman"/>
          <w:bCs/>
          <w:sz w:val="20"/>
          <w:szCs w:val="20"/>
        </w:rPr>
        <w:t>(a)</w:t>
      </w:r>
      <w:r w:rsidRPr="002E31EE">
        <w:rPr>
          <w:rFonts w:ascii="Times New Roman" w:eastAsia="Times New Roman" w:hAnsi="Times New Roman" w:cs="Times New Roman"/>
          <w:b/>
          <w:sz w:val="20"/>
          <w:szCs w:val="20"/>
        </w:rPr>
        <w:t xml:space="preserve"> </w:t>
      </w:r>
      <w:r w:rsidRPr="002E31EE">
        <w:rPr>
          <w:rFonts w:ascii="Times New Roman" w:eastAsia="Times New Roman" w:hAnsi="Times New Roman" w:cs="Times New Roman"/>
          <w:sz w:val="20"/>
          <w:szCs w:val="20"/>
        </w:rPr>
        <w:t>Changes in contact angles as a function of temperature. The concentrations of NH</w:t>
      </w:r>
      <w:r w:rsidRPr="002E31EE">
        <w:rPr>
          <w:rFonts w:ascii="Times New Roman" w:eastAsia="Times New Roman" w:hAnsi="Times New Roman" w:cs="Times New Roman"/>
          <w:sz w:val="20"/>
          <w:szCs w:val="20"/>
          <w:vertAlign w:val="subscript"/>
        </w:rPr>
        <w:t>3</w:t>
      </w:r>
      <w:r w:rsidRPr="002E31EE">
        <w:rPr>
          <w:rFonts w:ascii="Times New Roman" w:eastAsia="Times New Roman" w:hAnsi="Times New Roman" w:cs="Times New Roman"/>
          <w:sz w:val="20"/>
          <w:szCs w:val="20"/>
        </w:rPr>
        <w:t xml:space="preserve"> and VFAs are 150 mM. (b)</w:t>
      </w:r>
      <w:r w:rsidRPr="002E31EE">
        <w:rPr>
          <w:rFonts w:ascii="Times New Roman" w:eastAsia="Times New Roman" w:hAnsi="Times New Roman" w:cs="Times New Roman"/>
          <w:b/>
          <w:sz w:val="20"/>
          <w:szCs w:val="20"/>
        </w:rPr>
        <w:t xml:space="preserve"> </w:t>
      </w:r>
      <w:r w:rsidRPr="002E31EE">
        <w:rPr>
          <w:rFonts w:ascii="Times New Roman" w:eastAsia="Times New Roman" w:hAnsi="Times New Roman" w:cs="Times New Roman"/>
          <w:sz w:val="20"/>
          <w:szCs w:val="20"/>
        </w:rPr>
        <w:t>Changes of detected currents as a function of contact angle. (c)</w:t>
      </w:r>
      <w:r w:rsidRPr="002E31EE">
        <w:rPr>
          <w:rFonts w:ascii="Times New Roman" w:eastAsia="Times New Roman" w:hAnsi="Times New Roman" w:cs="Times New Roman"/>
          <w:b/>
          <w:sz w:val="20"/>
          <w:szCs w:val="20"/>
        </w:rPr>
        <w:t xml:space="preserve"> </w:t>
      </w:r>
      <w:r w:rsidRPr="002E31EE">
        <w:rPr>
          <w:rFonts w:ascii="Times New Roman" w:eastAsia="Times New Roman" w:hAnsi="Times New Roman" w:cs="Times New Roman"/>
          <w:sz w:val="20"/>
          <w:szCs w:val="20"/>
        </w:rPr>
        <w:t>Changes of the contact angle at different pH levels and temperatures. PZC: point of zero charge (for SiO</w:t>
      </w:r>
      <w:r w:rsidRPr="002E31EE">
        <w:rPr>
          <w:rFonts w:ascii="Times New Roman" w:eastAsia="Times New Roman" w:hAnsi="Times New Roman" w:cs="Times New Roman"/>
          <w:sz w:val="20"/>
          <w:szCs w:val="20"/>
          <w:vertAlign w:val="subscript"/>
        </w:rPr>
        <w:t>2</w:t>
      </w:r>
      <w:r w:rsidRPr="002E31EE">
        <w:rPr>
          <w:rFonts w:ascii="Times New Roman" w:eastAsia="Times New Roman" w:hAnsi="Times New Roman" w:cs="Times New Roman"/>
          <w:sz w:val="20"/>
          <w:szCs w:val="20"/>
        </w:rPr>
        <w:t>). (</w:t>
      </w:r>
      <w:proofErr w:type="spellStart"/>
      <w:r w:rsidRPr="002E31EE">
        <w:rPr>
          <w:rFonts w:ascii="Times New Roman" w:eastAsia="Times New Roman" w:hAnsi="Times New Roman" w:cs="Times New Roman"/>
          <w:sz w:val="20"/>
          <w:szCs w:val="20"/>
        </w:rPr>
        <w:t>i</w:t>
      </w:r>
      <w:proofErr w:type="spellEnd"/>
      <w:r w:rsidRPr="002E31EE">
        <w:rPr>
          <w:rFonts w:ascii="Times New Roman" w:eastAsia="Times New Roman" w:hAnsi="Times New Roman" w:cs="Times New Roman"/>
          <w:sz w:val="20"/>
          <w:szCs w:val="20"/>
        </w:rPr>
        <w:t>) acidic range, (ii) PZC pH, and (iii) basic range.</w:t>
      </w:r>
    </w:p>
    <w:p w14:paraId="59DBF0F3" w14:textId="0272E465" w:rsidR="003F42E5" w:rsidRDefault="003F42E5" w:rsidP="006D1EF9">
      <w:pPr>
        <w:spacing w:after="0" w:line="240" w:lineRule="auto"/>
        <w:ind w:firstLine="360"/>
        <w:jc w:val="both"/>
        <w:rPr>
          <w:rFonts w:ascii="Times New Roman" w:hAnsi="Times New Roman" w:cs="Times New Roman"/>
          <w:sz w:val="24"/>
          <w:szCs w:val="24"/>
        </w:rPr>
      </w:pPr>
      <w:r w:rsidRPr="002E31EE">
        <w:rPr>
          <w:rFonts w:ascii="Times New Roman" w:hAnsi="Times New Roman" w:cs="Times New Roman"/>
          <w:sz w:val="24"/>
          <w:szCs w:val="24"/>
        </w:rPr>
        <w:t xml:space="preserve">Figure 5c shows a plot of the contact angle as a function of </w:t>
      </w:r>
      <w:proofErr w:type="spellStart"/>
      <w:r w:rsidRPr="002E31EE">
        <w:rPr>
          <w:rFonts w:ascii="Times New Roman" w:hAnsi="Times New Roman" w:cs="Times New Roman"/>
          <w:sz w:val="24"/>
          <w:szCs w:val="24"/>
        </w:rPr>
        <w:t>pH.</w:t>
      </w:r>
      <w:proofErr w:type="spellEnd"/>
      <w:r w:rsidRPr="002E31EE">
        <w:rPr>
          <w:rFonts w:ascii="Times New Roman" w:hAnsi="Times New Roman" w:cs="Times New Roman"/>
          <w:sz w:val="24"/>
          <w:szCs w:val="24"/>
        </w:rPr>
        <w:t xml:space="preserve"> The values at pH 10.9 correspond to a 150 mM NH</w:t>
      </w:r>
      <w:r w:rsidRPr="002E31EE">
        <w:rPr>
          <w:rFonts w:ascii="Times New Roman" w:hAnsi="Times New Roman" w:cs="Times New Roman"/>
          <w:sz w:val="24"/>
          <w:szCs w:val="24"/>
          <w:vertAlign w:val="subscript"/>
        </w:rPr>
        <w:t>3</w:t>
      </w:r>
      <w:r w:rsidRPr="002E31EE">
        <w:rPr>
          <w:rFonts w:ascii="Times New Roman" w:hAnsi="Times New Roman" w:cs="Times New Roman"/>
          <w:sz w:val="24"/>
          <w:szCs w:val="24"/>
        </w:rPr>
        <w:t xml:space="preserve"> solution. The contact angles near pH 2.7 correspond to 150 mM VFA solutions. The color changes indicate the temperature in the range from 24 °C (red) to 19 °C (blue). As the temperature decreased, the contact angles of solutions increased because of the reduced surface tension. These changes can be discussed on the basis of the point of zero charge (PZC) of the SiO</w:t>
      </w:r>
      <w:r w:rsidRPr="002E31EE">
        <w:rPr>
          <w:rFonts w:ascii="Times New Roman" w:hAnsi="Times New Roman" w:cs="Times New Roman"/>
          <w:sz w:val="24"/>
          <w:szCs w:val="24"/>
          <w:vertAlign w:val="subscript"/>
        </w:rPr>
        <w:t>2</w:t>
      </w:r>
      <w:r w:rsidRPr="002E31EE">
        <w:rPr>
          <w:rFonts w:ascii="Times New Roman" w:hAnsi="Times New Roman" w:cs="Times New Roman"/>
          <w:sz w:val="24"/>
          <w:szCs w:val="24"/>
        </w:rPr>
        <w:t xml:space="preserve"> surface. SiO</w:t>
      </w:r>
      <w:r w:rsidRPr="002E31EE">
        <w:rPr>
          <w:rFonts w:ascii="Times New Roman" w:hAnsi="Times New Roman" w:cs="Times New Roman"/>
          <w:sz w:val="24"/>
          <w:szCs w:val="24"/>
          <w:vertAlign w:val="subscript"/>
        </w:rPr>
        <w:t xml:space="preserve">2 </w:t>
      </w:r>
      <w:r w:rsidRPr="002E31EE">
        <w:rPr>
          <w:rFonts w:ascii="Times New Roman" w:hAnsi="Times New Roman" w:cs="Times New Roman"/>
          <w:sz w:val="24"/>
          <w:szCs w:val="24"/>
        </w:rPr>
        <w:t xml:space="preserve">has a PZC value of pH 2.8 </w:t>
      </w:r>
      <w:r w:rsidR="00407D6B" w:rsidRPr="002E31EE">
        <w:rPr>
          <w:rFonts w:ascii="Times New Roman" w:hAnsi="Times New Roman" w:cs="Times New Roman"/>
          <w:color w:val="5B9BD5" w:themeColor="accent1"/>
          <w:sz w:val="24"/>
          <w:szCs w:val="24"/>
        </w:rPr>
        <w:t>[48, 49</w:t>
      </w:r>
      <w:r w:rsidRPr="002E31EE">
        <w:rPr>
          <w:rFonts w:ascii="Times New Roman" w:hAnsi="Times New Roman" w:cs="Times New Roman"/>
          <w:color w:val="5B9BD5" w:themeColor="accent1"/>
          <w:sz w:val="24"/>
          <w:szCs w:val="24"/>
        </w:rPr>
        <w:t>]</w:t>
      </w:r>
      <w:r w:rsidRPr="002E31EE">
        <w:rPr>
          <w:rFonts w:ascii="Times New Roman" w:hAnsi="Times New Roman" w:cs="Times New Roman"/>
          <w:sz w:val="24"/>
          <w:szCs w:val="24"/>
        </w:rPr>
        <w:t>. At this pH, SiO</w:t>
      </w:r>
      <w:r w:rsidRPr="002E31EE">
        <w:rPr>
          <w:rFonts w:ascii="Times New Roman" w:hAnsi="Times New Roman" w:cs="Times New Roman"/>
          <w:sz w:val="24"/>
          <w:szCs w:val="24"/>
          <w:vertAlign w:val="subscript"/>
        </w:rPr>
        <w:t>2</w:t>
      </w:r>
      <w:r w:rsidRPr="002E31EE">
        <w:rPr>
          <w:rFonts w:ascii="Times New Roman" w:hAnsi="Times New Roman" w:cs="Times New Roman"/>
          <w:sz w:val="24"/>
          <w:szCs w:val="24"/>
        </w:rPr>
        <w:t xml:space="preserve"> has no overall surface charge, which is denoted by (ii) in Figure 5c. VFA solutions with a pH near 2.7 may slightly protonate the SiO</w:t>
      </w:r>
      <w:r w:rsidRPr="002E31EE">
        <w:rPr>
          <w:rFonts w:ascii="Times New Roman" w:hAnsi="Times New Roman" w:cs="Times New Roman"/>
          <w:sz w:val="24"/>
          <w:szCs w:val="24"/>
          <w:vertAlign w:val="subscript"/>
        </w:rPr>
        <w:t>2</w:t>
      </w:r>
      <w:r w:rsidRPr="002E31EE">
        <w:rPr>
          <w:rFonts w:ascii="Times New Roman" w:hAnsi="Times New Roman" w:cs="Times New Roman"/>
          <w:sz w:val="24"/>
          <w:szCs w:val="24"/>
        </w:rPr>
        <w:t xml:space="preserve"> surface, forming Si–OH</w:t>
      </w:r>
      <w:r w:rsidRPr="002E31EE">
        <w:rPr>
          <w:rFonts w:ascii="Times New Roman" w:hAnsi="Times New Roman" w:cs="Times New Roman"/>
          <w:sz w:val="24"/>
          <w:szCs w:val="24"/>
          <w:vertAlign w:val="subscript"/>
        </w:rPr>
        <w:t>2</w:t>
      </w:r>
      <w:r w:rsidRPr="002E31EE">
        <w:rPr>
          <w:rFonts w:ascii="Times New Roman" w:hAnsi="Times New Roman" w:cs="Times New Roman"/>
          <w:sz w:val="24"/>
          <w:szCs w:val="24"/>
          <w:vertAlign w:val="superscript"/>
        </w:rPr>
        <w:t>+</w:t>
      </w:r>
      <w:r w:rsidRPr="002E31EE">
        <w:rPr>
          <w:rFonts w:ascii="Times New Roman" w:hAnsi="Times New Roman" w:cs="Times New Roman"/>
          <w:sz w:val="24"/>
          <w:szCs w:val="24"/>
        </w:rPr>
        <w:t xml:space="preserve"> and thereby imparting a slight positive charge. This range is denoted by (</w:t>
      </w:r>
      <w:proofErr w:type="spellStart"/>
      <w:r w:rsidRPr="002E31EE">
        <w:rPr>
          <w:rFonts w:ascii="Times New Roman" w:hAnsi="Times New Roman" w:cs="Times New Roman"/>
          <w:sz w:val="24"/>
          <w:szCs w:val="24"/>
        </w:rPr>
        <w:t>i</w:t>
      </w:r>
      <w:proofErr w:type="spellEnd"/>
      <w:r w:rsidRPr="002E31EE">
        <w:rPr>
          <w:rFonts w:ascii="Times New Roman" w:hAnsi="Times New Roman" w:cs="Times New Roman"/>
          <w:sz w:val="24"/>
          <w:szCs w:val="24"/>
        </w:rPr>
        <w:t>) in Figure 5c. Conversely, water and NH</w:t>
      </w:r>
      <w:r w:rsidRPr="002E31EE">
        <w:rPr>
          <w:rFonts w:ascii="Times New Roman" w:hAnsi="Times New Roman" w:cs="Times New Roman"/>
          <w:sz w:val="24"/>
          <w:szCs w:val="24"/>
          <w:vertAlign w:val="subscript"/>
        </w:rPr>
        <w:t>3</w:t>
      </w:r>
      <w:r w:rsidRPr="002E31EE">
        <w:rPr>
          <w:rFonts w:ascii="Times New Roman" w:hAnsi="Times New Roman" w:cs="Times New Roman"/>
          <w:sz w:val="24"/>
          <w:szCs w:val="24"/>
        </w:rPr>
        <w:t xml:space="preserve"> (pH 10.9) solutions, which have pH levels far greater than the PZC of the SiO</w:t>
      </w:r>
      <w:r w:rsidRPr="002E31EE">
        <w:rPr>
          <w:rFonts w:ascii="Times New Roman" w:hAnsi="Times New Roman" w:cs="Times New Roman"/>
          <w:sz w:val="24"/>
          <w:szCs w:val="24"/>
          <w:vertAlign w:val="subscript"/>
        </w:rPr>
        <w:t>2</w:t>
      </w:r>
      <w:r w:rsidRPr="002E31EE">
        <w:rPr>
          <w:rFonts w:ascii="Times New Roman" w:hAnsi="Times New Roman" w:cs="Times New Roman"/>
          <w:sz w:val="24"/>
          <w:szCs w:val="24"/>
        </w:rPr>
        <w:t xml:space="preserve"> surface, will enhance deprotonation, forming Si–O</w:t>
      </w:r>
      <w:r w:rsidRPr="002E31EE">
        <w:rPr>
          <w:rFonts w:ascii="Times New Roman" w:hAnsi="Times New Roman" w:cs="Times New Roman"/>
          <w:sz w:val="24"/>
          <w:szCs w:val="24"/>
          <w:vertAlign w:val="superscript"/>
        </w:rPr>
        <w:t xml:space="preserve">− </w:t>
      </w:r>
      <w:r w:rsidRPr="002E31EE">
        <w:rPr>
          <w:rFonts w:ascii="Times New Roman" w:hAnsi="Times New Roman" w:cs="Times New Roman"/>
          <w:sz w:val="24"/>
          <w:szCs w:val="24"/>
        </w:rPr>
        <w:t xml:space="preserve">on the surface and thereby increasing the amount of negative charge, as shown by range (iii) in Fig. 5c. As </w:t>
      </w:r>
      <w:r w:rsidRPr="002E31EE">
        <w:rPr>
          <w:rFonts w:ascii="Times New Roman" w:hAnsi="Times New Roman" w:cs="Times New Roman"/>
          <w:sz w:val="24"/>
          <w:szCs w:val="24"/>
        </w:rPr>
        <w:lastRenderedPageBreak/>
        <w:t xml:space="preserve">reported by Virga, the solution wettability increases with increasing amounts of ions on the metal oxide surfaces </w:t>
      </w:r>
      <w:r w:rsidR="00407D6B" w:rsidRPr="002E31EE">
        <w:rPr>
          <w:rFonts w:ascii="Times New Roman" w:hAnsi="Times New Roman" w:cs="Times New Roman"/>
          <w:color w:val="5B9BD5" w:themeColor="accent1"/>
          <w:sz w:val="24"/>
          <w:szCs w:val="24"/>
        </w:rPr>
        <w:t>[50</w:t>
      </w:r>
      <w:r w:rsidRPr="002E31EE">
        <w:rPr>
          <w:rFonts w:ascii="Times New Roman" w:hAnsi="Times New Roman" w:cs="Times New Roman"/>
          <w:color w:val="5B9BD5" w:themeColor="accent1"/>
          <w:sz w:val="24"/>
          <w:szCs w:val="24"/>
        </w:rPr>
        <w:t>]</w:t>
      </w:r>
      <w:r w:rsidRPr="002E31EE">
        <w:rPr>
          <w:rFonts w:ascii="Times New Roman" w:hAnsi="Times New Roman" w:cs="Times New Roman"/>
          <w:sz w:val="24"/>
          <w:szCs w:val="24"/>
        </w:rPr>
        <w:t>.</w:t>
      </w:r>
      <w:r w:rsidRPr="002E31EE">
        <w:rPr>
          <w:rFonts w:ascii="Times New Roman" w:hAnsi="Times New Roman" w:cs="Times New Roman"/>
          <w:sz w:val="24"/>
          <w:szCs w:val="24"/>
          <w:vertAlign w:val="superscript"/>
        </w:rPr>
        <w:t xml:space="preserve"> </w:t>
      </w:r>
      <w:r w:rsidRPr="002E31EE">
        <w:rPr>
          <w:rFonts w:ascii="Times New Roman" w:hAnsi="Times New Roman" w:cs="Times New Roman"/>
          <w:sz w:val="24"/>
          <w:szCs w:val="24"/>
        </w:rPr>
        <w:t>Notably, the BA, PA, and AA solutions exhibit different contact angles despite their pH levels being similar to the PZC value of SiO</w:t>
      </w:r>
      <w:r w:rsidRPr="002E31EE">
        <w:rPr>
          <w:rFonts w:ascii="Times New Roman" w:hAnsi="Times New Roman" w:cs="Times New Roman"/>
          <w:sz w:val="24"/>
          <w:szCs w:val="24"/>
          <w:vertAlign w:val="subscript"/>
        </w:rPr>
        <w:t>2</w:t>
      </w:r>
      <w:r w:rsidRPr="002E31EE">
        <w:rPr>
          <w:rFonts w:ascii="Times New Roman" w:hAnsi="Times New Roman" w:cs="Times New Roman"/>
          <w:sz w:val="24"/>
          <w:szCs w:val="24"/>
        </w:rPr>
        <w:t>. These different contact angles indicate that the coordination effect is far more significant than the increase in positive charge.</w:t>
      </w:r>
    </w:p>
    <w:p w14:paraId="520F72B0" w14:textId="77777777" w:rsidR="007E1F93" w:rsidRPr="002E31EE" w:rsidRDefault="007E1F93" w:rsidP="006D1EF9">
      <w:pPr>
        <w:spacing w:after="0" w:line="240" w:lineRule="auto"/>
        <w:jc w:val="both"/>
        <w:rPr>
          <w:rFonts w:ascii="Times New Roman" w:hAnsi="Times New Roman" w:cs="Times New Roman"/>
          <w:sz w:val="24"/>
          <w:szCs w:val="24"/>
        </w:rPr>
      </w:pPr>
    </w:p>
    <w:p w14:paraId="31162744" w14:textId="77777777" w:rsidR="003F42E5" w:rsidRPr="002E31EE" w:rsidRDefault="003F42E5" w:rsidP="003F42E5">
      <w:pPr>
        <w:pStyle w:val="a7"/>
        <w:numPr>
          <w:ilvl w:val="0"/>
          <w:numId w:val="19"/>
        </w:numPr>
        <w:spacing w:line="276" w:lineRule="auto"/>
        <w:jc w:val="both"/>
        <w:rPr>
          <w:rFonts w:ascii="Times New Roman" w:eastAsia="Times New Roman" w:hAnsi="Times New Roman" w:cs="Times New Roman"/>
          <w:b/>
          <w:sz w:val="24"/>
          <w:szCs w:val="24"/>
        </w:rPr>
      </w:pPr>
      <w:r w:rsidRPr="002E31EE">
        <w:rPr>
          <w:rFonts w:ascii="Times New Roman" w:eastAsia="Times New Roman" w:hAnsi="Times New Roman" w:cs="Times New Roman"/>
          <w:b/>
          <w:sz w:val="24"/>
          <w:szCs w:val="24"/>
        </w:rPr>
        <w:t>Conclusions</w:t>
      </w:r>
    </w:p>
    <w:p w14:paraId="3582A8AA" w14:textId="25D6ED25" w:rsidR="002B363A" w:rsidRPr="002B363A" w:rsidRDefault="003F42E5" w:rsidP="002B363A">
      <w:pPr>
        <w:pStyle w:val="paragraph"/>
        <w:spacing w:before="0" w:beforeAutospacing="0" w:after="0" w:afterAutospacing="0"/>
        <w:ind w:firstLine="357"/>
        <w:jc w:val="both"/>
        <w:textAlignment w:val="baseline"/>
        <w:rPr>
          <w:rStyle w:val="normaltextrun"/>
          <w:rFonts w:eastAsiaTheme="minorEastAsia"/>
          <w:shd w:val="clear" w:color="auto" w:fill="F7CAAC" w:themeFill="accent2" w:themeFillTint="66"/>
        </w:rPr>
      </w:pPr>
      <w:r w:rsidRPr="002E31EE">
        <w:rPr>
          <w:rStyle w:val="normaltextrun"/>
        </w:rPr>
        <w:t>A newly developed MSC was applied to the detection of NH</w:t>
      </w:r>
      <w:r w:rsidRPr="002E31EE">
        <w:rPr>
          <w:rStyle w:val="normaltextrun"/>
          <w:sz w:val="19"/>
          <w:szCs w:val="19"/>
          <w:vertAlign w:val="subscript"/>
        </w:rPr>
        <w:t>3</w:t>
      </w:r>
      <w:r w:rsidRPr="002E31EE">
        <w:rPr>
          <w:rStyle w:val="normaltextrun"/>
        </w:rPr>
        <w:t xml:space="preserve"> and VFA vapors for the first time. The results revealed that, among the investigated analytes, NH</w:t>
      </w:r>
      <w:r w:rsidRPr="002E31EE">
        <w:rPr>
          <w:rStyle w:val="normaltextrun"/>
          <w:sz w:val="19"/>
          <w:szCs w:val="19"/>
          <w:vertAlign w:val="subscript"/>
        </w:rPr>
        <w:t>3</w:t>
      </w:r>
      <w:r w:rsidRPr="002E31EE">
        <w:rPr>
          <w:rStyle w:val="normaltextrun"/>
        </w:rPr>
        <w:t xml:space="preserve"> was detectable with the highest </w:t>
      </w:r>
      <w:r w:rsidR="007D43D5" w:rsidRPr="002E31EE">
        <w:rPr>
          <w:rStyle w:val="normaltextrun"/>
        </w:rPr>
        <w:t>sensitivity. The large response</w:t>
      </w:r>
      <w:r w:rsidRPr="002E31EE">
        <w:rPr>
          <w:rStyle w:val="normaltextrun"/>
        </w:rPr>
        <w:t xml:space="preserve"> for NH</w:t>
      </w:r>
      <w:r w:rsidRPr="002E31EE">
        <w:rPr>
          <w:rStyle w:val="normaltextrun"/>
          <w:vertAlign w:val="subscript"/>
        </w:rPr>
        <w:t>3</w:t>
      </w:r>
      <w:r w:rsidRPr="002E31EE">
        <w:rPr>
          <w:rStyle w:val="normaltextrun"/>
        </w:rPr>
        <w:t xml:space="preserve"> is due to the deprotonation of the silanol groups on the MSC surface. This reaction increases the ion concentration and conductivity of the thin water layer, resulting in a large increase of the M</w:t>
      </w:r>
      <w:r w:rsidR="007D43D5" w:rsidRPr="002E31EE">
        <w:rPr>
          <w:rStyle w:val="normaltextrun"/>
        </w:rPr>
        <w:t>SC surface wettability and in a</w:t>
      </w:r>
      <w:r w:rsidRPr="002E31EE">
        <w:rPr>
          <w:rStyle w:val="normaltextrun"/>
        </w:rPr>
        <w:t xml:space="preserve"> </w:t>
      </w:r>
      <w:r w:rsidR="000421C4" w:rsidRPr="002E31EE">
        <w:rPr>
          <w:rStyle w:val="normaltextrun"/>
        </w:rPr>
        <w:t xml:space="preserve">detected </w:t>
      </w:r>
      <w:r w:rsidRPr="002E31EE">
        <w:rPr>
          <w:rStyle w:val="normaltextrun"/>
        </w:rPr>
        <w:t>current of a few thousand picoamperes. VFAs were also detectable when an appropriate temperature was selected for the MSC. The length of VFAs' alkyl chain changes the hydrophobicity of the MSC surface, leading to</w:t>
      </w:r>
      <w:r w:rsidR="000421C4" w:rsidRPr="002E31EE">
        <w:rPr>
          <w:rStyle w:val="normaltextrun"/>
        </w:rPr>
        <w:t xml:space="preserve"> MSC</w:t>
      </w:r>
      <w:r w:rsidRPr="002E31EE">
        <w:rPr>
          <w:rStyle w:val="normaltextrun"/>
        </w:rPr>
        <w:t xml:space="preserve"> response that decrease</w:t>
      </w:r>
      <w:r w:rsidR="000421C4" w:rsidRPr="002E31EE">
        <w:rPr>
          <w:rStyle w:val="normaltextrun"/>
        </w:rPr>
        <w:t>s</w:t>
      </w:r>
      <w:r w:rsidR="0017044E" w:rsidRPr="002E31EE">
        <w:rPr>
          <w:rStyle w:val="normaltextrun"/>
        </w:rPr>
        <w:t xml:space="preserve"> in the order AA&gt;PA&gt;</w:t>
      </w:r>
      <w:r w:rsidRPr="002E31EE">
        <w:rPr>
          <w:rStyle w:val="normaltextrun"/>
        </w:rPr>
        <w:t>BA. BA exhibits the smallest response because the MSC cannot form the water droplet even at 19 °C. That is, the concentration of BA is determined by the decrease in the current, especially at low temperature</w:t>
      </w:r>
      <w:r w:rsidRPr="00EA70D4">
        <w:rPr>
          <w:rStyle w:val="normaltextrun"/>
        </w:rPr>
        <w:t>s. The MSC is a promising sensor with a chip size of 0.25 cm</w:t>
      </w:r>
      <w:r w:rsidRPr="00EA70D4">
        <w:rPr>
          <w:rStyle w:val="normaltextrun"/>
          <w:vertAlign w:val="superscript"/>
        </w:rPr>
        <w:t>2</w:t>
      </w:r>
      <w:r w:rsidRPr="00EA70D4">
        <w:rPr>
          <w:rStyle w:val="normaltextrun"/>
        </w:rPr>
        <w:t xml:space="preserve"> and a high sensitivity of thousands of picoamperes. </w:t>
      </w:r>
      <w:r w:rsidR="00CC794E" w:rsidRPr="00EA70D4">
        <w:rPr>
          <w:rStyle w:val="normaltextrun"/>
        </w:rPr>
        <w:t>The detection rate of our sensor at 90% response is ~12.5 min for NH</w:t>
      </w:r>
      <w:r w:rsidR="00CC794E" w:rsidRPr="00EA70D4">
        <w:rPr>
          <w:rStyle w:val="normaltextrun"/>
          <w:vertAlign w:val="subscript"/>
        </w:rPr>
        <w:t>3</w:t>
      </w:r>
      <w:r w:rsidR="00CC794E" w:rsidRPr="00EA70D4">
        <w:rPr>
          <w:rStyle w:val="normaltextrun"/>
        </w:rPr>
        <w:t xml:space="preserve"> and ~25 min for VFAs.</w:t>
      </w:r>
      <w:r w:rsidR="00CC794E" w:rsidRPr="00EA70D4">
        <w:rPr>
          <w:rStyle w:val="normaltextrun"/>
          <w:rFonts w:eastAsiaTheme="minorEastAsia" w:hint="eastAsia"/>
        </w:rPr>
        <w:t xml:space="preserve"> </w:t>
      </w:r>
      <w:r w:rsidR="00AD7213" w:rsidRPr="00EA70D4">
        <w:rPr>
          <w:rStyle w:val="normaltextrun"/>
        </w:rPr>
        <w:t xml:space="preserve">We are now developing a method to bring better </w:t>
      </w:r>
      <w:r w:rsidR="00601270" w:rsidRPr="00EA70D4">
        <w:rPr>
          <w:rStyle w:val="normaltextrun"/>
        </w:rPr>
        <w:t xml:space="preserve">MSC </w:t>
      </w:r>
      <w:r w:rsidR="00AD7213" w:rsidRPr="00EA70D4">
        <w:rPr>
          <w:rStyle w:val="normaltextrun"/>
        </w:rPr>
        <w:t xml:space="preserve">selectivity </w:t>
      </w:r>
      <w:r w:rsidR="00601270" w:rsidRPr="00EA70D4">
        <w:rPr>
          <w:rStyle w:val="normaltextrun"/>
        </w:rPr>
        <w:t>towards simultaneous detection</w:t>
      </w:r>
      <w:r w:rsidR="000C0F1E" w:rsidRPr="00EA70D4">
        <w:rPr>
          <w:rStyle w:val="normaltextrun"/>
          <w:rFonts w:eastAsiaTheme="minorEastAsia" w:hint="eastAsia"/>
        </w:rPr>
        <w:t xml:space="preserve"> of NH</w:t>
      </w:r>
      <w:r w:rsidR="000C0F1E" w:rsidRPr="00EA70D4">
        <w:rPr>
          <w:rStyle w:val="normaltextrun"/>
          <w:rFonts w:eastAsiaTheme="minorEastAsia" w:hint="eastAsia"/>
          <w:vertAlign w:val="subscript"/>
        </w:rPr>
        <w:t>3</w:t>
      </w:r>
      <w:r w:rsidR="000C0F1E" w:rsidRPr="00EA70D4">
        <w:rPr>
          <w:rStyle w:val="normaltextrun"/>
          <w:rFonts w:eastAsiaTheme="minorEastAsia" w:hint="eastAsia"/>
        </w:rPr>
        <w:t xml:space="preserve"> and VFAs</w:t>
      </w:r>
      <w:r w:rsidR="00601270" w:rsidRPr="00EA70D4">
        <w:rPr>
          <w:rStyle w:val="normaltextrun"/>
        </w:rPr>
        <w:t>.</w:t>
      </w:r>
      <w:r w:rsidR="00AE4D53" w:rsidRPr="00EA70D4">
        <w:rPr>
          <w:rStyle w:val="normaltextrun"/>
          <w:rFonts w:eastAsiaTheme="minorEastAsia" w:hint="eastAsia"/>
        </w:rPr>
        <w:t xml:space="preserve"> </w:t>
      </w:r>
      <w:r w:rsidR="00CC794E" w:rsidRPr="00EA70D4">
        <w:rPr>
          <w:rStyle w:val="normaltextrun"/>
        </w:rPr>
        <w:t xml:space="preserve">Some examples for future practical applicability may be extended to detect the gases from cow rumen, </w:t>
      </w:r>
      <w:r w:rsidR="00CC794E" w:rsidRPr="00EA70D4">
        <w:rPr>
          <w:rStyle w:val="normaltextrun"/>
          <w:rFonts w:eastAsiaTheme="minorEastAsia" w:hint="eastAsia"/>
        </w:rPr>
        <w:t>s</w:t>
      </w:r>
      <w:r w:rsidR="00CC794E" w:rsidRPr="00EA70D4">
        <w:rPr>
          <w:rStyle w:val="normaltextrun"/>
        </w:rPr>
        <w:t>ewage, bio-gas production processes, and fermentation processes.</w:t>
      </w:r>
      <w:r w:rsidR="00CC794E" w:rsidRPr="00EA70D4">
        <w:rPr>
          <w:rStyle w:val="normaltextrun"/>
          <w:rFonts w:eastAsiaTheme="minorEastAsia" w:hint="eastAsia"/>
        </w:rPr>
        <w:t xml:space="preserve"> </w:t>
      </w:r>
      <w:bookmarkStart w:id="17" w:name="_Hlk193876102"/>
      <w:r w:rsidR="00CC794E" w:rsidRPr="00EA70D4">
        <w:rPr>
          <w:rStyle w:val="normaltextrun"/>
          <w:rFonts w:hint="eastAsia"/>
        </w:rPr>
        <w:t>The presence of both NH</w:t>
      </w:r>
      <w:r w:rsidR="00CC794E" w:rsidRPr="00EA70D4">
        <w:rPr>
          <w:rStyle w:val="normaltextrun"/>
          <w:rFonts w:hint="eastAsia"/>
          <w:vertAlign w:val="subscript"/>
        </w:rPr>
        <w:t>3</w:t>
      </w:r>
      <w:r w:rsidR="00CC794E" w:rsidRPr="00EA70D4">
        <w:rPr>
          <w:rStyle w:val="normaltextrun"/>
          <w:rFonts w:hint="eastAsia"/>
        </w:rPr>
        <w:t xml:space="preserve"> and VFAs in these environments ha</w:t>
      </w:r>
      <w:r w:rsidR="0089541D" w:rsidRPr="00EA70D4">
        <w:rPr>
          <w:rStyle w:val="normaltextrun"/>
          <w:rFonts w:eastAsiaTheme="minorEastAsia" w:hint="eastAsia"/>
        </w:rPr>
        <w:t>s</w:t>
      </w:r>
      <w:r w:rsidR="00CC794E" w:rsidRPr="00EA70D4">
        <w:rPr>
          <w:rStyle w:val="normaltextrun"/>
          <w:rFonts w:hint="eastAsia"/>
        </w:rPr>
        <w:t xml:space="preserve"> been confirmed and our sensor is </w:t>
      </w:r>
      <w:r w:rsidR="00CC794E" w:rsidRPr="00EA70D4">
        <w:rPr>
          <w:rStyle w:val="normaltextrun"/>
        </w:rPr>
        <w:t>suitable</w:t>
      </w:r>
      <w:r w:rsidR="00CC794E" w:rsidRPr="00EA70D4">
        <w:rPr>
          <w:rStyle w:val="normaltextrun"/>
          <w:rFonts w:hint="eastAsia"/>
        </w:rPr>
        <w:t xml:space="preserve"> </w:t>
      </w:r>
      <w:r w:rsidR="00CC794E" w:rsidRPr="00EA70D4">
        <w:rPr>
          <w:rStyle w:val="normaltextrun"/>
        </w:rPr>
        <w:t>for</w:t>
      </w:r>
      <w:r w:rsidR="00CC794E" w:rsidRPr="00EA70D4">
        <w:rPr>
          <w:rStyle w:val="normaltextrun"/>
          <w:rFonts w:hint="eastAsia"/>
        </w:rPr>
        <w:t xml:space="preserve"> detecting these analytes</w:t>
      </w:r>
      <w:bookmarkEnd w:id="17"/>
      <w:r w:rsidR="00CC794E" w:rsidRPr="00EA70D4">
        <w:rPr>
          <w:rStyle w:val="normaltextrun"/>
        </w:rPr>
        <w:t>.</w:t>
      </w:r>
    </w:p>
    <w:p w14:paraId="45203D40" w14:textId="77777777" w:rsidR="003F42E5" w:rsidRPr="002E31EE" w:rsidRDefault="003F42E5" w:rsidP="003F42E5">
      <w:pPr>
        <w:pStyle w:val="paragraph"/>
        <w:spacing w:before="0" w:beforeAutospacing="0" w:after="0" w:afterAutospacing="0"/>
        <w:jc w:val="both"/>
        <w:textAlignment w:val="baseline"/>
        <w:rPr>
          <w:rStyle w:val="normaltextrun"/>
          <w:rFonts w:eastAsiaTheme="minorEastAsia"/>
        </w:rPr>
      </w:pPr>
    </w:p>
    <w:p w14:paraId="00DA9C31" w14:textId="77777777" w:rsidR="003F42E5" w:rsidRPr="002E31EE" w:rsidRDefault="003F42E5" w:rsidP="003F42E5">
      <w:pPr>
        <w:tabs>
          <w:tab w:val="left" w:pos="2715"/>
        </w:tabs>
        <w:spacing w:line="276" w:lineRule="auto"/>
        <w:rPr>
          <w:rFonts w:ascii="Times New Roman" w:hAnsi="Times New Roman" w:cs="Times New Roman"/>
          <w:sz w:val="28"/>
          <w:szCs w:val="28"/>
        </w:rPr>
      </w:pPr>
      <w:r w:rsidRPr="002E31EE">
        <w:rPr>
          <w:rFonts w:ascii="Times New Roman" w:hAnsi="Times New Roman" w:cs="Times New Roman"/>
          <w:b/>
          <w:sz w:val="24"/>
          <w:szCs w:val="24"/>
        </w:rPr>
        <w:t xml:space="preserve">CRediT authorship contribution statement </w:t>
      </w:r>
    </w:p>
    <w:p w14:paraId="167F8455" w14:textId="40E11B07" w:rsidR="002B363A" w:rsidRDefault="003F42E5" w:rsidP="002B363A">
      <w:pPr>
        <w:tabs>
          <w:tab w:val="left" w:pos="2715"/>
        </w:tabs>
        <w:spacing w:after="0" w:line="240" w:lineRule="auto"/>
        <w:jc w:val="both"/>
        <w:rPr>
          <w:rFonts w:ascii="Times New Roman" w:hAnsi="Times New Roman" w:cs="Times New Roman"/>
          <w:sz w:val="24"/>
          <w:szCs w:val="24"/>
        </w:rPr>
      </w:pPr>
      <w:r w:rsidRPr="002E31EE">
        <w:rPr>
          <w:rFonts w:ascii="Times New Roman" w:hAnsi="Times New Roman" w:cs="Times New Roman"/>
          <w:b/>
          <w:bCs/>
          <w:sz w:val="24"/>
          <w:szCs w:val="24"/>
        </w:rPr>
        <w:t>F. W. Yunus</w:t>
      </w:r>
      <w:r w:rsidRPr="002E31EE">
        <w:rPr>
          <w:rFonts w:ascii="Times New Roman" w:hAnsi="Times New Roman" w:cs="Times New Roman"/>
          <w:sz w:val="24"/>
          <w:szCs w:val="24"/>
        </w:rPr>
        <w:t xml:space="preserve">: Methodology, Validation, Investigation and </w:t>
      </w:r>
      <w:r w:rsidR="00AD2CF5" w:rsidRPr="002E31EE">
        <w:rPr>
          <w:rFonts w:ascii="Times New Roman" w:hAnsi="Times New Roman" w:cs="Times New Roman"/>
          <w:sz w:val="24"/>
          <w:szCs w:val="24"/>
        </w:rPr>
        <w:t xml:space="preserve">Formal analysis, Data curation, </w:t>
      </w:r>
      <w:r w:rsidRPr="002E31EE">
        <w:rPr>
          <w:rFonts w:ascii="Times New Roman" w:hAnsi="Times New Roman" w:cs="Times New Roman"/>
          <w:sz w:val="24"/>
          <w:szCs w:val="24"/>
        </w:rPr>
        <w:t>Writing – original draft,</w:t>
      </w:r>
      <w:r w:rsidRPr="002E31EE">
        <w:rPr>
          <w:rFonts w:ascii="Times New Roman" w:hAnsi="Times New Roman" w:cs="Times New Roman"/>
          <w:b/>
          <w:sz w:val="24"/>
          <w:szCs w:val="24"/>
        </w:rPr>
        <w:t xml:space="preserve"> </w:t>
      </w:r>
      <w:r w:rsidRPr="002E31EE">
        <w:rPr>
          <w:rFonts w:ascii="Times New Roman" w:hAnsi="Times New Roman" w:cs="Times New Roman"/>
          <w:b/>
          <w:bCs/>
          <w:sz w:val="24"/>
          <w:szCs w:val="24"/>
        </w:rPr>
        <w:t>M. Mekawy</w:t>
      </w:r>
      <w:r w:rsidRPr="002E31EE">
        <w:rPr>
          <w:rFonts w:ascii="Times New Roman" w:hAnsi="Times New Roman" w:cs="Times New Roman"/>
          <w:sz w:val="24"/>
          <w:szCs w:val="24"/>
        </w:rPr>
        <w:t xml:space="preserve">: Validation, Investigation and Formal analysis, Writing - review &amp; editing. </w:t>
      </w:r>
      <w:r w:rsidRPr="002E31EE">
        <w:rPr>
          <w:rFonts w:ascii="Times New Roman" w:hAnsi="Times New Roman" w:cs="Times New Roman"/>
          <w:b/>
          <w:bCs/>
          <w:sz w:val="24"/>
          <w:szCs w:val="24"/>
        </w:rPr>
        <w:t>E. Ismail</w:t>
      </w:r>
      <w:r w:rsidRPr="002E31EE">
        <w:rPr>
          <w:rFonts w:ascii="Times New Roman" w:hAnsi="Times New Roman" w:cs="Times New Roman"/>
          <w:sz w:val="24"/>
          <w:szCs w:val="24"/>
        </w:rPr>
        <w:t xml:space="preserve">: Investigation and Formal analysis, Writing - review &amp; editing. </w:t>
      </w:r>
      <w:r w:rsidRPr="002E31EE">
        <w:rPr>
          <w:rFonts w:ascii="Times New Roman" w:hAnsi="Times New Roman" w:cs="Times New Roman"/>
          <w:b/>
          <w:bCs/>
          <w:sz w:val="24"/>
          <w:szCs w:val="24"/>
        </w:rPr>
        <w:t>J. Kawakita</w:t>
      </w:r>
      <w:r w:rsidRPr="002E31EE">
        <w:rPr>
          <w:rFonts w:ascii="Times New Roman" w:hAnsi="Times New Roman" w:cs="Times New Roman"/>
          <w:sz w:val="24"/>
          <w:szCs w:val="24"/>
        </w:rPr>
        <w:t xml:space="preserve">: Conceptualization, Methodology. </w:t>
      </w:r>
      <w:r w:rsidRPr="002E31EE">
        <w:rPr>
          <w:rFonts w:ascii="Times New Roman" w:hAnsi="Times New Roman" w:cs="Times New Roman"/>
          <w:b/>
          <w:bCs/>
          <w:sz w:val="24"/>
          <w:szCs w:val="24"/>
        </w:rPr>
        <w:t>I. Ichinose</w:t>
      </w:r>
      <w:r w:rsidRPr="002E31EE">
        <w:rPr>
          <w:rFonts w:ascii="Times New Roman" w:hAnsi="Times New Roman" w:cs="Times New Roman"/>
          <w:sz w:val="24"/>
          <w:szCs w:val="24"/>
        </w:rPr>
        <w:t xml:space="preserve">: Funding acquisition, Writing - review &amp; editing, Supervision. </w:t>
      </w:r>
    </w:p>
    <w:p w14:paraId="55D3CE21" w14:textId="77777777" w:rsidR="002B363A" w:rsidRPr="002E31EE" w:rsidRDefault="002B363A" w:rsidP="002B363A">
      <w:pPr>
        <w:tabs>
          <w:tab w:val="left" w:pos="2715"/>
        </w:tabs>
        <w:spacing w:after="0" w:line="240" w:lineRule="auto"/>
        <w:jc w:val="both"/>
        <w:rPr>
          <w:rFonts w:ascii="Times New Roman" w:hAnsi="Times New Roman" w:cs="Times New Roman"/>
          <w:sz w:val="24"/>
          <w:szCs w:val="24"/>
        </w:rPr>
      </w:pPr>
    </w:p>
    <w:p w14:paraId="6BBA68FD" w14:textId="162664A8" w:rsidR="002B363A" w:rsidRPr="002E31EE" w:rsidRDefault="002B363A" w:rsidP="002B363A">
      <w:pPr>
        <w:tabs>
          <w:tab w:val="left" w:pos="2715"/>
        </w:tabs>
        <w:spacing w:line="276" w:lineRule="auto"/>
        <w:rPr>
          <w:rStyle w:val="normaltextrun"/>
          <w:rFonts w:eastAsiaTheme="minorEastAsia"/>
          <w:b/>
          <w:bCs/>
        </w:rPr>
      </w:pPr>
      <w:r>
        <w:rPr>
          <w:rFonts w:ascii="Times New Roman" w:hAnsi="Times New Roman" w:cs="Times New Roman" w:hint="eastAsia"/>
          <w:b/>
          <w:sz w:val="24"/>
          <w:szCs w:val="24"/>
        </w:rPr>
        <w:t>Acknowledgement</w:t>
      </w:r>
      <w:bookmarkStart w:id="18" w:name="_Hlk194416437"/>
    </w:p>
    <w:bookmarkEnd w:id="18"/>
    <w:p w14:paraId="16CC1AF4" w14:textId="60A59D3A" w:rsidR="003F42E5" w:rsidRPr="002E31EE" w:rsidRDefault="003F42E5" w:rsidP="003F42E5">
      <w:pPr>
        <w:pStyle w:val="paragraph"/>
        <w:spacing w:before="0" w:beforeAutospacing="0" w:after="0" w:afterAutospacing="0"/>
        <w:jc w:val="both"/>
        <w:textAlignment w:val="baseline"/>
        <w:rPr>
          <w:rStyle w:val="normaltextrun"/>
          <w:rFonts w:eastAsiaTheme="minorEastAsia"/>
        </w:rPr>
      </w:pPr>
      <w:r w:rsidRPr="002E31EE">
        <w:rPr>
          <w:rStyle w:val="normaltextrun"/>
          <w:rFonts w:eastAsiaTheme="minorEastAsia"/>
        </w:rPr>
        <w:t>This work was funded by the MOONSHOT R&amp;D program JPJ009237 and partially supported by JSPS KAKENHI Grant Number 22H02149.</w:t>
      </w:r>
    </w:p>
    <w:p w14:paraId="2F32B7EA" w14:textId="77777777" w:rsidR="003F42E5" w:rsidRPr="002E31EE" w:rsidRDefault="003F42E5" w:rsidP="003F42E5">
      <w:pPr>
        <w:pStyle w:val="paragraph"/>
        <w:spacing w:before="0" w:beforeAutospacing="0" w:after="0" w:afterAutospacing="0"/>
        <w:jc w:val="both"/>
        <w:textAlignment w:val="baseline"/>
        <w:rPr>
          <w:rStyle w:val="normaltextrun"/>
          <w:rFonts w:eastAsiaTheme="minorEastAsia"/>
        </w:rPr>
      </w:pPr>
    </w:p>
    <w:p w14:paraId="47C66B77" w14:textId="77777777" w:rsidR="003F42E5" w:rsidRPr="002E31EE" w:rsidRDefault="003F42E5" w:rsidP="003F42E5">
      <w:pPr>
        <w:spacing w:line="276" w:lineRule="auto"/>
        <w:jc w:val="both"/>
        <w:rPr>
          <w:rFonts w:ascii="Times New Roman" w:eastAsia="Times New Roman" w:hAnsi="Times New Roman" w:cs="Times New Roman"/>
          <w:b/>
          <w:sz w:val="24"/>
          <w:szCs w:val="24"/>
        </w:rPr>
      </w:pPr>
      <w:r w:rsidRPr="002E31EE">
        <w:rPr>
          <w:rFonts w:ascii="Times New Roman" w:eastAsia="Times New Roman" w:hAnsi="Times New Roman" w:cs="Times New Roman"/>
          <w:b/>
          <w:sz w:val="24"/>
          <w:szCs w:val="24"/>
        </w:rPr>
        <w:t xml:space="preserve">References </w:t>
      </w:r>
    </w:p>
    <w:p w14:paraId="22159DCE" w14:textId="77777777" w:rsidR="003F42E5" w:rsidRPr="002E31EE" w:rsidRDefault="003F42E5" w:rsidP="003F42E5">
      <w:pPr>
        <w:spacing w:line="276" w:lineRule="auto"/>
        <w:jc w:val="both"/>
        <w:rPr>
          <w:rFonts w:ascii="Times New Roman" w:hAnsi="Times New Roman" w:cs="Times New Roman"/>
          <w:bCs/>
        </w:rPr>
      </w:pPr>
      <w:r w:rsidRPr="002E31EE">
        <w:rPr>
          <w:rFonts w:ascii="Times New Roman" w:eastAsia="Times New Roman" w:hAnsi="Times New Roman" w:cs="Times New Roman"/>
          <w:bCs/>
        </w:rPr>
        <w:t xml:space="preserve">[1] H. Tian, K. Liu, J. Hao, Y. Wang, J. Gao, P. Qiu, C. Zhu, Nitrogen oxides emissions from thermal power plants in China: Current status and future predictions, Environ. Sci. Technol. 47 (2013) 11350–11357. </w:t>
      </w:r>
      <w:hyperlink r:id="rId14" w:history="1">
        <w:r w:rsidRPr="002E31EE">
          <w:rPr>
            <w:rStyle w:val="af6"/>
            <w:rFonts w:ascii="Times New Roman" w:eastAsia="Times New Roman" w:hAnsi="Times New Roman" w:cs="Times New Roman"/>
            <w:bCs/>
            <w:color w:val="5B9BD5" w:themeColor="accent1"/>
            <w:u w:val="none"/>
          </w:rPr>
          <w:t>https://</w:t>
        </w:r>
        <w:r w:rsidRPr="002E31EE">
          <w:rPr>
            <w:rStyle w:val="af6"/>
            <w:rFonts w:ascii="Times New Roman" w:hAnsi="Times New Roman" w:cs="Times New Roman"/>
            <w:bCs/>
            <w:color w:val="5B9BD5" w:themeColor="accent1"/>
            <w:u w:val="none"/>
          </w:rPr>
          <w:t>dx.doi.org/10.1021/es402202d</w:t>
        </w:r>
      </w:hyperlink>
    </w:p>
    <w:p w14:paraId="3253BF0E" w14:textId="77777777" w:rsidR="003F42E5" w:rsidRPr="002E31EE" w:rsidRDefault="003F42E5" w:rsidP="003F42E5">
      <w:pPr>
        <w:spacing w:line="276" w:lineRule="auto"/>
        <w:jc w:val="both"/>
        <w:rPr>
          <w:rFonts w:ascii="Times New Roman" w:hAnsi="Times New Roman" w:cs="Times New Roman"/>
          <w:bCs/>
        </w:rPr>
      </w:pPr>
      <w:r w:rsidRPr="002E31EE">
        <w:rPr>
          <w:rFonts w:ascii="Times New Roman" w:eastAsia="Times New Roman" w:hAnsi="Times New Roman" w:cs="Times New Roman"/>
          <w:bCs/>
        </w:rPr>
        <w:lastRenderedPageBreak/>
        <w:t xml:space="preserve">[2] S. </w:t>
      </w:r>
      <w:proofErr w:type="spellStart"/>
      <w:r w:rsidRPr="002E31EE">
        <w:rPr>
          <w:rFonts w:ascii="Times New Roman" w:eastAsia="Times New Roman" w:hAnsi="Times New Roman" w:cs="Times New Roman"/>
          <w:bCs/>
        </w:rPr>
        <w:t>Giddey</w:t>
      </w:r>
      <w:proofErr w:type="spellEnd"/>
      <w:r w:rsidRPr="002E31EE">
        <w:rPr>
          <w:rFonts w:ascii="Times New Roman" w:eastAsia="Times New Roman" w:hAnsi="Times New Roman" w:cs="Times New Roman"/>
          <w:bCs/>
        </w:rPr>
        <w:t xml:space="preserve">, S.P.S. Badwal, C. Munnings, M. Dolan, Ammonia as a renewable energy transportation media, ACS Sustainable Chem. Eng. 5 (2017) 10231–10239. </w:t>
      </w:r>
      <w:hyperlink r:id="rId15" w:tooltip="DOI URL" w:history="1">
        <w:r w:rsidRPr="002E31EE">
          <w:rPr>
            <w:rStyle w:val="af6"/>
            <w:rFonts w:ascii="Times New Roman" w:hAnsi="Times New Roman" w:cs="Times New Roman"/>
            <w:bCs/>
            <w:color w:val="5B9BD5" w:themeColor="accent1"/>
            <w:u w:val="none"/>
            <w:shd w:val="clear" w:color="auto" w:fill="FFFFFF"/>
          </w:rPr>
          <w:t>https://doi.org/10.1021/acssuschemeng.7b02219</w:t>
        </w:r>
      </w:hyperlink>
    </w:p>
    <w:p w14:paraId="51D5400C" w14:textId="77777777" w:rsidR="003F42E5" w:rsidRPr="002E31EE" w:rsidRDefault="003F42E5" w:rsidP="003F42E5">
      <w:pPr>
        <w:shd w:val="clear" w:color="auto" w:fill="FFFFFF"/>
        <w:spacing w:before="100" w:beforeAutospacing="1" w:after="100" w:afterAutospacing="1" w:line="240" w:lineRule="auto"/>
        <w:jc w:val="both"/>
        <w:rPr>
          <w:rFonts w:ascii="Times New Roman" w:hAnsi="Times New Roman" w:cs="Times New Roman"/>
          <w:bCs/>
        </w:rPr>
      </w:pPr>
      <w:r w:rsidRPr="002E31EE">
        <w:rPr>
          <w:rFonts w:ascii="Times New Roman" w:eastAsia="Times New Roman" w:hAnsi="Times New Roman" w:cs="Times New Roman"/>
          <w:bCs/>
        </w:rPr>
        <w:t xml:space="preserve">[3] Y.Y. Long, Y. Liao, J.Y. Miao, D.S. Shen, Effects of ammonia on methane oxidation in landfill cover materials, Environ. Sci. </w:t>
      </w:r>
      <w:proofErr w:type="spellStart"/>
      <w:r w:rsidRPr="002E31EE">
        <w:rPr>
          <w:rFonts w:ascii="Times New Roman" w:eastAsia="Times New Roman" w:hAnsi="Times New Roman" w:cs="Times New Roman"/>
          <w:bCs/>
        </w:rPr>
        <w:t>Pollut</w:t>
      </w:r>
      <w:proofErr w:type="spellEnd"/>
      <w:r w:rsidRPr="002E31EE">
        <w:rPr>
          <w:rFonts w:ascii="Times New Roman" w:eastAsia="Times New Roman" w:hAnsi="Times New Roman" w:cs="Times New Roman"/>
          <w:bCs/>
        </w:rPr>
        <w:t xml:space="preserve">. Res. 2 (2014) 911–920. </w:t>
      </w:r>
      <w:r w:rsidRPr="002E31EE">
        <w:rPr>
          <w:rFonts w:ascii="Times New Roman" w:eastAsia="Times New Roman" w:hAnsi="Times New Roman" w:cs="Times New Roman"/>
          <w:bCs/>
          <w:color w:val="5B9BD5" w:themeColor="accent1"/>
        </w:rPr>
        <w:t>https://doi.org.</w:t>
      </w:r>
      <w:hyperlink r:id="rId16" w:tgtFrame="_blank" w:history="1">
        <w:r w:rsidRPr="002E31EE">
          <w:rPr>
            <w:rStyle w:val="af6"/>
            <w:rFonts w:ascii="Times New Roman" w:hAnsi="Times New Roman" w:cs="Times New Roman"/>
            <w:bCs/>
            <w:color w:val="5B9BD5" w:themeColor="accent1"/>
            <w:u w:val="none"/>
          </w:rPr>
          <w:t>10.1007/s11356-013-1963-8</w:t>
        </w:r>
      </w:hyperlink>
    </w:p>
    <w:p w14:paraId="7D06DC87"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[4] X. Shi, J. Lin, J. Zuo, P. Ji, X. Li, X. Guo, Effects of free ammonia on volatile fatty acid accumulation and process performance in anaerobic digestion of two typical bio-wastes, J. Environ. Sci. (China) 55 (2017) 49–57. </w:t>
      </w:r>
      <w:hyperlink r:id="rId17" w:history="1">
        <w:r w:rsidRPr="002E31EE">
          <w:rPr>
            <w:rStyle w:val="af6"/>
            <w:rFonts w:ascii="Times New Roman" w:hAnsi="Times New Roman" w:cs="Times New Roman"/>
            <w:bCs/>
            <w:color w:val="5B9BD5" w:themeColor="accent1"/>
            <w:u w:val="none"/>
          </w:rPr>
          <w:t>http://dx.doi.org/10.1016/j.jes.2016.07.006</w:t>
        </w:r>
      </w:hyperlink>
    </w:p>
    <w:p w14:paraId="0B4734E3"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[5] R.B. Bist, S. Subedi, L. Chai, X. Yang, Ammonia emissions, impacts, and mitigation strategies for poultry production: A critical review, J. Environ. Manage. 328 (2023) 116919 </w:t>
      </w:r>
      <w:hyperlink r:id="rId18" w:history="1">
        <w:r w:rsidRPr="002E31EE">
          <w:rPr>
            <w:rStyle w:val="af6"/>
            <w:rFonts w:ascii="Times New Roman" w:hAnsi="Times New Roman" w:cs="Times New Roman"/>
            <w:bCs/>
            <w:color w:val="5B9BD5" w:themeColor="accent1"/>
            <w:u w:val="none"/>
          </w:rPr>
          <w:t>https://doi.org/10.1016/j.jenvman.2022.116919</w:t>
        </w:r>
      </w:hyperlink>
    </w:p>
    <w:p w14:paraId="45C49619"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[6] L. Wang, D. Huang, Soil ammonia-oxidizing archaea in a paddy filled with different irrigation and fertilization managements, Sci. Rep. 11 (2021) 14563. </w:t>
      </w:r>
      <w:hyperlink r:id="rId19" w:history="1">
        <w:r w:rsidRPr="002E31EE">
          <w:rPr>
            <w:rStyle w:val="af6"/>
            <w:rFonts w:ascii="Times New Roman" w:hAnsi="Times New Roman" w:cs="Times New Roman"/>
            <w:bCs/>
            <w:color w:val="5B9BD5" w:themeColor="accent1"/>
            <w:u w:val="none"/>
          </w:rPr>
          <w:t>https://doi.org/10.1038/s41598-021-93898-y</w:t>
        </w:r>
      </w:hyperlink>
    </w:p>
    <w:p w14:paraId="21BF0850" w14:textId="77777777" w:rsidR="003F42E5" w:rsidRPr="002E31EE" w:rsidRDefault="003F42E5" w:rsidP="003F42E5">
      <w:pPr>
        <w:spacing w:line="276" w:lineRule="auto"/>
        <w:jc w:val="both"/>
        <w:rPr>
          <w:rStyle w:val="af6"/>
          <w:rFonts w:ascii="Times New Roman" w:hAnsi="Times New Roman" w:cs="Times New Roman"/>
          <w:bCs/>
          <w:color w:val="5B9BD5" w:themeColor="accent1"/>
          <w:u w:val="none"/>
        </w:rPr>
      </w:pPr>
      <w:r w:rsidRPr="002E31EE">
        <w:rPr>
          <w:rFonts w:ascii="Times New Roman" w:eastAsia="Times New Roman" w:hAnsi="Times New Roman" w:cs="Times New Roman"/>
          <w:bCs/>
        </w:rPr>
        <w:t xml:space="preserve">[7] A. Parodi, W.J.J. Gerrits, J.J.A.V. Loon, I.J.M.D. Boer, A.J.A. </w:t>
      </w:r>
      <w:proofErr w:type="spellStart"/>
      <w:r w:rsidRPr="002E31EE">
        <w:rPr>
          <w:rFonts w:ascii="Times New Roman" w:eastAsia="Times New Roman" w:hAnsi="Times New Roman" w:cs="Times New Roman"/>
          <w:bCs/>
        </w:rPr>
        <w:t>Aarnink</w:t>
      </w:r>
      <w:proofErr w:type="spellEnd"/>
      <w:r w:rsidRPr="002E31EE">
        <w:rPr>
          <w:rFonts w:ascii="Times New Roman" w:eastAsia="Times New Roman" w:hAnsi="Times New Roman" w:cs="Times New Roman"/>
          <w:bCs/>
        </w:rPr>
        <w:t xml:space="preserve">, H.H.E.V. Zanten, Black soldier fly reared on pig manure: Bioconversion efficiencies, nutrients in the residual material, greenhouse gas and ammonia emissions, Waste Management 126 (2021) 674–683. </w:t>
      </w:r>
      <w:hyperlink r:id="rId20" w:history="1">
        <w:r w:rsidRPr="002E31EE">
          <w:rPr>
            <w:rStyle w:val="af6"/>
            <w:rFonts w:ascii="Times New Roman" w:hAnsi="Times New Roman" w:cs="Times New Roman"/>
            <w:bCs/>
            <w:color w:val="5B9BD5" w:themeColor="accent1"/>
            <w:u w:val="none"/>
          </w:rPr>
          <w:t>https://doi.org/10.1016/j.wasman.2021.04.001</w:t>
        </w:r>
      </w:hyperlink>
    </w:p>
    <w:p w14:paraId="38AEA6A0" w14:textId="26F0750C" w:rsidR="003F42E5" w:rsidRPr="002E31EE" w:rsidRDefault="003F42E5" w:rsidP="003F42E5">
      <w:pPr>
        <w:spacing w:line="276" w:lineRule="auto"/>
        <w:jc w:val="both"/>
        <w:rPr>
          <w:rFonts w:ascii="Times New Roman" w:hAnsi="Times New Roman" w:cs="Times New Roman"/>
          <w:bCs/>
          <w:color w:val="5B9BD5" w:themeColor="accent1"/>
        </w:rPr>
      </w:pPr>
      <w:r w:rsidRPr="002E31EE">
        <w:rPr>
          <w:rFonts w:ascii="Times New Roman" w:eastAsia="Times New Roman" w:hAnsi="Times New Roman" w:cs="Times New Roman"/>
          <w:bCs/>
        </w:rPr>
        <w:t xml:space="preserve">[8] X. Wang, L. Gong, D. Zhang, X. Fan, Y. Jin, L. Guo, Room temperature ammonia gas sensor based on polyaniline/copper ferrite binary </w:t>
      </w:r>
      <w:r w:rsidR="004E75B5" w:rsidRPr="002E31EE">
        <w:rPr>
          <w:rFonts w:ascii="Times New Roman" w:eastAsia="Times New Roman" w:hAnsi="Times New Roman" w:cs="Times New Roman"/>
          <w:bCs/>
        </w:rPr>
        <w:t>nanocomposites, Sens. Actuators</w:t>
      </w:r>
      <w:r w:rsidRPr="002E31EE">
        <w:rPr>
          <w:rFonts w:ascii="Times New Roman" w:eastAsia="Times New Roman" w:hAnsi="Times New Roman" w:cs="Times New Roman"/>
          <w:bCs/>
        </w:rPr>
        <w:t xml:space="preserve"> B</w:t>
      </w:r>
      <w:r w:rsidR="004E75B5" w:rsidRPr="002E31EE">
        <w:rPr>
          <w:rFonts w:ascii="Times New Roman" w:eastAsia="Times New Roman" w:hAnsi="Times New Roman" w:cs="Times New Roman"/>
          <w:bCs/>
        </w:rPr>
        <w:t>: Chem.</w:t>
      </w:r>
      <w:r w:rsidRPr="002E31EE">
        <w:rPr>
          <w:rFonts w:ascii="Times New Roman" w:eastAsia="Times New Roman" w:hAnsi="Times New Roman" w:cs="Times New Roman"/>
          <w:bCs/>
        </w:rPr>
        <w:t xml:space="preserve"> 322 (2020) 128615. </w:t>
      </w:r>
      <w:hyperlink r:id="rId21" w:history="1">
        <w:r w:rsidRPr="002E31EE">
          <w:rPr>
            <w:rStyle w:val="af6"/>
            <w:rFonts w:ascii="Times New Roman" w:hAnsi="Times New Roman" w:cs="Times New Roman"/>
            <w:bCs/>
            <w:color w:val="5B9BD5" w:themeColor="accent1"/>
            <w:u w:val="none"/>
          </w:rPr>
          <w:t>https://doi.org/10.1016/j.snb.2020.128615</w:t>
        </w:r>
      </w:hyperlink>
    </w:p>
    <w:p w14:paraId="1F3B1F7E" w14:textId="77777777" w:rsidR="003F42E5" w:rsidRPr="002E31EE" w:rsidRDefault="003F42E5" w:rsidP="003F42E5">
      <w:pPr>
        <w:spacing w:line="276" w:lineRule="auto"/>
        <w:jc w:val="both"/>
        <w:rPr>
          <w:rFonts w:ascii="Times New Roman" w:hAnsi="Times New Roman" w:cs="Times New Roman"/>
          <w:bCs/>
        </w:rPr>
      </w:pPr>
      <w:r w:rsidRPr="002E31EE">
        <w:rPr>
          <w:rFonts w:ascii="Times New Roman" w:hAnsi="Times New Roman" w:cs="Times New Roman"/>
          <w:bCs/>
        </w:rPr>
        <w:t xml:space="preserve">[9] K. Hayashi, M. Mano, K. Ono, T. Takimoto, A. Miyata, Four-year monitoring of atmospheric ammonia using passive samplers at a single-crop rice paddy field in central Japan, J. Agric. </w:t>
      </w:r>
      <w:proofErr w:type="spellStart"/>
      <w:r w:rsidRPr="002E31EE">
        <w:rPr>
          <w:rFonts w:ascii="Times New Roman" w:hAnsi="Times New Roman" w:cs="Times New Roman"/>
          <w:bCs/>
        </w:rPr>
        <w:t>Meteorol</w:t>
      </w:r>
      <w:proofErr w:type="spellEnd"/>
      <w:r w:rsidRPr="002E31EE">
        <w:rPr>
          <w:rFonts w:ascii="Times New Roman" w:hAnsi="Times New Roman" w:cs="Times New Roman"/>
          <w:bCs/>
        </w:rPr>
        <w:t xml:space="preserve">. 69 (2013) 229–241. </w:t>
      </w:r>
      <w:hyperlink r:id="rId22" w:history="1">
        <w:r w:rsidRPr="002E31EE">
          <w:rPr>
            <w:rStyle w:val="af6"/>
            <w:rFonts w:ascii="Times New Roman" w:eastAsia="メイリオ" w:hAnsi="Times New Roman" w:cs="Times New Roman"/>
            <w:color w:val="5B9BD5" w:themeColor="accent1"/>
            <w:u w:val="none"/>
            <w:bdr w:val="none" w:sz="0" w:space="0" w:color="auto" w:frame="1"/>
          </w:rPr>
          <w:t>https://doi.org/10.2480/agrmet.69.4.1</w:t>
        </w:r>
      </w:hyperlink>
    </w:p>
    <w:p w14:paraId="3A33F6AC" w14:textId="77777777" w:rsidR="003F42E5" w:rsidRPr="002E31EE" w:rsidRDefault="003F42E5" w:rsidP="003F42E5">
      <w:pPr>
        <w:spacing w:line="276" w:lineRule="auto"/>
        <w:jc w:val="both"/>
        <w:rPr>
          <w:rFonts w:ascii="Times New Roman" w:hAnsi="Times New Roman" w:cs="Times New Roman"/>
          <w:bCs/>
        </w:rPr>
      </w:pPr>
      <w:r w:rsidRPr="002E31EE">
        <w:rPr>
          <w:rFonts w:ascii="Times New Roman" w:hAnsi="Times New Roman" w:cs="Times New Roman"/>
          <w:bCs/>
        </w:rPr>
        <w:t xml:space="preserve">[10] A.A. Puchalski, M.E. Sather, J.T. Walker, C.M.B. Lehmann, D.A. Gay, J. Mathew, W.P. Robarge, Passive ammonia monitoring in the United States: Comparing three different sampling devices, J. Environ. Monit. 13 (2011) 3156–3167. </w:t>
      </w:r>
      <w:r w:rsidRPr="002E31EE">
        <w:rPr>
          <w:rFonts w:ascii="Times New Roman" w:hAnsi="Times New Roman" w:cs="Times New Roman"/>
          <w:bCs/>
          <w:color w:val="5B9BD5" w:themeColor="accent1"/>
        </w:rPr>
        <w:t>https://doi.org/</w:t>
      </w:r>
      <w:r w:rsidRPr="002E31EE">
        <w:rPr>
          <w:rFonts w:ascii="Times New Roman" w:hAnsi="Times New Roman" w:cs="Times New Roman"/>
          <w:color w:val="5B9BD5" w:themeColor="accent1"/>
        </w:rPr>
        <w:t xml:space="preserve"> 10.1039/c1em10553a</w:t>
      </w:r>
    </w:p>
    <w:p w14:paraId="768AEC6A" w14:textId="34A6A6CE" w:rsidR="003F42E5" w:rsidRPr="002E31EE" w:rsidRDefault="003F42E5" w:rsidP="003F42E5">
      <w:pPr>
        <w:spacing w:line="276" w:lineRule="auto"/>
        <w:jc w:val="both"/>
        <w:rPr>
          <w:rFonts w:ascii="Times New Roman" w:hAnsi="Times New Roman" w:cs="Times New Roman"/>
          <w:bCs/>
        </w:rPr>
      </w:pPr>
      <w:r w:rsidRPr="002E31EE">
        <w:rPr>
          <w:rFonts w:ascii="Times New Roman" w:hAnsi="Times New Roman" w:cs="Times New Roman"/>
          <w:bCs/>
        </w:rPr>
        <w:t xml:space="preserve">[11] M. Wang, A.B.G. Janssen, J. Bazin, M. </w:t>
      </w:r>
      <w:proofErr w:type="spellStart"/>
      <w:r w:rsidRPr="002E31EE">
        <w:rPr>
          <w:rFonts w:ascii="Times New Roman" w:hAnsi="Times New Roman" w:cs="Times New Roman"/>
          <w:bCs/>
        </w:rPr>
        <w:t>Strokal</w:t>
      </w:r>
      <w:proofErr w:type="spellEnd"/>
      <w:r w:rsidRPr="002E31EE">
        <w:rPr>
          <w:rFonts w:ascii="Times New Roman" w:hAnsi="Times New Roman" w:cs="Times New Roman"/>
          <w:bCs/>
        </w:rPr>
        <w:t>, L. Ma, C. Kroeze, Accounting for interactions between sustainable development goals is essential for w</w:t>
      </w:r>
      <w:r w:rsidR="004E75B5" w:rsidRPr="002E31EE">
        <w:rPr>
          <w:rFonts w:ascii="Times New Roman" w:hAnsi="Times New Roman" w:cs="Times New Roman"/>
          <w:bCs/>
        </w:rPr>
        <w:t>ater pollution control in China,</w:t>
      </w:r>
      <w:r w:rsidRPr="002E31EE">
        <w:rPr>
          <w:rFonts w:ascii="Times New Roman" w:hAnsi="Times New Roman" w:cs="Times New Roman"/>
          <w:bCs/>
        </w:rPr>
        <w:t xml:space="preserve"> Nat. Commun. </w:t>
      </w:r>
      <w:r w:rsidRPr="002E31EE">
        <w:rPr>
          <w:rFonts w:ascii="Times New Roman" w:hAnsi="Times New Roman" w:cs="Times New Roman"/>
        </w:rPr>
        <w:t xml:space="preserve">13 (2020) 730. </w:t>
      </w:r>
      <w:r w:rsidRPr="002E31EE">
        <w:rPr>
          <w:rFonts w:ascii="Times New Roman" w:hAnsi="Times New Roman" w:cs="Times New Roman"/>
          <w:color w:val="5B9BD5" w:themeColor="accent1"/>
        </w:rPr>
        <w:t>https://doi.org/10.1038/s41467-022-28351-3</w:t>
      </w:r>
    </w:p>
    <w:p w14:paraId="4A9C86BC"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hAnsi="Times New Roman" w:cs="Times New Roman"/>
          <w:bCs/>
        </w:rPr>
        <w:t xml:space="preserve">[12] A. Popova, R. </w:t>
      </w:r>
      <w:proofErr w:type="spellStart"/>
      <w:r w:rsidRPr="002E31EE">
        <w:rPr>
          <w:rFonts w:ascii="Times New Roman" w:hAnsi="Times New Roman" w:cs="Times New Roman"/>
          <w:bCs/>
        </w:rPr>
        <w:t>Rattanakom</w:t>
      </w:r>
      <w:proofErr w:type="spellEnd"/>
      <w:r w:rsidRPr="002E31EE">
        <w:rPr>
          <w:rFonts w:ascii="Times New Roman" w:hAnsi="Times New Roman" w:cs="Times New Roman"/>
          <w:bCs/>
        </w:rPr>
        <w:t>, Z.Q. Yu, Z. Li, K. Nakagawa, T. Fujioka, Evaluating the potential of nanofiltration membranes for removing ammonium, nitrate, and nitrite in drinking water sources, Water Res. 244 (2023) 120404</w:t>
      </w:r>
      <w:r w:rsidRPr="002E31EE">
        <w:rPr>
          <w:rFonts w:ascii="Times New Roman" w:hAnsi="Times New Roman" w:cs="Times New Roman"/>
          <w:bCs/>
          <w:color w:val="5B9BD5" w:themeColor="accent1"/>
        </w:rPr>
        <w:t xml:space="preserve"> </w:t>
      </w:r>
      <w:hyperlink r:id="rId23" w:tgtFrame="_blank" w:tooltip="Persistent link using digital object identifier" w:history="1">
        <w:r w:rsidRPr="002E31EE">
          <w:rPr>
            <w:rStyle w:val="anchor-text"/>
            <w:rFonts w:ascii="Times New Roman" w:hAnsi="Times New Roman" w:cs="Times New Roman"/>
            <w:color w:val="5B9BD5" w:themeColor="accent1"/>
          </w:rPr>
          <w:t>https://doi.org/10.1016/j.watres.2023.120484</w:t>
        </w:r>
      </w:hyperlink>
    </w:p>
    <w:p w14:paraId="71E9A73F" w14:textId="77777777" w:rsidR="003F42E5" w:rsidRPr="002E31EE" w:rsidRDefault="003F42E5" w:rsidP="003F42E5">
      <w:pPr>
        <w:jc w:val="both"/>
        <w:rPr>
          <w:rFonts w:ascii="Times New Roman" w:hAnsi="Times New Roman" w:cs="Times New Roman"/>
          <w:bCs/>
        </w:rPr>
      </w:pPr>
      <w:r w:rsidRPr="002E31EE">
        <w:rPr>
          <w:rFonts w:ascii="Times New Roman" w:eastAsia="Times New Roman" w:hAnsi="Times New Roman" w:cs="Times New Roman"/>
          <w:bCs/>
        </w:rPr>
        <w:lastRenderedPageBreak/>
        <w:t xml:space="preserve">[13] M.L.U. Rehman, A. Iqbal, C.C. Chang, W. Li, M. Ju, Anaerobic digestion, Water Environ. Res. 91 (2019) 1253–1271. </w:t>
      </w:r>
      <w:hyperlink r:id="rId24" w:history="1">
        <w:r w:rsidRPr="002E31EE">
          <w:rPr>
            <w:rStyle w:val="af6"/>
            <w:rFonts w:ascii="Times New Roman" w:hAnsi="Times New Roman" w:cs="Times New Roman"/>
            <w:bCs/>
            <w:color w:val="5B9BD5" w:themeColor="accent1"/>
            <w:u w:val="none"/>
          </w:rPr>
          <w:t>https://doi.org/10.1002/wer.1219</w:t>
        </w:r>
      </w:hyperlink>
    </w:p>
    <w:p w14:paraId="2BC20AA2" w14:textId="502F8589"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[14] F. Bonk, D. Popp, S. Weinrich, H. Strauber, S. </w:t>
      </w:r>
      <w:proofErr w:type="spellStart"/>
      <w:r w:rsidRPr="002E31EE">
        <w:rPr>
          <w:rFonts w:ascii="Times New Roman" w:eastAsia="Times New Roman" w:hAnsi="Times New Roman" w:cs="Times New Roman"/>
          <w:bCs/>
        </w:rPr>
        <w:t>Kleinsteuber</w:t>
      </w:r>
      <w:proofErr w:type="spellEnd"/>
      <w:r w:rsidRPr="002E31EE">
        <w:rPr>
          <w:rFonts w:ascii="Times New Roman" w:eastAsia="Times New Roman" w:hAnsi="Times New Roman" w:cs="Times New Roman"/>
          <w:bCs/>
        </w:rPr>
        <w:t xml:space="preserve">, H. Harms, F. </w:t>
      </w:r>
      <w:proofErr w:type="spellStart"/>
      <w:r w:rsidRPr="002E31EE">
        <w:rPr>
          <w:rFonts w:ascii="Times New Roman" w:eastAsia="Times New Roman" w:hAnsi="Times New Roman" w:cs="Times New Roman"/>
          <w:bCs/>
        </w:rPr>
        <w:t>Centler</w:t>
      </w:r>
      <w:proofErr w:type="spellEnd"/>
      <w:r w:rsidRPr="002E31EE">
        <w:rPr>
          <w:rFonts w:ascii="Times New Roman" w:eastAsia="Times New Roman" w:hAnsi="Times New Roman" w:cs="Times New Roman"/>
          <w:bCs/>
        </w:rPr>
        <w:t xml:space="preserve">, Ammonia inhibition of anaerobic volatile fatty acid degrading microbial communities, Front. </w:t>
      </w:r>
      <w:proofErr w:type="spellStart"/>
      <w:r w:rsidRPr="002E31EE">
        <w:rPr>
          <w:rFonts w:ascii="Times New Roman" w:eastAsia="Times New Roman" w:hAnsi="Times New Roman" w:cs="Times New Roman"/>
          <w:bCs/>
        </w:rPr>
        <w:t>Microbiol</w:t>
      </w:r>
      <w:proofErr w:type="spellEnd"/>
      <w:r w:rsidRPr="002E31EE">
        <w:rPr>
          <w:rFonts w:ascii="Times New Roman" w:eastAsia="Times New Roman" w:hAnsi="Times New Roman" w:cs="Times New Roman"/>
          <w:bCs/>
        </w:rPr>
        <w:t xml:space="preserve">. 9 (2018) 2921. </w:t>
      </w:r>
      <w:r w:rsidRPr="002E31EE">
        <w:rPr>
          <w:rStyle w:val="af6"/>
          <w:rFonts w:ascii="Times New Roman" w:eastAsia="Times New Roman" w:hAnsi="Times New Roman" w:cs="Times New Roman"/>
          <w:bCs/>
          <w:color w:val="5B9BD5" w:themeColor="accent1"/>
          <w:u w:val="none"/>
        </w:rPr>
        <w:t>https://</w:t>
      </w:r>
      <w:r w:rsidR="00FF105C" w:rsidRPr="002E31EE">
        <w:rPr>
          <w:rStyle w:val="af6"/>
          <w:rFonts w:ascii="Times New Roman" w:eastAsia="Times New Roman" w:hAnsi="Times New Roman" w:cs="Times New Roman"/>
          <w:bCs/>
          <w:color w:val="5B9BD5" w:themeColor="accent1"/>
          <w:u w:val="none"/>
        </w:rPr>
        <w:t>doi.org/10.3389/fmicb.2018.02921</w:t>
      </w:r>
    </w:p>
    <w:p w14:paraId="4E1EAE4F" w14:textId="66ECC8FB"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[15] A. Rotbart, P.J. Moate, C.K. Yao, J.Z. Ou, K.K. Zadeh, A novel mathematical model for the dynamic assessment of gas composition and production in closed or vented fermen</w:t>
      </w:r>
      <w:r w:rsidR="009A3AB7" w:rsidRPr="002E31EE">
        <w:rPr>
          <w:rFonts w:ascii="Times New Roman" w:eastAsia="Times New Roman" w:hAnsi="Times New Roman" w:cs="Times New Roman"/>
          <w:bCs/>
        </w:rPr>
        <w:t>tation systems, Sens. Actuators</w:t>
      </w:r>
      <w:r w:rsidRPr="002E31EE">
        <w:rPr>
          <w:rFonts w:ascii="Times New Roman" w:eastAsia="Times New Roman" w:hAnsi="Times New Roman" w:cs="Times New Roman"/>
          <w:bCs/>
        </w:rPr>
        <w:t xml:space="preserve"> B</w:t>
      </w:r>
      <w:r w:rsidR="009A3AB7" w:rsidRPr="002E31EE">
        <w:rPr>
          <w:rFonts w:ascii="Times New Roman" w:eastAsia="Times New Roman" w:hAnsi="Times New Roman" w:cs="Times New Roman"/>
          <w:bCs/>
        </w:rPr>
        <w:t>: Chem.</w:t>
      </w:r>
      <w:r w:rsidRPr="002E31EE">
        <w:rPr>
          <w:rFonts w:ascii="Times New Roman" w:eastAsia="Times New Roman" w:hAnsi="Times New Roman" w:cs="Times New Roman"/>
          <w:bCs/>
        </w:rPr>
        <w:t xml:space="preserve"> 254 (2018) 354–362. </w:t>
      </w:r>
      <w:hyperlink r:id="rId25" w:history="1">
        <w:r w:rsidRPr="002E31EE">
          <w:rPr>
            <w:rStyle w:val="af6"/>
            <w:rFonts w:ascii="Times New Roman" w:hAnsi="Times New Roman" w:cs="Times New Roman"/>
            <w:bCs/>
            <w:color w:val="5B9BD5" w:themeColor="accent1"/>
            <w:u w:val="none"/>
          </w:rPr>
          <w:t>http://dx.doi.org/10.1016/j.snb.2017.07.066</w:t>
        </w:r>
      </w:hyperlink>
    </w:p>
    <w:p w14:paraId="0A11F527"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[16] H.W. Schroer, C.L. Just, Feature engineering and supervised machine learning to forecast biogas production during municipal anaerobic co-digestion, ACS EST </w:t>
      </w:r>
      <w:proofErr w:type="spellStart"/>
      <w:r w:rsidRPr="002E31EE">
        <w:rPr>
          <w:rFonts w:ascii="Times New Roman" w:eastAsia="Times New Roman" w:hAnsi="Times New Roman" w:cs="Times New Roman"/>
          <w:bCs/>
        </w:rPr>
        <w:t>Engg</w:t>
      </w:r>
      <w:proofErr w:type="spellEnd"/>
      <w:r w:rsidRPr="002E31EE">
        <w:rPr>
          <w:rFonts w:ascii="Times New Roman" w:eastAsia="Times New Roman" w:hAnsi="Times New Roman" w:cs="Times New Roman"/>
          <w:bCs/>
        </w:rPr>
        <w:t xml:space="preserve">. 4 (2024) 660–672 </w:t>
      </w:r>
      <w:hyperlink r:id="rId26" w:history="1">
        <w:r w:rsidRPr="002E31EE">
          <w:rPr>
            <w:rStyle w:val="af6"/>
            <w:rFonts w:ascii="Times New Roman" w:hAnsi="Times New Roman" w:cs="Times New Roman"/>
            <w:bCs/>
            <w:color w:val="5B9BD5" w:themeColor="accent1"/>
            <w:u w:val="none"/>
          </w:rPr>
          <w:t>https://doi.org/10.1021/acsestengg.3c00435</w:t>
        </w:r>
      </w:hyperlink>
    </w:p>
    <w:p w14:paraId="6DF69495"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[17] S. Agnihotri, D.M. Yin, A. Mahboubi, T. </w:t>
      </w:r>
      <w:proofErr w:type="spellStart"/>
      <w:r w:rsidRPr="002E31EE">
        <w:rPr>
          <w:rFonts w:ascii="Times New Roman" w:eastAsia="Times New Roman" w:hAnsi="Times New Roman" w:cs="Times New Roman"/>
          <w:bCs/>
        </w:rPr>
        <w:t>Sapmaz</w:t>
      </w:r>
      <w:proofErr w:type="spellEnd"/>
      <w:r w:rsidRPr="002E31EE">
        <w:rPr>
          <w:rFonts w:ascii="Times New Roman" w:eastAsia="Times New Roman" w:hAnsi="Times New Roman" w:cs="Times New Roman"/>
          <w:bCs/>
        </w:rPr>
        <w:t xml:space="preserve">, S. Varjani, W. Qiao, D.Y. </w:t>
      </w:r>
      <w:proofErr w:type="spellStart"/>
      <w:r w:rsidRPr="002E31EE">
        <w:rPr>
          <w:rFonts w:ascii="Times New Roman" w:eastAsia="Times New Roman" w:hAnsi="Times New Roman" w:cs="Times New Roman"/>
          <w:bCs/>
        </w:rPr>
        <w:t>Koseoglu</w:t>
      </w:r>
      <w:proofErr w:type="spellEnd"/>
      <w:r w:rsidRPr="002E31EE">
        <w:rPr>
          <w:rFonts w:ascii="Times New Roman" w:eastAsia="Times New Roman" w:hAnsi="Times New Roman" w:cs="Times New Roman"/>
          <w:bCs/>
        </w:rPr>
        <w:t xml:space="preserve">-Imer, M.J. Taherzadeh, A glimpse of the world of volatile fatty acids production and application: A review, Bioengineering 13 (2022) 1249–1275. </w:t>
      </w:r>
      <w:hyperlink r:id="rId27" w:history="1">
        <w:r w:rsidRPr="002E31EE">
          <w:rPr>
            <w:rStyle w:val="af6"/>
            <w:rFonts w:ascii="Times New Roman" w:hAnsi="Times New Roman" w:cs="Times New Roman"/>
            <w:bCs/>
            <w:color w:val="5B9BD5" w:themeColor="accent1"/>
            <w:u w:val="none"/>
          </w:rPr>
          <w:t>https://doi.org/10.1080/21655979.2021.1996044</w:t>
        </w:r>
      </w:hyperlink>
    </w:p>
    <w:p w14:paraId="27AF19E8"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[18] M. Atasoy, I. Owusu-Agyeman, E. Plaza, Z. </w:t>
      </w:r>
      <w:proofErr w:type="spellStart"/>
      <w:r w:rsidRPr="002E31EE">
        <w:rPr>
          <w:rFonts w:ascii="Times New Roman" w:eastAsia="Times New Roman" w:hAnsi="Times New Roman" w:cs="Times New Roman"/>
          <w:bCs/>
        </w:rPr>
        <w:t>Cetecioglu</w:t>
      </w:r>
      <w:proofErr w:type="spellEnd"/>
      <w:r w:rsidRPr="002E31EE">
        <w:rPr>
          <w:rFonts w:ascii="Times New Roman" w:eastAsia="Times New Roman" w:hAnsi="Times New Roman" w:cs="Times New Roman"/>
          <w:bCs/>
        </w:rPr>
        <w:t xml:space="preserve">, Bio-based volatile fatty acid production and recovery from </w:t>
      </w:r>
      <w:proofErr w:type="spellStart"/>
      <w:r w:rsidRPr="002E31EE">
        <w:rPr>
          <w:rFonts w:ascii="Times New Roman" w:eastAsia="Times New Roman" w:hAnsi="Times New Roman" w:cs="Times New Roman"/>
          <w:bCs/>
        </w:rPr>
        <w:t>wastestreams</w:t>
      </w:r>
      <w:proofErr w:type="spellEnd"/>
      <w:r w:rsidRPr="002E31EE">
        <w:rPr>
          <w:rFonts w:ascii="Times New Roman" w:eastAsia="Times New Roman" w:hAnsi="Times New Roman" w:cs="Times New Roman"/>
          <w:bCs/>
        </w:rPr>
        <w:t>: Current status and future challenges, Bioresour. Technol. 268 (2018) 773–786.</w:t>
      </w:r>
      <w:r w:rsidRPr="002E31EE">
        <w:rPr>
          <w:rFonts w:ascii="Times New Roman" w:eastAsia="Times New Roman" w:hAnsi="Times New Roman" w:cs="Times New Roman"/>
          <w:bCs/>
          <w:color w:val="5B9BD5" w:themeColor="accent1"/>
        </w:rPr>
        <w:t xml:space="preserve"> </w:t>
      </w:r>
      <w:hyperlink r:id="rId28" w:history="1">
        <w:r w:rsidRPr="002E31EE">
          <w:rPr>
            <w:rStyle w:val="af6"/>
            <w:rFonts w:ascii="Times New Roman" w:hAnsi="Times New Roman" w:cs="Times New Roman"/>
            <w:bCs/>
            <w:color w:val="5B9BD5" w:themeColor="accent1"/>
            <w:u w:val="none"/>
          </w:rPr>
          <w:t>https://doi.org/10.1016/j.biortech.2018.07.042</w:t>
        </w:r>
      </w:hyperlink>
    </w:p>
    <w:p w14:paraId="0381A3D7"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[19] P. </w:t>
      </w:r>
      <w:proofErr w:type="spellStart"/>
      <w:r w:rsidRPr="002E31EE">
        <w:rPr>
          <w:rFonts w:ascii="Times New Roman" w:eastAsia="Times New Roman" w:hAnsi="Times New Roman" w:cs="Times New Roman"/>
          <w:bCs/>
        </w:rPr>
        <w:t>Cholewinska</w:t>
      </w:r>
      <w:proofErr w:type="spellEnd"/>
      <w:r w:rsidRPr="002E31EE">
        <w:rPr>
          <w:rFonts w:ascii="Times New Roman" w:eastAsia="Times New Roman" w:hAnsi="Times New Roman" w:cs="Times New Roman"/>
          <w:bCs/>
        </w:rPr>
        <w:t xml:space="preserve">, K. Czyz, P. Nowakowski, A. Wyrostek, The microbiome of the digestive system of ruminants – A review, Anim. Health Res. Rev. 21 (2020) 3–14. </w:t>
      </w:r>
      <w:hyperlink r:id="rId29" w:tgtFrame="_blank" w:history="1">
        <w:r w:rsidRPr="002E31EE">
          <w:rPr>
            <w:rStyle w:val="text"/>
            <w:rFonts w:ascii="Times New Roman" w:hAnsi="Times New Roman" w:cs="Times New Roman"/>
            <w:bCs/>
            <w:color w:val="5B9BD5" w:themeColor="accent1"/>
            <w:bdr w:val="none" w:sz="0" w:space="0" w:color="auto" w:frame="1"/>
          </w:rPr>
          <w:t>https://doi.org/10.1017/S1466252319000069</w:t>
        </w:r>
      </w:hyperlink>
    </w:p>
    <w:p w14:paraId="1F771851" w14:textId="3F050557" w:rsidR="003F42E5" w:rsidRPr="002E31EE" w:rsidRDefault="003F42E5" w:rsidP="003F42E5">
      <w:pPr>
        <w:spacing w:line="276" w:lineRule="auto"/>
        <w:jc w:val="both"/>
        <w:rPr>
          <w:rFonts w:ascii="Times New Roman" w:hAnsi="Times New Roman" w:cs="Times New Roman"/>
          <w:bCs/>
        </w:rPr>
      </w:pPr>
      <w:r w:rsidRPr="002E31EE">
        <w:rPr>
          <w:rFonts w:ascii="Times New Roman" w:eastAsia="Times New Roman" w:hAnsi="Times New Roman" w:cs="Times New Roman"/>
          <w:bCs/>
        </w:rPr>
        <w:t xml:space="preserve">[20] S. Silletti, G. Rodio, G. Pezzotti, M. </w:t>
      </w:r>
      <w:proofErr w:type="spellStart"/>
      <w:r w:rsidRPr="002E31EE">
        <w:rPr>
          <w:rFonts w:ascii="Times New Roman" w:eastAsia="Times New Roman" w:hAnsi="Times New Roman" w:cs="Times New Roman"/>
          <w:bCs/>
        </w:rPr>
        <w:t>Turemis</w:t>
      </w:r>
      <w:proofErr w:type="spellEnd"/>
      <w:r w:rsidRPr="002E31EE">
        <w:rPr>
          <w:rFonts w:ascii="Times New Roman" w:eastAsia="Times New Roman" w:hAnsi="Times New Roman" w:cs="Times New Roman"/>
          <w:bCs/>
        </w:rPr>
        <w:t xml:space="preserve">, R. Dragone, C. </w:t>
      </w:r>
      <w:proofErr w:type="spellStart"/>
      <w:r w:rsidRPr="002E31EE">
        <w:rPr>
          <w:rFonts w:ascii="Times New Roman" w:eastAsia="Times New Roman" w:hAnsi="Times New Roman" w:cs="Times New Roman"/>
          <w:bCs/>
        </w:rPr>
        <w:t>Frazzoli</w:t>
      </w:r>
      <w:proofErr w:type="spellEnd"/>
      <w:r w:rsidRPr="002E31EE">
        <w:rPr>
          <w:rFonts w:ascii="Times New Roman" w:eastAsia="Times New Roman" w:hAnsi="Times New Roman" w:cs="Times New Roman"/>
          <w:bCs/>
        </w:rPr>
        <w:t xml:space="preserve">, M.T. </w:t>
      </w:r>
      <w:proofErr w:type="spellStart"/>
      <w:r w:rsidRPr="002E31EE">
        <w:rPr>
          <w:rFonts w:ascii="Times New Roman" w:eastAsia="Times New Roman" w:hAnsi="Times New Roman" w:cs="Times New Roman"/>
          <w:bCs/>
        </w:rPr>
        <w:t>Giardi</w:t>
      </w:r>
      <w:proofErr w:type="spellEnd"/>
      <w:r w:rsidRPr="002E31EE">
        <w:rPr>
          <w:rFonts w:ascii="Times New Roman" w:eastAsia="Times New Roman" w:hAnsi="Times New Roman" w:cs="Times New Roman"/>
          <w:bCs/>
        </w:rPr>
        <w:t xml:space="preserve">, </w:t>
      </w:r>
      <w:proofErr w:type="gramStart"/>
      <w:r w:rsidRPr="002E31EE">
        <w:rPr>
          <w:rFonts w:ascii="Times New Roman" w:eastAsia="Times New Roman" w:hAnsi="Times New Roman" w:cs="Times New Roman"/>
          <w:bCs/>
        </w:rPr>
        <w:t>An</w:t>
      </w:r>
      <w:proofErr w:type="gramEnd"/>
      <w:r w:rsidRPr="002E31EE">
        <w:rPr>
          <w:rFonts w:ascii="Times New Roman" w:eastAsia="Times New Roman" w:hAnsi="Times New Roman" w:cs="Times New Roman"/>
          <w:bCs/>
        </w:rPr>
        <w:t xml:space="preserve"> optical biosensor based on multiarray of enzymes for monitoring a large Set of chemical classes in milk, </w:t>
      </w:r>
      <w:bookmarkStart w:id="19" w:name="_Hlk160728755"/>
      <w:r w:rsidR="009A3AB7" w:rsidRPr="002E31EE">
        <w:rPr>
          <w:rFonts w:ascii="Times New Roman" w:eastAsia="Times New Roman" w:hAnsi="Times New Roman" w:cs="Times New Roman"/>
          <w:bCs/>
        </w:rPr>
        <w:t>Sens. Actuators</w:t>
      </w:r>
      <w:r w:rsidRPr="002E31EE">
        <w:rPr>
          <w:rFonts w:ascii="Times New Roman" w:eastAsia="Times New Roman" w:hAnsi="Times New Roman" w:cs="Times New Roman"/>
          <w:bCs/>
        </w:rPr>
        <w:t xml:space="preserve"> B</w:t>
      </w:r>
      <w:bookmarkEnd w:id="19"/>
      <w:r w:rsidR="009A3AB7" w:rsidRPr="002E31EE">
        <w:rPr>
          <w:rFonts w:ascii="Times New Roman" w:eastAsia="Times New Roman" w:hAnsi="Times New Roman" w:cs="Times New Roman"/>
          <w:bCs/>
        </w:rPr>
        <w:t>: Chem.</w:t>
      </w:r>
      <w:r w:rsidRPr="002E31EE">
        <w:rPr>
          <w:rFonts w:ascii="Times New Roman" w:eastAsia="Times New Roman" w:hAnsi="Times New Roman" w:cs="Times New Roman"/>
          <w:bCs/>
        </w:rPr>
        <w:t xml:space="preserve"> 215 (2015) 607–617. </w:t>
      </w:r>
      <w:hyperlink r:id="rId30" w:history="1">
        <w:r w:rsidRPr="002E31EE">
          <w:rPr>
            <w:rStyle w:val="af6"/>
            <w:rFonts w:ascii="Times New Roman" w:hAnsi="Times New Roman" w:cs="Times New Roman"/>
            <w:bCs/>
            <w:color w:val="5B9BD5" w:themeColor="accent1"/>
            <w:u w:val="none"/>
          </w:rPr>
          <w:t>http://dx.doi.org/10.1016/j.snb.2015.03.092</w:t>
        </w:r>
      </w:hyperlink>
    </w:p>
    <w:p w14:paraId="36ECB185" w14:textId="233E5F8E" w:rsidR="003F42E5" w:rsidRPr="002E31EE" w:rsidRDefault="003F42E5" w:rsidP="003F42E5">
      <w:pPr>
        <w:autoSpaceDE w:val="0"/>
        <w:autoSpaceDN w:val="0"/>
        <w:rPr>
          <w:rFonts w:ascii="Times New Roman" w:eastAsia="Times New Roman" w:hAnsi="Times New Roman" w:cs="Times New Roman"/>
        </w:rPr>
      </w:pPr>
      <w:r w:rsidRPr="002E31EE">
        <w:rPr>
          <w:rFonts w:ascii="Times New Roman" w:eastAsia="Times New Roman" w:hAnsi="Times New Roman" w:cs="Times New Roman"/>
          <w:bCs/>
        </w:rPr>
        <w:t xml:space="preserve">[21] R.F. </w:t>
      </w:r>
      <w:r w:rsidRPr="002E31EE">
        <w:rPr>
          <w:rFonts w:ascii="Times New Roman" w:eastAsia="Times New Roman" w:hAnsi="Times New Roman" w:cs="Times New Roman"/>
        </w:rPr>
        <w:t xml:space="preserve">Feito, R.M. Dinsdale, A.J. </w:t>
      </w:r>
      <w:proofErr w:type="spellStart"/>
      <w:r w:rsidRPr="002E31EE">
        <w:rPr>
          <w:rFonts w:ascii="Times New Roman" w:eastAsia="Times New Roman" w:hAnsi="Times New Roman" w:cs="Times New Roman"/>
        </w:rPr>
        <w:t>Guwy</w:t>
      </w:r>
      <w:proofErr w:type="spellEnd"/>
      <w:r w:rsidRPr="002E31EE">
        <w:rPr>
          <w:rFonts w:ascii="Times New Roman" w:eastAsia="Times New Roman" w:hAnsi="Times New Roman" w:cs="Times New Roman"/>
        </w:rPr>
        <w:t xml:space="preserve">, G.C. Premier, Applicability of a PEDOT coated electrode for </w:t>
      </w:r>
      <w:proofErr w:type="spellStart"/>
      <w:r w:rsidRPr="002E31EE">
        <w:rPr>
          <w:rFonts w:ascii="Times New Roman" w:eastAsia="Times New Roman" w:hAnsi="Times New Roman" w:cs="Times New Roman"/>
        </w:rPr>
        <w:t>amperometric</w:t>
      </w:r>
      <w:proofErr w:type="spellEnd"/>
      <w:r w:rsidRPr="002E31EE">
        <w:rPr>
          <w:rFonts w:ascii="Times New Roman" w:eastAsia="Times New Roman" w:hAnsi="Times New Roman" w:cs="Times New Roman"/>
        </w:rPr>
        <w:t xml:space="preserve"> quantification of short chain carboxylic acids, </w:t>
      </w:r>
      <w:r w:rsidR="009A3AB7" w:rsidRPr="002E31EE">
        <w:rPr>
          <w:rFonts w:ascii="Times New Roman" w:eastAsia="Times New Roman" w:hAnsi="Times New Roman" w:cs="Times New Roman"/>
          <w:bCs/>
        </w:rPr>
        <w:t>Sens. Actuators</w:t>
      </w:r>
      <w:r w:rsidRPr="002E31EE">
        <w:rPr>
          <w:rFonts w:ascii="Times New Roman" w:eastAsia="Times New Roman" w:hAnsi="Times New Roman" w:cs="Times New Roman"/>
          <w:bCs/>
        </w:rPr>
        <w:t xml:space="preserve"> B</w:t>
      </w:r>
      <w:r w:rsidR="009A3AB7" w:rsidRPr="002E31EE">
        <w:rPr>
          <w:rFonts w:ascii="Times New Roman" w:eastAsia="Times New Roman" w:hAnsi="Times New Roman" w:cs="Times New Roman"/>
          <w:bCs/>
        </w:rPr>
        <w:t>: Chem.</w:t>
      </w:r>
      <w:r w:rsidRPr="002E31EE">
        <w:rPr>
          <w:rFonts w:ascii="Times New Roman" w:eastAsia="Times New Roman" w:hAnsi="Times New Roman" w:cs="Times New Roman"/>
          <w:bCs/>
        </w:rPr>
        <w:t xml:space="preserve"> 225 (2018)</w:t>
      </w:r>
      <w:r w:rsidRPr="002E31EE">
        <w:rPr>
          <w:rFonts w:ascii="Times New Roman" w:eastAsia="Times New Roman" w:hAnsi="Times New Roman" w:cs="Times New Roman"/>
        </w:rPr>
        <w:t xml:space="preserve"> 712–719. </w:t>
      </w:r>
      <w:hyperlink r:id="rId31" w:history="1">
        <w:r w:rsidRPr="002E31EE">
          <w:rPr>
            <w:rStyle w:val="af6"/>
            <w:rFonts w:ascii="Times New Roman" w:eastAsia="Times New Roman" w:hAnsi="Times New Roman" w:cs="Times New Roman"/>
            <w:color w:val="5B9BD5" w:themeColor="accent1"/>
            <w:u w:val="none"/>
          </w:rPr>
          <w:t>https://doi.org/10.1016/j.snb.2017.08.033</w:t>
        </w:r>
      </w:hyperlink>
    </w:p>
    <w:p w14:paraId="316309D8"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[22] J. Dijkstra, J. M. Forbes, J. France, Quantitative Aspects of Ruminant Digestion and Metabolism, second ed., CABI Publishing, United Kingdom, 2005, pp. 263–288.  </w:t>
      </w:r>
    </w:p>
    <w:p w14:paraId="3F7D64BB"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[23] J.B. Russell, Mutualism and commensalism / rumen, in: Encyclopedia of Microbiology, Vol. 1, Elsevier, San Diego, 2009, pp. 163–174.</w:t>
      </w:r>
    </w:p>
    <w:p w14:paraId="488E3BCA" w14:textId="02CE0E58" w:rsidR="003F42E5" w:rsidRPr="002E31EE" w:rsidRDefault="003F42E5" w:rsidP="003F42E5">
      <w:pPr>
        <w:spacing w:line="276" w:lineRule="auto"/>
        <w:jc w:val="both"/>
        <w:rPr>
          <w:rFonts w:ascii="Times New Roman" w:eastAsia="Times New Roman" w:hAnsi="Times New Roman" w:cs="Times New Roman"/>
          <w:bCs/>
          <w:color w:val="5B9BD5" w:themeColor="accent1"/>
        </w:rPr>
      </w:pPr>
      <w:r w:rsidRPr="002E31EE">
        <w:rPr>
          <w:rFonts w:ascii="Times New Roman" w:eastAsia="Times New Roman" w:hAnsi="Times New Roman" w:cs="Times New Roman"/>
          <w:bCs/>
        </w:rPr>
        <w:t xml:space="preserve">[24] E. </w:t>
      </w:r>
      <w:proofErr w:type="spellStart"/>
      <w:r w:rsidRPr="002E31EE">
        <w:rPr>
          <w:rFonts w:ascii="Times New Roman" w:eastAsia="Times New Roman" w:hAnsi="Times New Roman" w:cs="Times New Roman"/>
          <w:bCs/>
        </w:rPr>
        <w:t>Khafipour</w:t>
      </w:r>
      <w:proofErr w:type="spellEnd"/>
      <w:r w:rsidRPr="002E31EE">
        <w:rPr>
          <w:rFonts w:ascii="Times New Roman" w:eastAsia="Times New Roman" w:hAnsi="Times New Roman" w:cs="Times New Roman"/>
          <w:bCs/>
        </w:rPr>
        <w:t xml:space="preserve">, S. Li, J.C. </w:t>
      </w:r>
      <w:proofErr w:type="spellStart"/>
      <w:r w:rsidRPr="002E31EE">
        <w:rPr>
          <w:rFonts w:ascii="Times New Roman" w:eastAsia="Times New Roman" w:hAnsi="Times New Roman" w:cs="Times New Roman"/>
          <w:bCs/>
        </w:rPr>
        <w:t>Plaizier</w:t>
      </w:r>
      <w:proofErr w:type="spellEnd"/>
      <w:r w:rsidRPr="002E31EE">
        <w:rPr>
          <w:rFonts w:ascii="Times New Roman" w:eastAsia="Times New Roman" w:hAnsi="Times New Roman" w:cs="Times New Roman"/>
          <w:bCs/>
        </w:rPr>
        <w:t>, D.O. Krause, Rumen microbiome composition determined using two nutritional mode</w:t>
      </w:r>
      <w:r w:rsidR="009A3AB7" w:rsidRPr="002E31EE">
        <w:rPr>
          <w:rFonts w:ascii="Times New Roman" w:eastAsia="Times New Roman" w:hAnsi="Times New Roman" w:cs="Times New Roman"/>
          <w:bCs/>
        </w:rPr>
        <w:t>ls of subacute ruminal acidosis,</w:t>
      </w:r>
      <w:r w:rsidRPr="002E31EE">
        <w:rPr>
          <w:rFonts w:ascii="Times New Roman" w:eastAsia="Times New Roman" w:hAnsi="Times New Roman" w:cs="Times New Roman"/>
          <w:bCs/>
        </w:rPr>
        <w:t xml:space="preserve"> Appl. Environ. </w:t>
      </w:r>
      <w:proofErr w:type="spellStart"/>
      <w:r w:rsidRPr="002E31EE">
        <w:rPr>
          <w:rFonts w:ascii="Times New Roman" w:eastAsia="Times New Roman" w:hAnsi="Times New Roman" w:cs="Times New Roman"/>
          <w:bCs/>
        </w:rPr>
        <w:t>Microbiol</w:t>
      </w:r>
      <w:proofErr w:type="spellEnd"/>
      <w:r w:rsidRPr="002E31EE">
        <w:rPr>
          <w:rFonts w:ascii="Times New Roman" w:eastAsia="Times New Roman" w:hAnsi="Times New Roman" w:cs="Times New Roman"/>
          <w:bCs/>
        </w:rPr>
        <w:t xml:space="preserve">. 75 (2009) 7115–7124. </w:t>
      </w:r>
      <w:hyperlink r:id="rId32" w:history="1">
        <w:r w:rsidRPr="002E31EE">
          <w:rPr>
            <w:rStyle w:val="af6"/>
            <w:rFonts w:ascii="Times New Roman" w:eastAsia="Times New Roman" w:hAnsi="Times New Roman" w:cs="Times New Roman"/>
            <w:bCs/>
            <w:color w:val="5B9BD5" w:themeColor="accent1"/>
            <w:u w:val="none"/>
          </w:rPr>
          <w:t>https://doi.org/10.1128/AEM.00739-09</w:t>
        </w:r>
      </w:hyperlink>
    </w:p>
    <w:p w14:paraId="139896C4" w14:textId="4B8DF0D7" w:rsidR="003F42E5" w:rsidRPr="002E31EE" w:rsidRDefault="003F42E5" w:rsidP="003F42E5">
      <w:pPr>
        <w:spacing w:line="276" w:lineRule="auto"/>
        <w:jc w:val="both"/>
        <w:rPr>
          <w:rFonts w:ascii="Times New Roman" w:hAnsi="Times New Roman" w:cs="Times New Roman"/>
          <w:bCs/>
        </w:rPr>
      </w:pPr>
      <w:r w:rsidRPr="002E31EE">
        <w:rPr>
          <w:rFonts w:ascii="Times New Roman" w:eastAsia="Times New Roman" w:hAnsi="Times New Roman" w:cs="Times New Roman"/>
          <w:bCs/>
        </w:rPr>
        <w:lastRenderedPageBreak/>
        <w:t xml:space="preserve">[25] J. Zosel, H. Kaden, G. Peters, M. Hoffmann, P. </w:t>
      </w:r>
      <w:proofErr w:type="spellStart"/>
      <w:r w:rsidRPr="002E31EE">
        <w:rPr>
          <w:rFonts w:ascii="Times New Roman" w:eastAsia="Times New Roman" w:hAnsi="Times New Roman" w:cs="Times New Roman"/>
          <w:bCs/>
        </w:rPr>
        <w:t>Rudisch</w:t>
      </w:r>
      <w:proofErr w:type="spellEnd"/>
      <w:r w:rsidRPr="002E31EE">
        <w:rPr>
          <w:rFonts w:ascii="Times New Roman" w:eastAsia="Times New Roman" w:hAnsi="Times New Roman" w:cs="Times New Roman"/>
          <w:bCs/>
        </w:rPr>
        <w:t xml:space="preserve">, L. Jakel, G. Lauckner, A. </w:t>
      </w:r>
      <w:proofErr w:type="spellStart"/>
      <w:r w:rsidRPr="002E31EE">
        <w:rPr>
          <w:rFonts w:ascii="Times New Roman" w:eastAsia="Times New Roman" w:hAnsi="Times New Roman" w:cs="Times New Roman"/>
          <w:bCs/>
        </w:rPr>
        <w:t>Grodrian</w:t>
      </w:r>
      <w:proofErr w:type="spellEnd"/>
      <w:r w:rsidRPr="002E31EE">
        <w:rPr>
          <w:rFonts w:ascii="Times New Roman" w:eastAsia="Times New Roman" w:hAnsi="Times New Roman" w:cs="Times New Roman"/>
          <w:bCs/>
        </w:rPr>
        <w:t>, U. Guth, Continuous long-term monitoring</w:t>
      </w:r>
      <w:r w:rsidR="009579A6" w:rsidRPr="002E31EE">
        <w:rPr>
          <w:rFonts w:ascii="Times New Roman" w:eastAsia="Times New Roman" w:hAnsi="Times New Roman" w:cs="Times New Roman"/>
          <w:bCs/>
        </w:rPr>
        <w:t xml:space="preserve"> of ruminal pH, Sens. Actuators</w:t>
      </w:r>
      <w:r w:rsidRPr="002E31EE">
        <w:rPr>
          <w:rFonts w:ascii="Times New Roman" w:eastAsia="Times New Roman" w:hAnsi="Times New Roman" w:cs="Times New Roman"/>
          <w:bCs/>
        </w:rPr>
        <w:t xml:space="preserve"> B</w:t>
      </w:r>
      <w:r w:rsidR="009579A6" w:rsidRPr="002E31EE">
        <w:rPr>
          <w:rFonts w:ascii="Times New Roman" w:eastAsia="Times New Roman" w:hAnsi="Times New Roman" w:cs="Times New Roman"/>
          <w:bCs/>
        </w:rPr>
        <w:t>: Chem.</w:t>
      </w:r>
      <w:r w:rsidRPr="002E31EE">
        <w:rPr>
          <w:rFonts w:ascii="Times New Roman" w:eastAsia="Times New Roman" w:hAnsi="Times New Roman" w:cs="Times New Roman"/>
          <w:bCs/>
        </w:rPr>
        <w:t xml:space="preserve"> 144 (2010) 395–399. </w:t>
      </w:r>
      <w:hyperlink r:id="rId33" w:tgtFrame="_blank" w:tooltip="Persistent link using digital object identifier" w:history="1">
        <w:r w:rsidRPr="002E31EE">
          <w:rPr>
            <w:rStyle w:val="anchor-text"/>
            <w:rFonts w:ascii="Times New Roman" w:hAnsi="Times New Roman" w:cs="Times New Roman"/>
            <w:bCs/>
            <w:color w:val="5B9BD5" w:themeColor="accent1"/>
          </w:rPr>
          <w:t>https://doi.org/10.1016/j.snb.2009.01.012</w:t>
        </w:r>
      </w:hyperlink>
    </w:p>
    <w:p w14:paraId="5FDCA3A2" w14:textId="13AB391E"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[26] J. Shen, W. Zheng, Y. Xu, Z. Yu, </w:t>
      </w:r>
      <w:proofErr w:type="gramStart"/>
      <w:r w:rsidRPr="002E31EE">
        <w:rPr>
          <w:rFonts w:ascii="Times New Roman" w:eastAsia="Times New Roman" w:hAnsi="Times New Roman" w:cs="Times New Roman"/>
          <w:bCs/>
        </w:rPr>
        <w:t>The</w:t>
      </w:r>
      <w:proofErr w:type="gramEnd"/>
      <w:r w:rsidRPr="002E31EE">
        <w:rPr>
          <w:rFonts w:ascii="Times New Roman" w:eastAsia="Times New Roman" w:hAnsi="Times New Roman" w:cs="Times New Roman"/>
          <w:bCs/>
        </w:rPr>
        <w:t xml:space="preserve"> inhibition of high ammonia </w:t>
      </w:r>
      <w:proofErr w:type="gramStart"/>
      <w:r w:rsidRPr="002E31EE">
        <w:rPr>
          <w:rFonts w:ascii="Times New Roman" w:eastAsia="Times New Roman" w:hAnsi="Times New Roman" w:cs="Times New Roman"/>
          <w:bCs/>
        </w:rPr>
        <w:t>to in</w:t>
      </w:r>
      <w:proofErr w:type="gramEnd"/>
      <w:r w:rsidRPr="002E31EE">
        <w:rPr>
          <w:rFonts w:ascii="Times New Roman" w:eastAsia="Times New Roman" w:hAnsi="Times New Roman" w:cs="Times New Roman"/>
          <w:bCs/>
        </w:rPr>
        <w:t xml:space="preserve"> vitro rum</w:t>
      </w:r>
      <w:r w:rsidR="009579A6" w:rsidRPr="002E31EE">
        <w:rPr>
          <w:rFonts w:ascii="Times New Roman" w:eastAsia="Times New Roman" w:hAnsi="Times New Roman" w:cs="Times New Roman"/>
          <w:bCs/>
        </w:rPr>
        <w:t>en fermentation is pH dependent,</w:t>
      </w:r>
      <w:r w:rsidRPr="002E31EE">
        <w:rPr>
          <w:rFonts w:ascii="Times New Roman" w:eastAsia="Times New Roman" w:hAnsi="Times New Roman" w:cs="Times New Roman"/>
          <w:bCs/>
        </w:rPr>
        <w:t xml:space="preserve"> Front. Vet. Sci. 10 (2023) 1163021. </w:t>
      </w:r>
      <w:hyperlink r:id="rId34" w:history="1">
        <w:r w:rsidRPr="002E31EE">
          <w:rPr>
            <w:rStyle w:val="af6"/>
            <w:rFonts w:ascii="Times New Roman" w:eastAsia="Times New Roman" w:hAnsi="Times New Roman" w:cs="Times New Roman"/>
            <w:bCs/>
            <w:color w:val="5B9BD5" w:themeColor="accent1"/>
            <w:u w:val="none"/>
          </w:rPr>
          <w:t>https://doi.org/10.3389/fvets.2023.1163021</w:t>
        </w:r>
      </w:hyperlink>
    </w:p>
    <w:p w14:paraId="2E7E742A"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[27] A.A. Megahed, P.D. Constable, Technical note: Evaluation of a colorimetric point-of-care test for measuring urine ammonium concentration in periparturient dairy cattle, J. Dairy Sci. 103 (2020) 8655–8660. </w:t>
      </w:r>
      <w:hyperlink r:id="rId35" w:history="1">
        <w:r w:rsidRPr="002E31EE">
          <w:rPr>
            <w:rStyle w:val="af6"/>
            <w:rFonts w:ascii="Times New Roman" w:eastAsia="Times New Roman" w:hAnsi="Times New Roman" w:cs="Times New Roman"/>
            <w:bCs/>
            <w:color w:val="5B9BD5" w:themeColor="accent1"/>
            <w:u w:val="none"/>
          </w:rPr>
          <w:t>https://doi/10.3168/jds.2020-18534</w:t>
        </w:r>
      </w:hyperlink>
    </w:p>
    <w:p w14:paraId="443B41D4" w14:textId="306CA1DA"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[28] M.D. Flythe, B.E. Harlow, G.E. Aiken, G.L. Gellin, I.A. Kagan, J. Pappas, Inhibition of growth and ammonia production of ruminal hyper ammonia-producing bacteria by Chinook or Gale</w:t>
      </w:r>
      <w:r w:rsidR="00B02093" w:rsidRPr="002E31EE">
        <w:rPr>
          <w:rFonts w:ascii="Times New Roman" w:eastAsia="Times New Roman" w:hAnsi="Times New Roman" w:cs="Times New Roman"/>
          <w:bCs/>
        </w:rPr>
        <w:t>na hops after long-term storage,</w:t>
      </w:r>
      <w:r w:rsidRPr="002E31EE">
        <w:rPr>
          <w:rFonts w:ascii="Times New Roman" w:eastAsia="Times New Roman" w:hAnsi="Times New Roman" w:cs="Times New Roman"/>
          <w:bCs/>
        </w:rPr>
        <w:t xml:space="preserve"> Fermentation 3 (2017) 68. </w:t>
      </w:r>
      <w:hyperlink r:id="rId36" w:history="1">
        <w:r w:rsidRPr="002E31EE">
          <w:rPr>
            <w:rStyle w:val="af6"/>
            <w:rFonts w:ascii="Times New Roman" w:eastAsia="Times New Roman" w:hAnsi="Times New Roman" w:cs="Times New Roman"/>
            <w:bCs/>
            <w:color w:val="5B9BD5" w:themeColor="accent1"/>
            <w:u w:val="none"/>
          </w:rPr>
          <w:t>https://doi.org/10.3390/fermentation3040068</w:t>
        </w:r>
      </w:hyperlink>
    </w:p>
    <w:p w14:paraId="3059424D" w14:textId="433EBFAE"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[29] A. Adeniyi, I. Bello, T. Mukaila, E. </w:t>
      </w:r>
      <w:proofErr w:type="spellStart"/>
      <w:r w:rsidRPr="002E31EE">
        <w:rPr>
          <w:rFonts w:ascii="Times New Roman" w:eastAsia="Times New Roman" w:hAnsi="Times New Roman" w:cs="Times New Roman"/>
          <w:bCs/>
        </w:rPr>
        <w:t>Monono</w:t>
      </w:r>
      <w:proofErr w:type="spellEnd"/>
      <w:r w:rsidRPr="002E31EE">
        <w:rPr>
          <w:rFonts w:ascii="Times New Roman" w:eastAsia="Times New Roman" w:hAnsi="Times New Roman" w:cs="Times New Roman"/>
          <w:bCs/>
        </w:rPr>
        <w:t>, A. Hammed, Developing rumen mimicry process f</w:t>
      </w:r>
      <w:r w:rsidR="00B02093" w:rsidRPr="002E31EE">
        <w:rPr>
          <w:rFonts w:ascii="Times New Roman" w:eastAsia="Times New Roman" w:hAnsi="Times New Roman" w:cs="Times New Roman"/>
          <w:bCs/>
        </w:rPr>
        <w:t>or biological ammonia synthesis,</w:t>
      </w:r>
      <w:r w:rsidRPr="002E31EE">
        <w:rPr>
          <w:rFonts w:ascii="Times New Roman" w:eastAsia="Times New Roman" w:hAnsi="Times New Roman" w:cs="Times New Roman"/>
          <w:bCs/>
        </w:rPr>
        <w:t xml:space="preserve"> Bioprocess. </w:t>
      </w:r>
      <w:proofErr w:type="spellStart"/>
      <w:r w:rsidRPr="002E31EE">
        <w:rPr>
          <w:rFonts w:ascii="Times New Roman" w:eastAsia="Times New Roman" w:hAnsi="Times New Roman" w:cs="Times New Roman"/>
          <w:bCs/>
        </w:rPr>
        <w:t>Biosyst</w:t>
      </w:r>
      <w:proofErr w:type="spellEnd"/>
      <w:r w:rsidRPr="002E31EE">
        <w:rPr>
          <w:rFonts w:ascii="Times New Roman" w:eastAsia="Times New Roman" w:hAnsi="Times New Roman" w:cs="Times New Roman"/>
          <w:bCs/>
        </w:rPr>
        <w:t xml:space="preserve">. Eng. 46 (2023) 1011–1020. </w:t>
      </w:r>
      <w:hyperlink r:id="rId37" w:history="1">
        <w:r w:rsidRPr="002E31EE">
          <w:rPr>
            <w:rStyle w:val="af6"/>
            <w:rFonts w:ascii="Times New Roman" w:eastAsia="Times New Roman" w:hAnsi="Times New Roman" w:cs="Times New Roman"/>
            <w:bCs/>
            <w:color w:val="5B9BD5" w:themeColor="accent1"/>
            <w:u w:val="none"/>
          </w:rPr>
          <w:t>https://doi.org/10.1007/s00449-023-02880-7</w:t>
        </w:r>
      </w:hyperlink>
    </w:p>
    <w:p w14:paraId="6B51471B"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[30] V. Lind, M.R. Weisbjerg, G.M. Jørgensen, J.E. </w:t>
      </w:r>
      <w:proofErr w:type="spellStart"/>
      <w:r w:rsidRPr="002E31EE">
        <w:rPr>
          <w:rFonts w:ascii="Times New Roman" w:eastAsia="Times New Roman" w:hAnsi="Times New Roman" w:cs="Times New Roman"/>
          <w:bCs/>
        </w:rPr>
        <w:t>Fermendez</w:t>
      </w:r>
      <w:proofErr w:type="spellEnd"/>
      <w:r w:rsidRPr="002E31EE">
        <w:rPr>
          <w:rFonts w:ascii="Times New Roman" w:eastAsia="Times New Roman" w:hAnsi="Times New Roman" w:cs="Times New Roman"/>
          <w:bCs/>
        </w:rPr>
        <w:t xml:space="preserve">-Yepes, L. </w:t>
      </w:r>
      <w:proofErr w:type="spellStart"/>
      <w:r w:rsidRPr="002E31EE">
        <w:rPr>
          <w:rFonts w:ascii="Times New Roman" w:eastAsia="Times New Roman" w:hAnsi="Times New Roman" w:cs="Times New Roman"/>
          <w:bCs/>
        </w:rPr>
        <w:t>Arbesú</w:t>
      </w:r>
      <w:proofErr w:type="spellEnd"/>
      <w:r w:rsidRPr="002E31EE">
        <w:rPr>
          <w:rFonts w:ascii="Times New Roman" w:eastAsia="Times New Roman" w:hAnsi="Times New Roman" w:cs="Times New Roman"/>
          <w:bCs/>
        </w:rPr>
        <w:t xml:space="preserve">, E. Molina-Alcaide, Ruminal fermentation, growth rate and methane production in sheep fed diets including white clover, soybean meal or </w:t>
      </w:r>
      <w:r w:rsidRPr="002E31EE">
        <w:rPr>
          <w:rFonts w:ascii="Times New Roman" w:eastAsia="Times New Roman" w:hAnsi="Times New Roman" w:cs="Times New Roman"/>
          <w:bCs/>
          <w:i/>
          <w:iCs/>
        </w:rPr>
        <w:t>Porphyra sp.</w:t>
      </w:r>
      <w:r w:rsidRPr="002E31EE">
        <w:rPr>
          <w:rFonts w:ascii="Times New Roman" w:eastAsia="Times New Roman" w:hAnsi="Times New Roman" w:cs="Times New Roman"/>
          <w:bCs/>
        </w:rPr>
        <w:t xml:space="preserve">, Animals 10 (2020) 79. </w:t>
      </w:r>
      <w:hyperlink r:id="rId38" w:history="1">
        <w:r w:rsidRPr="002E31EE">
          <w:rPr>
            <w:rStyle w:val="af6"/>
            <w:rFonts w:ascii="Times New Roman" w:eastAsia="Times New Roman" w:hAnsi="Times New Roman" w:cs="Times New Roman"/>
            <w:bCs/>
            <w:color w:val="5B9BD5" w:themeColor="accent1"/>
            <w:u w:val="none"/>
          </w:rPr>
          <w:t>https://doi.org.10.3390/ani10010079</w:t>
        </w:r>
      </w:hyperlink>
    </w:p>
    <w:p w14:paraId="2821CD6C"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[31] H. Sun, K. Xiao, Z. Zheng, B. Yang, H. Duan, H. Zhao, Y. Zhang, Electroactive biofilm-based sensor for volatile fatty acids monitoring: A review, Chem. Eng. J. 449 (2022) 1–17. </w:t>
      </w:r>
      <w:hyperlink r:id="rId39" w:history="1">
        <w:r w:rsidRPr="002E31EE">
          <w:rPr>
            <w:rStyle w:val="af6"/>
            <w:rFonts w:ascii="Times New Roman" w:eastAsia="Times New Roman" w:hAnsi="Times New Roman" w:cs="Times New Roman"/>
            <w:bCs/>
            <w:color w:val="5B9BD5" w:themeColor="accent1"/>
            <w:u w:val="none"/>
          </w:rPr>
          <w:t>https://doi.org/10.1016/j.cej.2022.137833</w:t>
        </w:r>
      </w:hyperlink>
    </w:p>
    <w:p w14:paraId="33D27064" w14:textId="77777777"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[32] A. Korent, S. </w:t>
      </w:r>
      <w:proofErr w:type="spellStart"/>
      <w:r w:rsidRPr="002E31EE">
        <w:rPr>
          <w:rFonts w:ascii="Times New Roman" w:eastAsia="Times New Roman" w:hAnsi="Times New Roman" w:cs="Times New Roman"/>
          <w:bCs/>
        </w:rPr>
        <w:t>Trafela</w:t>
      </w:r>
      <w:proofErr w:type="spellEnd"/>
      <w:r w:rsidRPr="002E31EE">
        <w:rPr>
          <w:rFonts w:ascii="Times New Roman" w:eastAsia="Times New Roman" w:hAnsi="Times New Roman" w:cs="Times New Roman"/>
          <w:bCs/>
        </w:rPr>
        <w:t xml:space="preserve">, K.Z. </w:t>
      </w:r>
      <w:proofErr w:type="spellStart"/>
      <w:r w:rsidRPr="002E31EE">
        <w:rPr>
          <w:rFonts w:ascii="Times New Roman" w:eastAsia="Times New Roman" w:hAnsi="Times New Roman" w:cs="Times New Roman"/>
          <w:bCs/>
        </w:rPr>
        <w:t>Soderznik</w:t>
      </w:r>
      <w:proofErr w:type="spellEnd"/>
      <w:r w:rsidRPr="002E31EE">
        <w:rPr>
          <w:rFonts w:ascii="Times New Roman" w:eastAsia="Times New Roman" w:hAnsi="Times New Roman" w:cs="Times New Roman"/>
          <w:bCs/>
        </w:rPr>
        <w:t xml:space="preserve">, Z. Samardzija, S. Sturm, K.Z. Rozman, Au-decorated electrochemically synthesized polyaniline-based sensory platform for </w:t>
      </w:r>
      <w:proofErr w:type="spellStart"/>
      <w:r w:rsidRPr="002E31EE">
        <w:rPr>
          <w:rFonts w:ascii="Times New Roman" w:eastAsia="Times New Roman" w:hAnsi="Times New Roman" w:cs="Times New Roman"/>
          <w:bCs/>
        </w:rPr>
        <w:t>amperometric</w:t>
      </w:r>
      <w:proofErr w:type="spellEnd"/>
      <w:r w:rsidRPr="002E31EE">
        <w:rPr>
          <w:rFonts w:ascii="Times New Roman" w:eastAsia="Times New Roman" w:hAnsi="Times New Roman" w:cs="Times New Roman"/>
          <w:bCs/>
        </w:rPr>
        <w:t xml:space="preserve"> detection of aqueous ammonia in biological fluids, </w:t>
      </w:r>
      <w:proofErr w:type="spellStart"/>
      <w:r w:rsidRPr="002E31EE">
        <w:rPr>
          <w:rFonts w:ascii="Times New Roman" w:eastAsia="Times New Roman" w:hAnsi="Times New Roman" w:cs="Times New Roman"/>
          <w:bCs/>
        </w:rPr>
        <w:t>Electrochim</w:t>
      </w:r>
      <w:proofErr w:type="spellEnd"/>
      <w:r w:rsidRPr="002E31EE">
        <w:rPr>
          <w:rFonts w:ascii="Times New Roman" w:eastAsia="Times New Roman" w:hAnsi="Times New Roman" w:cs="Times New Roman"/>
          <w:bCs/>
        </w:rPr>
        <w:t xml:space="preserve">. Acta 430 (2022) 141034. </w:t>
      </w:r>
      <w:hyperlink r:id="rId40" w:history="1">
        <w:r w:rsidRPr="002E31EE">
          <w:rPr>
            <w:rStyle w:val="af6"/>
            <w:rFonts w:ascii="Times New Roman" w:eastAsia="Times New Roman" w:hAnsi="Times New Roman" w:cs="Times New Roman"/>
            <w:bCs/>
            <w:color w:val="5B9BD5" w:themeColor="accent1"/>
            <w:u w:val="none"/>
          </w:rPr>
          <w:t>https://doi.org/10.1016/j.electacta.2022.141034</w:t>
        </w:r>
      </w:hyperlink>
    </w:p>
    <w:p w14:paraId="2B2E8319" w14:textId="3816F4EB"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 xml:space="preserve">[33] K. Minami, H. Kobayashi, M. Matoba, Y. Kamiya, S. Maji, T. Nemoto, M. Tohno, R. </w:t>
      </w:r>
      <w:proofErr w:type="spellStart"/>
      <w:r w:rsidRPr="002E31EE">
        <w:rPr>
          <w:rFonts w:ascii="Times New Roman" w:eastAsia="Times New Roman" w:hAnsi="Times New Roman" w:cs="Times New Roman"/>
          <w:bCs/>
        </w:rPr>
        <w:t>Nakakubo</w:t>
      </w:r>
      <w:proofErr w:type="spellEnd"/>
      <w:r w:rsidRPr="002E31EE">
        <w:rPr>
          <w:rFonts w:ascii="Times New Roman" w:eastAsia="Times New Roman" w:hAnsi="Times New Roman" w:cs="Times New Roman"/>
          <w:bCs/>
        </w:rPr>
        <w:t>, G. Yoshikawa, Measurement of volatile fatty acids in silage through od</w:t>
      </w:r>
      <w:r w:rsidR="00407D6B" w:rsidRPr="002E31EE">
        <w:rPr>
          <w:rFonts w:ascii="Times New Roman" w:eastAsia="Times New Roman" w:hAnsi="Times New Roman" w:cs="Times New Roman"/>
          <w:bCs/>
        </w:rPr>
        <w:t>ors with nanomechanical sensors,</w:t>
      </w:r>
      <w:r w:rsidRPr="002E31EE">
        <w:rPr>
          <w:rFonts w:ascii="Times New Roman" w:eastAsia="Times New Roman" w:hAnsi="Times New Roman" w:cs="Times New Roman"/>
          <w:bCs/>
        </w:rPr>
        <w:t xml:space="preserve"> Biosensors (Basel) 13 (2023) 152. </w:t>
      </w:r>
      <w:hyperlink r:id="rId41" w:history="1">
        <w:r w:rsidRPr="002E31EE">
          <w:rPr>
            <w:rStyle w:val="af6"/>
            <w:rFonts w:ascii="Times New Roman" w:eastAsia="Times New Roman" w:hAnsi="Times New Roman" w:cs="Times New Roman"/>
            <w:bCs/>
            <w:color w:val="5B9BD5" w:themeColor="accent1"/>
            <w:u w:val="none"/>
          </w:rPr>
          <w:t>https://doi.org/10.3390/bios13020152</w:t>
        </w:r>
      </w:hyperlink>
    </w:p>
    <w:p w14:paraId="32681699" w14:textId="35E42463" w:rsidR="003F42E5" w:rsidRPr="002E31EE" w:rsidRDefault="003F42E5" w:rsidP="003F42E5">
      <w:pPr>
        <w:spacing w:line="276" w:lineRule="auto"/>
        <w:jc w:val="both"/>
        <w:rPr>
          <w:rStyle w:val="af6"/>
          <w:rFonts w:ascii="Times New Roman" w:eastAsia="Times New Roman" w:hAnsi="Times New Roman" w:cs="Times New Roman"/>
          <w:bCs/>
          <w:color w:val="5B9BD5" w:themeColor="accent1"/>
          <w:u w:val="none"/>
        </w:rPr>
      </w:pPr>
      <w:r w:rsidRPr="002E31EE">
        <w:rPr>
          <w:rFonts w:ascii="Times New Roman" w:eastAsia="Times New Roman" w:hAnsi="Times New Roman" w:cs="Times New Roman"/>
          <w:bCs/>
        </w:rPr>
        <w:t xml:space="preserve">[34] J.J. Lamb, O. Bernard, S. Sarker, K.M. Lien, D.R. Hjelme, Perspectives of optical </w:t>
      </w:r>
      <w:proofErr w:type="spellStart"/>
      <w:r w:rsidRPr="002E31EE">
        <w:rPr>
          <w:rFonts w:ascii="Times New Roman" w:eastAsia="Times New Roman" w:hAnsi="Times New Roman" w:cs="Times New Roman"/>
          <w:bCs/>
        </w:rPr>
        <w:t>colourimetric</w:t>
      </w:r>
      <w:proofErr w:type="spellEnd"/>
      <w:r w:rsidRPr="002E31EE">
        <w:rPr>
          <w:rFonts w:ascii="Times New Roman" w:eastAsia="Times New Roman" w:hAnsi="Times New Roman" w:cs="Times New Roman"/>
          <w:bCs/>
        </w:rPr>
        <w:t xml:space="preserve"> sensors fo</w:t>
      </w:r>
      <w:r w:rsidR="00AA28A7" w:rsidRPr="002E31EE">
        <w:rPr>
          <w:rFonts w:ascii="Times New Roman" w:eastAsia="Times New Roman" w:hAnsi="Times New Roman" w:cs="Times New Roman"/>
          <w:bCs/>
        </w:rPr>
        <w:t>r anaerobic digestion, Renew. Sustain.</w:t>
      </w:r>
      <w:r w:rsidRPr="002E31EE">
        <w:rPr>
          <w:rFonts w:ascii="Times New Roman" w:eastAsia="Times New Roman" w:hAnsi="Times New Roman" w:cs="Times New Roman"/>
          <w:bCs/>
        </w:rPr>
        <w:t xml:space="preserve"> Energy Rev. 111 (2019) 87–96. </w:t>
      </w:r>
      <w:hyperlink r:id="rId42" w:history="1">
        <w:r w:rsidRPr="002E31EE">
          <w:rPr>
            <w:rStyle w:val="af6"/>
            <w:rFonts w:ascii="Times New Roman" w:eastAsia="Times New Roman" w:hAnsi="Times New Roman" w:cs="Times New Roman"/>
            <w:bCs/>
            <w:color w:val="5B9BD5" w:themeColor="accent1"/>
            <w:u w:val="none"/>
          </w:rPr>
          <w:t>https://doi.org/10.1016/j.rser.2019.04.083</w:t>
        </w:r>
      </w:hyperlink>
    </w:p>
    <w:p w14:paraId="5C33BF0E" w14:textId="6C8A6AFC" w:rsidR="00407D6B" w:rsidRPr="002E31EE" w:rsidRDefault="00407D6B" w:rsidP="003F42E5">
      <w:pPr>
        <w:spacing w:line="276" w:lineRule="auto"/>
        <w:jc w:val="both"/>
        <w:rPr>
          <w:rFonts w:ascii="Times New Roman" w:hAnsi="Times New Roman" w:cs="Times New Roman"/>
          <w:b/>
          <w:bCs/>
          <w:color w:val="000000" w:themeColor="text1"/>
          <w:u w:val="single"/>
        </w:rPr>
      </w:pPr>
      <w:r w:rsidRPr="002E31EE">
        <w:rPr>
          <w:rStyle w:val="af6"/>
          <w:rFonts w:ascii="Times New Roman" w:eastAsia="Times New Roman" w:hAnsi="Times New Roman" w:cs="Times New Roman"/>
          <w:bCs/>
          <w:color w:val="000000" w:themeColor="text1"/>
          <w:u w:val="none"/>
        </w:rPr>
        <w:t>[35]</w:t>
      </w:r>
      <w:r w:rsidRPr="002E31EE">
        <w:rPr>
          <w:rFonts w:ascii="Times New Roman" w:hAnsi="Times New Roman" w:cs="Times New Roman"/>
          <w:color w:val="000000" w:themeColor="text1"/>
          <w:sz w:val="23"/>
          <w:szCs w:val="23"/>
          <w:shd w:val="clear" w:color="auto" w:fill="FFFFFF"/>
        </w:rPr>
        <w:t xml:space="preserve"> </w:t>
      </w:r>
      <w:r w:rsidRPr="002E31EE">
        <w:rPr>
          <w:rFonts w:ascii="Times New Roman" w:hAnsi="Times New Roman" w:cs="Times New Roman"/>
          <w:color w:val="000000" w:themeColor="text1"/>
          <w:shd w:val="clear" w:color="auto" w:fill="FFFFFF"/>
        </w:rPr>
        <w:t xml:space="preserve">T. Murata, K. Minami, T. Yamazaki, T. Sato, H. </w:t>
      </w:r>
      <w:proofErr w:type="spellStart"/>
      <w:r w:rsidRPr="002E31EE">
        <w:rPr>
          <w:rFonts w:ascii="Times New Roman" w:hAnsi="Times New Roman" w:cs="Times New Roman"/>
          <w:color w:val="000000" w:themeColor="text1"/>
          <w:shd w:val="clear" w:color="auto" w:fill="FFFFFF"/>
        </w:rPr>
        <w:t>Koinuma</w:t>
      </w:r>
      <w:proofErr w:type="spellEnd"/>
      <w:r w:rsidRPr="002E31EE">
        <w:rPr>
          <w:rFonts w:ascii="Times New Roman" w:hAnsi="Times New Roman" w:cs="Times New Roman"/>
          <w:color w:val="000000" w:themeColor="text1"/>
          <w:shd w:val="clear" w:color="auto" w:fill="FFFFFF"/>
        </w:rPr>
        <w:t>, K. Ariga, N. Matsuki, Nanometer-Flat DNA-Featured Thin Films Prepared via Laser Molecular Beam Deposition under High-Vacuum for Selective Methanol Sensing, </w:t>
      </w:r>
      <w:r w:rsidRPr="002E31EE">
        <w:rPr>
          <w:rStyle w:val="af5"/>
          <w:rFonts w:ascii="Times New Roman" w:hAnsi="Times New Roman" w:cs="Times New Roman"/>
          <w:i w:val="0"/>
          <w:color w:val="000000" w:themeColor="text1"/>
          <w:bdr w:val="none" w:sz="0" w:space="0" w:color="auto" w:frame="1"/>
          <w:shd w:val="clear" w:color="auto" w:fill="FFFFFF"/>
        </w:rPr>
        <w:t>Bull. Chem. Soc. Jpn</w:t>
      </w:r>
      <w:r w:rsidRPr="002E31EE">
        <w:rPr>
          <w:rFonts w:ascii="Times New Roman" w:hAnsi="Times New Roman" w:cs="Times New Roman"/>
          <w:color w:val="000000" w:themeColor="text1"/>
          <w:shd w:val="clear" w:color="auto" w:fill="FFFFFF"/>
        </w:rPr>
        <w:t>,  96 (2023) 29–34, </w:t>
      </w:r>
      <w:hyperlink r:id="rId43" w:history="1">
        <w:r w:rsidRPr="002E31EE">
          <w:rPr>
            <w:rStyle w:val="af6"/>
            <w:rFonts w:ascii="Times New Roman" w:hAnsi="Times New Roman" w:cs="Times New Roman"/>
            <w:color w:val="000000" w:themeColor="text1"/>
            <w:u w:val="none"/>
            <w:bdr w:val="none" w:sz="0" w:space="0" w:color="auto" w:frame="1"/>
            <w:shd w:val="clear" w:color="auto" w:fill="FFFFFF"/>
          </w:rPr>
          <w:t>https://doi.org/10.1246/bcsj.20220303</w:t>
        </w:r>
      </w:hyperlink>
    </w:p>
    <w:p w14:paraId="5E37AE1E" w14:textId="5A4D6542"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lastRenderedPageBreak/>
        <w:t>[3</w:t>
      </w:r>
      <w:r w:rsidR="00407D6B" w:rsidRPr="002E31EE">
        <w:rPr>
          <w:rFonts w:ascii="Times New Roman" w:eastAsia="Times New Roman" w:hAnsi="Times New Roman" w:cs="Times New Roman"/>
          <w:bCs/>
        </w:rPr>
        <w:t>6</w:t>
      </w:r>
      <w:r w:rsidRPr="002E31EE">
        <w:rPr>
          <w:rFonts w:ascii="Times New Roman" w:eastAsia="Times New Roman" w:hAnsi="Times New Roman" w:cs="Times New Roman"/>
          <w:bCs/>
        </w:rPr>
        <w:t xml:space="preserve">] R.G. Shrestha, J. Kawakita, </w:t>
      </w:r>
      <w:proofErr w:type="gramStart"/>
      <w:r w:rsidRPr="002E31EE">
        <w:rPr>
          <w:rFonts w:ascii="Times New Roman" w:eastAsia="Times New Roman" w:hAnsi="Times New Roman" w:cs="Times New Roman"/>
          <w:bCs/>
        </w:rPr>
        <w:t>Continuously</w:t>
      </w:r>
      <w:proofErr w:type="gramEnd"/>
      <w:r w:rsidRPr="002E31EE">
        <w:rPr>
          <w:rFonts w:ascii="Times New Roman" w:eastAsia="Times New Roman" w:hAnsi="Times New Roman" w:cs="Times New Roman"/>
          <w:bCs/>
        </w:rPr>
        <w:t xml:space="preserve"> activated function of aluminum in galvanic micro arrays in contact with water, J. Electrochem. Soc. 170 (2023) 080502. </w:t>
      </w:r>
      <w:hyperlink r:id="rId44" w:history="1">
        <w:r w:rsidRPr="002E31EE">
          <w:rPr>
            <w:rStyle w:val="af6"/>
            <w:rFonts w:ascii="Times New Roman" w:eastAsia="Times New Roman" w:hAnsi="Times New Roman" w:cs="Times New Roman"/>
            <w:bCs/>
            <w:color w:val="5B9BD5" w:themeColor="accent1"/>
            <w:u w:val="none"/>
          </w:rPr>
          <w:t>https://doi.org/10.1149/1945-7111/aceab3</w:t>
        </w:r>
      </w:hyperlink>
    </w:p>
    <w:p w14:paraId="191F9A21" w14:textId="7BD86BB0"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[3</w:t>
      </w:r>
      <w:r w:rsidR="00407D6B" w:rsidRPr="002E31EE">
        <w:rPr>
          <w:rFonts w:ascii="Times New Roman" w:eastAsia="Times New Roman" w:hAnsi="Times New Roman" w:cs="Times New Roman"/>
          <w:bCs/>
        </w:rPr>
        <w:t>7</w:t>
      </w:r>
      <w:r w:rsidRPr="002E31EE">
        <w:rPr>
          <w:rFonts w:ascii="Times New Roman" w:eastAsia="Times New Roman" w:hAnsi="Times New Roman" w:cs="Times New Roman"/>
          <w:bCs/>
        </w:rPr>
        <w:t xml:space="preserve">] M. Mekawy, H. Noguchi, J. Kawakita, Quantitative and qualitative studies for real monitoring of interfacial molecular water, J. Colloid Interface Sci. 613 (2022) 311–319. </w:t>
      </w:r>
      <w:hyperlink r:id="rId45" w:history="1">
        <w:r w:rsidRPr="002E31EE">
          <w:rPr>
            <w:rStyle w:val="af6"/>
            <w:rFonts w:ascii="Times New Roman" w:eastAsia="Times New Roman" w:hAnsi="Times New Roman" w:cs="Times New Roman"/>
            <w:bCs/>
            <w:color w:val="5B9BD5" w:themeColor="accent1"/>
            <w:u w:val="none"/>
          </w:rPr>
          <w:t>https://doi.org/10.1016/j.jcis.2022.01.025</w:t>
        </w:r>
      </w:hyperlink>
    </w:p>
    <w:p w14:paraId="6C68A6AC" w14:textId="5F52E3A4" w:rsidR="003F42E5" w:rsidRPr="002E31EE" w:rsidRDefault="003F42E5"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[3</w:t>
      </w:r>
      <w:r w:rsidR="00407D6B" w:rsidRPr="002E31EE">
        <w:rPr>
          <w:rFonts w:ascii="Times New Roman" w:eastAsia="Times New Roman" w:hAnsi="Times New Roman" w:cs="Times New Roman"/>
          <w:bCs/>
        </w:rPr>
        <w:t>8</w:t>
      </w:r>
      <w:r w:rsidRPr="002E31EE">
        <w:rPr>
          <w:rFonts w:ascii="Times New Roman" w:eastAsia="Times New Roman" w:hAnsi="Times New Roman" w:cs="Times New Roman"/>
          <w:bCs/>
        </w:rPr>
        <w:t>] E. Hajnal, L. Kovács, G. Vakulya, Dairy cattle rumen bolus developments with special regard to the applicable artif</w:t>
      </w:r>
      <w:r w:rsidR="00BA00F4" w:rsidRPr="002E31EE">
        <w:rPr>
          <w:rFonts w:ascii="Times New Roman" w:eastAsia="Times New Roman" w:hAnsi="Times New Roman" w:cs="Times New Roman"/>
          <w:bCs/>
        </w:rPr>
        <w:t>icial intelligence (AI) methods,</w:t>
      </w:r>
      <w:r w:rsidRPr="002E31EE">
        <w:rPr>
          <w:rFonts w:ascii="Times New Roman" w:eastAsia="Times New Roman" w:hAnsi="Times New Roman" w:cs="Times New Roman"/>
          <w:bCs/>
        </w:rPr>
        <w:t xml:space="preserve"> Sensors 22 (2022) 1–16. </w:t>
      </w:r>
      <w:hyperlink r:id="rId46" w:history="1">
        <w:r w:rsidRPr="002E31EE">
          <w:rPr>
            <w:rStyle w:val="af6"/>
            <w:rFonts w:ascii="Times New Roman" w:eastAsia="Times New Roman" w:hAnsi="Times New Roman" w:cs="Times New Roman"/>
            <w:bCs/>
            <w:color w:val="5B9BD5" w:themeColor="accent1"/>
            <w:u w:val="none"/>
          </w:rPr>
          <w:t>https://doi.org/10.3390/s22186812</w:t>
        </w:r>
      </w:hyperlink>
    </w:p>
    <w:p w14:paraId="05CF07A7" w14:textId="558166CE" w:rsidR="003F42E5" w:rsidRPr="002E31EE" w:rsidRDefault="003F42E5" w:rsidP="003F42E5">
      <w:pPr>
        <w:autoSpaceDE w:val="0"/>
        <w:autoSpaceDN w:val="0"/>
        <w:jc w:val="both"/>
        <w:rPr>
          <w:rStyle w:val="af6"/>
          <w:rFonts w:ascii="Times New Roman" w:eastAsia="Times New Roman" w:hAnsi="Times New Roman" w:cs="Times New Roman"/>
          <w:bCs/>
          <w:color w:val="5B9BD5" w:themeColor="accent1"/>
          <w:u w:val="none"/>
        </w:rPr>
      </w:pPr>
      <w:r w:rsidRPr="002E31EE">
        <w:rPr>
          <w:rFonts w:ascii="Times New Roman" w:eastAsia="Times New Roman" w:hAnsi="Times New Roman" w:cs="Times New Roman"/>
          <w:bCs/>
        </w:rPr>
        <w:t>[3</w:t>
      </w:r>
      <w:r w:rsidR="00407D6B" w:rsidRPr="002E31EE">
        <w:rPr>
          <w:rFonts w:ascii="Times New Roman" w:eastAsia="Times New Roman" w:hAnsi="Times New Roman" w:cs="Times New Roman"/>
          <w:bCs/>
        </w:rPr>
        <w:t>9</w:t>
      </w:r>
      <w:r w:rsidRPr="002E31EE">
        <w:rPr>
          <w:rFonts w:ascii="Times New Roman" w:eastAsia="Times New Roman" w:hAnsi="Times New Roman" w:cs="Times New Roman"/>
          <w:bCs/>
        </w:rPr>
        <w:t xml:space="preserve">] R.G. Shrestha, Y. Kubota, Y. Sakamoto, J. Kawakita, Quick and sensitive detection of water using galvanic-coupled arrays with a submicron gap for the advanced prediction of dew condensation, Sensors (Switzerland) 20 (2020) 1–10. </w:t>
      </w:r>
      <w:hyperlink r:id="rId47" w:history="1">
        <w:r w:rsidRPr="002E31EE">
          <w:rPr>
            <w:rStyle w:val="af6"/>
            <w:rFonts w:ascii="Times New Roman" w:eastAsia="Times New Roman" w:hAnsi="Times New Roman" w:cs="Times New Roman"/>
            <w:bCs/>
            <w:color w:val="5B9BD5" w:themeColor="accent1"/>
            <w:u w:val="none"/>
          </w:rPr>
          <w:t>https://doi.org/10.3390/s20113314</w:t>
        </w:r>
      </w:hyperlink>
    </w:p>
    <w:p w14:paraId="0F93661A" w14:textId="2B556C9D" w:rsidR="00407D6B" w:rsidRPr="002E31EE" w:rsidRDefault="00407D6B" w:rsidP="00407D6B">
      <w:pPr>
        <w:autoSpaceDE w:val="0"/>
        <w:autoSpaceDN w:val="0"/>
        <w:adjustRightInd w:val="0"/>
        <w:spacing w:after="0" w:line="240" w:lineRule="auto"/>
        <w:jc w:val="both"/>
        <w:rPr>
          <w:rFonts w:ascii="Times New Roman" w:eastAsia="GulliverRM" w:hAnsi="Times New Roman" w:cs="Times New Roman"/>
          <w:color w:val="000000" w:themeColor="text1"/>
        </w:rPr>
      </w:pPr>
      <w:r w:rsidRPr="002E31EE">
        <w:rPr>
          <w:rFonts w:ascii="Times New Roman" w:eastAsiaTheme="minorEastAsia" w:hAnsi="Times New Roman" w:cs="Times New Roman"/>
          <w:color w:val="000000" w:themeColor="text1"/>
          <w:kern w:val="2"/>
          <w14:ligatures w14:val="standardContextual"/>
        </w:rPr>
        <w:t>[40]</w:t>
      </w:r>
      <w:r w:rsidR="00BA00F4" w:rsidRPr="002E31EE">
        <w:rPr>
          <w:rFonts w:ascii="Times New Roman" w:eastAsiaTheme="minorEastAsia" w:hAnsi="Times New Roman" w:cs="Times New Roman"/>
          <w:color w:val="000000" w:themeColor="text1"/>
          <w:kern w:val="2"/>
          <w14:ligatures w14:val="standardContextual"/>
        </w:rPr>
        <w:t xml:space="preserve"> L. Kumara, I. </w:t>
      </w:r>
      <w:proofErr w:type="spellStart"/>
      <w:r w:rsidR="00BA00F4" w:rsidRPr="002E31EE">
        <w:rPr>
          <w:rFonts w:ascii="Times New Roman" w:eastAsiaTheme="minorEastAsia" w:hAnsi="Times New Roman" w:cs="Times New Roman"/>
          <w:color w:val="000000" w:themeColor="text1"/>
          <w:kern w:val="2"/>
          <w14:ligatures w14:val="standardContextual"/>
        </w:rPr>
        <w:t>Rawalb</w:t>
      </w:r>
      <w:proofErr w:type="spellEnd"/>
      <w:r w:rsidR="00BA00F4" w:rsidRPr="002E31EE">
        <w:rPr>
          <w:rFonts w:ascii="Times New Roman" w:eastAsiaTheme="minorEastAsia" w:hAnsi="Times New Roman" w:cs="Times New Roman"/>
          <w:color w:val="000000" w:themeColor="text1"/>
          <w:kern w:val="2"/>
          <w14:ligatures w14:val="standardContextual"/>
        </w:rPr>
        <w:t>, A.</w:t>
      </w:r>
      <w:r w:rsidRPr="002E31EE">
        <w:rPr>
          <w:rFonts w:ascii="Times New Roman" w:eastAsiaTheme="minorEastAsia" w:hAnsi="Times New Roman" w:cs="Times New Roman"/>
          <w:color w:val="000000" w:themeColor="text1"/>
          <w:kern w:val="2"/>
          <w14:ligatures w14:val="standardContextual"/>
        </w:rPr>
        <w:t xml:space="preserve"> Kaurb, S. Annapoorni. Flexible room temperature ammo</w:t>
      </w:r>
      <w:r w:rsidR="00BA00F4" w:rsidRPr="002E31EE">
        <w:rPr>
          <w:rFonts w:ascii="Times New Roman" w:eastAsiaTheme="minorEastAsia" w:hAnsi="Times New Roman" w:cs="Times New Roman"/>
          <w:color w:val="000000" w:themeColor="text1"/>
          <w:kern w:val="2"/>
          <w14:ligatures w14:val="standardContextual"/>
        </w:rPr>
        <w:t>nia sensor based on polyaniline,</w:t>
      </w:r>
      <w:r w:rsidRPr="002E31EE">
        <w:rPr>
          <w:rFonts w:ascii="GulliverRM" w:eastAsia="GulliverRM" w:hAnsiTheme="minorHAnsi" w:cs="GulliverRM"/>
          <w:color w:val="000000" w:themeColor="text1"/>
        </w:rPr>
        <w:t xml:space="preserve"> </w:t>
      </w:r>
      <w:r w:rsidR="00BA00F4" w:rsidRPr="002E31EE">
        <w:rPr>
          <w:rFonts w:ascii="Times New Roman" w:eastAsiaTheme="minorEastAsia" w:hAnsi="Times New Roman" w:cs="Times New Roman"/>
          <w:color w:val="000000" w:themeColor="text1"/>
          <w:kern w:val="2"/>
          <w14:ligatures w14:val="standardContextual"/>
        </w:rPr>
        <w:t>Sens.</w:t>
      </w:r>
      <w:r w:rsidRPr="002E31EE">
        <w:rPr>
          <w:rFonts w:ascii="Times New Roman" w:eastAsiaTheme="minorEastAsia" w:hAnsi="Times New Roman" w:cs="Times New Roman"/>
          <w:color w:val="000000" w:themeColor="text1"/>
          <w:kern w:val="2"/>
          <w14:ligatures w14:val="standardContextual"/>
        </w:rPr>
        <w:t xml:space="preserve"> Actuators B</w:t>
      </w:r>
      <w:r w:rsidR="00BA00F4" w:rsidRPr="002E31EE">
        <w:rPr>
          <w:rFonts w:ascii="Times New Roman" w:eastAsiaTheme="minorEastAsia" w:hAnsi="Times New Roman" w:cs="Times New Roman"/>
          <w:color w:val="000000" w:themeColor="text1"/>
          <w:kern w:val="2"/>
          <w14:ligatures w14:val="standardContextual"/>
        </w:rPr>
        <w:t>: Chem.</w:t>
      </w:r>
      <w:r w:rsidRPr="002E31EE">
        <w:rPr>
          <w:rFonts w:ascii="Times New Roman" w:eastAsiaTheme="minorEastAsia" w:hAnsi="Times New Roman" w:cs="Times New Roman"/>
          <w:color w:val="000000" w:themeColor="text1"/>
          <w:kern w:val="2"/>
          <w14:ligatures w14:val="standardContextual"/>
        </w:rPr>
        <w:t xml:space="preserve"> 240 (2017) 408</w:t>
      </w:r>
      <w:r w:rsidRPr="002E31EE">
        <w:rPr>
          <w:rFonts w:ascii="Times New Roman" w:eastAsiaTheme="minorEastAsia" w:hAnsi="Times New Roman" w:cs="Times New Roman" w:hint="eastAsia"/>
          <w:color w:val="000000" w:themeColor="text1"/>
          <w:kern w:val="2"/>
          <w14:ligatures w14:val="standardContextual"/>
        </w:rPr>
        <w:t>–</w:t>
      </w:r>
      <w:r w:rsidRPr="002E31EE">
        <w:rPr>
          <w:rFonts w:ascii="Times New Roman" w:eastAsiaTheme="minorEastAsia" w:hAnsi="Times New Roman" w:cs="Times New Roman"/>
          <w:color w:val="000000" w:themeColor="text1"/>
          <w:kern w:val="2"/>
          <w14:ligatures w14:val="standardContextual"/>
        </w:rPr>
        <w:t xml:space="preserve">416. </w:t>
      </w:r>
      <w:hyperlink r:id="rId48" w:history="1">
        <w:r w:rsidRPr="002E31EE">
          <w:rPr>
            <w:rStyle w:val="af6"/>
            <w:rFonts w:ascii="Times New Roman" w:eastAsia="GulliverRM" w:hAnsi="Times New Roman" w:cs="Times New Roman"/>
            <w:color w:val="000000" w:themeColor="text1"/>
            <w:u w:val="none"/>
          </w:rPr>
          <w:t>http://dx.doi.org/10.1016/j.snb.2016.08.173</w:t>
        </w:r>
      </w:hyperlink>
    </w:p>
    <w:p w14:paraId="6051CEEA" w14:textId="77777777" w:rsidR="00407D6B" w:rsidRPr="002E31EE" w:rsidRDefault="00407D6B" w:rsidP="003F42E5">
      <w:pPr>
        <w:autoSpaceDE w:val="0"/>
        <w:autoSpaceDN w:val="0"/>
        <w:jc w:val="both"/>
        <w:rPr>
          <w:rFonts w:ascii="Times New Roman" w:eastAsia="Times New Roman" w:hAnsi="Times New Roman" w:cs="Times New Roman"/>
          <w:bCs/>
        </w:rPr>
      </w:pPr>
    </w:p>
    <w:p w14:paraId="72654C2F" w14:textId="1CAAD5E7" w:rsidR="003F42E5" w:rsidRPr="002E31EE" w:rsidRDefault="00BA00F4"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[41</w:t>
      </w:r>
      <w:r w:rsidR="003F42E5" w:rsidRPr="002E31EE">
        <w:rPr>
          <w:rFonts w:ascii="Times New Roman" w:eastAsia="Times New Roman" w:hAnsi="Times New Roman" w:cs="Times New Roman"/>
          <w:bCs/>
        </w:rPr>
        <w:t>] A. Kumar, B.K. Tudu, S.K. Pandit, Development of novel anti‐wetting coating on cellulosic surfac</w:t>
      </w:r>
      <w:r w:rsidRPr="002E31EE">
        <w:rPr>
          <w:rFonts w:ascii="Times New Roman" w:eastAsia="Times New Roman" w:hAnsi="Times New Roman" w:cs="Times New Roman"/>
          <w:bCs/>
        </w:rPr>
        <w:t>e using low carbon butyric acid,</w:t>
      </w:r>
      <w:r w:rsidR="003F42E5" w:rsidRPr="002E31EE">
        <w:rPr>
          <w:rFonts w:ascii="Times New Roman" w:eastAsia="Times New Roman" w:hAnsi="Times New Roman" w:cs="Times New Roman"/>
          <w:bCs/>
        </w:rPr>
        <w:t xml:space="preserve"> Cellulose 28 (2021) 4825–4834. </w:t>
      </w:r>
      <w:hyperlink r:id="rId49" w:history="1">
        <w:r w:rsidR="003F42E5" w:rsidRPr="002E31EE">
          <w:rPr>
            <w:rStyle w:val="af6"/>
            <w:rFonts w:ascii="Times New Roman" w:eastAsia="Times New Roman" w:hAnsi="Times New Roman" w:cs="Times New Roman"/>
            <w:bCs/>
            <w:color w:val="5B9BD5" w:themeColor="accent1"/>
            <w:u w:val="none"/>
          </w:rPr>
          <w:t>https://doi.org/10.1007/s10570-021-03797-8</w:t>
        </w:r>
      </w:hyperlink>
    </w:p>
    <w:p w14:paraId="3328A1F5" w14:textId="02D99455" w:rsidR="003F42E5" w:rsidRPr="002E31EE" w:rsidRDefault="00BA00F4" w:rsidP="003F42E5">
      <w:pPr>
        <w:autoSpaceDE w:val="0"/>
        <w:autoSpaceDN w:val="0"/>
        <w:jc w:val="both"/>
        <w:rPr>
          <w:rFonts w:ascii="Times New Roman" w:eastAsia="Times New Roman" w:hAnsi="Times New Roman" w:cs="Times New Roman"/>
          <w:bCs/>
        </w:rPr>
      </w:pPr>
      <w:r w:rsidRPr="002E31EE">
        <w:rPr>
          <w:rFonts w:ascii="Times New Roman" w:eastAsia="Times New Roman" w:hAnsi="Times New Roman" w:cs="Times New Roman"/>
          <w:bCs/>
        </w:rPr>
        <w:t>[42</w:t>
      </w:r>
      <w:r w:rsidR="003F42E5" w:rsidRPr="002E31EE">
        <w:rPr>
          <w:rFonts w:ascii="Times New Roman" w:eastAsia="Times New Roman" w:hAnsi="Times New Roman" w:cs="Times New Roman"/>
          <w:bCs/>
        </w:rPr>
        <w:t>] M. Ruan, J.W. Wang, Q.L. Liu, F.M. Ma, Z.L. Yu, W. Feng, Y. Chen, Superhydrophobic and anti-icing properties of sol–gel pr</w:t>
      </w:r>
      <w:r w:rsidRPr="002E31EE">
        <w:rPr>
          <w:rFonts w:ascii="Times New Roman" w:eastAsia="Times New Roman" w:hAnsi="Times New Roman" w:cs="Times New Roman"/>
          <w:bCs/>
        </w:rPr>
        <w:t>epared alumina coatings, Russ.</w:t>
      </w:r>
      <w:r w:rsidR="003F42E5" w:rsidRPr="002E31EE">
        <w:rPr>
          <w:rFonts w:ascii="Times New Roman" w:eastAsia="Times New Roman" w:hAnsi="Times New Roman" w:cs="Times New Roman"/>
          <w:bCs/>
        </w:rPr>
        <w:t xml:space="preserve"> </w:t>
      </w:r>
      <w:r w:rsidRPr="002E31EE">
        <w:rPr>
          <w:rFonts w:ascii="Times New Roman" w:eastAsia="Times New Roman" w:hAnsi="Times New Roman" w:cs="Times New Roman"/>
          <w:bCs/>
        </w:rPr>
        <w:t>J. Non-Ferr. Met.</w:t>
      </w:r>
      <w:r w:rsidR="003F42E5" w:rsidRPr="002E31EE">
        <w:rPr>
          <w:rFonts w:ascii="Times New Roman" w:eastAsia="Times New Roman" w:hAnsi="Times New Roman" w:cs="Times New Roman"/>
          <w:bCs/>
        </w:rPr>
        <w:t xml:space="preserve"> 57 (2016) 638–645. </w:t>
      </w:r>
      <w:hyperlink r:id="rId50" w:history="1">
        <w:r w:rsidR="003F42E5" w:rsidRPr="002E31EE">
          <w:rPr>
            <w:rStyle w:val="af6"/>
            <w:rFonts w:ascii="Times New Roman" w:eastAsia="Times New Roman" w:hAnsi="Times New Roman" w:cs="Times New Roman"/>
            <w:bCs/>
            <w:color w:val="5B9BD5" w:themeColor="accent1"/>
            <w:u w:val="none"/>
          </w:rPr>
          <w:t>https://doi.org/10.3103/S1067821216060122</w:t>
        </w:r>
      </w:hyperlink>
    </w:p>
    <w:p w14:paraId="38DA09A6" w14:textId="6A4F03BD" w:rsidR="003F42E5" w:rsidRPr="002E31EE" w:rsidRDefault="00BA00F4" w:rsidP="003F42E5">
      <w:pPr>
        <w:autoSpaceDE w:val="0"/>
        <w:autoSpaceDN w:val="0"/>
        <w:jc w:val="both"/>
        <w:rPr>
          <w:rFonts w:ascii="Times New Roman" w:eastAsia="Times New Roman" w:hAnsi="Times New Roman" w:cs="Times New Roman"/>
          <w:bCs/>
        </w:rPr>
      </w:pPr>
      <w:r w:rsidRPr="002E31EE">
        <w:rPr>
          <w:rFonts w:ascii="Times New Roman" w:eastAsia="Times New Roman" w:hAnsi="Times New Roman" w:cs="Times New Roman"/>
          <w:bCs/>
        </w:rPr>
        <w:t>[43</w:t>
      </w:r>
      <w:r w:rsidR="003F42E5" w:rsidRPr="002E31EE">
        <w:rPr>
          <w:rFonts w:ascii="Times New Roman" w:eastAsia="Times New Roman" w:hAnsi="Times New Roman" w:cs="Times New Roman"/>
          <w:bCs/>
        </w:rPr>
        <w:t xml:space="preserve">] C. Schanzenbach, D. Ilver, J. Blomgren, C. Jonasson, A. </w:t>
      </w:r>
      <w:proofErr w:type="spellStart"/>
      <w:r w:rsidR="003F42E5" w:rsidRPr="002E31EE">
        <w:rPr>
          <w:rFonts w:ascii="Times New Roman" w:eastAsia="Times New Roman" w:hAnsi="Times New Roman" w:cs="Times New Roman"/>
          <w:bCs/>
        </w:rPr>
        <w:t>Krozer</w:t>
      </w:r>
      <w:proofErr w:type="spellEnd"/>
      <w:r w:rsidR="003F42E5" w:rsidRPr="002E31EE">
        <w:rPr>
          <w:rFonts w:ascii="Times New Roman" w:eastAsia="Times New Roman" w:hAnsi="Times New Roman" w:cs="Times New Roman"/>
          <w:bCs/>
        </w:rPr>
        <w:t xml:space="preserve">, L. Ye, B.O. </w:t>
      </w:r>
      <w:proofErr w:type="spellStart"/>
      <w:r w:rsidR="003F42E5" w:rsidRPr="002E31EE">
        <w:rPr>
          <w:rFonts w:ascii="Times New Roman" w:eastAsia="Times New Roman" w:hAnsi="Times New Roman" w:cs="Times New Roman"/>
          <w:bCs/>
        </w:rPr>
        <w:t>Rustas</w:t>
      </w:r>
      <w:proofErr w:type="spellEnd"/>
      <w:r w:rsidR="003F42E5" w:rsidRPr="002E31EE">
        <w:rPr>
          <w:rFonts w:ascii="Times New Roman" w:eastAsia="Times New Roman" w:hAnsi="Times New Roman" w:cs="Times New Roman"/>
          <w:bCs/>
        </w:rPr>
        <w:t xml:space="preserve">, Preparation and </w:t>
      </w:r>
      <w:proofErr w:type="spellStart"/>
      <w:r w:rsidR="003F42E5" w:rsidRPr="002E31EE">
        <w:rPr>
          <w:rFonts w:ascii="Times New Roman" w:eastAsia="Times New Roman" w:hAnsi="Times New Roman" w:cs="Times New Roman"/>
          <w:bCs/>
        </w:rPr>
        <w:t>characterisation</w:t>
      </w:r>
      <w:proofErr w:type="spellEnd"/>
      <w:r w:rsidR="003F42E5" w:rsidRPr="002E31EE">
        <w:rPr>
          <w:rFonts w:ascii="Times New Roman" w:eastAsia="Times New Roman" w:hAnsi="Times New Roman" w:cs="Times New Roman"/>
          <w:bCs/>
        </w:rPr>
        <w:t xml:space="preserve"> of a sensing system for wireless pH measuremen</w:t>
      </w:r>
      <w:r w:rsidRPr="002E31EE">
        <w:rPr>
          <w:rFonts w:ascii="Times New Roman" w:eastAsia="Times New Roman" w:hAnsi="Times New Roman" w:cs="Times New Roman"/>
          <w:bCs/>
        </w:rPr>
        <w:t>ts in vivo, in a rumen of a cow, Sens. Actuators</w:t>
      </w:r>
      <w:r w:rsidR="003F42E5" w:rsidRPr="002E31EE">
        <w:rPr>
          <w:rFonts w:ascii="Times New Roman" w:eastAsia="Times New Roman" w:hAnsi="Times New Roman" w:cs="Times New Roman"/>
          <w:bCs/>
        </w:rPr>
        <w:t xml:space="preserve"> B</w:t>
      </w:r>
      <w:r w:rsidRPr="002E31EE">
        <w:rPr>
          <w:rFonts w:ascii="Times New Roman" w:eastAsia="Times New Roman" w:hAnsi="Times New Roman" w:cs="Times New Roman"/>
          <w:bCs/>
        </w:rPr>
        <w:t>: Chem.</w:t>
      </w:r>
      <w:r w:rsidR="003F42E5" w:rsidRPr="002E31EE">
        <w:rPr>
          <w:rFonts w:ascii="Times New Roman" w:eastAsia="Times New Roman" w:hAnsi="Times New Roman" w:cs="Times New Roman"/>
          <w:bCs/>
        </w:rPr>
        <w:t xml:space="preserve"> 242 (2017) 637–644. </w:t>
      </w:r>
      <w:hyperlink r:id="rId51" w:history="1">
        <w:r w:rsidR="003F42E5" w:rsidRPr="002E31EE">
          <w:rPr>
            <w:rStyle w:val="af6"/>
            <w:rFonts w:ascii="Times New Roman" w:eastAsia="Times New Roman" w:hAnsi="Times New Roman" w:cs="Times New Roman"/>
            <w:bCs/>
            <w:color w:val="5B9BD5" w:themeColor="accent1"/>
            <w:u w:val="none"/>
          </w:rPr>
          <w:t>https://doi.org/10.1016/j.snb.2016.11.089</w:t>
        </w:r>
      </w:hyperlink>
    </w:p>
    <w:p w14:paraId="1FB0F063" w14:textId="68431FD9" w:rsidR="003F42E5" w:rsidRPr="002E31EE" w:rsidRDefault="00BA00F4" w:rsidP="003F42E5">
      <w:pPr>
        <w:rPr>
          <w:rFonts w:ascii="Times New Roman" w:eastAsia="Times New Roman" w:hAnsi="Times New Roman" w:cs="Times New Roman"/>
          <w:bCs/>
        </w:rPr>
      </w:pPr>
      <w:r w:rsidRPr="002E31EE">
        <w:rPr>
          <w:rFonts w:ascii="Times New Roman" w:eastAsia="Times New Roman" w:hAnsi="Times New Roman" w:cs="Times New Roman"/>
          <w:bCs/>
        </w:rPr>
        <w:t>[44</w:t>
      </w:r>
      <w:r w:rsidR="003F42E5" w:rsidRPr="002E31EE">
        <w:rPr>
          <w:rFonts w:ascii="Times New Roman" w:eastAsia="Times New Roman" w:hAnsi="Times New Roman" w:cs="Times New Roman"/>
          <w:bCs/>
        </w:rPr>
        <w:t xml:space="preserve">] K. Yamamoto, N. Nishi, Hydrophobic hydration and hydrophobic interaction of carboxylic acids in aqueous solution: Mass spectrometric analysis of liquid fragments isolated as clusters, J. Am. Chem. Soc. 112 (1990) 549–558. </w:t>
      </w:r>
      <w:hyperlink r:id="rId52" w:tooltip="DOI URL" w:history="1">
        <w:r w:rsidR="003F42E5" w:rsidRPr="002E31EE">
          <w:rPr>
            <w:rStyle w:val="af6"/>
            <w:rFonts w:ascii="Times New Roman" w:hAnsi="Times New Roman" w:cs="Times New Roman"/>
            <w:bCs/>
            <w:color w:val="5B9BD5" w:themeColor="accent1"/>
            <w:u w:val="none"/>
            <w:shd w:val="clear" w:color="auto" w:fill="FFFFFF"/>
          </w:rPr>
          <w:t>https://doi.org/10.1021/ja00158a011</w:t>
        </w:r>
      </w:hyperlink>
    </w:p>
    <w:p w14:paraId="6202B997" w14:textId="7CE7897C" w:rsidR="003F42E5" w:rsidRPr="002E31EE" w:rsidRDefault="00BA00F4"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[45</w:t>
      </w:r>
      <w:r w:rsidR="003F42E5" w:rsidRPr="002E31EE">
        <w:rPr>
          <w:rFonts w:ascii="Times New Roman" w:eastAsia="Times New Roman" w:hAnsi="Times New Roman" w:cs="Times New Roman"/>
          <w:bCs/>
        </w:rPr>
        <w:t xml:space="preserve">] M. Miura, Y. Nonomura, Evaluation of hydrophobicity for fatty acids using reversed-phase thin layer chromatography, J. Oleo. Sci. 68 (2019) 665–670. </w:t>
      </w:r>
      <w:hyperlink r:id="rId53" w:history="1">
        <w:r w:rsidR="003F42E5" w:rsidRPr="002E31EE">
          <w:rPr>
            <w:rStyle w:val="af6"/>
            <w:rFonts w:ascii="Times New Roman" w:eastAsia="Times New Roman" w:hAnsi="Times New Roman" w:cs="Times New Roman"/>
            <w:bCs/>
            <w:color w:val="5B9BD5" w:themeColor="accent1"/>
            <w:u w:val="none"/>
          </w:rPr>
          <w:t>https://doi.org/</w:t>
        </w:r>
        <w:r w:rsidR="003F42E5" w:rsidRPr="002E31EE">
          <w:rPr>
            <w:rStyle w:val="af6"/>
            <w:rFonts w:ascii="Times New Roman" w:hAnsi="Times New Roman" w:cs="Times New Roman"/>
            <w:bCs/>
            <w:color w:val="5B9BD5" w:themeColor="accent1"/>
            <w:u w:val="none"/>
          </w:rPr>
          <w:t>10.5650/jos.ess19016</w:t>
        </w:r>
      </w:hyperlink>
    </w:p>
    <w:p w14:paraId="1D96B577" w14:textId="17820897" w:rsidR="003F42E5" w:rsidRPr="002E31EE" w:rsidRDefault="00BA00F4" w:rsidP="003F42E5">
      <w:pPr>
        <w:autoSpaceDE w:val="0"/>
        <w:autoSpaceDN w:val="0"/>
        <w:jc w:val="both"/>
        <w:rPr>
          <w:rFonts w:ascii="Times New Roman" w:eastAsia="Times New Roman" w:hAnsi="Times New Roman" w:cs="Times New Roman"/>
          <w:bCs/>
        </w:rPr>
      </w:pPr>
      <w:r w:rsidRPr="002E31EE">
        <w:rPr>
          <w:rFonts w:ascii="Times New Roman" w:eastAsia="Times New Roman" w:hAnsi="Times New Roman" w:cs="Times New Roman"/>
          <w:bCs/>
        </w:rPr>
        <w:t>[46</w:t>
      </w:r>
      <w:r w:rsidR="003F42E5" w:rsidRPr="002E31EE">
        <w:rPr>
          <w:rFonts w:ascii="Times New Roman" w:eastAsia="Times New Roman" w:hAnsi="Times New Roman" w:cs="Times New Roman"/>
          <w:bCs/>
        </w:rPr>
        <w:t>] R.P. Young, Infrared spectroscopic studies of adsorption and catalysis. Part 3. Carboxylic acids and their</w:t>
      </w:r>
      <w:r w:rsidRPr="002E31EE">
        <w:rPr>
          <w:rFonts w:ascii="Times New Roman" w:eastAsia="Times New Roman" w:hAnsi="Times New Roman" w:cs="Times New Roman"/>
          <w:bCs/>
        </w:rPr>
        <w:t xml:space="preserve"> derivatives adsorbed on silica,</w:t>
      </w:r>
      <w:r w:rsidR="003F42E5" w:rsidRPr="002E31EE">
        <w:rPr>
          <w:rFonts w:ascii="Times New Roman" w:eastAsia="Times New Roman" w:hAnsi="Times New Roman" w:cs="Times New Roman"/>
          <w:bCs/>
        </w:rPr>
        <w:t xml:space="preserve"> Can. J. Chem. 47 (1969) 2237–2247. </w:t>
      </w:r>
      <w:hyperlink r:id="rId54" w:tgtFrame="_blank" w:tooltip="Persistent link using digital object identifier" w:history="1">
        <w:r w:rsidR="003F42E5" w:rsidRPr="002E31EE">
          <w:rPr>
            <w:rStyle w:val="anchor-text"/>
            <w:rFonts w:ascii="Times New Roman" w:hAnsi="Times New Roman" w:cs="Times New Roman"/>
            <w:bCs/>
            <w:color w:val="5B9BD5" w:themeColor="accent1"/>
          </w:rPr>
          <w:t>https://doi.org/10.1016/0021-9517(71)90096-0</w:t>
        </w:r>
      </w:hyperlink>
    </w:p>
    <w:p w14:paraId="39BC6761" w14:textId="6E2B01E6" w:rsidR="003F42E5" w:rsidRPr="002E31EE" w:rsidRDefault="00BA00F4"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[47</w:t>
      </w:r>
      <w:r w:rsidR="003F42E5" w:rsidRPr="002E31EE">
        <w:rPr>
          <w:rFonts w:ascii="Times New Roman" w:eastAsia="Times New Roman" w:hAnsi="Times New Roman" w:cs="Times New Roman"/>
          <w:bCs/>
        </w:rPr>
        <w:t>] G.J. Gittens, Variation of surface te</w:t>
      </w:r>
      <w:r w:rsidRPr="002E31EE">
        <w:rPr>
          <w:rFonts w:ascii="Times New Roman" w:eastAsia="Times New Roman" w:hAnsi="Times New Roman" w:cs="Times New Roman"/>
          <w:bCs/>
        </w:rPr>
        <w:t>nsion of water with temperature,</w:t>
      </w:r>
      <w:r w:rsidR="003F42E5" w:rsidRPr="002E31EE">
        <w:rPr>
          <w:rFonts w:ascii="Times New Roman" w:eastAsia="Times New Roman" w:hAnsi="Times New Roman" w:cs="Times New Roman"/>
          <w:bCs/>
        </w:rPr>
        <w:t xml:space="preserve"> J. Colloid Interface Sci. 30 (1969) 406–412. </w:t>
      </w:r>
      <w:hyperlink r:id="rId55" w:tgtFrame="_blank" w:tooltip="Persistent link using digital object identifier" w:history="1">
        <w:r w:rsidR="003F42E5" w:rsidRPr="002E31EE">
          <w:rPr>
            <w:rStyle w:val="anchor-text"/>
            <w:rFonts w:ascii="Times New Roman" w:hAnsi="Times New Roman" w:cs="Times New Roman"/>
            <w:bCs/>
            <w:color w:val="5B9BD5" w:themeColor="accent1"/>
          </w:rPr>
          <w:t>https://doi.org/10.1016/0021-9797(69)90409-3</w:t>
        </w:r>
      </w:hyperlink>
    </w:p>
    <w:p w14:paraId="0BD6C337" w14:textId="32C71789" w:rsidR="003F42E5" w:rsidRPr="002E31EE" w:rsidRDefault="00BA00F4"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lastRenderedPageBreak/>
        <w:t>[48</w:t>
      </w:r>
      <w:r w:rsidR="003F42E5" w:rsidRPr="002E31EE">
        <w:rPr>
          <w:rFonts w:ascii="Times New Roman" w:eastAsia="Times New Roman" w:hAnsi="Times New Roman" w:cs="Times New Roman"/>
          <w:bCs/>
        </w:rPr>
        <w:t xml:space="preserve">] J.P. Cloarec, C. Chevalier, J. Genest, J. Beauvais, H. Chamas, Y. Chevolot, T. Baron, A. </w:t>
      </w:r>
      <w:proofErr w:type="spellStart"/>
      <w:r w:rsidR="003F42E5" w:rsidRPr="002E31EE">
        <w:rPr>
          <w:rFonts w:ascii="Times New Roman" w:eastAsia="Times New Roman" w:hAnsi="Times New Roman" w:cs="Times New Roman"/>
          <w:bCs/>
        </w:rPr>
        <w:t>Souifi</w:t>
      </w:r>
      <w:proofErr w:type="spellEnd"/>
      <w:r w:rsidR="003F42E5" w:rsidRPr="002E31EE">
        <w:rPr>
          <w:rFonts w:ascii="Times New Roman" w:eastAsia="Times New Roman" w:hAnsi="Times New Roman" w:cs="Times New Roman"/>
          <w:bCs/>
        </w:rPr>
        <w:t>, pH driven addressing of silicon nanowires onto Si</w:t>
      </w:r>
      <w:r w:rsidR="003F42E5" w:rsidRPr="002E31EE">
        <w:rPr>
          <w:rFonts w:ascii="Times New Roman" w:eastAsia="Times New Roman" w:hAnsi="Times New Roman" w:cs="Times New Roman"/>
          <w:bCs/>
          <w:vertAlign w:val="subscript"/>
        </w:rPr>
        <w:t>3</w:t>
      </w:r>
      <w:r w:rsidR="003F42E5" w:rsidRPr="002E31EE">
        <w:rPr>
          <w:rFonts w:ascii="Times New Roman" w:eastAsia="Times New Roman" w:hAnsi="Times New Roman" w:cs="Times New Roman"/>
          <w:bCs/>
        </w:rPr>
        <w:t>N</w:t>
      </w:r>
      <w:r w:rsidR="003F42E5" w:rsidRPr="002E31EE">
        <w:rPr>
          <w:rFonts w:ascii="Times New Roman" w:eastAsia="Times New Roman" w:hAnsi="Times New Roman" w:cs="Times New Roman"/>
          <w:bCs/>
          <w:vertAlign w:val="subscript"/>
        </w:rPr>
        <w:t>4</w:t>
      </w:r>
      <w:r w:rsidR="003F42E5" w:rsidRPr="002E31EE">
        <w:rPr>
          <w:rFonts w:ascii="Times New Roman" w:eastAsia="Times New Roman" w:hAnsi="Times New Roman" w:cs="Times New Roman"/>
          <w:bCs/>
        </w:rPr>
        <w:t>/SiO</w:t>
      </w:r>
      <w:r w:rsidR="003F42E5" w:rsidRPr="002E31EE">
        <w:rPr>
          <w:rFonts w:ascii="Times New Roman" w:eastAsia="Times New Roman" w:hAnsi="Times New Roman" w:cs="Times New Roman"/>
          <w:bCs/>
          <w:vertAlign w:val="subscript"/>
        </w:rPr>
        <w:t>2</w:t>
      </w:r>
      <w:r w:rsidR="003F42E5" w:rsidRPr="002E31EE">
        <w:rPr>
          <w:rFonts w:ascii="Times New Roman" w:eastAsia="Times New Roman" w:hAnsi="Times New Roman" w:cs="Times New Roman"/>
          <w:bCs/>
        </w:rPr>
        <w:t xml:space="preserve"> micro-patterned surfaces, Nanotechnology 27 (2016) 295602. </w:t>
      </w:r>
      <w:hyperlink r:id="rId56" w:history="1">
        <w:r w:rsidR="003F42E5" w:rsidRPr="002E31EE">
          <w:rPr>
            <w:rStyle w:val="af6"/>
            <w:rFonts w:ascii="Times New Roman" w:eastAsia="Times New Roman" w:hAnsi="Times New Roman" w:cs="Times New Roman"/>
            <w:bCs/>
            <w:color w:val="5B9BD5" w:themeColor="accent1"/>
            <w:u w:val="none"/>
          </w:rPr>
          <w:t>https://doi.org/10.1088/0957-4484/27/29/295602</w:t>
        </w:r>
      </w:hyperlink>
    </w:p>
    <w:p w14:paraId="490BD9B1" w14:textId="258C3EF6" w:rsidR="003F42E5" w:rsidRPr="002E31EE" w:rsidRDefault="00BA00F4" w:rsidP="003F42E5">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[49</w:t>
      </w:r>
      <w:r w:rsidR="003F42E5" w:rsidRPr="002E31EE">
        <w:rPr>
          <w:rFonts w:ascii="Times New Roman" w:eastAsia="Times New Roman" w:hAnsi="Times New Roman" w:cs="Times New Roman"/>
          <w:bCs/>
        </w:rPr>
        <w:t xml:space="preserve">] K.W. Goyne, A.R. Zimmerman, B.L. </w:t>
      </w:r>
      <w:proofErr w:type="spellStart"/>
      <w:r w:rsidR="003F42E5" w:rsidRPr="002E31EE">
        <w:rPr>
          <w:rFonts w:ascii="Times New Roman" w:eastAsia="Times New Roman" w:hAnsi="Times New Roman" w:cs="Times New Roman"/>
          <w:bCs/>
        </w:rPr>
        <w:t>Newalkar</w:t>
      </w:r>
      <w:proofErr w:type="spellEnd"/>
      <w:r w:rsidR="003F42E5" w:rsidRPr="002E31EE">
        <w:rPr>
          <w:rFonts w:ascii="Times New Roman" w:eastAsia="Times New Roman" w:hAnsi="Times New Roman" w:cs="Times New Roman"/>
          <w:bCs/>
        </w:rPr>
        <w:t xml:space="preserve">, S. </w:t>
      </w:r>
      <w:proofErr w:type="spellStart"/>
      <w:r w:rsidR="003F42E5" w:rsidRPr="002E31EE">
        <w:rPr>
          <w:rFonts w:ascii="Times New Roman" w:eastAsia="Times New Roman" w:hAnsi="Times New Roman" w:cs="Times New Roman"/>
          <w:bCs/>
        </w:rPr>
        <w:t>Komarneni</w:t>
      </w:r>
      <w:proofErr w:type="spellEnd"/>
      <w:r w:rsidR="003F42E5" w:rsidRPr="002E31EE">
        <w:rPr>
          <w:rFonts w:ascii="Times New Roman" w:eastAsia="Times New Roman" w:hAnsi="Times New Roman" w:cs="Times New Roman"/>
          <w:bCs/>
        </w:rPr>
        <w:t xml:space="preserve">, S.L. Brantley, J. </w:t>
      </w:r>
      <w:proofErr w:type="spellStart"/>
      <w:r w:rsidR="003F42E5" w:rsidRPr="002E31EE">
        <w:rPr>
          <w:rFonts w:ascii="Times New Roman" w:eastAsia="Times New Roman" w:hAnsi="Times New Roman" w:cs="Times New Roman"/>
          <w:bCs/>
        </w:rPr>
        <w:t>Chorover</w:t>
      </w:r>
      <w:proofErr w:type="spellEnd"/>
      <w:r w:rsidR="003F42E5" w:rsidRPr="002E31EE">
        <w:rPr>
          <w:rFonts w:ascii="Times New Roman" w:eastAsia="Times New Roman" w:hAnsi="Times New Roman" w:cs="Times New Roman"/>
          <w:bCs/>
        </w:rPr>
        <w:t>, Surface charge of variable porosity Al</w:t>
      </w:r>
      <w:r w:rsidR="003F42E5" w:rsidRPr="002E31EE">
        <w:rPr>
          <w:rFonts w:ascii="Times New Roman" w:eastAsia="Times New Roman" w:hAnsi="Times New Roman" w:cs="Times New Roman"/>
          <w:bCs/>
          <w:vertAlign w:val="subscript"/>
        </w:rPr>
        <w:t>2</w:t>
      </w:r>
      <w:r w:rsidR="003F42E5" w:rsidRPr="002E31EE">
        <w:rPr>
          <w:rFonts w:ascii="Times New Roman" w:eastAsia="Times New Roman" w:hAnsi="Times New Roman" w:cs="Times New Roman"/>
          <w:bCs/>
        </w:rPr>
        <w:t>O</w:t>
      </w:r>
      <w:r w:rsidR="003F42E5" w:rsidRPr="002E31EE">
        <w:rPr>
          <w:rFonts w:ascii="Times New Roman" w:eastAsia="Times New Roman" w:hAnsi="Times New Roman" w:cs="Times New Roman"/>
          <w:bCs/>
          <w:vertAlign w:val="subscript"/>
        </w:rPr>
        <w:t>3</w:t>
      </w:r>
      <w:r w:rsidR="003F42E5" w:rsidRPr="002E31EE">
        <w:rPr>
          <w:rFonts w:ascii="Times New Roman" w:eastAsia="Times New Roman" w:hAnsi="Times New Roman" w:cs="Times New Roman"/>
          <w:bCs/>
        </w:rPr>
        <w:t>(s) and SiO</w:t>
      </w:r>
      <w:r w:rsidR="003F42E5" w:rsidRPr="002E31EE">
        <w:rPr>
          <w:rFonts w:ascii="Times New Roman" w:eastAsia="Times New Roman" w:hAnsi="Times New Roman" w:cs="Times New Roman"/>
          <w:bCs/>
          <w:vertAlign w:val="subscript"/>
        </w:rPr>
        <w:t>2</w:t>
      </w:r>
      <w:r w:rsidR="003F42E5" w:rsidRPr="002E31EE">
        <w:rPr>
          <w:rFonts w:ascii="Times New Roman" w:eastAsia="Times New Roman" w:hAnsi="Times New Roman" w:cs="Times New Roman"/>
          <w:bCs/>
        </w:rPr>
        <w:t xml:space="preserve">(s) adsorbents, J. Porous Mater. 9 (2002), 243–256. </w:t>
      </w:r>
      <w:r w:rsidR="003F42E5" w:rsidRPr="002E31EE">
        <w:rPr>
          <w:rFonts w:ascii="Times New Roman" w:eastAsia="Times New Roman" w:hAnsi="Times New Roman" w:cs="Times New Roman"/>
          <w:bCs/>
          <w:color w:val="5B9BD5" w:themeColor="accent1"/>
        </w:rPr>
        <w:t>https://doi.org/</w:t>
      </w:r>
      <w:hyperlink r:id="rId57" w:history="1">
        <w:r w:rsidR="003F42E5" w:rsidRPr="002E31EE">
          <w:rPr>
            <w:rStyle w:val="af6"/>
            <w:rFonts w:ascii="Times New Roman" w:hAnsi="Times New Roman" w:cs="Times New Roman"/>
            <w:bCs/>
            <w:color w:val="5B9BD5" w:themeColor="accent1"/>
            <w:u w:val="none"/>
          </w:rPr>
          <w:t>10.1023/A:1021631827398</w:t>
        </w:r>
      </w:hyperlink>
    </w:p>
    <w:p w14:paraId="11256327" w14:textId="3C741998" w:rsidR="00861A56" w:rsidRPr="006077CF" w:rsidRDefault="00BA00F4" w:rsidP="006077CF">
      <w:pPr>
        <w:spacing w:line="276" w:lineRule="auto"/>
        <w:jc w:val="both"/>
        <w:rPr>
          <w:rFonts w:ascii="Times New Roman" w:eastAsia="Times New Roman" w:hAnsi="Times New Roman" w:cs="Times New Roman"/>
          <w:bCs/>
        </w:rPr>
      </w:pPr>
      <w:r w:rsidRPr="002E31EE">
        <w:rPr>
          <w:rFonts w:ascii="Times New Roman" w:eastAsia="Times New Roman" w:hAnsi="Times New Roman" w:cs="Times New Roman"/>
          <w:bCs/>
        </w:rPr>
        <w:t>[50</w:t>
      </w:r>
      <w:r w:rsidR="003F42E5" w:rsidRPr="002E31EE">
        <w:rPr>
          <w:rFonts w:ascii="Times New Roman" w:eastAsia="Times New Roman" w:hAnsi="Times New Roman" w:cs="Times New Roman"/>
          <w:bCs/>
        </w:rPr>
        <w:t xml:space="preserve">] E. Virga, E. </w:t>
      </w:r>
      <w:proofErr w:type="spellStart"/>
      <w:r w:rsidR="003F42E5" w:rsidRPr="002E31EE">
        <w:rPr>
          <w:rFonts w:ascii="Times New Roman" w:eastAsia="Times New Roman" w:hAnsi="Times New Roman" w:cs="Times New Roman"/>
          <w:bCs/>
        </w:rPr>
        <w:t>Spruijt</w:t>
      </w:r>
      <w:proofErr w:type="spellEnd"/>
      <w:r w:rsidR="003F42E5" w:rsidRPr="002E31EE">
        <w:rPr>
          <w:rFonts w:ascii="Times New Roman" w:eastAsia="Times New Roman" w:hAnsi="Times New Roman" w:cs="Times New Roman"/>
          <w:bCs/>
        </w:rPr>
        <w:t xml:space="preserve">, W.M. de </w:t>
      </w:r>
      <w:proofErr w:type="spellStart"/>
      <w:r w:rsidR="003F42E5" w:rsidRPr="002E31EE">
        <w:rPr>
          <w:rFonts w:ascii="Times New Roman" w:eastAsia="Times New Roman" w:hAnsi="Times New Roman" w:cs="Times New Roman"/>
          <w:bCs/>
        </w:rPr>
        <w:t>Voas</w:t>
      </w:r>
      <w:proofErr w:type="spellEnd"/>
      <w:r w:rsidR="003F42E5" w:rsidRPr="002E31EE">
        <w:rPr>
          <w:rFonts w:ascii="Times New Roman" w:eastAsia="Times New Roman" w:hAnsi="Times New Roman" w:cs="Times New Roman"/>
          <w:bCs/>
        </w:rPr>
        <w:t xml:space="preserve">, P.M. Biesheuvel, Wettability of amphoteric surfaces: The effect of pH and ionic strength on surface ionization and wetting, Langmuir 34 (2018) 15174–15180. </w:t>
      </w:r>
      <w:hyperlink r:id="rId58" w:history="1">
        <w:r w:rsidR="003F42E5" w:rsidRPr="002E31EE">
          <w:rPr>
            <w:rStyle w:val="af6"/>
            <w:rFonts w:ascii="Times New Roman" w:eastAsia="Times New Roman" w:hAnsi="Times New Roman" w:cs="Times New Roman"/>
            <w:bCs/>
            <w:color w:val="5B9BD5" w:themeColor="accent1"/>
            <w:u w:val="none"/>
          </w:rPr>
          <w:t>https://doi.org/10.1021/acs.langmuir.8b02875</w:t>
        </w:r>
      </w:hyperlink>
    </w:p>
    <w:sectPr w:rsidR="00861A56" w:rsidRPr="006077CF" w:rsidSect="000421C4">
      <w:footerReference w:type="default" r:id="rId59"/>
      <w:pgSz w:w="12240" w:h="15840"/>
      <w:pgMar w:top="1985" w:right="1701" w:bottom="1701" w:left="1701"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9F52D" w14:textId="77777777" w:rsidR="00993FEC" w:rsidRDefault="00993FEC">
      <w:pPr>
        <w:spacing w:after="0" w:line="240" w:lineRule="auto"/>
      </w:pPr>
      <w:r>
        <w:separator/>
      </w:r>
    </w:p>
  </w:endnote>
  <w:endnote w:type="continuationSeparator" w:id="0">
    <w:p w14:paraId="068DC068" w14:textId="77777777" w:rsidR="00993FEC" w:rsidRDefault="00993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OGPML L+ Gullive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ulliverRM">
    <w:altName w:val="ＭＳ 明朝"/>
    <w:panose1 w:val="00000000000000000000"/>
    <w:charset w:val="80"/>
    <w:family w:val="auto"/>
    <w:notTrueType/>
    <w:pitch w:val="default"/>
    <w:sig w:usb0="00000001" w:usb1="08070000" w:usb2="00000010" w:usb3="00000000" w:csb0="00020000" w:csb1="00000000"/>
  </w:font>
  <w:font w:name="メイリオ">
    <w:altName w:val="Meiryo"/>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B9C" w14:textId="46E30C31" w:rsidR="00C85824" w:rsidRDefault="00C85824">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E31EE">
      <w:rPr>
        <w:noProof/>
        <w:color w:val="000000"/>
      </w:rPr>
      <w:t>19</w:t>
    </w:r>
    <w:r>
      <w:rPr>
        <w:color w:val="000000"/>
      </w:rPr>
      <w:fldChar w:fldCharType="end"/>
    </w:r>
  </w:p>
  <w:p w14:paraId="21419B02" w14:textId="77777777" w:rsidR="00C85824" w:rsidRDefault="00C8582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E292C" w14:textId="77777777" w:rsidR="00993FEC" w:rsidRDefault="00993FEC">
      <w:pPr>
        <w:spacing w:after="0" w:line="240" w:lineRule="auto"/>
      </w:pPr>
      <w:r>
        <w:separator/>
      </w:r>
    </w:p>
  </w:footnote>
  <w:footnote w:type="continuationSeparator" w:id="0">
    <w:p w14:paraId="3D7C09CD" w14:textId="77777777" w:rsidR="00993FEC" w:rsidRDefault="00993F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21D"/>
    <w:multiLevelType w:val="multilevel"/>
    <w:tmpl w:val="46B0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973C3"/>
    <w:multiLevelType w:val="hybridMultilevel"/>
    <w:tmpl w:val="00A89788"/>
    <w:lvl w:ilvl="0" w:tplc="EB500D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42BD0"/>
    <w:multiLevelType w:val="multilevel"/>
    <w:tmpl w:val="BEA44EB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D65E3B"/>
    <w:multiLevelType w:val="multilevel"/>
    <w:tmpl w:val="9E6865B0"/>
    <w:lvl w:ilvl="0">
      <w:start w:val="3"/>
      <w:numFmt w:val="decimal"/>
      <w:lvlText w:val="%1.1"/>
      <w:lvlJc w:val="right"/>
      <w:pPr>
        <w:ind w:left="720" w:hanging="360"/>
      </w:pPr>
    </w:lvl>
    <w:lvl w:ilvl="1">
      <w:start w:val="1"/>
      <w:numFmt w:val="decimal"/>
      <w:lvlText w:val="%2.1"/>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4" w15:restartNumberingAfterBreak="0">
    <w:nsid w:val="263F6BEA"/>
    <w:multiLevelType w:val="multilevel"/>
    <w:tmpl w:val="80B05DC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EB4592"/>
    <w:multiLevelType w:val="multilevel"/>
    <w:tmpl w:val="86CCAE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D6EE7"/>
    <w:multiLevelType w:val="multilevel"/>
    <w:tmpl w:val="B990573C"/>
    <w:lvl w:ilvl="0">
      <w:start w:val="3"/>
      <w:numFmt w:val="decimal"/>
      <w:lvlText w:val="%1.2"/>
      <w:lvlJc w:val="right"/>
      <w:pPr>
        <w:ind w:left="720" w:hanging="360"/>
      </w:pPr>
    </w:lvl>
    <w:lvl w:ilvl="1">
      <w:start w:val="1"/>
      <w:numFmt w:val="decimal"/>
      <w:lvlText w:val="%2.1"/>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7" w15:restartNumberingAfterBreak="0">
    <w:nsid w:val="37D23FBD"/>
    <w:multiLevelType w:val="multilevel"/>
    <w:tmpl w:val="D4123294"/>
    <w:lvl w:ilvl="0">
      <w:start w:val="3"/>
      <w:numFmt w:val="decimal"/>
      <w:lvlText w:val="%1"/>
      <w:lvlJc w:val="left"/>
      <w:pPr>
        <w:ind w:left="360" w:hanging="360"/>
      </w:pPr>
    </w:lvl>
    <w:lvl w:ilvl="1">
      <w:start w:val="3"/>
      <w:numFmt w:val="decimal"/>
      <w:lvlText w:val="%1.%2"/>
      <w:lvlJc w:val="left"/>
      <w:pPr>
        <w:ind w:left="360" w:hanging="360"/>
      </w:pPr>
      <w:rPr>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A1E4EB5"/>
    <w:multiLevelType w:val="multilevel"/>
    <w:tmpl w:val="785E4E1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602B55"/>
    <w:multiLevelType w:val="multilevel"/>
    <w:tmpl w:val="E65AAA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FDD3887"/>
    <w:multiLevelType w:val="multilevel"/>
    <w:tmpl w:val="A790EB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834C5D"/>
    <w:multiLevelType w:val="multilevel"/>
    <w:tmpl w:val="8FEE31E6"/>
    <w:lvl w:ilvl="0">
      <w:start w:val="2"/>
      <w:numFmt w:val="decimal"/>
      <w:lvlText w:val="%1"/>
      <w:lvlJc w:val="left"/>
      <w:pPr>
        <w:ind w:left="480" w:hanging="480"/>
      </w:pPr>
    </w:lvl>
    <w:lvl w:ilvl="1">
      <w:start w:val="2"/>
      <w:numFmt w:val="decimal"/>
      <w:lvlText w:val="%1.%2"/>
      <w:lvlJc w:val="left"/>
      <w:pPr>
        <w:ind w:left="480" w:hanging="480"/>
      </w:pPr>
    </w:lvl>
    <w:lvl w:ilvl="2">
      <w:start w:val="3"/>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AD50893"/>
    <w:multiLevelType w:val="multilevel"/>
    <w:tmpl w:val="4F58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E369E"/>
    <w:multiLevelType w:val="hybridMultilevel"/>
    <w:tmpl w:val="2BCA5DE4"/>
    <w:lvl w:ilvl="0" w:tplc="65F28154">
      <w:start w:val="1"/>
      <w:numFmt w:val="bullet"/>
      <w:lvlText w:val=""/>
      <w:lvlJc w:val="left"/>
      <w:pPr>
        <w:ind w:left="720" w:hanging="360"/>
      </w:pPr>
      <w:rPr>
        <w:rFonts w:ascii="Symbol" w:hAnsi="Symbol"/>
      </w:rPr>
    </w:lvl>
    <w:lvl w:ilvl="1" w:tplc="F280CF40">
      <w:start w:val="1"/>
      <w:numFmt w:val="bullet"/>
      <w:lvlText w:val=""/>
      <w:lvlJc w:val="left"/>
      <w:pPr>
        <w:ind w:left="720" w:hanging="360"/>
      </w:pPr>
      <w:rPr>
        <w:rFonts w:ascii="Symbol" w:hAnsi="Symbol"/>
      </w:rPr>
    </w:lvl>
    <w:lvl w:ilvl="2" w:tplc="4FA28578">
      <w:start w:val="1"/>
      <w:numFmt w:val="bullet"/>
      <w:lvlText w:val=""/>
      <w:lvlJc w:val="left"/>
      <w:pPr>
        <w:ind w:left="720" w:hanging="360"/>
      </w:pPr>
      <w:rPr>
        <w:rFonts w:ascii="Symbol" w:hAnsi="Symbol"/>
      </w:rPr>
    </w:lvl>
    <w:lvl w:ilvl="3" w:tplc="D25E058C">
      <w:start w:val="1"/>
      <w:numFmt w:val="bullet"/>
      <w:lvlText w:val=""/>
      <w:lvlJc w:val="left"/>
      <w:pPr>
        <w:ind w:left="720" w:hanging="360"/>
      </w:pPr>
      <w:rPr>
        <w:rFonts w:ascii="Symbol" w:hAnsi="Symbol"/>
      </w:rPr>
    </w:lvl>
    <w:lvl w:ilvl="4" w:tplc="47B09222">
      <w:start w:val="1"/>
      <w:numFmt w:val="bullet"/>
      <w:lvlText w:val=""/>
      <w:lvlJc w:val="left"/>
      <w:pPr>
        <w:ind w:left="720" w:hanging="360"/>
      </w:pPr>
      <w:rPr>
        <w:rFonts w:ascii="Symbol" w:hAnsi="Symbol"/>
      </w:rPr>
    </w:lvl>
    <w:lvl w:ilvl="5" w:tplc="B85C389E">
      <w:start w:val="1"/>
      <w:numFmt w:val="bullet"/>
      <w:lvlText w:val=""/>
      <w:lvlJc w:val="left"/>
      <w:pPr>
        <w:ind w:left="720" w:hanging="360"/>
      </w:pPr>
      <w:rPr>
        <w:rFonts w:ascii="Symbol" w:hAnsi="Symbol"/>
      </w:rPr>
    </w:lvl>
    <w:lvl w:ilvl="6" w:tplc="73E49534">
      <w:start w:val="1"/>
      <w:numFmt w:val="bullet"/>
      <w:lvlText w:val=""/>
      <w:lvlJc w:val="left"/>
      <w:pPr>
        <w:ind w:left="720" w:hanging="360"/>
      </w:pPr>
      <w:rPr>
        <w:rFonts w:ascii="Symbol" w:hAnsi="Symbol"/>
      </w:rPr>
    </w:lvl>
    <w:lvl w:ilvl="7" w:tplc="855E072E">
      <w:start w:val="1"/>
      <w:numFmt w:val="bullet"/>
      <w:lvlText w:val=""/>
      <w:lvlJc w:val="left"/>
      <w:pPr>
        <w:ind w:left="720" w:hanging="360"/>
      </w:pPr>
      <w:rPr>
        <w:rFonts w:ascii="Symbol" w:hAnsi="Symbol"/>
      </w:rPr>
    </w:lvl>
    <w:lvl w:ilvl="8" w:tplc="DB1655AC">
      <w:start w:val="1"/>
      <w:numFmt w:val="bullet"/>
      <w:lvlText w:val=""/>
      <w:lvlJc w:val="left"/>
      <w:pPr>
        <w:ind w:left="720" w:hanging="360"/>
      </w:pPr>
      <w:rPr>
        <w:rFonts w:ascii="Symbol" w:hAnsi="Symbol"/>
      </w:rPr>
    </w:lvl>
  </w:abstractNum>
  <w:abstractNum w:abstractNumId="14" w15:restartNumberingAfterBreak="0">
    <w:nsid w:val="528E50E1"/>
    <w:multiLevelType w:val="multilevel"/>
    <w:tmpl w:val="7E4C93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D74CC9"/>
    <w:multiLevelType w:val="multilevel"/>
    <w:tmpl w:val="2D045CA8"/>
    <w:lvl w:ilvl="0">
      <w:start w:val="1"/>
      <w:numFmt w:val="decimal"/>
      <w:lvlText w:val="%1.0"/>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6" w15:restartNumberingAfterBreak="0">
    <w:nsid w:val="52EC7D51"/>
    <w:multiLevelType w:val="multilevel"/>
    <w:tmpl w:val="D4B8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29219B"/>
    <w:multiLevelType w:val="multilevel"/>
    <w:tmpl w:val="027EF9EC"/>
    <w:lvl w:ilvl="0">
      <w:start w:val="1"/>
      <w:numFmt w:val="decimal"/>
      <w:lvlText w:val="%1.0"/>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446304"/>
    <w:multiLevelType w:val="multilevel"/>
    <w:tmpl w:val="C980E85A"/>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6BE33A06"/>
    <w:multiLevelType w:val="hybridMultilevel"/>
    <w:tmpl w:val="501218EA"/>
    <w:lvl w:ilvl="0" w:tplc="11321A5E">
      <w:start w:val="1"/>
      <w:numFmt w:val="bullet"/>
      <w:lvlText w:val=""/>
      <w:lvlJc w:val="left"/>
      <w:pPr>
        <w:ind w:left="720" w:hanging="360"/>
      </w:pPr>
      <w:rPr>
        <w:rFonts w:ascii="Symbol" w:hAnsi="Symbol"/>
      </w:rPr>
    </w:lvl>
    <w:lvl w:ilvl="1" w:tplc="DCDEB368">
      <w:start w:val="1"/>
      <w:numFmt w:val="bullet"/>
      <w:lvlText w:val=""/>
      <w:lvlJc w:val="left"/>
      <w:pPr>
        <w:ind w:left="720" w:hanging="360"/>
      </w:pPr>
      <w:rPr>
        <w:rFonts w:ascii="Symbol" w:hAnsi="Symbol"/>
      </w:rPr>
    </w:lvl>
    <w:lvl w:ilvl="2" w:tplc="2FEAB498">
      <w:start w:val="1"/>
      <w:numFmt w:val="bullet"/>
      <w:lvlText w:val=""/>
      <w:lvlJc w:val="left"/>
      <w:pPr>
        <w:ind w:left="720" w:hanging="360"/>
      </w:pPr>
      <w:rPr>
        <w:rFonts w:ascii="Symbol" w:hAnsi="Symbol"/>
      </w:rPr>
    </w:lvl>
    <w:lvl w:ilvl="3" w:tplc="CEA4037A">
      <w:start w:val="1"/>
      <w:numFmt w:val="bullet"/>
      <w:lvlText w:val=""/>
      <w:lvlJc w:val="left"/>
      <w:pPr>
        <w:ind w:left="720" w:hanging="360"/>
      </w:pPr>
      <w:rPr>
        <w:rFonts w:ascii="Symbol" w:hAnsi="Symbol"/>
      </w:rPr>
    </w:lvl>
    <w:lvl w:ilvl="4" w:tplc="A9C8C6D2">
      <w:start w:val="1"/>
      <w:numFmt w:val="bullet"/>
      <w:lvlText w:val=""/>
      <w:lvlJc w:val="left"/>
      <w:pPr>
        <w:ind w:left="720" w:hanging="360"/>
      </w:pPr>
      <w:rPr>
        <w:rFonts w:ascii="Symbol" w:hAnsi="Symbol"/>
      </w:rPr>
    </w:lvl>
    <w:lvl w:ilvl="5" w:tplc="EAAAFB9E">
      <w:start w:val="1"/>
      <w:numFmt w:val="bullet"/>
      <w:lvlText w:val=""/>
      <w:lvlJc w:val="left"/>
      <w:pPr>
        <w:ind w:left="720" w:hanging="360"/>
      </w:pPr>
      <w:rPr>
        <w:rFonts w:ascii="Symbol" w:hAnsi="Symbol"/>
      </w:rPr>
    </w:lvl>
    <w:lvl w:ilvl="6" w:tplc="657812A2">
      <w:start w:val="1"/>
      <w:numFmt w:val="bullet"/>
      <w:lvlText w:val=""/>
      <w:lvlJc w:val="left"/>
      <w:pPr>
        <w:ind w:left="720" w:hanging="360"/>
      </w:pPr>
      <w:rPr>
        <w:rFonts w:ascii="Symbol" w:hAnsi="Symbol"/>
      </w:rPr>
    </w:lvl>
    <w:lvl w:ilvl="7" w:tplc="50F09C82">
      <w:start w:val="1"/>
      <w:numFmt w:val="bullet"/>
      <w:lvlText w:val=""/>
      <w:lvlJc w:val="left"/>
      <w:pPr>
        <w:ind w:left="720" w:hanging="360"/>
      </w:pPr>
      <w:rPr>
        <w:rFonts w:ascii="Symbol" w:hAnsi="Symbol"/>
      </w:rPr>
    </w:lvl>
    <w:lvl w:ilvl="8" w:tplc="A3EAE536">
      <w:start w:val="1"/>
      <w:numFmt w:val="bullet"/>
      <w:lvlText w:val=""/>
      <w:lvlJc w:val="left"/>
      <w:pPr>
        <w:ind w:left="720" w:hanging="360"/>
      </w:pPr>
      <w:rPr>
        <w:rFonts w:ascii="Symbol" w:hAnsi="Symbol"/>
      </w:rPr>
    </w:lvl>
  </w:abstractNum>
  <w:num w:numId="1" w16cid:durableId="1139762323">
    <w:abstractNumId w:val="3"/>
  </w:num>
  <w:num w:numId="2" w16cid:durableId="265694797">
    <w:abstractNumId w:val="6"/>
  </w:num>
  <w:num w:numId="3" w16cid:durableId="2110616381">
    <w:abstractNumId w:val="7"/>
  </w:num>
  <w:num w:numId="4" w16cid:durableId="2090887091">
    <w:abstractNumId w:val="11"/>
  </w:num>
  <w:num w:numId="5" w16cid:durableId="767310547">
    <w:abstractNumId w:val="4"/>
  </w:num>
  <w:num w:numId="6" w16cid:durableId="1927766110">
    <w:abstractNumId w:val="17"/>
  </w:num>
  <w:num w:numId="7" w16cid:durableId="2012293409">
    <w:abstractNumId w:val="15"/>
  </w:num>
  <w:num w:numId="8" w16cid:durableId="1303189903">
    <w:abstractNumId w:val="2"/>
  </w:num>
  <w:num w:numId="9" w16cid:durableId="99377626">
    <w:abstractNumId w:val="1"/>
  </w:num>
  <w:num w:numId="10" w16cid:durableId="1968395177">
    <w:abstractNumId w:val="10"/>
  </w:num>
  <w:num w:numId="11" w16cid:durableId="349180903">
    <w:abstractNumId w:val="9"/>
  </w:num>
  <w:num w:numId="12" w16cid:durableId="446236544">
    <w:abstractNumId w:val="5"/>
  </w:num>
  <w:num w:numId="13" w16cid:durableId="1970233845">
    <w:abstractNumId w:val="14"/>
  </w:num>
  <w:num w:numId="14" w16cid:durableId="1174607450">
    <w:abstractNumId w:val="16"/>
  </w:num>
  <w:num w:numId="15" w16cid:durableId="695082979">
    <w:abstractNumId w:val="0"/>
  </w:num>
  <w:num w:numId="16" w16cid:durableId="784035322">
    <w:abstractNumId w:val="12"/>
  </w:num>
  <w:num w:numId="17" w16cid:durableId="265312022">
    <w:abstractNumId w:val="13"/>
  </w:num>
  <w:num w:numId="18" w16cid:durableId="1346517814">
    <w:abstractNumId w:val="19"/>
  </w:num>
  <w:num w:numId="19" w16cid:durableId="1478258942">
    <w:abstractNumId w:val="8"/>
  </w:num>
  <w:num w:numId="20" w16cid:durableId="7756326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cwN7M0M7AwMzayNDNR0lEKTi0uzszPAykwrwUAGgpG8CwAAAA="/>
  </w:docVars>
  <w:rsids>
    <w:rsidRoot w:val="003F42E5"/>
    <w:rsid w:val="0000054F"/>
    <w:rsid w:val="00005CD2"/>
    <w:rsid w:val="00007619"/>
    <w:rsid w:val="000252DB"/>
    <w:rsid w:val="0002615A"/>
    <w:rsid w:val="00033B32"/>
    <w:rsid w:val="000421C4"/>
    <w:rsid w:val="000519A9"/>
    <w:rsid w:val="00051BE3"/>
    <w:rsid w:val="000552D9"/>
    <w:rsid w:val="00061138"/>
    <w:rsid w:val="000619EE"/>
    <w:rsid w:val="00073F80"/>
    <w:rsid w:val="000949F7"/>
    <w:rsid w:val="000A262B"/>
    <w:rsid w:val="000C0F1E"/>
    <w:rsid w:val="000D1A7B"/>
    <w:rsid w:val="000E656E"/>
    <w:rsid w:val="00110B85"/>
    <w:rsid w:val="00117CAE"/>
    <w:rsid w:val="00120EE5"/>
    <w:rsid w:val="001228C8"/>
    <w:rsid w:val="0013396E"/>
    <w:rsid w:val="001366DB"/>
    <w:rsid w:val="00142246"/>
    <w:rsid w:val="00150A5F"/>
    <w:rsid w:val="001531C0"/>
    <w:rsid w:val="0015377C"/>
    <w:rsid w:val="001654C5"/>
    <w:rsid w:val="00165603"/>
    <w:rsid w:val="0017044E"/>
    <w:rsid w:val="00181596"/>
    <w:rsid w:val="001B2FF4"/>
    <w:rsid w:val="001B77E2"/>
    <w:rsid w:val="001C1539"/>
    <w:rsid w:val="001C2C82"/>
    <w:rsid w:val="001C7E68"/>
    <w:rsid w:val="001E3D94"/>
    <w:rsid w:val="001E44CA"/>
    <w:rsid w:val="001F3CBE"/>
    <w:rsid w:val="002059E7"/>
    <w:rsid w:val="00210527"/>
    <w:rsid w:val="0021381D"/>
    <w:rsid w:val="0021451C"/>
    <w:rsid w:val="0021500F"/>
    <w:rsid w:val="00222AC2"/>
    <w:rsid w:val="002504A4"/>
    <w:rsid w:val="0026228F"/>
    <w:rsid w:val="002A5ED7"/>
    <w:rsid w:val="002B363A"/>
    <w:rsid w:val="002E2820"/>
    <w:rsid w:val="002E31EE"/>
    <w:rsid w:val="002E3220"/>
    <w:rsid w:val="002E4E2C"/>
    <w:rsid w:val="002F1E69"/>
    <w:rsid w:val="003014B3"/>
    <w:rsid w:val="00324FA5"/>
    <w:rsid w:val="00343713"/>
    <w:rsid w:val="00344FDC"/>
    <w:rsid w:val="00355359"/>
    <w:rsid w:val="00362D78"/>
    <w:rsid w:val="00377268"/>
    <w:rsid w:val="00394FF0"/>
    <w:rsid w:val="003A6B38"/>
    <w:rsid w:val="003F42E5"/>
    <w:rsid w:val="003F7024"/>
    <w:rsid w:val="004049B8"/>
    <w:rsid w:val="00407D6B"/>
    <w:rsid w:val="00425DAB"/>
    <w:rsid w:val="00440C11"/>
    <w:rsid w:val="00456ABA"/>
    <w:rsid w:val="00465100"/>
    <w:rsid w:val="004661D3"/>
    <w:rsid w:val="00467C0F"/>
    <w:rsid w:val="00471D78"/>
    <w:rsid w:val="00480807"/>
    <w:rsid w:val="00481E72"/>
    <w:rsid w:val="004A0C7F"/>
    <w:rsid w:val="004A2DE9"/>
    <w:rsid w:val="004B4708"/>
    <w:rsid w:val="004C50B8"/>
    <w:rsid w:val="004E75B5"/>
    <w:rsid w:val="004E7641"/>
    <w:rsid w:val="004F18B2"/>
    <w:rsid w:val="004F1F79"/>
    <w:rsid w:val="004F7327"/>
    <w:rsid w:val="004F7C96"/>
    <w:rsid w:val="00515C15"/>
    <w:rsid w:val="00517DE7"/>
    <w:rsid w:val="00533F1D"/>
    <w:rsid w:val="00537478"/>
    <w:rsid w:val="005416BF"/>
    <w:rsid w:val="005453BE"/>
    <w:rsid w:val="00560C7A"/>
    <w:rsid w:val="00565A27"/>
    <w:rsid w:val="00570579"/>
    <w:rsid w:val="00572901"/>
    <w:rsid w:val="00575D02"/>
    <w:rsid w:val="00580E89"/>
    <w:rsid w:val="00582099"/>
    <w:rsid w:val="00597819"/>
    <w:rsid w:val="00597ED2"/>
    <w:rsid w:val="005A4007"/>
    <w:rsid w:val="005A55B7"/>
    <w:rsid w:val="005B6C1D"/>
    <w:rsid w:val="005B6DE0"/>
    <w:rsid w:val="005D3C34"/>
    <w:rsid w:val="005F3670"/>
    <w:rsid w:val="005F7165"/>
    <w:rsid w:val="00601270"/>
    <w:rsid w:val="0060523F"/>
    <w:rsid w:val="006077CF"/>
    <w:rsid w:val="00617A9D"/>
    <w:rsid w:val="0064146C"/>
    <w:rsid w:val="006475A1"/>
    <w:rsid w:val="006515AE"/>
    <w:rsid w:val="0065580F"/>
    <w:rsid w:val="00672A3B"/>
    <w:rsid w:val="006760B0"/>
    <w:rsid w:val="00681E28"/>
    <w:rsid w:val="006911AE"/>
    <w:rsid w:val="006A5B61"/>
    <w:rsid w:val="006A5FF4"/>
    <w:rsid w:val="006A6F61"/>
    <w:rsid w:val="006C35D0"/>
    <w:rsid w:val="006C6A5D"/>
    <w:rsid w:val="006C7D38"/>
    <w:rsid w:val="006D1EF9"/>
    <w:rsid w:val="006E2BC3"/>
    <w:rsid w:val="006E569C"/>
    <w:rsid w:val="006F45C4"/>
    <w:rsid w:val="006F7D2E"/>
    <w:rsid w:val="00700AEF"/>
    <w:rsid w:val="00703234"/>
    <w:rsid w:val="00707631"/>
    <w:rsid w:val="0072372B"/>
    <w:rsid w:val="00730D6F"/>
    <w:rsid w:val="0073318E"/>
    <w:rsid w:val="00744AC9"/>
    <w:rsid w:val="007805AF"/>
    <w:rsid w:val="0078724D"/>
    <w:rsid w:val="007938EF"/>
    <w:rsid w:val="00797520"/>
    <w:rsid w:val="007A1D85"/>
    <w:rsid w:val="007B1AC0"/>
    <w:rsid w:val="007B59F4"/>
    <w:rsid w:val="007C55FA"/>
    <w:rsid w:val="007C5DB5"/>
    <w:rsid w:val="007D3C08"/>
    <w:rsid w:val="007D43D5"/>
    <w:rsid w:val="007D462A"/>
    <w:rsid w:val="007E1F93"/>
    <w:rsid w:val="007F4AA1"/>
    <w:rsid w:val="008066F8"/>
    <w:rsid w:val="00830EA4"/>
    <w:rsid w:val="00835161"/>
    <w:rsid w:val="00850D7D"/>
    <w:rsid w:val="00851462"/>
    <w:rsid w:val="0086170B"/>
    <w:rsid w:val="00861A56"/>
    <w:rsid w:val="00865131"/>
    <w:rsid w:val="00870F31"/>
    <w:rsid w:val="00877488"/>
    <w:rsid w:val="0088385C"/>
    <w:rsid w:val="00883F66"/>
    <w:rsid w:val="0089541D"/>
    <w:rsid w:val="0089672E"/>
    <w:rsid w:val="008A736D"/>
    <w:rsid w:val="008C0DAA"/>
    <w:rsid w:val="008C2414"/>
    <w:rsid w:val="008C51C9"/>
    <w:rsid w:val="008D382F"/>
    <w:rsid w:val="008E2565"/>
    <w:rsid w:val="008F1F2A"/>
    <w:rsid w:val="008F3319"/>
    <w:rsid w:val="008F7E24"/>
    <w:rsid w:val="009253A3"/>
    <w:rsid w:val="00925748"/>
    <w:rsid w:val="00931FEA"/>
    <w:rsid w:val="00947389"/>
    <w:rsid w:val="00956958"/>
    <w:rsid w:val="009579A6"/>
    <w:rsid w:val="0096176C"/>
    <w:rsid w:val="00965751"/>
    <w:rsid w:val="00974E05"/>
    <w:rsid w:val="00975FC8"/>
    <w:rsid w:val="0098429C"/>
    <w:rsid w:val="00993FEC"/>
    <w:rsid w:val="009A3AB7"/>
    <w:rsid w:val="009A5906"/>
    <w:rsid w:val="009B1623"/>
    <w:rsid w:val="009C1BCE"/>
    <w:rsid w:val="009C222B"/>
    <w:rsid w:val="009D71FE"/>
    <w:rsid w:val="009E1A69"/>
    <w:rsid w:val="009F7B85"/>
    <w:rsid w:val="00A0194C"/>
    <w:rsid w:val="00A03C7C"/>
    <w:rsid w:val="00A043AB"/>
    <w:rsid w:val="00A165B0"/>
    <w:rsid w:val="00A23414"/>
    <w:rsid w:val="00A269C2"/>
    <w:rsid w:val="00A30045"/>
    <w:rsid w:val="00A36D9A"/>
    <w:rsid w:val="00A370D5"/>
    <w:rsid w:val="00A56180"/>
    <w:rsid w:val="00A56A75"/>
    <w:rsid w:val="00A81889"/>
    <w:rsid w:val="00A82AC2"/>
    <w:rsid w:val="00A8303C"/>
    <w:rsid w:val="00AA203E"/>
    <w:rsid w:val="00AA28A7"/>
    <w:rsid w:val="00AA6AF8"/>
    <w:rsid w:val="00AB0294"/>
    <w:rsid w:val="00AB32FC"/>
    <w:rsid w:val="00AD2CF5"/>
    <w:rsid w:val="00AD3D3C"/>
    <w:rsid w:val="00AD654E"/>
    <w:rsid w:val="00AD7213"/>
    <w:rsid w:val="00AD76CA"/>
    <w:rsid w:val="00AE4D53"/>
    <w:rsid w:val="00AF18AD"/>
    <w:rsid w:val="00B02093"/>
    <w:rsid w:val="00B02A0A"/>
    <w:rsid w:val="00B32379"/>
    <w:rsid w:val="00B36620"/>
    <w:rsid w:val="00B36D0D"/>
    <w:rsid w:val="00B54B99"/>
    <w:rsid w:val="00B668AF"/>
    <w:rsid w:val="00B84411"/>
    <w:rsid w:val="00B96993"/>
    <w:rsid w:val="00B9785D"/>
    <w:rsid w:val="00BA00F4"/>
    <w:rsid w:val="00BA165D"/>
    <w:rsid w:val="00BA1F6C"/>
    <w:rsid w:val="00BB1A3A"/>
    <w:rsid w:val="00BC6467"/>
    <w:rsid w:val="00BD0FED"/>
    <w:rsid w:val="00BE1343"/>
    <w:rsid w:val="00BF4C01"/>
    <w:rsid w:val="00BF5925"/>
    <w:rsid w:val="00C01C6E"/>
    <w:rsid w:val="00C029A5"/>
    <w:rsid w:val="00C17805"/>
    <w:rsid w:val="00C30CCF"/>
    <w:rsid w:val="00C370B6"/>
    <w:rsid w:val="00C37B54"/>
    <w:rsid w:val="00C50927"/>
    <w:rsid w:val="00C51BF9"/>
    <w:rsid w:val="00C75DA6"/>
    <w:rsid w:val="00C83FB8"/>
    <w:rsid w:val="00C8560A"/>
    <w:rsid w:val="00C85824"/>
    <w:rsid w:val="00C932E8"/>
    <w:rsid w:val="00C93ED1"/>
    <w:rsid w:val="00C9671F"/>
    <w:rsid w:val="00C97DC0"/>
    <w:rsid w:val="00CA0D33"/>
    <w:rsid w:val="00CC06DC"/>
    <w:rsid w:val="00CC23DF"/>
    <w:rsid w:val="00CC61F4"/>
    <w:rsid w:val="00CC794E"/>
    <w:rsid w:val="00CE313B"/>
    <w:rsid w:val="00CE482D"/>
    <w:rsid w:val="00CE6DDF"/>
    <w:rsid w:val="00CF173F"/>
    <w:rsid w:val="00CF1A80"/>
    <w:rsid w:val="00CF262F"/>
    <w:rsid w:val="00D0396F"/>
    <w:rsid w:val="00D16F7A"/>
    <w:rsid w:val="00D41882"/>
    <w:rsid w:val="00D574BD"/>
    <w:rsid w:val="00D63CAC"/>
    <w:rsid w:val="00D70FAA"/>
    <w:rsid w:val="00D74CA4"/>
    <w:rsid w:val="00D90247"/>
    <w:rsid w:val="00D91BC0"/>
    <w:rsid w:val="00D93B98"/>
    <w:rsid w:val="00DA384C"/>
    <w:rsid w:val="00DA3E49"/>
    <w:rsid w:val="00DB25A8"/>
    <w:rsid w:val="00DB62BA"/>
    <w:rsid w:val="00DC1A1A"/>
    <w:rsid w:val="00DE2619"/>
    <w:rsid w:val="00DE67FD"/>
    <w:rsid w:val="00DE6957"/>
    <w:rsid w:val="00E1405E"/>
    <w:rsid w:val="00E17302"/>
    <w:rsid w:val="00E26392"/>
    <w:rsid w:val="00E2720C"/>
    <w:rsid w:val="00E31702"/>
    <w:rsid w:val="00E3457C"/>
    <w:rsid w:val="00E60396"/>
    <w:rsid w:val="00E72D38"/>
    <w:rsid w:val="00E80A86"/>
    <w:rsid w:val="00EA3FC4"/>
    <w:rsid w:val="00EA46E3"/>
    <w:rsid w:val="00EA70D4"/>
    <w:rsid w:val="00EB0A97"/>
    <w:rsid w:val="00EB1FEF"/>
    <w:rsid w:val="00EC03A2"/>
    <w:rsid w:val="00EC0D3B"/>
    <w:rsid w:val="00EC45E2"/>
    <w:rsid w:val="00EC7DE3"/>
    <w:rsid w:val="00ED42F4"/>
    <w:rsid w:val="00EE4925"/>
    <w:rsid w:val="00EF2641"/>
    <w:rsid w:val="00EF67EF"/>
    <w:rsid w:val="00F05665"/>
    <w:rsid w:val="00F06FDF"/>
    <w:rsid w:val="00F351E0"/>
    <w:rsid w:val="00F44A31"/>
    <w:rsid w:val="00F76422"/>
    <w:rsid w:val="00F87647"/>
    <w:rsid w:val="00F94CD6"/>
    <w:rsid w:val="00FB2D1C"/>
    <w:rsid w:val="00FB326C"/>
    <w:rsid w:val="00FB704D"/>
    <w:rsid w:val="00FD5BB5"/>
    <w:rsid w:val="00FE3CDC"/>
    <w:rsid w:val="00FF1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02A5BB"/>
  <w14:discardImageEditingData/>
  <w14:defaultImageDpi w14:val="150"/>
  <w15:chartTrackingRefBased/>
  <w15:docId w15:val="{03885CAB-F5AB-40FF-97DC-DA8C6C53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2E5"/>
    <w:rPr>
      <w:rFonts w:ascii="Calibri" w:eastAsia="ＭＳ 明朝" w:hAnsi="Calibri" w:cs="Calibri"/>
    </w:rPr>
  </w:style>
  <w:style w:type="paragraph" w:styleId="1">
    <w:name w:val="heading 1"/>
    <w:basedOn w:val="a"/>
    <w:next w:val="a"/>
    <w:link w:val="10"/>
    <w:uiPriority w:val="9"/>
    <w:qFormat/>
    <w:rsid w:val="003F42E5"/>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3F42E5"/>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3F42E5"/>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3F42E5"/>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3F42E5"/>
    <w:pPr>
      <w:keepNext/>
      <w:keepLines/>
      <w:spacing w:before="220" w:after="40"/>
      <w:outlineLvl w:val="4"/>
    </w:pPr>
    <w:rPr>
      <w:b/>
    </w:rPr>
  </w:style>
  <w:style w:type="paragraph" w:styleId="6">
    <w:name w:val="heading 6"/>
    <w:basedOn w:val="a"/>
    <w:next w:val="a"/>
    <w:link w:val="60"/>
    <w:uiPriority w:val="9"/>
    <w:semiHidden/>
    <w:unhideWhenUsed/>
    <w:qFormat/>
    <w:rsid w:val="003F42E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F42E5"/>
    <w:rPr>
      <w:rFonts w:ascii="Calibri" w:eastAsia="ＭＳ 明朝" w:hAnsi="Calibri" w:cs="Calibri"/>
      <w:b/>
      <w:sz w:val="48"/>
      <w:szCs w:val="48"/>
    </w:rPr>
  </w:style>
  <w:style w:type="character" w:customStyle="1" w:styleId="20">
    <w:name w:val="見出し 2 (文字)"/>
    <w:basedOn w:val="a0"/>
    <w:link w:val="2"/>
    <w:uiPriority w:val="9"/>
    <w:semiHidden/>
    <w:rsid w:val="003F42E5"/>
    <w:rPr>
      <w:rFonts w:ascii="Calibri" w:eastAsia="ＭＳ 明朝" w:hAnsi="Calibri" w:cs="Calibri"/>
      <w:b/>
      <w:sz w:val="36"/>
      <w:szCs w:val="36"/>
    </w:rPr>
  </w:style>
  <w:style w:type="character" w:customStyle="1" w:styleId="30">
    <w:name w:val="見出し 3 (文字)"/>
    <w:basedOn w:val="a0"/>
    <w:link w:val="3"/>
    <w:uiPriority w:val="9"/>
    <w:semiHidden/>
    <w:rsid w:val="003F42E5"/>
    <w:rPr>
      <w:rFonts w:ascii="Calibri" w:eastAsia="ＭＳ 明朝" w:hAnsi="Calibri" w:cs="Calibri"/>
      <w:b/>
      <w:sz w:val="28"/>
      <w:szCs w:val="28"/>
    </w:rPr>
  </w:style>
  <w:style w:type="character" w:customStyle="1" w:styleId="40">
    <w:name w:val="見出し 4 (文字)"/>
    <w:basedOn w:val="a0"/>
    <w:link w:val="4"/>
    <w:uiPriority w:val="9"/>
    <w:semiHidden/>
    <w:rsid w:val="003F42E5"/>
    <w:rPr>
      <w:rFonts w:ascii="Calibri" w:eastAsia="ＭＳ 明朝" w:hAnsi="Calibri" w:cs="Calibri"/>
      <w:b/>
      <w:sz w:val="24"/>
      <w:szCs w:val="24"/>
    </w:rPr>
  </w:style>
  <w:style w:type="character" w:customStyle="1" w:styleId="50">
    <w:name w:val="見出し 5 (文字)"/>
    <w:basedOn w:val="a0"/>
    <w:link w:val="5"/>
    <w:uiPriority w:val="9"/>
    <w:semiHidden/>
    <w:rsid w:val="003F42E5"/>
    <w:rPr>
      <w:rFonts w:ascii="Calibri" w:eastAsia="ＭＳ 明朝" w:hAnsi="Calibri" w:cs="Calibri"/>
      <w:b/>
    </w:rPr>
  </w:style>
  <w:style w:type="character" w:customStyle="1" w:styleId="60">
    <w:name w:val="見出し 6 (文字)"/>
    <w:basedOn w:val="a0"/>
    <w:link w:val="6"/>
    <w:uiPriority w:val="9"/>
    <w:semiHidden/>
    <w:rsid w:val="003F42E5"/>
    <w:rPr>
      <w:rFonts w:ascii="Calibri" w:eastAsia="ＭＳ 明朝" w:hAnsi="Calibri" w:cs="Calibri"/>
      <w:b/>
      <w:sz w:val="20"/>
      <w:szCs w:val="20"/>
    </w:rPr>
  </w:style>
  <w:style w:type="paragraph" w:styleId="a3">
    <w:name w:val="Title"/>
    <w:basedOn w:val="a"/>
    <w:next w:val="a"/>
    <w:link w:val="a4"/>
    <w:uiPriority w:val="10"/>
    <w:qFormat/>
    <w:rsid w:val="003F42E5"/>
    <w:pPr>
      <w:keepNext/>
      <w:keepLines/>
      <w:spacing w:before="480" w:after="120"/>
    </w:pPr>
    <w:rPr>
      <w:b/>
      <w:sz w:val="72"/>
      <w:szCs w:val="72"/>
    </w:rPr>
  </w:style>
  <w:style w:type="character" w:customStyle="1" w:styleId="a4">
    <w:name w:val="表題 (文字)"/>
    <w:basedOn w:val="a0"/>
    <w:link w:val="a3"/>
    <w:uiPriority w:val="10"/>
    <w:rsid w:val="003F42E5"/>
    <w:rPr>
      <w:rFonts w:ascii="Calibri" w:eastAsia="ＭＳ 明朝" w:hAnsi="Calibri" w:cs="Calibri"/>
      <w:b/>
      <w:sz w:val="72"/>
      <w:szCs w:val="72"/>
    </w:rPr>
  </w:style>
  <w:style w:type="character" w:styleId="a5">
    <w:name w:val="Placeholder Text"/>
    <w:basedOn w:val="a0"/>
    <w:uiPriority w:val="99"/>
    <w:semiHidden/>
    <w:rsid w:val="003F42E5"/>
    <w:rPr>
      <w:color w:val="808080"/>
    </w:rPr>
  </w:style>
  <w:style w:type="paragraph" w:styleId="a6">
    <w:name w:val="No Spacing"/>
    <w:uiPriority w:val="1"/>
    <w:qFormat/>
    <w:rsid w:val="003F42E5"/>
    <w:pPr>
      <w:spacing w:after="0" w:line="240" w:lineRule="auto"/>
    </w:pPr>
    <w:rPr>
      <w:rFonts w:ascii="Calibri" w:eastAsia="ＭＳ 明朝" w:hAnsi="Calibri" w:cs="Calibri"/>
    </w:rPr>
  </w:style>
  <w:style w:type="paragraph" w:styleId="a7">
    <w:name w:val="List Paragraph"/>
    <w:basedOn w:val="a"/>
    <w:uiPriority w:val="34"/>
    <w:qFormat/>
    <w:rsid w:val="003F42E5"/>
    <w:pPr>
      <w:ind w:left="720"/>
      <w:contextualSpacing/>
    </w:pPr>
  </w:style>
  <w:style w:type="paragraph" w:styleId="Web">
    <w:name w:val="Normal (Web)"/>
    <w:basedOn w:val="a"/>
    <w:uiPriority w:val="99"/>
    <w:unhideWhenUsed/>
    <w:rsid w:val="003F42E5"/>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39"/>
    <w:rsid w:val="003F42E5"/>
    <w:pPr>
      <w:spacing w:after="0" w:line="240" w:lineRule="auto"/>
    </w:pPr>
    <w:rPr>
      <w:rFonts w:ascii="Calibri" w:eastAsia="ＭＳ 明朝"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Accent 6"/>
    <w:basedOn w:val="a1"/>
    <w:uiPriority w:val="46"/>
    <w:rsid w:val="003F42E5"/>
    <w:pPr>
      <w:spacing w:after="0" w:line="240" w:lineRule="auto"/>
    </w:pPr>
    <w:rPr>
      <w:rFonts w:ascii="Calibri" w:eastAsia="ＭＳ 明朝" w:hAnsi="Calibri" w:cs="Calibri"/>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11">
    <w:name w:val="Grid Table 1 Light"/>
    <w:basedOn w:val="a1"/>
    <w:uiPriority w:val="46"/>
    <w:rsid w:val="003F42E5"/>
    <w:pPr>
      <w:spacing w:after="0" w:line="240" w:lineRule="auto"/>
    </w:pPr>
    <w:rPr>
      <w:rFonts w:ascii="Calibri" w:eastAsia="ＭＳ 明朝" w:hAnsi="Calibri" w:cs="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9">
    <w:name w:val="header"/>
    <w:basedOn w:val="a"/>
    <w:link w:val="aa"/>
    <w:uiPriority w:val="99"/>
    <w:unhideWhenUsed/>
    <w:rsid w:val="003F42E5"/>
    <w:pPr>
      <w:tabs>
        <w:tab w:val="center" w:pos="4419"/>
        <w:tab w:val="right" w:pos="8838"/>
      </w:tabs>
      <w:spacing w:after="0" w:line="240" w:lineRule="auto"/>
    </w:pPr>
  </w:style>
  <w:style w:type="character" w:customStyle="1" w:styleId="aa">
    <w:name w:val="ヘッダー (文字)"/>
    <w:basedOn w:val="a0"/>
    <w:link w:val="a9"/>
    <w:uiPriority w:val="99"/>
    <w:rsid w:val="003F42E5"/>
    <w:rPr>
      <w:rFonts w:ascii="Calibri" w:eastAsia="ＭＳ 明朝" w:hAnsi="Calibri" w:cs="Calibri"/>
    </w:rPr>
  </w:style>
  <w:style w:type="paragraph" w:styleId="ab">
    <w:name w:val="footer"/>
    <w:basedOn w:val="a"/>
    <w:link w:val="ac"/>
    <w:uiPriority w:val="99"/>
    <w:unhideWhenUsed/>
    <w:rsid w:val="003F42E5"/>
    <w:pPr>
      <w:tabs>
        <w:tab w:val="center" w:pos="4419"/>
        <w:tab w:val="right" w:pos="8838"/>
      </w:tabs>
      <w:spacing w:after="0" w:line="240" w:lineRule="auto"/>
    </w:pPr>
  </w:style>
  <w:style w:type="character" w:customStyle="1" w:styleId="ac">
    <w:name w:val="フッター (文字)"/>
    <w:basedOn w:val="a0"/>
    <w:link w:val="ab"/>
    <w:uiPriority w:val="99"/>
    <w:rsid w:val="003F42E5"/>
    <w:rPr>
      <w:rFonts w:ascii="Calibri" w:eastAsia="ＭＳ 明朝" w:hAnsi="Calibri" w:cs="Calibri"/>
    </w:rPr>
  </w:style>
  <w:style w:type="paragraph" w:customStyle="1" w:styleId="Default">
    <w:name w:val="Default"/>
    <w:rsid w:val="003F42E5"/>
    <w:pPr>
      <w:autoSpaceDE w:val="0"/>
      <w:autoSpaceDN w:val="0"/>
      <w:adjustRightInd w:val="0"/>
      <w:spacing w:after="0" w:line="240" w:lineRule="auto"/>
    </w:pPr>
    <w:rPr>
      <w:rFonts w:ascii="OGPML L+ Gulliver" w:eastAsia="ＭＳ 明朝" w:hAnsi="OGPML L+ Gulliver" w:cs="OGPML L+ Gulliver"/>
      <w:color w:val="000000"/>
      <w:sz w:val="24"/>
      <w:szCs w:val="24"/>
    </w:rPr>
  </w:style>
  <w:style w:type="table" w:styleId="51">
    <w:name w:val="Plain Table 5"/>
    <w:basedOn w:val="a1"/>
    <w:uiPriority w:val="45"/>
    <w:rsid w:val="003F42E5"/>
    <w:pPr>
      <w:spacing w:after="0" w:line="240" w:lineRule="auto"/>
    </w:pPr>
    <w:rPr>
      <w:rFonts w:ascii="Calibri" w:eastAsia="ＭＳ 明朝" w:hAnsi="Calibri" w:cs="Calibr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tyle1">
    <w:name w:val="Style1"/>
    <w:uiPriority w:val="99"/>
    <w:rsid w:val="003F42E5"/>
  </w:style>
  <w:style w:type="table" w:styleId="12">
    <w:name w:val="List Table 1 Light"/>
    <w:basedOn w:val="a1"/>
    <w:uiPriority w:val="46"/>
    <w:rsid w:val="003F42E5"/>
    <w:pPr>
      <w:spacing w:after="0" w:line="240" w:lineRule="auto"/>
    </w:pPr>
    <w:rPr>
      <w:rFonts w:ascii="Calibri" w:eastAsia="ＭＳ 明朝" w:hAnsi="Calibri" w:cs="Calibri"/>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3">
    <w:name w:val="Grid Table 6 Colorful Accent 3"/>
    <w:basedOn w:val="a1"/>
    <w:uiPriority w:val="51"/>
    <w:rsid w:val="003F42E5"/>
    <w:pPr>
      <w:spacing w:after="0" w:line="240" w:lineRule="auto"/>
    </w:pPr>
    <w:rPr>
      <w:rFonts w:ascii="Calibri" w:eastAsia="ＭＳ 明朝" w:hAnsi="Calibri" w:cs="Calibr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1">
    <w:name w:val="Plain Table 2"/>
    <w:basedOn w:val="a1"/>
    <w:uiPriority w:val="42"/>
    <w:rsid w:val="003F42E5"/>
    <w:pPr>
      <w:spacing w:after="0" w:line="240" w:lineRule="auto"/>
    </w:pPr>
    <w:rPr>
      <w:rFonts w:ascii="Calibri" w:eastAsia="ＭＳ 明朝"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1">
    <w:name w:val="Plain Table 3"/>
    <w:basedOn w:val="a1"/>
    <w:uiPriority w:val="43"/>
    <w:rsid w:val="003F42E5"/>
    <w:pPr>
      <w:spacing w:after="0" w:line="240" w:lineRule="auto"/>
    </w:pPr>
    <w:rPr>
      <w:rFonts w:ascii="Calibri" w:eastAsia="ＭＳ 明朝" w:hAnsi="Calibri" w:cs="Calibr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1">
    <w:name w:val="Plain Table 4"/>
    <w:basedOn w:val="a1"/>
    <w:uiPriority w:val="44"/>
    <w:rsid w:val="003F42E5"/>
    <w:pPr>
      <w:spacing w:after="0" w:line="240" w:lineRule="auto"/>
    </w:pPr>
    <w:rPr>
      <w:rFonts w:ascii="Calibri" w:eastAsia="ＭＳ 明朝"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d">
    <w:name w:val="Grid Table Light"/>
    <w:basedOn w:val="a1"/>
    <w:uiPriority w:val="40"/>
    <w:rsid w:val="003F42E5"/>
    <w:pPr>
      <w:spacing w:after="0" w:line="240" w:lineRule="auto"/>
    </w:pPr>
    <w:rPr>
      <w:rFonts w:ascii="Calibri" w:eastAsia="ＭＳ 明朝" w:hAnsi="Calibri" w:cs="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e">
    <w:name w:val="annotation reference"/>
    <w:basedOn w:val="a0"/>
    <w:uiPriority w:val="99"/>
    <w:semiHidden/>
    <w:unhideWhenUsed/>
    <w:rsid w:val="003F42E5"/>
    <w:rPr>
      <w:sz w:val="16"/>
      <w:szCs w:val="16"/>
    </w:rPr>
  </w:style>
  <w:style w:type="paragraph" w:styleId="af">
    <w:name w:val="annotation text"/>
    <w:basedOn w:val="a"/>
    <w:link w:val="af0"/>
    <w:uiPriority w:val="99"/>
    <w:unhideWhenUsed/>
    <w:rsid w:val="003F42E5"/>
    <w:pPr>
      <w:spacing w:line="240" w:lineRule="auto"/>
    </w:pPr>
    <w:rPr>
      <w:sz w:val="20"/>
      <w:szCs w:val="20"/>
    </w:rPr>
  </w:style>
  <w:style w:type="character" w:customStyle="1" w:styleId="af0">
    <w:name w:val="コメント文字列 (文字)"/>
    <w:basedOn w:val="a0"/>
    <w:link w:val="af"/>
    <w:uiPriority w:val="99"/>
    <w:rsid w:val="003F42E5"/>
    <w:rPr>
      <w:rFonts w:ascii="Calibri" w:eastAsia="ＭＳ 明朝" w:hAnsi="Calibri" w:cs="Calibri"/>
      <w:sz w:val="20"/>
      <w:szCs w:val="20"/>
    </w:rPr>
  </w:style>
  <w:style w:type="paragraph" w:styleId="af1">
    <w:name w:val="annotation subject"/>
    <w:basedOn w:val="af"/>
    <w:next w:val="af"/>
    <w:link w:val="af2"/>
    <w:uiPriority w:val="99"/>
    <w:semiHidden/>
    <w:unhideWhenUsed/>
    <w:rsid w:val="003F42E5"/>
    <w:rPr>
      <w:b/>
      <w:bCs/>
    </w:rPr>
  </w:style>
  <w:style w:type="character" w:customStyle="1" w:styleId="af2">
    <w:name w:val="コメント内容 (文字)"/>
    <w:basedOn w:val="af0"/>
    <w:link w:val="af1"/>
    <w:uiPriority w:val="99"/>
    <w:semiHidden/>
    <w:rsid w:val="003F42E5"/>
    <w:rPr>
      <w:rFonts w:ascii="Calibri" w:eastAsia="ＭＳ 明朝" w:hAnsi="Calibri" w:cs="Calibri"/>
      <w:b/>
      <w:bCs/>
      <w:sz w:val="20"/>
      <w:szCs w:val="20"/>
    </w:rPr>
  </w:style>
  <w:style w:type="table" w:styleId="13">
    <w:name w:val="Plain Table 1"/>
    <w:basedOn w:val="a1"/>
    <w:uiPriority w:val="41"/>
    <w:rsid w:val="003F42E5"/>
    <w:pPr>
      <w:spacing w:after="0" w:line="240" w:lineRule="auto"/>
    </w:pPr>
    <w:rPr>
      <w:rFonts w:ascii="Calibri" w:eastAsia="ＭＳ 明朝" w:hAnsi="Calibri" w:cs="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3">
    <w:name w:val="Subtitle"/>
    <w:basedOn w:val="a"/>
    <w:next w:val="a"/>
    <w:link w:val="af4"/>
    <w:uiPriority w:val="11"/>
    <w:qFormat/>
    <w:rsid w:val="003F42E5"/>
    <w:rPr>
      <w:color w:val="5A5A5A"/>
    </w:rPr>
  </w:style>
  <w:style w:type="character" w:customStyle="1" w:styleId="af4">
    <w:name w:val="副題 (文字)"/>
    <w:basedOn w:val="a0"/>
    <w:link w:val="af3"/>
    <w:uiPriority w:val="11"/>
    <w:rsid w:val="003F42E5"/>
    <w:rPr>
      <w:rFonts w:ascii="Calibri" w:eastAsia="ＭＳ 明朝" w:hAnsi="Calibri" w:cs="Calibri"/>
      <w:color w:val="5A5A5A"/>
    </w:rPr>
  </w:style>
  <w:style w:type="paragraph" w:customStyle="1" w:styleId="hword">
    <w:name w:val="hword"/>
    <w:basedOn w:val="a"/>
    <w:rsid w:val="003F42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a0"/>
    <w:rsid w:val="003F42E5"/>
  </w:style>
  <w:style w:type="paragraph" w:customStyle="1" w:styleId="paragraph">
    <w:name w:val="paragraph"/>
    <w:basedOn w:val="a"/>
    <w:rsid w:val="003F42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3F42E5"/>
  </w:style>
  <w:style w:type="character" w:customStyle="1" w:styleId="eop">
    <w:name w:val="eop"/>
    <w:basedOn w:val="a0"/>
    <w:rsid w:val="003F42E5"/>
  </w:style>
  <w:style w:type="character" w:styleId="af5">
    <w:name w:val="Emphasis"/>
    <w:basedOn w:val="a0"/>
    <w:uiPriority w:val="20"/>
    <w:qFormat/>
    <w:rsid w:val="003F42E5"/>
    <w:rPr>
      <w:i/>
      <w:iCs/>
    </w:rPr>
  </w:style>
  <w:style w:type="character" w:customStyle="1" w:styleId="mathspan">
    <w:name w:val="mathspan"/>
    <w:basedOn w:val="a0"/>
    <w:rsid w:val="003F42E5"/>
  </w:style>
  <w:style w:type="character" w:customStyle="1" w:styleId="scxw125019006">
    <w:name w:val="scxw125019006"/>
    <w:basedOn w:val="a0"/>
    <w:rsid w:val="003F42E5"/>
  </w:style>
  <w:style w:type="character" w:customStyle="1" w:styleId="mo">
    <w:name w:val="mo"/>
    <w:basedOn w:val="a0"/>
    <w:rsid w:val="003F42E5"/>
  </w:style>
  <w:style w:type="character" w:customStyle="1" w:styleId="mjxassistivemathml">
    <w:name w:val="mjx_assistive_mathml"/>
    <w:basedOn w:val="a0"/>
    <w:rsid w:val="003F42E5"/>
  </w:style>
  <w:style w:type="character" w:customStyle="1" w:styleId="contentcontrolboundarysink">
    <w:name w:val="contentcontrolboundarysink"/>
    <w:basedOn w:val="a0"/>
    <w:rsid w:val="003F42E5"/>
  </w:style>
  <w:style w:type="character" w:styleId="af6">
    <w:name w:val="Hyperlink"/>
    <w:basedOn w:val="a0"/>
    <w:uiPriority w:val="99"/>
    <w:unhideWhenUsed/>
    <w:rsid w:val="003F42E5"/>
    <w:rPr>
      <w:color w:val="0563C1" w:themeColor="hyperlink"/>
      <w:u w:val="single"/>
    </w:rPr>
  </w:style>
  <w:style w:type="character" w:customStyle="1" w:styleId="UnresolvedMention1">
    <w:name w:val="Unresolved Mention1"/>
    <w:basedOn w:val="a0"/>
    <w:uiPriority w:val="99"/>
    <w:semiHidden/>
    <w:unhideWhenUsed/>
    <w:rsid w:val="003F42E5"/>
    <w:rPr>
      <w:color w:val="605E5C"/>
      <w:shd w:val="clear" w:color="auto" w:fill="E1DFDD"/>
    </w:rPr>
  </w:style>
  <w:style w:type="character" w:customStyle="1" w:styleId="identifier">
    <w:name w:val="identifier"/>
    <w:basedOn w:val="a0"/>
    <w:rsid w:val="003F42E5"/>
  </w:style>
  <w:style w:type="character" w:customStyle="1" w:styleId="text">
    <w:name w:val="text"/>
    <w:basedOn w:val="a0"/>
    <w:rsid w:val="003F42E5"/>
  </w:style>
  <w:style w:type="character" w:customStyle="1" w:styleId="anchor-text">
    <w:name w:val="anchor-text"/>
    <w:basedOn w:val="a0"/>
    <w:rsid w:val="003F42E5"/>
  </w:style>
  <w:style w:type="character" w:styleId="HTML">
    <w:name w:val="HTML Cite"/>
    <w:basedOn w:val="a0"/>
    <w:uiPriority w:val="99"/>
    <w:semiHidden/>
    <w:unhideWhenUsed/>
    <w:rsid w:val="003F42E5"/>
    <w:rPr>
      <w:i/>
      <w:iCs/>
    </w:rPr>
  </w:style>
  <w:style w:type="paragraph" w:styleId="af7">
    <w:name w:val="Revision"/>
    <w:hidden/>
    <w:uiPriority w:val="99"/>
    <w:semiHidden/>
    <w:rsid w:val="003F42E5"/>
    <w:pPr>
      <w:spacing w:after="0" w:line="240" w:lineRule="auto"/>
    </w:pPr>
    <w:rPr>
      <w:rFonts w:ascii="Calibri" w:eastAsia="ＭＳ 明朝" w:hAnsi="Calibri" w:cs="Calibri"/>
    </w:rPr>
  </w:style>
  <w:style w:type="character" w:customStyle="1" w:styleId="14">
    <w:name w:val="未解決のメンション1"/>
    <w:basedOn w:val="a0"/>
    <w:uiPriority w:val="99"/>
    <w:semiHidden/>
    <w:unhideWhenUsed/>
    <w:rsid w:val="003F42E5"/>
    <w:rPr>
      <w:color w:val="605E5C"/>
      <w:shd w:val="clear" w:color="auto" w:fill="E1DFDD"/>
    </w:rPr>
  </w:style>
  <w:style w:type="paragraph" w:styleId="af8">
    <w:name w:val="Balloon Text"/>
    <w:basedOn w:val="a"/>
    <w:link w:val="af9"/>
    <w:uiPriority w:val="99"/>
    <w:semiHidden/>
    <w:unhideWhenUsed/>
    <w:rsid w:val="003F42E5"/>
    <w:pPr>
      <w:spacing w:after="0" w:line="240" w:lineRule="auto"/>
    </w:pPr>
    <w:rPr>
      <w:rFonts w:ascii="Segoe UI" w:hAnsi="Segoe UI" w:cs="Segoe UI"/>
      <w:sz w:val="18"/>
      <w:szCs w:val="18"/>
    </w:rPr>
  </w:style>
  <w:style w:type="character" w:customStyle="1" w:styleId="af9">
    <w:name w:val="吹き出し (文字)"/>
    <w:basedOn w:val="a0"/>
    <w:link w:val="af8"/>
    <w:uiPriority w:val="99"/>
    <w:semiHidden/>
    <w:rsid w:val="003F42E5"/>
    <w:rPr>
      <w:rFonts w:ascii="Segoe UI" w:eastAsia="ＭＳ 明朝" w:hAnsi="Segoe UI" w:cs="Segoe UI"/>
      <w:sz w:val="18"/>
      <w:szCs w:val="18"/>
    </w:rPr>
  </w:style>
  <w:style w:type="character" w:customStyle="1" w:styleId="UnresolvedMention2">
    <w:name w:val="Unresolved Mention2"/>
    <w:basedOn w:val="a0"/>
    <w:uiPriority w:val="99"/>
    <w:semiHidden/>
    <w:unhideWhenUsed/>
    <w:rsid w:val="003F42E5"/>
    <w:rPr>
      <w:color w:val="605E5C"/>
      <w:shd w:val="clear" w:color="auto" w:fill="E1DFDD"/>
    </w:rPr>
  </w:style>
  <w:style w:type="character" w:styleId="afa">
    <w:name w:val="line number"/>
    <w:basedOn w:val="a0"/>
    <w:uiPriority w:val="99"/>
    <w:semiHidden/>
    <w:unhideWhenUsed/>
    <w:rsid w:val="003F4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hyperlink" Target="https://doi.org/10.1016/j.jenvman.2022.116919" TargetMode="External"/><Relationship Id="rId26" Type="http://schemas.openxmlformats.org/officeDocument/2006/relationships/hyperlink" Target="https://doi.org/10.1021/acsestengg.3c00435" TargetMode="External"/><Relationship Id="rId39" Type="http://schemas.openxmlformats.org/officeDocument/2006/relationships/hyperlink" Target="https://doi.org/10.1016/j.cej.2022.137833" TargetMode="External"/><Relationship Id="rId21" Type="http://schemas.openxmlformats.org/officeDocument/2006/relationships/hyperlink" Target="https://doi.org/10.1016/j.snb.2020.128615" TargetMode="External"/><Relationship Id="rId34" Type="http://schemas.openxmlformats.org/officeDocument/2006/relationships/hyperlink" Target="https://doi.org/10.3389/fvets.2023.1163021" TargetMode="External"/><Relationship Id="rId42" Type="http://schemas.openxmlformats.org/officeDocument/2006/relationships/hyperlink" Target="https://doi.org/10.1016/j.rser.2019.04.083" TargetMode="External"/><Relationship Id="rId47" Type="http://schemas.openxmlformats.org/officeDocument/2006/relationships/hyperlink" Target="https://doi.org/10.3390/s20113314" TargetMode="External"/><Relationship Id="rId50" Type="http://schemas.openxmlformats.org/officeDocument/2006/relationships/hyperlink" Target="https://doi.org/10.3103/S1067821216060122" TargetMode="External"/><Relationship Id="rId55" Type="http://schemas.openxmlformats.org/officeDocument/2006/relationships/hyperlink" Target="https://doi.org/10.1016/0021-9797(69)90409-3" TargetMode="External"/><Relationship Id="rId7" Type="http://schemas.openxmlformats.org/officeDocument/2006/relationships/hyperlink" Target="mailto:KAWAKITA.Jin@nims.go.jp" TargetMode="External"/><Relationship Id="rId2" Type="http://schemas.openxmlformats.org/officeDocument/2006/relationships/styles" Target="styles.xml"/><Relationship Id="rId16" Type="http://schemas.openxmlformats.org/officeDocument/2006/relationships/hyperlink" Target="https://doi.org/10.1007/s11356-013-1963-8" TargetMode="External"/><Relationship Id="rId29" Type="http://schemas.openxmlformats.org/officeDocument/2006/relationships/hyperlink" Target="https://doi.org/10.1017/S1466252319000069" TargetMode="External"/><Relationship Id="rId11" Type="http://schemas.openxmlformats.org/officeDocument/2006/relationships/image" Target="media/image3.tiff"/><Relationship Id="rId24" Type="http://schemas.openxmlformats.org/officeDocument/2006/relationships/hyperlink" Target="https://doi.org/10.1002/wer.1219" TargetMode="External"/><Relationship Id="rId32" Type="http://schemas.openxmlformats.org/officeDocument/2006/relationships/hyperlink" Target="https://doi.org/10.1128/AEM.00739-09" TargetMode="External"/><Relationship Id="rId37" Type="http://schemas.openxmlformats.org/officeDocument/2006/relationships/hyperlink" Target="https://doi.org/10.1007/s00449-023-02880-7" TargetMode="External"/><Relationship Id="rId40" Type="http://schemas.openxmlformats.org/officeDocument/2006/relationships/hyperlink" Target="https://doi.org/10.1016/j.electacta.2022.141034" TargetMode="External"/><Relationship Id="rId45" Type="http://schemas.openxmlformats.org/officeDocument/2006/relationships/hyperlink" Target="https://doi.org/10.1016/j.jcis.2022.01.025" TargetMode="External"/><Relationship Id="rId53" Type="http://schemas.openxmlformats.org/officeDocument/2006/relationships/hyperlink" Target="https://doi.org/10.5650/jos.ess19016" TargetMode="External"/><Relationship Id="rId58" Type="http://schemas.openxmlformats.org/officeDocument/2006/relationships/hyperlink" Target="https://doi.org/10.1021/acs.langmuir.8b02875"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1038/s41598-021-93898-y" TargetMode="External"/><Relationship Id="rId14" Type="http://schemas.openxmlformats.org/officeDocument/2006/relationships/hyperlink" Target="https://dx.doi.org/10.1021/es402202d" TargetMode="External"/><Relationship Id="rId22" Type="http://schemas.openxmlformats.org/officeDocument/2006/relationships/hyperlink" Target="https://doi.org/10.2480/agrmet.69.4.1" TargetMode="External"/><Relationship Id="rId27" Type="http://schemas.openxmlformats.org/officeDocument/2006/relationships/hyperlink" Target="https://doi.org/10.1080/21655979.2021.1996044" TargetMode="External"/><Relationship Id="rId30" Type="http://schemas.openxmlformats.org/officeDocument/2006/relationships/hyperlink" Target="http://dx.doi.org/10.1016/j.snb.2015.03.092" TargetMode="External"/><Relationship Id="rId35" Type="http://schemas.openxmlformats.org/officeDocument/2006/relationships/hyperlink" Target="https://doi/10.3168/jds.2020-18534" TargetMode="External"/><Relationship Id="rId43" Type="http://schemas.openxmlformats.org/officeDocument/2006/relationships/hyperlink" Target="https://doi.org/10.1246/bcsj.20220303" TargetMode="External"/><Relationship Id="rId48" Type="http://schemas.openxmlformats.org/officeDocument/2006/relationships/hyperlink" Target="http://dx.doi.org/10.1016/j.snb.2016.08.173" TargetMode="External"/><Relationship Id="rId56" Type="http://schemas.openxmlformats.org/officeDocument/2006/relationships/hyperlink" Target="https://doi.org/10.1088/0957-4484/27/29/295602" TargetMode="External"/><Relationship Id="rId8" Type="http://schemas.openxmlformats.org/officeDocument/2006/relationships/hyperlink" Target="mailto:ICHINOSE.Izumi@nims.go.jp" TargetMode="External"/><Relationship Id="rId51" Type="http://schemas.openxmlformats.org/officeDocument/2006/relationships/hyperlink" Target="https://doi.org/10.1016/j.snb.2016.11.089" TargetMode="External"/><Relationship Id="rId3" Type="http://schemas.openxmlformats.org/officeDocument/2006/relationships/settings" Target="settings.xml"/><Relationship Id="rId12" Type="http://schemas.openxmlformats.org/officeDocument/2006/relationships/image" Target="media/image4.tiff"/><Relationship Id="rId17" Type="http://schemas.openxmlformats.org/officeDocument/2006/relationships/hyperlink" Target="http://dx.doi.org/10.1016/j.jes.2016.07.006" TargetMode="External"/><Relationship Id="rId25" Type="http://schemas.openxmlformats.org/officeDocument/2006/relationships/hyperlink" Target="http://dx.doi.org/10.1016/j.snb.2017.07.066" TargetMode="External"/><Relationship Id="rId33" Type="http://schemas.openxmlformats.org/officeDocument/2006/relationships/hyperlink" Target="https://doi.org/10.1016/j.snb.2009.01.012" TargetMode="External"/><Relationship Id="rId38" Type="http://schemas.openxmlformats.org/officeDocument/2006/relationships/hyperlink" Target="https://doi.org.10.3390/ani10010079" TargetMode="External"/><Relationship Id="rId46" Type="http://schemas.openxmlformats.org/officeDocument/2006/relationships/hyperlink" Target="https://doi.org/10.3390/s22186812" TargetMode="External"/><Relationship Id="rId59" Type="http://schemas.openxmlformats.org/officeDocument/2006/relationships/footer" Target="footer1.xml"/><Relationship Id="rId20" Type="http://schemas.openxmlformats.org/officeDocument/2006/relationships/hyperlink" Target="https://doi.org/10.1016/j.wasman.2021.04.001" TargetMode="External"/><Relationship Id="rId41" Type="http://schemas.openxmlformats.org/officeDocument/2006/relationships/hyperlink" Target="https://doi.org/10.3390/bios13020152" TargetMode="External"/><Relationship Id="rId54" Type="http://schemas.openxmlformats.org/officeDocument/2006/relationships/hyperlink" Target="https://doi.org/10.1016/0021-9517(71)90096-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21/acssuschemeng.7b02219" TargetMode="External"/><Relationship Id="rId23" Type="http://schemas.openxmlformats.org/officeDocument/2006/relationships/hyperlink" Target="https://doi.org/10.1016/j.watres.2023.120484" TargetMode="External"/><Relationship Id="rId28" Type="http://schemas.openxmlformats.org/officeDocument/2006/relationships/hyperlink" Target="https://doi.org/10.1016/j.biortech.2018.07.042" TargetMode="External"/><Relationship Id="rId36" Type="http://schemas.openxmlformats.org/officeDocument/2006/relationships/hyperlink" Target="https://doi.org/10.3390/fermentation3040068" TargetMode="External"/><Relationship Id="rId49" Type="http://schemas.openxmlformats.org/officeDocument/2006/relationships/hyperlink" Target="https://doi.org/10.1007/s10570-021-03797-8" TargetMode="External"/><Relationship Id="rId57" Type="http://schemas.openxmlformats.org/officeDocument/2006/relationships/hyperlink" Target="https://doi.org/10.1023/A:1021631827398" TargetMode="External"/><Relationship Id="rId10" Type="http://schemas.openxmlformats.org/officeDocument/2006/relationships/image" Target="media/image2.tiff"/><Relationship Id="rId31" Type="http://schemas.openxmlformats.org/officeDocument/2006/relationships/hyperlink" Target="https://doi.org/10.1016/j.snb.2017.08.033" TargetMode="External"/><Relationship Id="rId44" Type="http://schemas.openxmlformats.org/officeDocument/2006/relationships/hyperlink" Target="https://doi.org/10.1149/1945-7111/aceab3" TargetMode="External"/><Relationship Id="rId52" Type="http://schemas.openxmlformats.org/officeDocument/2006/relationships/hyperlink" Target="https://doi.org/10.1021/ja00158a011"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6968</Words>
  <Characters>39719</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electrochemistry</dc:creator>
  <cp:keywords/>
  <dc:description/>
  <cp:lastModifiedBy>ICHINOSE Izumi</cp:lastModifiedBy>
  <cp:revision>3</cp:revision>
  <dcterms:created xsi:type="dcterms:W3CDTF">2025-04-09T01:40:00Z</dcterms:created>
  <dcterms:modified xsi:type="dcterms:W3CDTF">2025-04-09T01:41:00Z</dcterms:modified>
</cp:coreProperties>
</file>