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E7CD2" w14:textId="23AB3D27" w:rsidR="000D72DD" w:rsidRPr="00A063A8" w:rsidRDefault="000D72DD" w:rsidP="00A063A8">
      <w:pPr>
        <w:widowControl/>
        <w:jc w:val="center"/>
        <w:rPr>
          <w:sz w:val="36"/>
          <w:szCs w:val="36"/>
        </w:rPr>
      </w:pPr>
      <w:r w:rsidRPr="00A063A8">
        <w:rPr>
          <w:sz w:val="36"/>
          <w:szCs w:val="36"/>
        </w:rPr>
        <w:t>Supporting Information</w:t>
      </w:r>
    </w:p>
    <w:p w14:paraId="4521B0DB" w14:textId="724F4233" w:rsidR="000D72DD" w:rsidRPr="00A063A8" w:rsidRDefault="000D72DD" w:rsidP="00A063A8">
      <w:pPr>
        <w:widowControl/>
        <w:jc w:val="center"/>
        <w:rPr>
          <w:sz w:val="32"/>
          <w:szCs w:val="32"/>
        </w:rPr>
      </w:pPr>
      <w:r w:rsidRPr="00A063A8">
        <w:rPr>
          <w:b/>
          <w:bCs/>
          <w:sz w:val="32"/>
          <w:szCs w:val="32"/>
        </w:rPr>
        <w:t>Elevation and adhesion properties of injectable hydrogel</w:t>
      </w:r>
      <w:r w:rsidR="008F55D1">
        <w:rPr>
          <w:b/>
          <w:bCs/>
          <w:sz w:val="32"/>
          <w:szCs w:val="32"/>
        </w:rPr>
        <w:t>s</w:t>
      </w:r>
      <w:r w:rsidRPr="00A063A8">
        <w:rPr>
          <w:b/>
          <w:bCs/>
          <w:sz w:val="32"/>
          <w:szCs w:val="32"/>
        </w:rPr>
        <w:t xml:space="preserve"> based on</w:t>
      </w:r>
      <w:r w:rsidR="00A460E3">
        <w:rPr>
          <w:b/>
          <w:bCs/>
          <w:sz w:val="32"/>
          <w:szCs w:val="32"/>
        </w:rPr>
        <w:t xml:space="preserve"> </w:t>
      </w:r>
      <w:r w:rsidRPr="00A063A8">
        <w:rPr>
          <w:b/>
          <w:bCs/>
          <w:sz w:val="32"/>
          <w:szCs w:val="32"/>
        </w:rPr>
        <w:t>catechol/boronic acid-modified Alaska pollock gelatin</w:t>
      </w:r>
      <w:r w:rsidR="00A460E3">
        <w:rPr>
          <w:b/>
          <w:bCs/>
          <w:sz w:val="32"/>
          <w:szCs w:val="32"/>
        </w:rPr>
        <w:t xml:space="preserve"> </w:t>
      </w:r>
      <w:r w:rsidRPr="00A063A8">
        <w:rPr>
          <w:b/>
          <w:bCs/>
          <w:sz w:val="32"/>
          <w:szCs w:val="32"/>
        </w:rPr>
        <w:t xml:space="preserve">for </w:t>
      </w:r>
      <w:r w:rsidR="008F55D1">
        <w:rPr>
          <w:b/>
          <w:bCs/>
          <w:sz w:val="32"/>
          <w:szCs w:val="32"/>
        </w:rPr>
        <w:t>e</w:t>
      </w:r>
      <w:r w:rsidRPr="00A063A8">
        <w:rPr>
          <w:b/>
          <w:bCs/>
          <w:sz w:val="32"/>
          <w:szCs w:val="32"/>
        </w:rPr>
        <w:t xml:space="preserve">ndoscopic </w:t>
      </w:r>
      <w:r w:rsidR="008F55D1">
        <w:rPr>
          <w:b/>
          <w:bCs/>
          <w:sz w:val="32"/>
          <w:szCs w:val="32"/>
        </w:rPr>
        <w:t>s</w:t>
      </w:r>
      <w:r w:rsidRPr="00A063A8">
        <w:rPr>
          <w:b/>
          <w:bCs/>
          <w:sz w:val="32"/>
          <w:szCs w:val="32"/>
        </w:rPr>
        <w:t xml:space="preserve">ubmucosal </w:t>
      </w:r>
      <w:r w:rsidR="008F55D1">
        <w:rPr>
          <w:b/>
          <w:bCs/>
          <w:sz w:val="32"/>
          <w:szCs w:val="32"/>
        </w:rPr>
        <w:t>d</w:t>
      </w:r>
      <w:r w:rsidRPr="00A063A8">
        <w:rPr>
          <w:b/>
          <w:bCs/>
          <w:sz w:val="32"/>
          <w:szCs w:val="32"/>
        </w:rPr>
        <w:t>issection</w:t>
      </w:r>
    </w:p>
    <w:p w14:paraId="388A94BB" w14:textId="77777777" w:rsidR="000D72DD" w:rsidRDefault="000D72DD" w:rsidP="000D72DD"/>
    <w:p w14:paraId="3778953D" w14:textId="77777777" w:rsidR="000D72DD" w:rsidRDefault="000D72DD" w:rsidP="000D72DD"/>
    <w:p w14:paraId="28020DB1" w14:textId="77777777" w:rsidR="000D72DD" w:rsidRPr="009531C9" w:rsidRDefault="000D72DD" w:rsidP="000D72DD"/>
    <w:p w14:paraId="71D4128B" w14:textId="77777777" w:rsidR="000D72DD" w:rsidRPr="009531C9" w:rsidRDefault="000D72DD" w:rsidP="000D72DD">
      <w:r w:rsidRPr="009531C9">
        <w:t>Kazuhiro Nagasaka</w:t>
      </w:r>
      <w:r w:rsidRPr="009531C9">
        <w:rPr>
          <w:vertAlign w:val="superscript"/>
        </w:rPr>
        <w:t>1,2</w:t>
      </w:r>
      <w:r w:rsidRPr="009531C9">
        <w:t xml:space="preserve">, </w:t>
      </w:r>
      <w:r>
        <w:t>Hiyori Komatsu</w:t>
      </w:r>
      <w:r>
        <w:rPr>
          <w:vertAlign w:val="superscript"/>
        </w:rPr>
        <w:t>1,2</w:t>
      </w:r>
      <w:r w:rsidRPr="009531C9">
        <w:t>, Shima Ito</w:t>
      </w:r>
      <w:r w:rsidRPr="009531C9">
        <w:rPr>
          <w:vertAlign w:val="superscript"/>
        </w:rPr>
        <w:t>1,2</w:t>
      </w:r>
      <w:r w:rsidRPr="009531C9">
        <w:t xml:space="preserve">, </w:t>
      </w:r>
      <w:r>
        <w:t>Debabrata Palai</w:t>
      </w:r>
      <w:r w:rsidRPr="009531C9">
        <w:rPr>
          <w:vertAlign w:val="superscript"/>
        </w:rPr>
        <w:t>2</w:t>
      </w:r>
      <w:r w:rsidRPr="009531C9">
        <w:t>, Akihiro Nishiguchi</w:t>
      </w:r>
      <w:r w:rsidRPr="009531C9">
        <w:rPr>
          <w:vertAlign w:val="superscript"/>
        </w:rPr>
        <w:t>2</w:t>
      </w:r>
      <w:r w:rsidRPr="009531C9">
        <w:t>, Tetsushi Taguchi</w:t>
      </w:r>
      <w:r w:rsidRPr="009531C9">
        <w:rPr>
          <w:vertAlign w:val="superscript"/>
        </w:rPr>
        <w:t>1,2</w:t>
      </w:r>
      <w:bookmarkStart w:id="0" w:name="_Hlk103342552"/>
      <w:r w:rsidRPr="009531C9">
        <w:t>*</w:t>
      </w:r>
      <w:bookmarkEnd w:id="0"/>
    </w:p>
    <w:p w14:paraId="6FD85721" w14:textId="77777777" w:rsidR="000D72DD" w:rsidRPr="009531C9" w:rsidRDefault="000D72DD" w:rsidP="000D72DD"/>
    <w:p w14:paraId="599377E9" w14:textId="77777777" w:rsidR="000D72DD" w:rsidRPr="009531C9" w:rsidRDefault="000D72DD" w:rsidP="000D72DD">
      <w:r w:rsidRPr="009531C9">
        <w:rPr>
          <w:vertAlign w:val="superscript"/>
        </w:rPr>
        <w:t>1</w:t>
      </w:r>
      <w:r w:rsidRPr="009531C9">
        <w:t>Graduate School of Science and Technology, Degree Programs in Pure and Applied Sciences, University of Tsukuba, 1-1-1 Tennodai, Tsukuba, Ibaraki 305-8577, Japan</w:t>
      </w:r>
    </w:p>
    <w:p w14:paraId="096C0748" w14:textId="77777777" w:rsidR="000D72DD" w:rsidRPr="009531C9" w:rsidRDefault="000D72DD" w:rsidP="000D72DD"/>
    <w:p w14:paraId="105FFC46" w14:textId="77777777" w:rsidR="000D72DD" w:rsidRPr="009531C9" w:rsidRDefault="000D72DD" w:rsidP="000D72DD">
      <w:r w:rsidRPr="009531C9">
        <w:rPr>
          <w:vertAlign w:val="superscript"/>
        </w:rPr>
        <w:t>2</w:t>
      </w:r>
      <w:r w:rsidRPr="00303EF7">
        <w:t>Biomaterials Field</w:t>
      </w:r>
      <w:r w:rsidRPr="009531C9">
        <w:t xml:space="preserve">, </w:t>
      </w:r>
      <w:r w:rsidRPr="00303EF7">
        <w:t>Research Center for Macromolecules and Biomaterials,</w:t>
      </w:r>
      <w:r>
        <w:t xml:space="preserve"> </w:t>
      </w:r>
      <w:r w:rsidRPr="009531C9">
        <w:t>National Institute for Materials Science, 1-1 Namiki, Tsukuba, Ibaraki 305-0044, Japan</w:t>
      </w:r>
    </w:p>
    <w:p w14:paraId="4D5DB5DD" w14:textId="77777777" w:rsidR="000D72DD" w:rsidRDefault="000D72DD" w:rsidP="000D72DD"/>
    <w:p w14:paraId="1F16AE1D" w14:textId="77777777" w:rsidR="000D72DD" w:rsidRDefault="000D72DD" w:rsidP="000D72DD"/>
    <w:p w14:paraId="4422454F" w14:textId="77777777" w:rsidR="000D72DD" w:rsidRDefault="000D72DD" w:rsidP="000D72DD"/>
    <w:p w14:paraId="71C9B912" w14:textId="65AB9237" w:rsidR="000D72DD" w:rsidRPr="000D72DD" w:rsidRDefault="000D72DD" w:rsidP="000D72DD">
      <w:r w:rsidRPr="000D72DD">
        <w:t>*Corresponding author at: Biomaterials Field, Research Center for Macromolecules and Biomaterials, National Institute for Materials Science, 1-1 Namiki, Tsukuba, Ibaraki 305-0044, Japan</w:t>
      </w:r>
    </w:p>
    <w:p w14:paraId="62CDCB6B" w14:textId="02153335" w:rsidR="000D72DD" w:rsidRPr="000D72DD" w:rsidRDefault="000D72DD" w:rsidP="000D72DD">
      <w:pPr>
        <w:jc w:val="left"/>
        <w:sectPr w:rsidR="000D72DD" w:rsidRPr="000D72DD" w:rsidSect="00363E02">
          <w:footerReference w:type="default" r:id="rId8"/>
          <w:pgSz w:w="11906" w:h="16838" w:code="9"/>
          <w:pgMar w:top="1985" w:right="1701" w:bottom="1701" w:left="1701" w:header="851" w:footer="992" w:gutter="0"/>
          <w:cols w:space="425"/>
          <w:docGrid w:type="lines" w:linePitch="360"/>
        </w:sectPr>
      </w:pPr>
      <w:r w:rsidRPr="00A063A8">
        <w:t>E-mail address</w:t>
      </w:r>
      <w:r w:rsidRPr="000D72DD">
        <w:t xml:space="preserve">: </w:t>
      </w:r>
      <w:r w:rsidRPr="00A460E3">
        <w:t>TAGUCHI.Tetsushi@nims.go.jp</w:t>
      </w:r>
      <w:r w:rsidRPr="000D72DD">
        <w:t xml:space="preserve"> (T. Taguchi)</w:t>
      </w:r>
    </w:p>
    <w:p w14:paraId="52D38C8D" w14:textId="22B65B5C" w:rsidR="00083C4F" w:rsidRPr="00223FF9" w:rsidRDefault="00AD6175" w:rsidP="00E248B7">
      <w:pPr>
        <w:spacing w:line="480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48DB8A53" wp14:editId="174CC3C6">
            <wp:extent cx="5400040" cy="1288415"/>
            <wp:effectExtent l="0" t="0" r="0" b="0"/>
            <wp:docPr id="271781946" name="図 1" descr="グラフィカル ユーザー インターフェイス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781946" name="図 1" descr="グラフィカル ユーザー インターフェイス&#10;&#10;自動的に生成された説明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288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75375C" w14:textId="4B74DD7A" w:rsidR="00223FF9" w:rsidRPr="002A7A3D" w:rsidRDefault="00A611FF" w:rsidP="0069606B">
      <w:pPr>
        <w:snapToGrid w:val="0"/>
        <w:rPr>
          <w:sz w:val="24"/>
          <w:szCs w:val="24"/>
        </w:rPr>
      </w:pPr>
      <w:r w:rsidRPr="00A611FF">
        <w:rPr>
          <w:rFonts w:hint="eastAsia"/>
          <w:b/>
          <w:bCs/>
          <w:sz w:val="24"/>
          <w:szCs w:val="24"/>
        </w:rPr>
        <w:t>F</w:t>
      </w:r>
      <w:r w:rsidRPr="00A611FF">
        <w:rPr>
          <w:b/>
          <w:bCs/>
          <w:sz w:val="24"/>
          <w:szCs w:val="24"/>
        </w:rPr>
        <w:t>ig. S1</w:t>
      </w:r>
      <w:r w:rsidR="008F55D1">
        <w:rPr>
          <w:b/>
          <w:bCs/>
          <w:sz w:val="24"/>
          <w:szCs w:val="24"/>
        </w:rPr>
        <w:t>.</w:t>
      </w:r>
      <w:r w:rsidRPr="00A611FF">
        <w:rPr>
          <w:b/>
          <w:bCs/>
          <w:sz w:val="24"/>
          <w:szCs w:val="24"/>
        </w:rPr>
        <w:t xml:space="preserve"> </w:t>
      </w:r>
      <w:r w:rsidR="002A7A3D" w:rsidRPr="002A7A3D">
        <w:rPr>
          <w:sz w:val="24"/>
          <w:szCs w:val="24"/>
        </w:rPr>
        <w:t xml:space="preserve">Gelation time of the </w:t>
      </w:r>
      <w:r w:rsidR="002E1D22">
        <w:rPr>
          <w:sz w:val="24"/>
          <w:szCs w:val="24"/>
        </w:rPr>
        <w:t xml:space="preserve">mixed </w:t>
      </w:r>
      <w:r w:rsidR="002A7A3D" w:rsidRPr="002A7A3D">
        <w:rPr>
          <w:sz w:val="24"/>
          <w:szCs w:val="24"/>
        </w:rPr>
        <w:t xml:space="preserve">Cat-PBA-ApGltn </w:t>
      </w:r>
      <w:r w:rsidR="008F55D1">
        <w:rPr>
          <w:sz w:val="24"/>
          <w:szCs w:val="24"/>
        </w:rPr>
        <w:t>solutions</w:t>
      </w:r>
      <w:r w:rsidR="002A7A3D" w:rsidRPr="002A7A3D">
        <w:rPr>
          <w:sz w:val="24"/>
          <w:szCs w:val="24"/>
        </w:rPr>
        <w:t xml:space="preserve">. (a) Gelation time of the </w:t>
      </w:r>
      <w:r w:rsidR="002E1D22">
        <w:rPr>
          <w:sz w:val="24"/>
          <w:szCs w:val="24"/>
        </w:rPr>
        <w:t xml:space="preserve">mixed </w:t>
      </w:r>
      <w:r w:rsidR="002A7A3D" w:rsidRPr="002A7A3D">
        <w:rPr>
          <w:sz w:val="24"/>
          <w:szCs w:val="24"/>
        </w:rPr>
        <w:t xml:space="preserve">Cat-PBA-ApGltn </w:t>
      </w:r>
      <w:r w:rsidR="009761BC">
        <w:rPr>
          <w:sz w:val="24"/>
          <w:szCs w:val="24"/>
        </w:rPr>
        <w:t>solution</w:t>
      </w:r>
      <w:r w:rsidR="002A7A3D" w:rsidRPr="002A7A3D">
        <w:rPr>
          <w:sz w:val="24"/>
          <w:szCs w:val="24"/>
        </w:rPr>
        <w:t xml:space="preserve">s of </w:t>
      </w:r>
      <w:r w:rsidR="00B41B81">
        <w:rPr>
          <w:sz w:val="24"/>
          <w:szCs w:val="24"/>
        </w:rPr>
        <w:t>varying</w:t>
      </w:r>
      <w:r w:rsidR="00B41B81" w:rsidRPr="002A7A3D">
        <w:rPr>
          <w:sz w:val="24"/>
          <w:szCs w:val="24"/>
        </w:rPr>
        <w:t xml:space="preserve"> </w:t>
      </w:r>
      <w:r w:rsidR="002A7A3D" w:rsidRPr="002A7A3D">
        <w:rPr>
          <w:sz w:val="24"/>
          <w:szCs w:val="24"/>
        </w:rPr>
        <w:t>concentrations (n</w:t>
      </w:r>
      <w:r w:rsidR="008E48CA">
        <w:rPr>
          <w:sz w:val="24"/>
          <w:szCs w:val="24"/>
        </w:rPr>
        <w:t xml:space="preserve"> </w:t>
      </w:r>
      <w:r w:rsidR="002A7A3D" w:rsidRPr="002A7A3D">
        <w:rPr>
          <w:sz w:val="24"/>
          <w:szCs w:val="24"/>
        </w:rPr>
        <w:t>=</w:t>
      </w:r>
      <w:r w:rsidR="008E48CA">
        <w:rPr>
          <w:sz w:val="24"/>
          <w:szCs w:val="24"/>
        </w:rPr>
        <w:t xml:space="preserve"> </w:t>
      </w:r>
      <w:r w:rsidR="002A7A3D" w:rsidRPr="002A7A3D">
        <w:rPr>
          <w:sz w:val="24"/>
          <w:szCs w:val="24"/>
        </w:rPr>
        <w:t xml:space="preserve">5). </w:t>
      </w:r>
      <w:r w:rsidR="00D16342" w:rsidRPr="00D16342">
        <w:rPr>
          <w:sz w:val="24"/>
          <w:szCs w:val="24"/>
        </w:rPr>
        <w:t xml:space="preserve">Data are presented as mean ± SD. </w:t>
      </w:r>
      <w:r w:rsidR="004E24CC" w:rsidRPr="004E24CC">
        <w:rPr>
          <w:sz w:val="24"/>
          <w:szCs w:val="24"/>
        </w:rPr>
        <w:t xml:space="preserve">Significant differences between groups were analyzed </w:t>
      </w:r>
      <w:r w:rsidR="0069606B" w:rsidRPr="0069606B">
        <w:rPr>
          <w:sz w:val="24"/>
          <w:szCs w:val="24"/>
        </w:rPr>
        <w:t>by Tukey's multiple comparisons test</w:t>
      </w:r>
      <w:r w:rsidR="00905F60">
        <w:rPr>
          <w:sz w:val="24"/>
          <w:szCs w:val="24"/>
        </w:rPr>
        <w:t xml:space="preserve">. </w:t>
      </w:r>
      <w:r w:rsidR="00B41B81">
        <w:rPr>
          <w:sz w:val="24"/>
          <w:szCs w:val="24"/>
        </w:rPr>
        <w:t>ns = no significance</w:t>
      </w:r>
      <w:r w:rsidR="0069606B" w:rsidRPr="0069606B">
        <w:rPr>
          <w:sz w:val="24"/>
          <w:szCs w:val="24"/>
        </w:rPr>
        <w:t>.</w:t>
      </w:r>
      <w:r w:rsidR="004E24CC" w:rsidRPr="004E24CC">
        <w:rPr>
          <w:sz w:val="24"/>
          <w:szCs w:val="24"/>
        </w:rPr>
        <w:t xml:space="preserve"> </w:t>
      </w:r>
      <w:r w:rsidR="002A7A3D" w:rsidRPr="002A7A3D">
        <w:rPr>
          <w:sz w:val="24"/>
          <w:szCs w:val="24"/>
        </w:rPr>
        <w:t xml:space="preserve">(b) </w:t>
      </w:r>
      <w:r w:rsidR="00C16AC5">
        <w:rPr>
          <w:sz w:val="24"/>
          <w:szCs w:val="24"/>
        </w:rPr>
        <w:t>Image of the</w:t>
      </w:r>
      <w:r w:rsidR="002A7A3D" w:rsidRPr="002A7A3D">
        <w:rPr>
          <w:sz w:val="24"/>
          <w:szCs w:val="24"/>
        </w:rPr>
        <w:t xml:space="preserve"> </w:t>
      </w:r>
      <w:r w:rsidR="00B41B81">
        <w:rPr>
          <w:sz w:val="24"/>
          <w:szCs w:val="24"/>
        </w:rPr>
        <w:t>spray</w:t>
      </w:r>
      <w:r w:rsidR="00B41B81" w:rsidRPr="002A7A3D">
        <w:rPr>
          <w:sz w:val="24"/>
          <w:szCs w:val="24"/>
        </w:rPr>
        <w:t xml:space="preserve"> </w:t>
      </w:r>
      <w:r w:rsidR="002A7A3D" w:rsidRPr="002A7A3D">
        <w:rPr>
          <w:sz w:val="24"/>
          <w:szCs w:val="24"/>
        </w:rPr>
        <w:t xml:space="preserve">device. (c) Image of the </w:t>
      </w:r>
      <w:r w:rsidR="00CB5976">
        <w:rPr>
          <w:sz w:val="24"/>
          <w:szCs w:val="24"/>
        </w:rPr>
        <w:t xml:space="preserve">10 w/v% </w:t>
      </w:r>
      <w:r w:rsidR="002A7A3D" w:rsidRPr="002A7A3D">
        <w:rPr>
          <w:sz w:val="24"/>
          <w:szCs w:val="24"/>
        </w:rPr>
        <w:t xml:space="preserve">Cat-PBA-ApGltn </w:t>
      </w:r>
      <w:r w:rsidR="009761BC">
        <w:rPr>
          <w:sz w:val="24"/>
          <w:szCs w:val="24"/>
        </w:rPr>
        <w:t>mixed solution</w:t>
      </w:r>
      <w:r w:rsidR="002A7A3D" w:rsidRPr="002A7A3D">
        <w:rPr>
          <w:sz w:val="24"/>
          <w:szCs w:val="24"/>
        </w:rPr>
        <w:t xml:space="preserve"> </w:t>
      </w:r>
      <w:r w:rsidR="00B4602C">
        <w:rPr>
          <w:sz w:val="24"/>
          <w:szCs w:val="24"/>
        </w:rPr>
        <w:t>being sprayed</w:t>
      </w:r>
      <w:r w:rsidR="00B4602C" w:rsidRPr="002A7A3D">
        <w:rPr>
          <w:sz w:val="24"/>
          <w:szCs w:val="24"/>
        </w:rPr>
        <w:t xml:space="preserve"> </w:t>
      </w:r>
      <w:r w:rsidR="002A7A3D" w:rsidRPr="002A7A3D">
        <w:rPr>
          <w:sz w:val="24"/>
          <w:szCs w:val="24"/>
        </w:rPr>
        <w:t>on</w:t>
      </w:r>
      <w:r w:rsidR="00B41B81">
        <w:rPr>
          <w:sz w:val="24"/>
          <w:szCs w:val="24"/>
        </w:rPr>
        <w:t>to</w:t>
      </w:r>
      <w:r w:rsidR="002A7A3D" w:rsidRPr="002A7A3D">
        <w:rPr>
          <w:sz w:val="24"/>
          <w:szCs w:val="24"/>
        </w:rPr>
        <w:t xml:space="preserve"> a vertical </w:t>
      </w:r>
      <w:r w:rsidR="003E4C11">
        <w:rPr>
          <w:sz w:val="24"/>
          <w:szCs w:val="24"/>
        </w:rPr>
        <w:t>porcine large intestine</w:t>
      </w:r>
      <w:r w:rsidR="002A7A3D" w:rsidRPr="002A7A3D">
        <w:rPr>
          <w:sz w:val="24"/>
          <w:szCs w:val="24"/>
        </w:rPr>
        <w:t>.</w:t>
      </w:r>
    </w:p>
    <w:p w14:paraId="38316FA6" w14:textId="77777777" w:rsidR="00223FF9" w:rsidRPr="003E4C11" w:rsidRDefault="00223FF9" w:rsidP="00223FF9">
      <w:pPr>
        <w:spacing w:line="480" w:lineRule="auto"/>
        <w:rPr>
          <w:sz w:val="24"/>
          <w:szCs w:val="24"/>
        </w:rPr>
      </w:pPr>
    </w:p>
    <w:p w14:paraId="7E9F27B3" w14:textId="021FCDB1" w:rsidR="00223FF9" w:rsidRPr="00223FF9" w:rsidRDefault="00AD6175" w:rsidP="00E248B7">
      <w:pPr>
        <w:spacing w:line="480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1922B0E8" wp14:editId="24582F5A">
            <wp:extent cx="4320000" cy="1593076"/>
            <wp:effectExtent l="0" t="0" r="4445" b="7620"/>
            <wp:docPr id="1296125125" name="図 2" descr="グラフィカル ユーザー インターフェイス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125125" name="図 2" descr="グラフィカル ユーザー インターフェイス が含まれている画像&#10;&#10;自動的に生成された説明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593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4FC9D2" w14:textId="4A172192" w:rsidR="00223FF9" w:rsidRDefault="001B79DA" w:rsidP="0069606B">
      <w:pPr>
        <w:snapToGrid w:val="0"/>
        <w:rPr>
          <w:sz w:val="24"/>
          <w:szCs w:val="24"/>
        </w:rPr>
      </w:pPr>
      <w:r w:rsidRPr="001B79DA">
        <w:rPr>
          <w:rFonts w:hint="eastAsia"/>
          <w:b/>
          <w:bCs/>
          <w:sz w:val="24"/>
          <w:szCs w:val="24"/>
        </w:rPr>
        <w:t>F</w:t>
      </w:r>
      <w:r w:rsidRPr="001B79DA">
        <w:rPr>
          <w:b/>
          <w:bCs/>
          <w:sz w:val="24"/>
          <w:szCs w:val="24"/>
        </w:rPr>
        <w:t>ig. S</w:t>
      </w:r>
      <w:r>
        <w:rPr>
          <w:b/>
          <w:bCs/>
          <w:sz w:val="24"/>
          <w:szCs w:val="24"/>
        </w:rPr>
        <w:t>2</w:t>
      </w:r>
      <w:r w:rsidR="008F55D1">
        <w:rPr>
          <w:b/>
          <w:bCs/>
          <w:sz w:val="24"/>
          <w:szCs w:val="24"/>
        </w:rPr>
        <w:t>.</w:t>
      </w:r>
      <w:r w:rsidR="00A43659" w:rsidRPr="00A43659">
        <w:t xml:space="preserve"> </w:t>
      </w:r>
      <w:r w:rsidR="00A43659" w:rsidRPr="00A43659">
        <w:rPr>
          <w:sz w:val="24"/>
          <w:szCs w:val="24"/>
        </w:rPr>
        <w:t>Image</w:t>
      </w:r>
      <w:r w:rsidR="00C41111">
        <w:rPr>
          <w:sz w:val="24"/>
          <w:szCs w:val="24"/>
        </w:rPr>
        <w:t>s</w:t>
      </w:r>
      <w:r w:rsidR="00A43659" w:rsidRPr="00A43659">
        <w:rPr>
          <w:sz w:val="24"/>
          <w:szCs w:val="24"/>
        </w:rPr>
        <w:t xml:space="preserve"> </w:t>
      </w:r>
      <w:r w:rsidR="00C41111">
        <w:rPr>
          <w:sz w:val="24"/>
          <w:szCs w:val="24"/>
        </w:rPr>
        <w:t>of</w:t>
      </w:r>
      <w:r w:rsidR="00A43659" w:rsidRPr="00A43659">
        <w:rPr>
          <w:sz w:val="24"/>
          <w:szCs w:val="24"/>
        </w:rPr>
        <w:t xml:space="preserve"> the macroscopic self-healing behavior of </w:t>
      </w:r>
      <w:r w:rsidR="00CB5976">
        <w:rPr>
          <w:sz w:val="24"/>
          <w:szCs w:val="24"/>
        </w:rPr>
        <w:t xml:space="preserve">the 10 w/v% </w:t>
      </w:r>
      <w:r w:rsidR="00C41111">
        <w:rPr>
          <w:sz w:val="24"/>
          <w:szCs w:val="24"/>
        </w:rPr>
        <w:t xml:space="preserve">Cat-PBA-ApGltn </w:t>
      </w:r>
      <w:r w:rsidR="00A43659" w:rsidRPr="00A43659">
        <w:rPr>
          <w:sz w:val="24"/>
          <w:szCs w:val="24"/>
        </w:rPr>
        <w:t>hydrogel.</w:t>
      </w:r>
    </w:p>
    <w:p w14:paraId="3F22C83E" w14:textId="77777777" w:rsidR="00504BC8" w:rsidRPr="00504BC8" w:rsidRDefault="00504BC8" w:rsidP="0069606B">
      <w:pPr>
        <w:snapToGrid w:val="0"/>
        <w:rPr>
          <w:sz w:val="24"/>
          <w:szCs w:val="24"/>
        </w:rPr>
      </w:pPr>
    </w:p>
    <w:p w14:paraId="0205A646" w14:textId="2FF35B41" w:rsidR="00223FF9" w:rsidRPr="00223FF9" w:rsidRDefault="00AD6175" w:rsidP="00E248B7">
      <w:pPr>
        <w:spacing w:line="480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26008A5B" wp14:editId="23995DD1">
            <wp:extent cx="3600000" cy="2163217"/>
            <wp:effectExtent l="0" t="0" r="0" b="8890"/>
            <wp:docPr id="1827181236" name="図 3" descr="グラフ, 棒グラフ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7181236" name="図 3" descr="グラフ, 棒グラフ&#10;&#10;自動的に生成された説明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163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39BC07" w14:textId="7F08D66E" w:rsidR="005757A5" w:rsidRPr="00C75A15" w:rsidRDefault="00C75A15" w:rsidP="0069606B">
      <w:pPr>
        <w:snapToGrid w:val="0"/>
        <w:rPr>
          <w:sz w:val="24"/>
          <w:szCs w:val="24"/>
        </w:rPr>
      </w:pPr>
      <w:r w:rsidRPr="00C75A15">
        <w:rPr>
          <w:rFonts w:hint="eastAsia"/>
          <w:b/>
          <w:bCs/>
          <w:sz w:val="24"/>
          <w:szCs w:val="24"/>
        </w:rPr>
        <w:t>F</w:t>
      </w:r>
      <w:r w:rsidRPr="00C75A15">
        <w:rPr>
          <w:b/>
          <w:bCs/>
          <w:sz w:val="24"/>
          <w:szCs w:val="24"/>
        </w:rPr>
        <w:t>ig. S</w:t>
      </w:r>
      <w:r w:rsidR="00504BC8">
        <w:rPr>
          <w:b/>
          <w:bCs/>
          <w:sz w:val="24"/>
          <w:szCs w:val="24"/>
        </w:rPr>
        <w:t>3</w:t>
      </w:r>
      <w:r w:rsidR="008F55D1">
        <w:rPr>
          <w:b/>
          <w:bCs/>
          <w:sz w:val="24"/>
          <w:szCs w:val="24"/>
        </w:rPr>
        <w:t>.</w:t>
      </w:r>
      <w:r w:rsidRPr="00C75A15">
        <w:rPr>
          <w:sz w:val="24"/>
          <w:szCs w:val="24"/>
        </w:rPr>
        <w:t xml:space="preserve"> </w:t>
      </w:r>
      <w:r w:rsidR="009F5CB1" w:rsidRPr="009F5CB1">
        <w:rPr>
          <w:sz w:val="24"/>
          <w:szCs w:val="24"/>
        </w:rPr>
        <w:t xml:space="preserve">Injectability of </w:t>
      </w:r>
      <w:r w:rsidR="00B41B81">
        <w:rPr>
          <w:sz w:val="24"/>
          <w:szCs w:val="24"/>
        </w:rPr>
        <w:t xml:space="preserve">the </w:t>
      </w:r>
      <w:r w:rsidR="009F5CB1" w:rsidRPr="009F5CB1">
        <w:rPr>
          <w:sz w:val="24"/>
          <w:szCs w:val="24"/>
        </w:rPr>
        <w:t xml:space="preserve">Cat-PBA-ApGltn </w:t>
      </w:r>
      <w:r w:rsidR="00C332B9">
        <w:rPr>
          <w:sz w:val="24"/>
          <w:szCs w:val="24"/>
        </w:rPr>
        <w:t>hydrogel</w:t>
      </w:r>
      <w:r w:rsidR="009F5CB1" w:rsidRPr="009F5CB1">
        <w:rPr>
          <w:sz w:val="24"/>
          <w:szCs w:val="24"/>
        </w:rPr>
        <w:t xml:space="preserve">s </w:t>
      </w:r>
      <w:r w:rsidR="00420336">
        <w:rPr>
          <w:sz w:val="24"/>
          <w:szCs w:val="24"/>
        </w:rPr>
        <w:t>with</w:t>
      </w:r>
      <w:r w:rsidR="00420336" w:rsidRPr="009F5CB1">
        <w:rPr>
          <w:sz w:val="24"/>
          <w:szCs w:val="24"/>
        </w:rPr>
        <w:t xml:space="preserve"> </w:t>
      </w:r>
      <w:r w:rsidR="007F7D42">
        <w:rPr>
          <w:sz w:val="24"/>
          <w:szCs w:val="24"/>
        </w:rPr>
        <w:t>varying</w:t>
      </w:r>
      <w:r w:rsidR="007F7D42" w:rsidRPr="009F5CB1">
        <w:rPr>
          <w:sz w:val="24"/>
          <w:szCs w:val="24"/>
        </w:rPr>
        <w:t xml:space="preserve"> </w:t>
      </w:r>
      <w:r w:rsidR="009F5CB1" w:rsidRPr="009F5CB1">
        <w:rPr>
          <w:sz w:val="24"/>
          <w:szCs w:val="24"/>
        </w:rPr>
        <w:t>concentrations</w:t>
      </w:r>
      <w:r w:rsidR="00693262">
        <w:rPr>
          <w:sz w:val="24"/>
          <w:szCs w:val="24"/>
        </w:rPr>
        <w:t xml:space="preserve"> using </w:t>
      </w:r>
      <w:r w:rsidR="007F7D42">
        <w:rPr>
          <w:sz w:val="24"/>
          <w:szCs w:val="24"/>
        </w:rPr>
        <w:t xml:space="preserve">an </w:t>
      </w:r>
      <w:r w:rsidR="00693262">
        <w:rPr>
          <w:sz w:val="24"/>
          <w:szCs w:val="24"/>
        </w:rPr>
        <w:t>18</w:t>
      </w:r>
      <w:r w:rsidR="00504BC8">
        <w:rPr>
          <w:sz w:val="24"/>
          <w:szCs w:val="24"/>
        </w:rPr>
        <w:t>G</w:t>
      </w:r>
      <w:r w:rsidR="002D14FE">
        <w:rPr>
          <w:sz w:val="24"/>
          <w:szCs w:val="24"/>
        </w:rPr>
        <w:t xml:space="preserve"> needle</w:t>
      </w:r>
      <w:r w:rsidR="00F706D9">
        <w:rPr>
          <w:sz w:val="24"/>
          <w:szCs w:val="24"/>
        </w:rPr>
        <w:t xml:space="preserve"> (n</w:t>
      </w:r>
      <w:r w:rsidR="008E48CA">
        <w:rPr>
          <w:sz w:val="24"/>
          <w:szCs w:val="24"/>
        </w:rPr>
        <w:t xml:space="preserve"> </w:t>
      </w:r>
      <w:r w:rsidR="00F706D9">
        <w:rPr>
          <w:sz w:val="24"/>
          <w:szCs w:val="24"/>
        </w:rPr>
        <w:t>=</w:t>
      </w:r>
      <w:r w:rsidR="008E48CA">
        <w:rPr>
          <w:sz w:val="24"/>
          <w:szCs w:val="24"/>
        </w:rPr>
        <w:t xml:space="preserve"> </w:t>
      </w:r>
      <w:r w:rsidR="00F706D9">
        <w:rPr>
          <w:sz w:val="24"/>
          <w:szCs w:val="24"/>
        </w:rPr>
        <w:t>3)</w:t>
      </w:r>
      <w:r w:rsidR="009F5CB1">
        <w:rPr>
          <w:sz w:val="24"/>
          <w:szCs w:val="24"/>
        </w:rPr>
        <w:t>.</w:t>
      </w:r>
      <w:r w:rsidR="0069606B" w:rsidRPr="0069606B">
        <w:rPr>
          <w:sz w:val="24"/>
          <w:szCs w:val="24"/>
        </w:rPr>
        <w:t xml:space="preserve"> </w:t>
      </w:r>
      <w:r w:rsidR="0069606B" w:rsidRPr="00D16342">
        <w:rPr>
          <w:sz w:val="24"/>
          <w:szCs w:val="24"/>
        </w:rPr>
        <w:t xml:space="preserve">Data are presented as mean ± SD. </w:t>
      </w:r>
      <w:r w:rsidR="0069606B" w:rsidRPr="004E24CC">
        <w:rPr>
          <w:sz w:val="24"/>
          <w:szCs w:val="24"/>
        </w:rPr>
        <w:t xml:space="preserve">Significant differences between groups were analyzed </w:t>
      </w:r>
      <w:r w:rsidR="0069606B" w:rsidRPr="0069606B">
        <w:rPr>
          <w:sz w:val="24"/>
          <w:szCs w:val="24"/>
        </w:rPr>
        <w:t>by Tukey's multiple comparisons test</w:t>
      </w:r>
      <w:r w:rsidR="002B79F5">
        <w:rPr>
          <w:sz w:val="24"/>
          <w:szCs w:val="24"/>
        </w:rPr>
        <w:t xml:space="preserve">. </w:t>
      </w:r>
      <w:r w:rsidR="007F7D42">
        <w:rPr>
          <w:sz w:val="24"/>
          <w:szCs w:val="24"/>
        </w:rPr>
        <w:t>ns = no significance</w:t>
      </w:r>
      <w:r w:rsidR="0069606B" w:rsidRPr="0069606B">
        <w:rPr>
          <w:sz w:val="24"/>
          <w:szCs w:val="24"/>
        </w:rPr>
        <w:t>.</w:t>
      </w:r>
    </w:p>
    <w:p w14:paraId="7D5AD73D" w14:textId="77777777" w:rsidR="00223FF9" w:rsidRDefault="00223FF9" w:rsidP="00223FF9">
      <w:pPr>
        <w:spacing w:line="480" w:lineRule="auto"/>
        <w:rPr>
          <w:sz w:val="24"/>
          <w:szCs w:val="24"/>
        </w:rPr>
      </w:pPr>
    </w:p>
    <w:p w14:paraId="768DF824" w14:textId="77777777" w:rsidR="000F7619" w:rsidRPr="00843890" w:rsidRDefault="000F7619" w:rsidP="000F7619">
      <w:pPr>
        <w:snapToGrid w:val="0"/>
        <w:spacing w:line="480" w:lineRule="auto"/>
        <w:rPr>
          <w:sz w:val="24"/>
          <w:szCs w:val="24"/>
        </w:rPr>
      </w:pPr>
    </w:p>
    <w:p w14:paraId="230153B9" w14:textId="204C386C" w:rsidR="00223FF9" w:rsidRPr="00223FF9" w:rsidRDefault="00A063A8" w:rsidP="00E248B7">
      <w:pPr>
        <w:spacing w:line="480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271D38C4" wp14:editId="4DDA2BEE">
            <wp:extent cx="5400040" cy="2019935"/>
            <wp:effectExtent l="0" t="0" r="0" b="0"/>
            <wp:docPr id="871950426" name="図 4" descr="グラフ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950426" name="図 4" descr="グラフ&#10;&#10;自動的に生成された説明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01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7D5BCE" w14:textId="22698107" w:rsidR="00D22713" w:rsidRPr="00357383" w:rsidRDefault="008D699F" w:rsidP="0069606B">
      <w:pPr>
        <w:snapToGrid w:val="0"/>
        <w:rPr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F</w:t>
      </w:r>
      <w:r>
        <w:rPr>
          <w:b/>
          <w:bCs/>
          <w:sz w:val="24"/>
          <w:szCs w:val="24"/>
        </w:rPr>
        <w:t xml:space="preserve">ig. </w:t>
      </w:r>
      <w:r w:rsidR="00813D5E">
        <w:rPr>
          <w:b/>
          <w:bCs/>
          <w:sz w:val="24"/>
          <w:szCs w:val="24"/>
        </w:rPr>
        <w:t>S</w:t>
      </w:r>
      <w:r w:rsidR="00077B02">
        <w:rPr>
          <w:b/>
          <w:bCs/>
          <w:sz w:val="24"/>
          <w:szCs w:val="24"/>
        </w:rPr>
        <w:t>4</w:t>
      </w:r>
      <w:r w:rsidR="008F55D1"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</w:rPr>
        <w:t xml:space="preserve"> </w:t>
      </w:r>
      <w:r w:rsidR="003008D5">
        <w:rPr>
          <w:sz w:val="24"/>
          <w:szCs w:val="24"/>
        </w:rPr>
        <w:t>C</w:t>
      </w:r>
      <w:r w:rsidR="003008D5" w:rsidRPr="00357383">
        <w:rPr>
          <w:sz w:val="24"/>
          <w:szCs w:val="24"/>
        </w:rPr>
        <w:t>ytocompatibility of</w:t>
      </w:r>
      <w:r w:rsidR="003008D5" w:rsidRPr="00D14369">
        <w:rPr>
          <w:sz w:val="24"/>
          <w:szCs w:val="24"/>
        </w:rPr>
        <w:t xml:space="preserve"> </w:t>
      </w:r>
      <w:r w:rsidR="007F7D42">
        <w:rPr>
          <w:sz w:val="24"/>
          <w:szCs w:val="24"/>
        </w:rPr>
        <w:t xml:space="preserve">the </w:t>
      </w:r>
      <w:r w:rsidR="00C332B9">
        <w:rPr>
          <w:sz w:val="24"/>
          <w:szCs w:val="24"/>
        </w:rPr>
        <w:t>10</w:t>
      </w:r>
      <w:r w:rsidR="007F7D42">
        <w:rPr>
          <w:sz w:val="24"/>
          <w:szCs w:val="24"/>
        </w:rPr>
        <w:t xml:space="preserve"> </w:t>
      </w:r>
      <w:r w:rsidR="00C332B9">
        <w:rPr>
          <w:sz w:val="24"/>
          <w:szCs w:val="24"/>
        </w:rPr>
        <w:t xml:space="preserve">w/v% </w:t>
      </w:r>
      <w:r w:rsidR="003008D5">
        <w:rPr>
          <w:sz w:val="24"/>
          <w:szCs w:val="24"/>
        </w:rPr>
        <w:t xml:space="preserve">Cat-PBA-ApGltn </w:t>
      </w:r>
      <w:r w:rsidR="00C332B9">
        <w:rPr>
          <w:sz w:val="24"/>
          <w:szCs w:val="24"/>
        </w:rPr>
        <w:t>hydrogels</w:t>
      </w:r>
      <w:r w:rsidR="003008D5">
        <w:rPr>
          <w:sz w:val="24"/>
          <w:szCs w:val="24"/>
        </w:rPr>
        <w:t xml:space="preserve">. </w:t>
      </w:r>
      <w:r w:rsidR="00D14369" w:rsidRPr="00D14369">
        <w:rPr>
          <w:sz w:val="24"/>
          <w:szCs w:val="24"/>
        </w:rPr>
        <w:t>(a)</w:t>
      </w:r>
      <w:r w:rsidR="00D14369">
        <w:rPr>
          <w:b/>
          <w:bCs/>
          <w:sz w:val="24"/>
          <w:szCs w:val="24"/>
        </w:rPr>
        <w:t xml:space="preserve"> </w:t>
      </w:r>
      <w:r w:rsidR="00DA7955" w:rsidRPr="00DA7955">
        <w:rPr>
          <w:sz w:val="24"/>
          <w:szCs w:val="24"/>
        </w:rPr>
        <w:t>Viability</w:t>
      </w:r>
      <w:r w:rsidR="00EA7D72">
        <w:rPr>
          <w:sz w:val="24"/>
          <w:szCs w:val="24"/>
        </w:rPr>
        <w:t xml:space="preserve"> </w:t>
      </w:r>
      <w:r w:rsidR="00D22713" w:rsidRPr="00D22713">
        <w:rPr>
          <w:sz w:val="24"/>
          <w:szCs w:val="24"/>
        </w:rPr>
        <w:t>(n</w:t>
      </w:r>
      <w:r w:rsidR="008E48CA">
        <w:rPr>
          <w:sz w:val="24"/>
          <w:szCs w:val="24"/>
        </w:rPr>
        <w:t xml:space="preserve"> </w:t>
      </w:r>
      <w:r w:rsidR="00D22713" w:rsidRPr="00D22713">
        <w:rPr>
          <w:sz w:val="24"/>
          <w:szCs w:val="24"/>
        </w:rPr>
        <w:t>=</w:t>
      </w:r>
      <w:r w:rsidR="008E48CA">
        <w:rPr>
          <w:sz w:val="24"/>
          <w:szCs w:val="24"/>
        </w:rPr>
        <w:t xml:space="preserve"> 6</w:t>
      </w:r>
      <w:r w:rsidR="00D22713" w:rsidRPr="00D22713">
        <w:rPr>
          <w:sz w:val="24"/>
          <w:szCs w:val="24"/>
        </w:rPr>
        <w:t>)</w:t>
      </w:r>
      <w:r w:rsidR="00EA7D72">
        <w:rPr>
          <w:sz w:val="24"/>
          <w:szCs w:val="24"/>
        </w:rPr>
        <w:t xml:space="preserve"> and</w:t>
      </w:r>
      <w:r w:rsidR="0041660E">
        <w:rPr>
          <w:sz w:val="24"/>
          <w:szCs w:val="24"/>
        </w:rPr>
        <w:t xml:space="preserve"> </w:t>
      </w:r>
      <w:r w:rsidR="00AB0E44">
        <w:rPr>
          <w:sz w:val="24"/>
          <w:szCs w:val="24"/>
        </w:rPr>
        <w:t xml:space="preserve">(b) </w:t>
      </w:r>
      <w:r w:rsidR="007F7D42">
        <w:rPr>
          <w:sz w:val="24"/>
          <w:szCs w:val="24"/>
        </w:rPr>
        <w:t>c</w:t>
      </w:r>
      <w:r w:rsidR="007F7D42" w:rsidRPr="001D72AB">
        <w:rPr>
          <w:sz w:val="24"/>
          <w:szCs w:val="24"/>
        </w:rPr>
        <w:t xml:space="preserve">ell </w:t>
      </w:r>
      <w:r w:rsidR="00EA7D72" w:rsidRPr="001D72AB">
        <w:rPr>
          <w:sz w:val="24"/>
          <w:szCs w:val="24"/>
        </w:rPr>
        <w:t>morphology</w:t>
      </w:r>
      <w:r w:rsidR="00EA7D72" w:rsidRPr="00DA7955">
        <w:rPr>
          <w:sz w:val="24"/>
          <w:szCs w:val="24"/>
        </w:rPr>
        <w:t xml:space="preserve"> </w:t>
      </w:r>
      <w:r w:rsidR="00DA7955" w:rsidRPr="00DA7955">
        <w:rPr>
          <w:sz w:val="24"/>
          <w:szCs w:val="24"/>
        </w:rPr>
        <w:t>of Caco-2 cells exposed to</w:t>
      </w:r>
      <w:r w:rsidR="007F7D42">
        <w:rPr>
          <w:sz w:val="24"/>
          <w:szCs w:val="24"/>
        </w:rPr>
        <w:t xml:space="preserve"> the</w:t>
      </w:r>
      <w:r w:rsidR="00DA7955" w:rsidRPr="00DA7955">
        <w:rPr>
          <w:sz w:val="24"/>
          <w:szCs w:val="24"/>
        </w:rPr>
        <w:t xml:space="preserve"> Cat-PBA-ApGltn </w:t>
      </w:r>
      <w:r w:rsidR="00C332B9">
        <w:rPr>
          <w:sz w:val="24"/>
          <w:szCs w:val="24"/>
        </w:rPr>
        <w:t>hydrogel</w:t>
      </w:r>
      <w:r w:rsidR="00BF7FEB">
        <w:rPr>
          <w:sz w:val="24"/>
          <w:szCs w:val="24"/>
        </w:rPr>
        <w:t xml:space="preserve">. </w:t>
      </w:r>
      <w:r w:rsidR="00D22713">
        <w:rPr>
          <w:sz w:val="24"/>
          <w:szCs w:val="24"/>
        </w:rPr>
        <w:t>Green:</w:t>
      </w:r>
      <w:r w:rsidR="00D22713" w:rsidRPr="00C54AEB">
        <w:t xml:space="preserve"> </w:t>
      </w:r>
      <w:r w:rsidR="00D22713" w:rsidRPr="00C54AEB">
        <w:rPr>
          <w:sz w:val="24"/>
          <w:szCs w:val="24"/>
        </w:rPr>
        <w:t>actin filament</w:t>
      </w:r>
      <w:r w:rsidR="00D22713">
        <w:rPr>
          <w:sz w:val="24"/>
          <w:szCs w:val="24"/>
        </w:rPr>
        <w:t xml:space="preserve">, </w:t>
      </w:r>
      <w:r w:rsidR="007F7D42">
        <w:rPr>
          <w:sz w:val="24"/>
          <w:szCs w:val="24"/>
        </w:rPr>
        <w:t>blue</w:t>
      </w:r>
      <w:r w:rsidR="00D22713">
        <w:rPr>
          <w:sz w:val="24"/>
          <w:szCs w:val="24"/>
        </w:rPr>
        <w:t xml:space="preserve">: cell </w:t>
      </w:r>
      <w:r w:rsidR="00D22713" w:rsidRPr="00FD5CEC">
        <w:rPr>
          <w:sz w:val="24"/>
          <w:szCs w:val="24"/>
        </w:rPr>
        <w:t>nucleus</w:t>
      </w:r>
      <w:r w:rsidR="00D22713" w:rsidRPr="00357383">
        <w:rPr>
          <w:sz w:val="24"/>
          <w:szCs w:val="24"/>
        </w:rPr>
        <w:t>.</w:t>
      </w:r>
      <w:r w:rsidR="00D22713">
        <w:rPr>
          <w:sz w:val="24"/>
          <w:szCs w:val="24"/>
        </w:rPr>
        <w:t xml:space="preserve"> Scale bar: 100 </w:t>
      </w:r>
      <w:r w:rsidR="00D22713" w:rsidRPr="007B3976">
        <w:rPr>
          <w:sz w:val="24"/>
          <w:szCs w:val="24"/>
        </w:rPr>
        <w:t>μm.</w:t>
      </w:r>
      <w:r w:rsidR="0069606B" w:rsidRPr="0069606B">
        <w:rPr>
          <w:sz w:val="24"/>
          <w:szCs w:val="24"/>
        </w:rPr>
        <w:t xml:space="preserve"> Data are presented as mean ± SD.</w:t>
      </w:r>
      <w:r w:rsidR="006A72D5" w:rsidRPr="006A72D5">
        <w:rPr>
          <w:sz w:val="24"/>
          <w:szCs w:val="22"/>
        </w:rPr>
        <w:t xml:space="preserve"> </w:t>
      </w:r>
      <w:r w:rsidR="006A72D5" w:rsidRPr="006A72D5">
        <w:rPr>
          <w:sz w:val="24"/>
          <w:szCs w:val="24"/>
        </w:rPr>
        <w:t>**</w:t>
      </w:r>
      <w:r w:rsidR="006A72D5" w:rsidRPr="006A72D5">
        <w:rPr>
          <w:i/>
          <w:iCs/>
          <w:sz w:val="24"/>
          <w:szCs w:val="24"/>
        </w:rPr>
        <w:t>p</w:t>
      </w:r>
      <w:r w:rsidR="006A72D5" w:rsidRPr="006A72D5">
        <w:rPr>
          <w:sz w:val="24"/>
          <w:szCs w:val="24"/>
        </w:rPr>
        <w:t xml:space="preserve"> &lt; 0.01</w:t>
      </w:r>
      <w:r w:rsidR="007F7D42">
        <w:rPr>
          <w:sz w:val="24"/>
          <w:szCs w:val="24"/>
        </w:rPr>
        <w:t>,</w:t>
      </w:r>
      <w:r w:rsidR="006A72D5">
        <w:rPr>
          <w:sz w:val="24"/>
          <w:szCs w:val="24"/>
        </w:rPr>
        <w:t xml:space="preserve"> </w:t>
      </w:r>
      <w:r w:rsidR="006A72D5" w:rsidRPr="006A72D5">
        <w:rPr>
          <w:sz w:val="24"/>
          <w:szCs w:val="24"/>
        </w:rPr>
        <w:t>analyzed by Tukey's multiple comparisons test.</w:t>
      </w:r>
    </w:p>
    <w:p w14:paraId="5D5D44AA" w14:textId="3B37C37B" w:rsidR="00223FF9" w:rsidRPr="00D22713" w:rsidRDefault="00223FF9" w:rsidP="00223FF9">
      <w:pPr>
        <w:spacing w:line="480" w:lineRule="auto"/>
        <w:rPr>
          <w:sz w:val="24"/>
          <w:szCs w:val="24"/>
        </w:rPr>
      </w:pPr>
    </w:p>
    <w:p w14:paraId="11E3BB50" w14:textId="77777777" w:rsidR="00223FF9" w:rsidRPr="00B228A8" w:rsidRDefault="00223FF9" w:rsidP="00223FF9">
      <w:pPr>
        <w:spacing w:line="480" w:lineRule="auto"/>
        <w:rPr>
          <w:sz w:val="24"/>
          <w:szCs w:val="24"/>
        </w:rPr>
      </w:pPr>
    </w:p>
    <w:p w14:paraId="4F0DA331" w14:textId="77777777" w:rsidR="00223FF9" w:rsidRPr="00223FF9" w:rsidRDefault="00223FF9" w:rsidP="00223FF9">
      <w:pPr>
        <w:spacing w:line="480" w:lineRule="auto"/>
        <w:rPr>
          <w:sz w:val="24"/>
          <w:szCs w:val="24"/>
        </w:rPr>
      </w:pPr>
    </w:p>
    <w:p w14:paraId="329638B0" w14:textId="77777777" w:rsidR="00223FF9" w:rsidRPr="00223FF9" w:rsidRDefault="00223FF9" w:rsidP="00223FF9">
      <w:pPr>
        <w:spacing w:line="480" w:lineRule="auto"/>
        <w:rPr>
          <w:sz w:val="24"/>
          <w:szCs w:val="24"/>
        </w:rPr>
      </w:pPr>
    </w:p>
    <w:p w14:paraId="31A3370B" w14:textId="77777777" w:rsidR="00223FF9" w:rsidRPr="00223FF9" w:rsidRDefault="00223FF9" w:rsidP="00223FF9">
      <w:pPr>
        <w:spacing w:line="480" w:lineRule="auto"/>
        <w:rPr>
          <w:sz w:val="24"/>
          <w:szCs w:val="24"/>
        </w:rPr>
      </w:pPr>
    </w:p>
    <w:p w14:paraId="1842D2F6" w14:textId="77777777" w:rsidR="00223FF9" w:rsidRPr="00223FF9" w:rsidRDefault="00223FF9" w:rsidP="00223FF9">
      <w:pPr>
        <w:spacing w:line="480" w:lineRule="auto"/>
        <w:rPr>
          <w:sz w:val="24"/>
          <w:szCs w:val="24"/>
        </w:rPr>
      </w:pPr>
    </w:p>
    <w:p w14:paraId="66C1C5A1" w14:textId="77777777" w:rsidR="00223FF9" w:rsidRPr="00223FF9" w:rsidRDefault="00223FF9" w:rsidP="00223FF9">
      <w:pPr>
        <w:spacing w:line="480" w:lineRule="auto"/>
        <w:rPr>
          <w:sz w:val="24"/>
          <w:szCs w:val="24"/>
        </w:rPr>
      </w:pPr>
    </w:p>
    <w:p w14:paraId="3154CC58" w14:textId="77777777" w:rsidR="00223FF9" w:rsidRPr="00223FF9" w:rsidRDefault="00223FF9" w:rsidP="00223FF9">
      <w:pPr>
        <w:spacing w:line="480" w:lineRule="auto"/>
        <w:rPr>
          <w:sz w:val="24"/>
          <w:szCs w:val="24"/>
        </w:rPr>
      </w:pPr>
    </w:p>
    <w:sectPr w:rsidR="00223FF9" w:rsidRPr="00223FF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CB67A3" w14:textId="77777777" w:rsidR="00363E02" w:rsidRDefault="00363E02" w:rsidP="001237C2">
      <w:r>
        <w:separator/>
      </w:r>
    </w:p>
  </w:endnote>
  <w:endnote w:type="continuationSeparator" w:id="0">
    <w:p w14:paraId="61A86961" w14:textId="77777777" w:rsidR="00363E02" w:rsidRDefault="00363E02" w:rsidP="001237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1306410"/>
      <w:docPartObj>
        <w:docPartGallery w:val="Page Numbers (Bottom of Page)"/>
        <w:docPartUnique/>
      </w:docPartObj>
    </w:sdtPr>
    <w:sdtContent>
      <w:p w14:paraId="0C01A6A9" w14:textId="77777777" w:rsidR="000D72DD" w:rsidRDefault="000D72D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6634C41" w14:textId="77777777" w:rsidR="000D72DD" w:rsidRDefault="000D72D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0692BD" w14:textId="77777777" w:rsidR="00363E02" w:rsidRDefault="00363E02" w:rsidP="001237C2">
      <w:r>
        <w:separator/>
      </w:r>
    </w:p>
  </w:footnote>
  <w:footnote w:type="continuationSeparator" w:id="0">
    <w:p w14:paraId="5D506104" w14:textId="77777777" w:rsidR="00363E02" w:rsidRDefault="00363E02" w:rsidP="001237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A24"/>
    <w:rsid w:val="00063FE2"/>
    <w:rsid w:val="00077B02"/>
    <w:rsid w:val="00083C4F"/>
    <w:rsid w:val="00084BE9"/>
    <w:rsid w:val="000D72DD"/>
    <w:rsid w:val="000E2CF1"/>
    <w:rsid w:val="000F7619"/>
    <w:rsid w:val="001237C2"/>
    <w:rsid w:val="00197139"/>
    <w:rsid w:val="001B79DA"/>
    <w:rsid w:val="001D72AB"/>
    <w:rsid w:val="001E70D3"/>
    <w:rsid w:val="00223FF9"/>
    <w:rsid w:val="002A7A3D"/>
    <w:rsid w:val="002B79F5"/>
    <w:rsid w:val="002D14FE"/>
    <w:rsid w:val="002E1D22"/>
    <w:rsid w:val="003008D5"/>
    <w:rsid w:val="003345F0"/>
    <w:rsid w:val="00346128"/>
    <w:rsid w:val="00363E02"/>
    <w:rsid w:val="003726AD"/>
    <w:rsid w:val="003B0A21"/>
    <w:rsid w:val="003B45FC"/>
    <w:rsid w:val="003E4C11"/>
    <w:rsid w:val="004050FD"/>
    <w:rsid w:val="0041660E"/>
    <w:rsid w:val="00420336"/>
    <w:rsid w:val="004414E0"/>
    <w:rsid w:val="0044214F"/>
    <w:rsid w:val="00443383"/>
    <w:rsid w:val="004A06B0"/>
    <w:rsid w:val="004A3AFC"/>
    <w:rsid w:val="004E24CC"/>
    <w:rsid w:val="00504BC8"/>
    <w:rsid w:val="005757A5"/>
    <w:rsid w:val="00655E5F"/>
    <w:rsid w:val="00693262"/>
    <w:rsid w:val="0069606B"/>
    <w:rsid w:val="006A72D5"/>
    <w:rsid w:val="00785ABC"/>
    <w:rsid w:val="007F7D42"/>
    <w:rsid w:val="00813D5E"/>
    <w:rsid w:val="00843890"/>
    <w:rsid w:val="00845A24"/>
    <w:rsid w:val="00874F93"/>
    <w:rsid w:val="008C189C"/>
    <w:rsid w:val="008D699F"/>
    <w:rsid w:val="008E1E0E"/>
    <w:rsid w:val="008E48CA"/>
    <w:rsid w:val="008F55D1"/>
    <w:rsid w:val="00905F60"/>
    <w:rsid w:val="00913CE6"/>
    <w:rsid w:val="009761BC"/>
    <w:rsid w:val="009840F9"/>
    <w:rsid w:val="009F5CB1"/>
    <w:rsid w:val="00A063A8"/>
    <w:rsid w:val="00A43659"/>
    <w:rsid w:val="00A460E3"/>
    <w:rsid w:val="00A57982"/>
    <w:rsid w:val="00A611FF"/>
    <w:rsid w:val="00AB0E44"/>
    <w:rsid w:val="00AC0322"/>
    <w:rsid w:val="00AD6175"/>
    <w:rsid w:val="00B0177C"/>
    <w:rsid w:val="00B228A8"/>
    <w:rsid w:val="00B41B81"/>
    <w:rsid w:val="00B4602C"/>
    <w:rsid w:val="00BC4A74"/>
    <w:rsid w:val="00BF7FEB"/>
    <w:rsid w:val="00C16AC5"/>
    <w:rsid w:val="00C332B9"/>
    <w:rsid w:val="00C41111"/>
    <w:rsid w:val="00C75A15"/>
    <w:rsid w:val="00C84539"/>
    <w:rsid w:val="00CB5976"/>
    <w:rsid w:val="00D04493"/>
    <w:rsid w:val="00D14369"/>
    <w:rsid w:val="00D16342"/>
    <w:rsid w:val="00D166F7"/>
    <w:rsid w:val="00D22713"/>
    <w:rsid w:val="00D81917"/>
    <w:rsid w:val="00D92853"/>
    <w:rsid w:val="00D9608F"/>
    <w:rsid w:val="00DA7955"/>
    <w:rsid w:val="00E21E50"/>
    <w:rsid w:val="00E248B7"/>
    <w:rsid w:val="00E97966"/>
    <w:rsid w:val="00EA7D72"/>
    <w:rsid w:val="00EC35D7"/>
    <w:rsid w:val="00F10EBB"/>
    <w:rsid w:val="00F706D9"/>
    <w:rsid w:val="00FA7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155C83"/>
  <w14:defaultImageDpi w14:val="32767"/>
  <w15:chartTrackingRefBased/>
  <w15:docId w15:val="{57460DFA-4552-403C-BE78-FE9F1875D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37C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237C2"/>
  </w:style>
  <w:style w:type="paragraph" w:styleId="a5">
    <w:name w:val="footer"/>
    <w:basedOn w:val="a"/>
    <w:link w:val="a6"/>
    <w:uiPriority w:val="99"/>
    <w:unhideWhenUsed/>
    <w:rsid w:val="001237C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237C2"/>
  </w:style>
  <w:style w:type="paragraph" w:styleId="a7">
    <w:name w:val="Revision"/>
    <w:hidden/>
    <w:uiPriority w:val="99"/>
    <w:semiHidden/>
    <w:rsid w:val="009761BC"/>
  </w:style>
  <w:style w:type="character" w:styleId="a8">
    <w:name w:val="Hyperlink"/>
    <w:basedOn w:val="a0"/>
    <w:uiPriority w:val="99"/>
    <w:unhideWhenUsed/>
    <w:rsid w:val="000D72DD"/>
    <w:rPr>
      <w:color w:val="0563C1" w:themeColor="hyperlink"/>
      <w:u w:val="single"/>
    </w:rPr>
  </w:style>
  <w:style w:type="paragraph" w:customStyle="1" w:styleId="Manuscript">
    <w:name w:val="Manuscript"/>
    <w:basedOn w:val="a"/>
    <w:link w:val="Manuscript0"/>
    <w:qFormat/>
    <w:rsid w:val="009840F9"/>
    <w:pPr>
      <w:spacing w:line="480" w:lineRule="auto"/>
    </w:pPr>
    <w:rPr>
      <w:sz w:val="24"/>
      <w:szCs w:val="22"/>
    </w:rPr>
  </w:style>
  <w:style w:type="character" w:customStyle="1" w:styleId="Manuscript0">
    <w:name w:val="Manuscript (文字)"/>
    <w:basedOn w:val="a0"/>
    <w:link w:val="Manuscript"/>
    <w:rsid w:val="009840F9"/>
    <w:rPr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D935350FB4524AA9B0551AC744F54C" ma:contentTypeVersion="18" ma:contentTypeDescription="Create a new document." ma:contentTypeScope="" ma:versionID="5d2d8db6fea1d1812808fd55738c9f69">
  <xsd:schema xmlns:xsd="http://www.w3.org/2001/XMLSchema" xmlns:xs="http://www.w3.org/2001/XMLSchema" xmlns:p="http://schemas.microsoft.com/office/2006/metadata/properties" xmlns:ns2="7805362c-7fb7-47ff-9049-83b2c46e6485" xmlns:ns3="22d571ce-5d5e-4577-851b-36fe2b87e29c" targetNamespace="http://schemas.microsoft.com/office/2006/metadata/properties" ma:root="true" ma:fieldsID="1fde52f5973b0c0dfb47cad0919e8cf1" ns2:_="" ns3:_="">
    <xsd:import namespace="7805362c-7fb7-47ff-9049-83b2c46e6485"/>
    <xsd:import namespace="22d571ce-5d5e-4577-851b-36fe2b87e2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05362c-7fb7-47ff-9049-83b2c46e64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6f95cfc-685b-4d9e-acc9-81b202a9d8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d571ce-5d5e-4577-851b-36fe2b87e29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d7e4307-db98-45a2-a7ea-4b20717fe51c}" ma:internalName="TaxCatchAll" ma:showField="CatchAllData" ma:web="22d571ce-5d5e-4577-851b-36fe2b87e2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2CAB1CC-B673-4984-9C2C-6E9EF4C90D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B83D5A-3BB1-4F26-8177-1D493BF03C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05362c-7fb7-47ff-9049-83b2c46e6485"/>
    <ds:schemaRef ds:uri="22d571ce-5d5e-4577-851b-36fe2b87e2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299</Words>
  <Characters>1710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和寛 長坂</dc:creator>
  <cp:keywords/>
  <dc:description/>
  <cp:lastModifiedBy>和寛 長坂</cp:lastModifiedBy>
  <cp:revision>4</cp:revision>
  <dcterms:created xsi:type="dcterms:W3CDTF">2024-03-05T05:47:00Z</dcterms:created>
  <dcterms:modified xsi:type="dcterms:W3CDTF">2024-03-06T06:47:00Z</dcterms:modified>
</cp:coreProperties>
</file>