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0DC951" w14:textId="77A33C7E" w:rsidR="005D247F" w:rsidRPr="00E73B04" w:rsidRDefault="00093CC9">
      <w:pPr>
        <w:tabs>
          <w:tab w:val="left" w:pos="1750"/>
        </w:tabs>
        <w:jc w:val="left"/>
        <w:rPr>
          <w:rFonts w:ascii="Times New Roman" w:hAnsi="Times New Roman"/>
          <w:b/>
          <w:bCs/>
          <w:sz w:val="28"/>
        </w:rPr>
      </w:pPr>
      <w:r w:rsidRPr="00E73B04">
        <w:rPr>
          <w:rFonts w:ascii="Times New Roman" w:hAnsi="Times New Roman"/>
          <w:b/>
          <w:bCs/>
          <w:noProof/>
          <w:sz w:val="20"/>
        </w:rPr>
        <mc:AlternateContent>
          <mc:Choice Requires="wps">
            <w:drawing>
              <wp:anchor distT="0" distB="0" distL="114300" distR="114300" simplePos="0" relativeHeight="251656704" behindDoc="0" locked="0" layoutInCell="1" allowOverlap="1" wp14:anchorId="6989B567" wp14:editId="4DC1D799">
                <wp:simplePos x="0" y="0"/>
                <wp:positionH relativeFrom="column">
                  <wp:posOffset>89535</wp:posOffset>
                </wp:positionH>
                <wp:positionV relativeFrom="paragraph">
                  <wp:posOffset>-360045</wp:posOffset>
                </wp:positionV>
                <wp:extent cx="5943600" cy="276225"/>
                <wp:effectExtent l="0" t="0" r="0" b="0"/>
                <wp:wrapTight wrapText="bothSides">
                  <wp:wrapPolygon edited="0">
                    <wp:start x="-51" y="0"/>
                    <wp:lineTo x="-51" y="21600"/>
                    <wp:lineTo x="21651" y="21600"/>
                    <wp:lineTo x="21651" y="0"/>
                    <wp:lineTo x="-51" y="0"/>
                  </wp:wrapPolygon>
                </wp:wrapTight>
                <wp:docPr id="890927669"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6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FB0076" w14:textId="77777777" w:rsidR="005D247F" w:rsidRDefault="00246AE7">
                            <w:pPr>
                              <w:jc w:val="center"/>
                            </w:pPr>
                            <w:r>
                              <w:rPr>
                                <w:rFonts w:hint="eastAsia"/>
                              </w:rPr>
                              <w:t>1</w:t>
                            </w:r>
                            <w:r>
                              <w:rPr>
                                <w:rFonts w:hint="eastAsia"/>
                              </w:rPr>
                              <w:t>頁目（</w:t>
                            </w:r>
                            <w:r>
                              <w:rPr>
                                <w:rFonts w:hint="eastAsia"/>
                              </w:rPr>
                              <w:t>22</w:t>
                            </w:r>
                            <w:r>
                              <w:rPr>
                                <w:rFonts w:hint="eastAsia"/>
                              </w:rPr>
                              <w:t>字×</w:t>
                            </w:r>
                            <w:r>
                              <w:rPr>
                                <w:rFonts w:hint="eastAsia"/>
                              </w:rPr>
                              <w:t>29</w:t>
                            </w:r>
                            <w:r>
                              <w:rPr>
                                <w:rFonts w:hint="eastAsia"/>
                              </w:rPr>
                              <w:t>行×</w:t>
                            </w:r>
                            <w:r>
                              <w:rPr>
                                <w:rFonts w:hint="eastAsia"/>
                              </w:rPr>
                              <w:t>2</w:t>
                            </w:r>
                            <w:r>
                              <w:rPr>
                                <w:rFonts w:hint="eastAsia"/>
                              </w:rPr>
                              <w:t xml:space="preserve">段）　　　</w:t>
                            </w:r>
                            <w:r>
                              <w:rPr>
                                <w:rFonts w:hint="eastAsia"/>
                              </w:rPr>
                              <w:t>2</w:t>
                            </w:r>
                            <w:r>
                              <w:rPr>
                                <w:rFonts w:hint="eastAsia"/>
                              </w:rPr>
                              <w:t>頁目以降（</w:t>
                            </w:r>
                            <w:r>
                              <w:rPr>
                                <w:rFonts w:hint="eastAsia"/>
                              </w:rPr>
                              <w:t>22</w:t>
                            </w:r>
                            <w:r>
                              <w:rPr>
                                <w:rFonts w:hint="eastAsia"/>
                              </w:rPr>
                              <w:t>字×</w:t>
                            </w:r>
                            <w:r>
                              <w:rPr>
                                <w:rFonts w:hint="eastAsia"/>
                              </w:rPr>
                              <w:t>40</w:t>
                            </w:r>
                            <w:r>
                              <w:rPr>
                                <w:rFonts w:hint="eastAsia"/>
                              </w:rPr>
                              <w:t>行×</w:t>
                            </w:r>
                            <w:r>
                              <w:rPr>
                                <w:rFonts w:hint="eastAsia"/>
                              </w:rPr>
                              <w:t>2</w:t>
                            </w:r>
                            <w:r>
                              <w:rPr>
                                <w:rFonts w:hint="eastAsia"/>
                              </w:rPr>
                              <w:t>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89B567" id="_x0000_t202" coordsize="21600,21600" o:spt="202" path="m,l,21600r21600,l21600,xe">
                <v:stroke joinstyle="miter"/>
                <v:path gradientshapeok="t" o:connecttype="rect"/>
              </v:shapetype>
              <v:shape id="Text Box 355" o:spid="_x0000_s1026" type="#_x0000_t202" style="position:absolute;margin-left:7.05pt;margin-top:-28.35pt;width:468pt;height:2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" filled="f">
                <v:textbox>
                  <w:txbxContent>
                    <w:p w14:paraId="66FB0076" w14:textId="77777777" w:rsidR="005D247F" w:rsidRDefault="00246AE7">
                      <w:pPr>
                        <w:jc w:val="center"/>
                      </w:pPr>
                      <w:r>
                        <w:rPr>
                          <w:rFonts w:hint="eastAsia"/>
                        </w:rPr>
                        <w:t>1</w:t>
                      </w:r>
                      <w:r>
                        <w:rPr>
                          <w:rFonts w:hint="eastAsia"/>
                        </w:rPr>
                        <w:t>頁目（</w:t>
                      </w:r>
                      <w:r>
                        <w:rPr>
                          <w:rFonts w:hint="eastAsia"/>
                        </w:rPr>
                        <w:t>22</w:t>
                      </w:r>
                      <w:r>
                        <w:rPr>
                          <w:rFonts w:hint="eastAsia"/>
                        </w:rPr>
                        <w:t>字×</w:t>
                      </w:r>
                      <w:r>
                        <w:rPr>
                          <w:rFonts w:hint="eastAsia"/>
                        </w:rPr>
                        <w:t>29</w:t>
                      </w:r>
                      <w:r>
                        <w:rPr>
                          <w:rFonts w:hint="eastAsia"/>
                        </w:rPr>
                        <w:t>行×</w:t>
                      </w:r>
                      <w:r>
                        <w:rPr>
                          <w:rFonts w:hint="eastAsia"/>
                        </w:rPr>
                        <w:t>2</w:t>
                      </w:r>
                      <w:r>
                        <w:rPr>
                          <w:rFonts w:hint="eastAsia"/>
                        </w:rPr>
                        <w:t xml:space="preserve">段）　　　</w:t>
                      </w:r>
                      <w:r>
                        <w:rPr>
                          <w:rFonts w:hint="eastAsia"/>
                        </w:rPr>
                        <w:t>2</w:t>
                      </w:r>
                      <w:r>
                        <w:rPr>
                          <w:rFonts w:hint="eastAsia"/>
                        </w:rPr>
                        <w:t>頁目以降（</w:t>
                      </w:r>
                      <w:r>
                        <w:rPr>
                          <w:rFonts w:hint="eastAsia"/>
                        </w:rPr>
                        <w:t>22</w:t>
                      </w:r>
                      <w:r>
                        <w:rPr>
                          <w:rFonts w:hint="eastAsia"/>
                        </w:rPr>
                        <w:t>字×</w:t>
                      </w:r>
                      <w:r>
                        <w:rPr>
                          <w:rFonts w:hint="eastAsia"/>
                        </w:rPr>
                        <w:t>40</w:t>
                      </w:r>
                      <w:r>
                        <w:rPr>
                          <w:rFonts w:hint="eastAsia"/>
                        </w:rPr>
                        <w:t>行×</w:t>
                      </w:r>
                      <w:r>
                        <w:rPr>
                          <w:rFonts w:hint="eastAsia"/>
                        </w:rPr>
                        <w:t>2</w:t>
                      </w:r>
                      <w:r>
                        <w:rPr>
                          <w:rFonts w:hint="eastAsia"/>
                        </w:rPr>
                        <w:t>段）</w:t>
                      </w:r>
                    </w:p>
                  </w:txbxContent>
                </v:textbox>
                <w10:wrap type="tight"/>
              </v:shape>
            </w:pict>
          </mc:Fallback>
        </mc:AlternateContent>
      </w:r>
      <w:r w:rsidRPr="00E73B04">
        <w:rPr>
          <w:rFonts w:ascii="Times New Roman" w:hAnsi="Times New Roman"/>
          <w:noProof/>
          <w:sz w:val="20"/>
        </w:rPr>
        <mc:AlternateContent>
          <mc:Choice Requires="wps">
            <w:drawing>
              <wp:anchor distT="0" distB="0" distL="114300" distR="114300" simplePos="0" relativeHeight="251658752" behindDoc="0" locked="0" layoutInCell="1" allowOverlap="1" wp14:anchorId="63012AB3" wp14:editId="68C19448">
                <wp:simplePos x="0" y="0"/>
                <wp:positionH relativeFrom="column">
                  <wp:posOffset>94615</wp:posOffset>
                </wp:positionH>
                <wp:positionV relativeFrom="paragraph">
                  <wp:posOffset>-853440</wp:posOffset>
                </wp:positionV>
                <wp:extent cx="6203950" cy="276225"/>
                <wp:effectExtent l="0" t="0" r="0" b="0"/>
                <wp:wrapTight wrapText="bothSides">
                  <wp:wrapPolygon edited="0">
                    <wp:start x="-51" y="0"/>
                    <wp:lineTo x="-51" y="21600"/>
                    <wp:lineTo x="21651" y="21600"/>
                    <wp:lineTo x="21651" y="0"/>
                    <wp:lineTo x="-51" y="0"/>
                  </wp:wrapPolygon>
                </wp:wrapTight>
                <wp:docPr id="1141578232"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DDD29" w14:textId="77777777" w:rsidR="005D247F" w:rsidRDefault="00246AE7">
                            <w:pPr>
                              <w:jc w:val="center"/>
                              <w:rPr>
                                <w:rFonts w:eastAsia="ＭＳ ゴシック"/>
                                <w:b/>
                                <w:bCs/>
                                <w:sz w:val="22"/>
                              </w:rPr>
                            </w:pPr>
                            <w:r>
                              <w:rPr>
                                <w:rFonts w:eastAsia="ＭＳ ゴシック" w:hint="eastAsia"/>
                                <w:b/>
                                <w:bCs/>
                                <w:sz w:val="22"/>
                              </w:rPr>
                              <w:t xml:space="preserve">「金属」原稿　</w:t>
                            </w:r>
                            <w:r>
                              <w:rPr>
                                <w:rFonts w:eastAsia="ＭＳ ゴシック" w:hint="eastAsia"/>
                                <w:b/>
                                <w:bCs/>
                                <w:sz w:val="22"/>
                              </w:rPr>
                              <w:t>format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12AB3" id="Text Box 368" o:spid="_x0000_s1027" type="#_x0000_t202" style="position:absolute;margin-left:7.45pt;margin-top:-67.2pt;width:488.5pt;height:2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" filled="f" stroked="f">
                <v:textbox>
                  <w:txbxContent>
                    <w:p w14:paraId="2CBDDD29" w14:textId="77777777" w:rsidR="005D247F" w:rsidRDefault="00246AE7">
                      <w:pPr>
                        <w:jc w:val="center"/>
                        <w:rPr>
                          <w:rFonts w:eastAsia="ＭＳ ゴシック"/>
                          <w:b/>
                          <w:bCs/>
                          <w:sz w:val="22"/>
                        </w:rPr>
                      </w:pPr>
                      <w:r>
                        <w:rPr>
                          <w:rFonts w:eastAsia="ＭＳ ゴシック" w:hint="eastAsia"/>
                          <w:b/>
                          <w:bCs/>
                          <w:sz w:val="22"/>
                        </w:rPr>
                        <w:t xml:space="preserve">「金属」原稿　</w:t>
                      </w:r>
                      <w:r>
                        <w:rPr>
                          <w:rFonts w:eastAsia="ＭＳ ゴシック" w:hint="eastAsia"/>
                          <w:b/>
                          <w:bCs/>
                          <w:sz w:val="22"/>
                        </w:rPr>
                        <w:t>format</w:t>
                      </w:r>
                    </w:p>
                  </w:txbxContent>
                </v:textbox>
                <w10:wrap type="tight"/>
              </v:shape>
            </w:pict>
          </mc:Fallback>
        </mc:AlternateContent>
      </w:r>
      <w:r w:rsidR="00D87B81" w:rsidRPr="00E73B04">
        <w:rPr>
          <w:rFonts w:ascii="Times New Roman" w:hAnsi="Times New Roman"/>
          <w:b/>
          <w:bCs/>
          <w:sz w:val="28"/>
        </w:rPr>
        <w:t>ビスマステルルを凌駕する高性能熱電発電</w:t>
      </w:r>
      <w:r w:rsidR="00CF58A8" w:rsidRPr="00E73B04">
        <w:rPr>
          <w:rFonts w:ascii="Times New Roman" w:hAnsi="Times New Roman"/>
          <w:b/>
          <w:bCs/>
          <w:sz w:val="28"/>
        </w:rPr>
        <w:t>および</w:t>
      </w:r>
      <w:r w:rsidR="00D87B81" w:rsidRPr="00E73B04">
        <w:rPr>
          <w:rFonts w:ascii="Times New Roman" w:hAnsi="Times New Roman"/>
          <w:b/>
          <w:bCs/>
          <w:sz w:val="28"/>
        </w:rPr>
        <w:t>冷却材料</w:t>
      </w:r>
      <w:r w:rsidR="00CF58A8" w:rsidRPr="00E73B04">
        <w:rPr>
          <w:rFonts w:ascii="Times New Roman" w:hAnsi="Times New Roman"/>
          <w:b/>
          <w:bCs/>
          <w:sz w:val="28"/>
        </w:rPr>
        <w:t>・デバイス</w:t>
      </w:r>
      <w:r w:rsidR="00D87B81" w:rsidRPr="00E73B04">
        <w:rPr>
          <w:rFonts w:ascii="Times New Roman" w:hAnsi="Times New Roman"/>
          <w:b/>
          <w:bCs/>
          <w:sz w:val="28"/>
        </w:rPr>
        <w:t>の開発</w:t>
      </w:r>
    </w:p>
    <w:p w14:paraId="59F0E4BE" w14:textId="77777777" w:rsidR="005D247F" w:rsidRPr="00E73B04" w:rsidRDefault="005D247F">
      <w:pPr>
        <w:pStyle w:val="a3"/>
        <w:tabs>
          <w:tab w:val="clear" w:pos="4252"/>
          <w:tab w:val="clear" w:pos="8504"/>
        </w:tabs>
        <w:snapToGrid/>
        <w:rPr>
          <w:rFonts w:ascii="Times New Roman" w:hAnsi="Times New Roman"/>
        </w:rPr>
      </w:pPr>
    </w:p>
    <w:p w14:paraId="1CF50CD5" w14:textId="5232DA8A" w:rsidR="005D247F" w:rsidRPr="00E73B04" w:rsidRDefault="00D87B81">
      <w:pPr>
        <w:rPr>
          <w:rFonts w:ascii="Times New Roman" w:hAnsi="Times New Roman"/>
        </w:rPr>
      </w:pPr>
      <w:r w:rsidRPr="00E73B04">
        <w:rPr>
          <w:rFonts w:ascii="Times New Roman" w:hAnsi="Times New Roman"/>
        </w:rPr>
        <w:t>森孝雄</w:t>
      </w:r>
    </w:p>
    <w:p w14:paraId="7FFA04D1" w14:textId="0AD83D68" w:rsidR="005D247F" w:rsidRPr="00E73B04" w:rsidRDefault="005D247F">
      <w:pPr>
        <w:rPr>
          <w:rFonts w:ascii="Times New Roman" w:hAnsi="Times New Roman"/>
        </w:rPr>
      </w:pPr>
    </w:p>
    <w:p w14:paraId="1A48355C" w14:textId="4C54B6F7" w:rsidR="005D247F" w:rsidRPr="00E73B04" w:rsidRDefault="00D87B81">
      <w:pPr>
        <w:rPr>
          <w:rFonts w:ascii="Times New Roman" w:hAnsi="Times New Roman"/>
        </w:rPr>
      </w:pPr>
      <w:r w:rsidRPr="00E73B04">
        <w:rPr>
          <w:rFonts w:ascii="Times New Roman" w:hAnsi="Times New Roman"/>
        </w:rPr>
        <w:t>カーボンニュートラルに貢献し得る廃熱発電や無数の</w:t>
      </w:r>
      <w:r w:rsidRPr="00E73B04">
        <w:rPr>
          <w:rFonts w:ascii="Times New Roman" w:hAnsi="Times New Roman"/>
        </w:rPr>
        <w:t>IoT</w:t>
      </w:r>
      <w:r w:rsidRPr="00E73B04">
        <w:rPr>
          <w:rFonts w:ascii="Times New Roman" w:hAnsi="Times New Roman"/>
        </w:rPr>
        <w:t>動作電源として期待されている熱電材料デバイスにおいて、長年希少元素を主成分と</w:t>
      </w:r>
      <w:r w:rsidR="00E73B04" w:rsidRPr="00E73B04">
        <w:rPr>
          <w:rFonts w:ascii="Times New Roman" w:hAnsi="Times New Roman"/>
        </w:rPr>
        <w:t>してかつ製造が高価な</w:t>
      </w:r>
      <w:r w:rsidRPr="00E73B04">
        <w:rPr>
          <w:rFonts w:ascii="Times New Roman" w:hAnsi="Times New Roman"/>
        </w:rPr>
        <w:t>ビスマステルルがチャンピオン熱電材料として君臨して広範囲な熱電発電応用を阻む要因の一つであった</w:t>
      </w:r>
      <w:r w:rsidR="00F270EC" w:rsidRPr="00E73B04">
        <w:rPr>
          <w:rFonts w:ascii="Times New Roman" w:hAnsi="Times New Roman"/>
        </w:rPr>
        <w:t>。</w:t>
      </w:r>
      <w:r w:rsidRPr="00E73B04">
        <w:rPr>
          <w:rFonts w:ascii="Times New Roman" w:hAnsi="Times New Roman"/>
        </w:rPr>
        <w:t>最近資源豊富で</w:t>
      </w:r>
      <w:r w:rsidR="001E2220" w:rsidRPr="00E73B04">
        <w:rPr>
          <w:rFonts w:ascii="Times New Roman" w:hAnsi="Times New Roman"/>
        </w:rPr>
        <w:t>さらに</w:t>
      </w:r>
      <w:r w:rsidRPr="00E73B04">
        <w:rPr>
          <w:rFonts w:ascii="Times New Roman" w:hAnsi="Times New Roman"/>
        </w:rPr>
        <w:t>高性能な新規</w:t>
      </w:r>
      <w:r w:rsidRPr="00E73B04">
        <w:rPr>
          <w:rFonts w:ascii="Times New Roman" w:hAnsi="Times New Roman"/>
        </w:rPr>
        <w:t>Mg-Sb</w:t>
      </w:r>
      <w:r w:rsidRPr="00E73B04">
        <w:rPr>
          <w:rFonts w:ascii="Times New Roman" w:hAnsi="Times New Roman"/>
        </w:rPr>
        <w:t>系材料を開発できたので、最新の材料開発、</w:t>
      </w:r>
      <w:r w:rsidR="001E2220" w:rsidRPr="00E73B04">
        <w:rPr>
          <w:rFonts w:ascii="Times New Roman" w:hAnsi="Times New Roman"/>
        </w:rPr>
        <w:t>実装へ向けた</w:t>
      </w:r>
      <w:r w:rsidRPr="00E73B04">
        <w:rPr>
          <w:rFonts w:ascii="Times New Roman" w:hAnsi="Times New Roman"/>
        </w:rPr>
        <w:t>電極</w:t>
      </w:r>
      <w:r w:rsidR="001E2220" w:rsidRPr="00E73B04">
        <w:rPr>
          <w:rFonts w:ascii="Times New Roman" w:hAnsi="Times New Roman"/>
        </w:rPr>
        <w:t>・デバイス</w:t>
      </w:r>
      <w:r w:rsidRPr="00E73B04">
        <w:rPr>
          <w:rFonts w:ascii="Times New Roman" w:hAnsi="Times New Roman"/>
        </w:rPr>
        <w:t>開発</w:t>
      </w:r>
      <w:r w:rsidR="001E2220" w:rsidRPr="00E73B04">
        <w:rPr>
          <w:rFonts w:ascii="Times New Roman" w:hAnsi="Times New Roman"/>
        </w:rPr>
        <w:t>など</w:t>
      </w:r>
      <w:r w:rsidRPr="00E73B04">
        <w:rPr>
          <w:rFonts w:ascii="Times New Roman" w:hAnsi="Times New Roman"/>
        </w:rPr>
        <w:t>の動向を紹介する。</w:t>
      </w:r>
    </w:p>
    <w:p w14:paraId="5F33C4B7" w14:textId="4140EF1C" w:rsidR="005D247F" w:rsidRPr="00E73B04" w:rsidRDefault="005D247F">
      <w:pPr>
        <w:rPr>
          <w:rFonts w:ascii="Times New Roman" w:hAnsi="Times New Roman"/>
        </w:rPr>
      </w:pPr>
    </w:p>
    <w:p w14:paraId="600E8675" w14:textId="77777777" w:rsidR="005D247F" w:rsidRPr="00E73B04" w:rsidRDefault="005D247F">
      <w:pPr>
        <w:rPr>
          <w:rFonts w:ascii="Times New Roman" w:hAnsi="Times New Roman"/>
        </w:rPr>
        <w:sectPr w:rsidR="005D247F" w:rsidRPr="00E73B04">
          <w:pgSz w:w="11906" w:h="16838" w:code="9"/>
          <w:pgMar w:top="1701" w:right="1134" w:bottom="1474" w:left="1134" w:header="851" w:footer="992" w:gutter="0"/>
          <w:cols w:space="720"/>
          <w:docGrid w:type="linesAndChars" w:linePitch="317" w:charSpace="2895"/>
        </w:sectPr>
      </w:pPr>
    </w:p>
    <w:p w14:paraId="28491883" w14:textId="1A18C07A" w:rsidR="005D247F" w:rsidRPr="008B154B" w:rsidRDefault="00AE1143" w:rsidP="008B154B">
      <w:pPr>
        <w:pStyle w:val="a3"/>
        <w:numPr>
          <w:ilvl w:val="0"/>
          <w:numId w:val="24"/>
        </w:numPr>
        <w:tabs>
          <w:tab w:val="clear" w:pos="4252"/>
          <w:tab w:val="clear" w:pos="8504"/>
        </w:tabs>
        <w:snapToGrid/>
        <w:rPr>
          <w:rFonts w:ascii="Times New Roman" w:hAnsi="Times New Roman"/>
          <w:szCs w:val="21"/>
          <w:u w:val="single"/>
        </w:rPr>
      </w:pPr>
      <w:r w:rsidRPr="008B154B">
        <w:rPr>
          <w:rFonts w:ascii="Times New Roman" w:hAnsi="Times New Roman" w:hint="eastAsia"/>
          <w:szCs w:val="21"/>
          <w:u w:val="single"/>
        </w:rPr>
        <w:t>導入</w:t>
      </w:r>
    </w:p>
    <w:p w14:paraId="71E4A1A2" w14:textId="6240C675" w:rsidR="002D1E13" w:rsidRPr="00E73B04" w:rsidRDefault="00AE1143" w:rsidP="002D1E13">
      <w:pPr>
        <w:pStyle w:val="ISTE-paragraph"/>
        <w:spacing w:after="0"/>
        <w:ind w:firstLineChars="100" w:firstLine="199"/>
        <w:rPr>
          <w:rFonts w:eastAsia="ＭＳ 明朝"/>
          <w:sz w:val="21"/>
          <w:szCs w:val="21"/>
          <w:lang w:eastAsia="ja-JP"/>
        </w:rPr>
      </w:pPr>
      <w:r>
        <w:rPr>
          <w:noProof/>
          <w:szCs w:val="21"/>
        </w:rPr>
        <mc:AlternateContent>
          <mc:Choice Requires="wps">
            <w:drawing>
              <wp:anchor distT="45720" distB="45720" distL="114300" distR="114300" simplePos="0" relativeHeight="251662848" behindDoc="0" locked="0" layoutInCell="1" allowOverlap="1" wp14:anchorId="14690B33" wp14:editId="53D82387">
                <wp:simplePos x="0" y="0"/>
                <wp:positionH relativeFrom="margin">
                  <wp:posOffset>3234690</wp:posOffset>
                </wp:positionH>
                <wp:positionV relativeFrom="margin">
                  <wp:posOffset>4055745</wp:posOffset>
                </wp:positionV>
                <wp:extent cx="2887980" cy="4427220"/>
                <wp:effectExtent l="0" t="0" r="26670" b="11430"/>
                <wp:wrapSquare wrapText="bothSides"/>
                <wp:docPr id="1065614636"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27220"/>
                        </a:xfrm>
                        <a:prstGeom prst="rect">
                          <a:avLst/>
                        </a:prstGeom>
                        <a:solidFill>
                          <a:srgbClr val="FFFFFF"/>
                        </a:solidFill>
                        <a:ln w="9525">
                          <a:solidFill>
                            <a:srgbClr val="000000"/>
                          </a:solidFill>
                          <a:miter lim="800000"/>
                          <a:headEnd/>
                          <a:tailEnd/>
                        </a:ln>
                      </wps:spPr>
                      <wps:txbx>
                        <w:txbxContent>
                          <w:p w14:paraId="75423373" w14:textId="77777777" w:rsidR="00AE1143" w:rsidRDefault="00AE1143" w:rsidP="00AE1143">
                            <w:r>
                              <w:rPr>
                                <w:noProof/>
                              </w:rPr>
                              <w:drawing>
                                <wp:inline distT="0" distB="0" distL="0" distR="0" wp14:anchorId="6B9196F8" wp14:editId="4B5991BE">
                                  <wp:extent cx="2369820" cy="3578783"/>
                                  <wp:effectExtent l="0" t="0" r="0" b="3175"/>
                                  <wp:docPr id="196783144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76949" name="図 6"/>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2757" cy="3583219"/>
                                          </a:xfrm>
                                          <a:prstGeom prst="rect">
                                            <a:avLst/>
                                          </a:prstGeom>
                                          <a:noFill/>
                                          <a:ln>
                                            <a:noFill/>
                                          </a:ln>
                                        </pic:spPr>
                                      </pic:pic>
                                    </a:graphicData>
                                  </a:graphic>
                                </wp:inline>
                              </w:drawing>
                            </w:r>
                          </w:p>
                          <w:p w14:paraId="07BCA84F" w14:textId="69FBC339" w:rsidR="00AE1143" w:rsidRPr="00B814D0" w:rsidRDefault="00AE1143" w:rsidP="00AE1143">
                            <w:pPr>
                              <w:snapToGrid w:val="0"/>
                              <w:spacing w:line="280" w:lineRule="exact"/>
                              <w:rPr>
                                <w:rFonts w:ascii="游明朝" w:eastAsia="游明朝" w:hAnsi="游明朝"/>
                              </w:rPr>
                            </w:pPr>
                            <w:r w:rsidRPr="00B814D0">
                              <w:rPr>
                                <w:rFonts w:ascii="游明朝" w:eastAsia="游明朝" w:hAnsi="游明朝" w:hint="eastAsia"/>
                              </w:rPr>
                              <w:t xml:space="preserve">図１. </w:t>
                            </w:r>
                            <w:r>
                              <w:rPr>
                                <w:rFonts w:ascii="游明朝" w:eastAsia="游明朝" w:hAnsi="游明朝" w:hint="eastAsia"/>
                              </w:rPr>
                              <w:t>NIMSの第１世代</w:t>
                            </w:r>
                            <w:r w:rsidRPr="00B814D0">
                              <w:rPr>
                                <w:rFonts w:ascii="游明朝" w:eastAsia="游明朝" w:hAnsi="游明朝" w:hint="eastAsia"/>
                              </w:rPr>
                              <w:t>M</w:t>
                            </w:r>
                            <w:r>
                              <w:rPr>
                                <w:rFonts w:ascii="游明朝" w:eastAsia="游明朝" w:hAnsi="游明朝" w:hint="eastAsia"/>
                              </w:rPr>
                              <w:t>g-</w:t>
                            </w:r>
                            <w:r w:rsidRPr="00B814D0">
                              <w:rPr>
                                <w:rFonts w:ascii="游明朝" w:eastAsia="游明朝" w:hAnsi="游明朝" w:hint="eastAsia"/>
                              </w:rPr>
                              <w:t>Sb系材料</w:t>
                            </w:r>
                            <w:r>
                              <w:rPr>
                                <w:rFonts w:ascii="游明朝" w:eastAsia="游明朝" w:hAnsi="游明朝" w:hint="eastAsia"/>
                              </w:rPr>
                              <w:t>の第一号機モジュール実測値（上）、材料の測定値から見積もられる熱電変換効率（下）</w:t>
                            </w:r>
                            <w:r w:rsidR="00495C78">
                              <w:rPr>
                                <w:rFonts w:hint="eastAsia"/>
                                <w:szCs w:val="21"/>
                                <w:vertAlign w:val="superscript"/>
                              </w:rPr>
                              <w:t>5</w:t>
                            </w:r>
                            <w:r>
                              <w:rPr>
                                <w:szCs w:val="21"/>
                                <w:vertAlign w:val="superscript"/>
                              </w:rPr>
                              <w:t>)</w:t>
                            </w:r>
                            <w:r w:rsidRPr="00B814D0">
                              <w:rPr>
                                <w:rFonts w:ascii="游明朝" w:eastAsia="游明朝" w:hAnsi="游明朝" w:hint="eastAsi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690B33" id="テキスト ボックス 5" o:spid="_x0000_s1028" type="#_x0000_t202" style="position:absolute;left:0;text-align:left;margin-left:254.7pt;margin-top:319.35pt;width:227.4pt;height:348.6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">
                <v:textbox>
                  <w:txbxContent>
                    <w:p w14:paraId="75423373" w14:textId="77777777" w:rsidR="00AE1143" w:rsidRDefault="00AE1143" w:rsidP="00AE1143">
                      <w:r>
                        <w:rPr>
                          <w:noProof/>
                        </w:rPr>
                        <w:drawing>
                          <wp:inline distT="0" distB="0" distL="0" distR="0" wp14:anchorId="6B9196F8" wp14:editId="4B5991BE">
                            <wp:extent cx="2369820" cy="3578783"/>
                            <wp:effectExtent l="0" t="0" r="0" b="3175"/>
                            <wp:docPr id="196783144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76949" name="図 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2757" cy="3583219"/>
                                    </a:xfrm>
                                    <a:prstGeom prst="rect">
                                      <a:avLst/>
                                    </a:prstGeom>
                                    <a:noFill/>
                                    <a:ln>
                                      <a:noFill/>
                                    </a:ln>
                                  </pic:spPr>
                                </pic:pic>
                              </a:graphicData>
                            </a:graphic>
                          </wp:inline>
                        </w:drawing>
                      </w:r>
                    </w:p>
                    <w:p w14:paraId="07BCA84F" w14:textId="69FBC339" w:rsidR="00AE1143" w:rsidRPr="00B814D0" w:rsidRDefault="00AE1143" w:rsidP="00AE1143">
                      <w:pPr>
                        <w:snapToGrid w:val="0"/>
                        <w:spacing w:line="280" w:lineRule="exact"/>
                        <w:rPr>
                          <w:rFonts w:ascii="游明朝" w:eastAsia="游明朝" w:hAnsi="游明朝"/>
                        </w:rPr>
                      </w:pPr>
                      <w:r w:rsidRPr="00B814D0">
                        <w:rPr>
                          <w:rFonts w:ascii="游明朝" w:eastAsia="游明朝" w:hAnsi="游明朝" w:hint="eastAsia"/>
                        </w:rPr>
                        <w:t xml:space="preserve">図１. </w:t>
                      </w:r>
                      <w:r>
                        <w:rPr>
                          <w:rFonts w:ascii="游明朝" w:eastAsia="游明朝" w:hAnsi="游明朝" w:hint="eastAsia"/>
                        </w:rPr>
                        <w:t>NIMSの第１世代</w:t>
                      </w:r>
                      <w:r w:rsidRPr="00B814D0">
                        <w:rPr>
                          <w:rFonts w:ascii="游明朝" w:eastAsia="游明朝" w:hAnsi="游明朝" w:hint="eastAsia"/>
                        </w:rPr>
                        <w:t>M</w:t>
                      </w:r>
                      <w:r>
                        <w:rPr>
                          <w:rFonts w:ascii="游明朝" w:eastAsia="游明朝" w:hAnsi="游明朝" w:hint="eastAsia"/>
                        </w:rPr>
                        <w:t>g-</w:t>
                      </w:r>
                      <w:r w:rsidRPr="00B814D0">
                        <w:rPr>
                          <w:rFonts w:ascii="游明朝" w:eastAsia="游明朝" w:hAnsi="游明朝" w:hint="eastAsia"/>
                        </w:rPr>
                        <w:t>Sb系材料</w:t>
                      </w:r>
                      <w:r>
                        <w:rPr>
                          <w:rFonts w:ascii="游明朝" w:eastAsia="游明朝" w:hAnsi="游明朝" w:hint="eastAsia"/>
                        </w:rPr>
                        <w:t>の第一号機モジュール実測値（上）、材料の測定値から見積もられる熱電変換効率（下）</w:t>
                      </w:r>
                      <w:r w:rsidR="00495C78">
                        <w:rPr>
                          <w:rFonts w:hint="eastAsia"/>
                          <w:szCs w:val="21"/>
                          <w:vertAlign w:val="superscript"/>
                        </w:rPr>
                        <w:t>5</w:t>
                      </w:r>
                      <w:r>
                        <w:rPr>
                          <w:szCs w:val="21"/>
                          <w:vertAlign w:val="superscript"/>
                        </w:rPr>
                        <w:t>)</w:t>
                      </w:r>
                      <w:r w:rsidRPr="00B814D0">
                        <w:rPr>
                          <w:rFonts w:ascii="游明朝" w:eastAsia="游明朝" w:hAnsi="游明朝" w:hint="eastAsia"/>
                        </w:rPr>
                        <w:t>。</w:t>
                      </w:r>
                    </w:p>
                  </w:txbxContent>
                </v:textbox>
                <w10:wrap type="square" anchorx="margin" anchory="margin"/>
              </v:shape>
            </w:pict>
          </mc:Fallback>
        </mc:AlternateContent>
      </w:r>
      <w:r w:rsidR="001E2220" w:rsidRPr="00E73B04">
        <w:rPr>
          <w:rFonts w:eastAsia="ＭＳ 明朝"/>
          <w:sz w:val="21"/>
          <w:szCs w:val="21"/>
        </w:rPr>
        <w:t>熱電材料</w:t>
      </w:r>
      <w:r w:rsidR="00811320" w:rsidRPr="00E73B04">
        <w:rPr>
          <w:rFonts w:eastAsia="ＭＳ 明朝"/>
          <w:sz w:val="21"/>
          <w:szCs w:val="21"/>
          <w:lang w:eastAsia="ja-JP"/>
        </w:rPr>
        <w:t>・</w:t>
      </w:r>
      <w:r w:rsidR="001E2220" w:rsidRPr="00E73B04">
        <w:rPr>
          <w:rFonts w:eastAsia="ＭＳ 明朝"/>
          <w:sz w:val="21"/>
          <w:szCs w:val="21"/>
        </w:rPr>
        <w:t>デバイスは、</w:t>
      </w:r>
      <w:r w:rsidR="00811320" w:rsidRPr="00E73B04">
        <w:rPr>
          <w:rFonts w:eastAsia="ＭＳ 明朝"/>
          <w:sz w:val="21"/>
          <w:szCs w:val="21"/>
          <w:lang w:eastAsia="ja-JP"/>
        </w:rPr>
        <w:t>ゼーベック効果により、熱を固体素子で電気に直接変化でき、排熱発電によって</w:t>
      </w:r>
      <w:r w:rsidR="001E2220" w:rsidRPr="00E73B04">
        <w:rPr>
          <w:rFonts w:eastAsia="ＭＳ 明朝"/>
          <w:sz w:val="21"/>
          <w:szCs w:val="21"/>
        </w:rPr>
        <w:t>近年のカーボンニュートラル目標</w:t>
      </w:r>
      <w:r w:rsidR="00811320" w:rsidRPr="00E73B04">
        <w:rPr>
          <w:rFonts w:eastAsia="ＭＳ 明朝"/>
          <w:sz w:val="21"/>
          <w:szCs w:val="21"/>
          <w:lang w:eastAsia="ja-JP"/>
        </w:rPr>
        <w:t>への省エネ貢献</w:t>
      </w:r>
      <w:r w:rsidR="00495C78">
        <w:rPr>
          <w:rFonts w:eastAsia="ＭＳ 明朝" w:hint="eastAsia"/>
          <w:sz w:val="21"/>
          <w:szCs w:val="21"/>
          <w:lang w:eastAsia="ja-JP"/>
        </w:rPr>
        <w:t>[1]</w:t>
      </w:r>
      <w:r w:rsidR="00811320" w:rsidRPr="00E73B04">
        <w:rPr>
          <w:rFonts w:eastAsia="ＭＳ 明朝"/>
          <w:sz w:val="21"/>
          <w:szCs w:val="21"/>
          <w:lang w:eastAsia="ja-JP"/>
        </w:rPr>
        <w:t>、および、無数の</w:t>
      </w:r>
      <w:r w:rsidR="001E2220" w:rsidRPr="00E73B04">
        <w:rPr>
          <w:sz w:val="21"/>
          <w:szCs w:val="21"/>
        </w:rPr>
        <w:t xml:space="preserve"> IoT (Internet of Things)</w:t>
      </w:r>
      <w:r w:rsidR="00811320" w:rsidRPr="00E73B04">
        <w:rPr>
          <w:rFonts w:eastAsia="ＭＳ 明朝"/>
          <w:sz w:val="21"/>
          <w:szCs w:val="21"/>
          <w:lang w:eastAsia="ja-JP"/>
        </w:rPr>
        <w:t>の分散型のセンサーネットワークなどの動力源</w:t>
      </w:r>
      <w:r w:rsidR="00495C78">
        <w:rPr>
          <w:rFonts w:eastAsia="ＭＳ 明朝" w:hint="eastAsia"/>
          <w:sz w:val="21"/>
          <w:szCs w:val="21"/>
          <w:lang w:eastAsia="ja-JP"/>
        </w:rPr>
        <w:t>[2]</w:t>
      </w:r>
      <w:r w:rsidR="00811320" w:rsidRPr="00E73B04">
        <w:rPr>
          <w:rFonts w:eastAsia="ＭＳ 明朝"/>
          <w:sz w:val="21"/>
          <w:szCs w:val="21"/>
          <w:lang w:eastAsia="ja-JP"/>
        </w:rPr>
        <w:t>などとして期待が高まっている。</w:t>
      </w:r>
      <w:r w:rsidR="002D1E13" w:rsidRPr="00E73B04">
        <w:rPr>
          <w:rFonts w:eastAsia="ＭＳ 明朝"/>
          <w:sz w:val="21"/>
          <w:szCs w:val="21"/>
          <w:lang w:eastAsia="ja-JP"/>
        </w:rPr>
        <w:t>特に、</w:t>
      </w:r>
      <w:r w:rsidR="002D1E13" w:rsidRPr="00E73B04">
        <w:rPr>
          <w:rFonts w:eastAsia="ＭＳ 明朝"/>
          <w:sz w:val="21"/>
          <w:szCs w:val="21"/>
          <w:lang w:eastAsia="ja-JP"/>
        </w:rPr>
        <w:t>250℃</w:t>
      </w:r>
      <w:r w:rsidR="002D1E13" w:rsidRPr="00E73B04">
        <w:rPr>
          <w:rFonts w:eastAsia="ＭＳ 明朝"/>
          <w:sz w:val="21"/>
          <w:szCs w:val="21"/>
          <w:lang w:eastAsia="ja-JP"/>
        </w:rPr>
        <w:t>程度以下の工場などの排熱は他の有用な方法が見当たらず、排熱発電の新規な実装が期待されている。従来、半世紀上、ビスマステルルが熱電材料のチャンピオンとして君臨してきたが、希少材料および、高性能材料素子の製造コストが非常に高いことから、こうした</w:t>
      </w:r>
      <w:r w:rsidR="0032764B" w:rsidRPr="00E73B04">
        <w:rPr>
          <w:rFonts w:eastAsia="ＭＳ 明朝"/>
          <w:sz w:val="21"/>
          <w:szCs w:val="21"/>
          <w:lang w:eastAsia="ja-JP"/>
        </w:rPr>
        <w:t>発電</w:t>
      </w:r>
      <w:r w:rsidR="002D1E13" w:rsidRPr="00E73B04">
        <w:rPr>
          <w:rFonts w:eastAsia="ＭＳ 明朝"/>
          <w:sz w:val="21"/>
          <w:szCs w:val="21"/>
          <w:lang w:eastAsia="ja-JP"/>
        </w:rPr>
        <w:t>応用は進んでいなかった。</w:t>
      </w:r>
    </w:p>
    <w:p w14:paraId="6A113986" w14:textId="37D728D4" w:rsidR="0032764B" w:rsidRPr="00E73B04" w:rsidRDefault="0032764B" w:rsidP="0032764B">
      <w:pPr>
        <w:pStyle w:val="ISTE-paragraph"/>
        <w:spacing w:after="0"/>
        <w:ind w:firstLineChars="100" w:firstLine="209"/>
        <w:rPr>
          <w:rFonts w:eastAsia="ＭＳ 明朝"/>
          <w:sz w:val="21"/>
          <w:szCs w:val="21"/>
          <w:lang w:eastAsia="ja-JP"/>
        </w:rPr>
      </w:pPr>
      <w:r w:rsidRPr="00E73B04">
        <w:rPr>
          <w:rFonts w:eastAsia="ＭＳ 明朝"/>
          <w:sz w:val="21"/>
          <w:szCs w:val="21"/>
          <w:lang w:eastAsia="ja-JP"/>
        </w:rPr>
        <w:t>また、ペルチェ素子は固体冷却として、市場が現在形成されて、</w:t>
      </w:r>
      <w:r w:rsidRPr="00E73B04">
        <w:rPr>
          <w:rFonts w:eastAsia="ＭＳ 明朝"/>
          <w:sz w:val="21"/>
          <w:szCs w:val="21"/>
          <w:lang w:eastAsia="ja-JP"/>
        </w:rPr>
        <w:t>2030</w:t>
      </w:r>
      <w:r w:rsidRPr="00E73B04">
        <w:rPr>
          <w:rFonts w:eastAsia="ＭＳ 明朝"/>
          <w:sz w:val="21"/>
          <w:szCs w:val="21"/>
          <w:lang w:eastAsia="ja-JP"/>
        </w:rPr>
        <w:t>年には</w:t>
      </w:r>
      <w:r w:rsidRPr="00E73B04">
        <w:rPr>
          <w:rFonts w:eastAsia="ＭＳ 明朝"/>
          <w:sz w:val="21"/>
          <w:szCs w:val="21"/>
          <w:lang w:eastAsia="ja-JP"/>
        </w:rPr>
        <w:t>2000</w:t>
      </w:r>
      <w:r w:rsidRPr="00E73B04">
        <w:rPr>
          <w:rFonts w:eastAsia="ＭＳ 明朝"/>
          <w:sz w:val="21"/>
          <w:szCs w:val="21"/>
          <w:lang w:eastAsia="ja-JP"/>
        </w:rPr>
        <w:t>～</w:t>
      </w:r>
      <w:r w:rsidRPr="00E73B04">
        <w:rPr>
          <w:rFonts w:eastAsia="ＭＳ 明朝"/>
          <w:sz w:val="21"/>
          <w:szCs w:val="21"/>
          <w:lang w:eastAsia="ja-JP"/>
        </w:rPr>
        <w:t>3500</w:t>
      </w:r>
      <w:r w:rsidRPr="00E73B04">
        <w:rPr>
          <w:rFonts w:eastAsia="ＭＳ 明朝"/>
          <w:sz w:val="21"/>
          <w:szCs w:val="21"/>
          <w:lang w:eastAsia="ja-JP"/>
        </w:rPr>
        <w:t>億円に成長する</w:t>
      </w:r>
      <w:r w:rsidR="00E73B04">
        <w:rPr>
          <w:rFonts w:eastAsia="ＭＳ 明朝" w:hint="eastAsia"/>
          <w:sz w:val="21"/>
          <w:szCs w:val="21"/>
          <w:lang w:eastAsia="ja-JP"/>
        </w:rPr>
        <w:t>予想</w:t>
      </w:r>
      <w:r w:rsidRPr="00E73B04">
        <w:rPr>
          <w:rFonts w:eastAsia="ＭＳ 明朝"/>
          <w:sz w:val="21"/>
          <w:szCs w:val="21"/>
          <w:lang w:eastAsia="ja-JP"/>
        </w:rPr>
        <w:t>であるが、ビスマステルルをより安価で高性能な</w:t>
      </w:r>
      <w:r w:rsidR="00E73B04">
        <w:rPr>
          <w:rFonts w:eastAsia="ＭＳ 明朝" w:hint="eastAsia"/>
          <w:sz w:val="21"/>
          <w:szCs w:val="21"/>
          <w:lang w:eastAsia="ja-JP"/>
        </w:rPr>
        <w:t>熱電</w:t>
      </w:r>
      <w:r w:rsidRPr="00E73B04">
        <w:rPr>
          <w:rFonts w:eastAsia="ＭＳ 明朝"/>
          <w:sz w:val="21"/>
          <w:szCs w:val="21"/>
          <w:lang w:eastAsia="ja-JP"/>
        </w:rPr>
        <w:t>材料素子で置き換えることにより、さらなる大きな市場拡大が期待される。</w:t>
      </w:r>
    </w:p>
    <w:p w14:paraId="173E238C" w14:textId="4A168C7B" w:rsidR="005D247F" w:rsidRPr="00E73B04" w:rsidRDefault="002D1E13" w:rsidP="002D1E13">
      <w:pPr>
        <w:pStyle w:val="ISTE-paragraph"/>
        <w:spacing w:after="0"/>
        <w:ind w:firstLineChars="100" w:firstLine="209"/>
        <w:rPr>
          <w:rFonts w:eastAsia="ＭＳ 明朝"/>
          <w:sz w:val="21"/>
          <w:szCs w:val="21"/>
          <w:lang w:eastAsia="ja-JP"/>
        </w:rPr>
      </w:pPr>
      <w:r w:rsidRPr="00E73B04">
        <w:rPr>
          <w:rFonts w:eastAsia="ＭＳ 明朝"/>
          <w:sz w:val="21"/>
          <w:szCs w:val="21"/>
          <w:lang w:eastAsia="ja-JP"/>
        </w:rPr>
        <w:t>最近、</w:t>
      </w:r>
      <w:r w:rsidRPr="00E73B04">
        <w:rPr>
          <w:rFonts w:eastAsia="ＭＳ 明朝"/>
          <w:sz w:val="21"/>
          <w:szCs w:val="21"/>
          <w:lang w:eastAsia="ja-JP"/>
        </w:rPr>
        <w:t>NIMS</w:t>
      </w:r>
      <w:r w:rsidRPr="00E73B04">
        <w:rPr>
          <w:rFonts w:eastAsia="ＭＳ 明朝"/>
          <w:sz w:val="21"/>
          <w:szCs w:val="21"/>
          <w:lang w:eastAsia="ja-JP"/>
        </w:rPr>
        <w:t>において、ビスマステルルを初めて凌駕できる新規な高性能</w:t>
      </w:r>
      <w:r w:rsidRPr="00E73B04">
        <w:rPr>
          <w:rFonts w:eastAsia="ＭＳ 明朝"/>
          <w:sz w:val="21"/>
          <w:szCs w:val="21"/>
          <w:lang w:eastAsia="ja-JP"/>
        </w:rPr>
        <w:t>Mg-Sb</w:t>
      </w:r>
      <w:r w:rsidRPr="00E73B04">
        <w:rPr>
          <w:rFonts w:eastAsia="ＭＳ 明朝"/>
          <w:sz w:val="21"/>
          <w:szCs w:val="21"/>
          <w:lang w:eastAsia="ja-JP"/>
        </w:rPr>
        <w:t>電材料が開発されて、ブレークスルーが起きた。最近のさらなる材料開発および実装へ向けた新規な電極などの開発に関して紹介する。</w:t>
      </w:r>
    </w:p>
    <w:p w14:paraId="45E6700D" w14:textId="77522758" w:rsidR="005D247F" w:rsidRPr="008B154B" w:rsidRDefault="002D1E13" w:rsidP="008B154B">
      <w:pPr>
        <w:pStyle w:val="aa"/>
        <w:numPr>
          <w:ilvl w:val="0"/>
          <w:numId w:val="24"/>
        </w:numPr>
        <w:ind w:leftChars="0"/>
        <w:rPr>
          <w:rFonts w:ascii="Times New Roman" w:hAnsi="Times New Roman"/>
          <w:szCs w:val="21"/>
          <w:u w:val="single"/>
        </w:rPr>
      </w:pPr>
      <w:r w:rsidRPr="008B154B">
        <w:rPr>
          <w:rFonts w:ascii="Times New Roman" w:hAnsi="Times New Roman"/>
          <w:szCs w:val="21"/>
          <w:u w:val="single"/>
        </w:rPr>
        <w:t xml:space="preserve">NIMS </w:t>
      </w:r>
      <w:r w:rsidRPr="008B154B">
        <w:rPr>
          <w:rFonts w:ascii="Times New Roman" w:hAnsi="Times New Roman"/>
          <w:szCs w:val="21"/>
          <w:u w:val="single"/>
        </w:rPr>
        <w:t>の</w:t>
      </w:r>
      <w:r w:rsidR="0084091C" w:rsidRPr="008B154B">
        <w:rPr>
          <w:rFonts w:ascii="Times New Roman" w:hAnsi="Times New Roman"/>
          <w:szCs w:val="21"/>
          <w:u w:val="single"/>
        </w:rPr>
        <w:t>Mg-Sb</w:t>
      </w:r>
      <w:r w:rsidR="0084091C" w:rsidRPr="008B154B">
        <w:rPr>
          <w:rFonts w:ascii="Times New Roman" w:hAnsi="Times New Roman"/>
          <w:szCs w:val="21"/>
          <w:u w:val="single"/>
        </w:rPr>
        <w:t>材料の</w:t>
      </w:r>
      <w:r w:rsidR="00E73B04" w:rsidRPr="008B154B">
        <w:rPr>
          <w:rFonts w:ascii="Times New Roman" w:hAnsi="Times New Roman" w:hint="eastAsia"/>
          <w:szCs w:val="21"/>
          <w:u w:val="single"/>
        </w:rPr>
        <w:t>さら</w:t>
      </w:r>
      <w:r w:rsidR="0084091C" w:rsidRPr="008B154B">
        <w:rPr>
          <w:rFonts w:ascii="Times New Roman" w:hAnsi="Times New Roman"/>
          <w:szCs w:val="21"/>
          <w:u w:val="single"/>
        </w:rPr>
        <w:t>なる高性能化</w:t>
      </w:r>
    </w:p>
    <w:p w14:paraId="41423C5B" w14:textId="7A7D4030" w:rsidR="00AE1143" w:rsidRDefault="00AE1143" w:rsidP="00AE1143">
      <w:pPr>
        <w:rPr>
          <w:rFonts w:ascii="Times New Roman" w:hAnsi="Times New Roman"/>
          <w:szCs w:val="21"/>
        </w:rPr>
      </w:pPr>
      <w:r w:rsidRPr="007A6FAB">
        <w:rPr>
          <w:rFonts w:ascii="Times New Roman" w:hAnsi="Times New Roman"/>
          <w:szCs w:val="21"/>
        </w:rPr>
        <w:t>Mg-Sb</w:t>
      </w:r>
      <w:r w:rsidRPr="007A6FAB">
        <w:rPr>
          <w:rFonts w:ascii="Times New Roman" w:hAnsi="Times New Roman"/>
          <w:szCs w:val="21"/>
        </w:rPr>
        <w:t>材料</w:t>
      </w:r>
      <w:r w:rsidRPr="007A6FAB">
        <w:rPr>
          <w:rFonts w:ascii="Times New Roman" w:hAnsi="Times New Roman" w:hint="eastAsia"/>
          <w:szCs w:val="21"/>
        </w:rPr>
        <w:t>にお</w:t>
      </w:r>
      <w:r>
        <w:rPr>
          <w:rFonts w:ascii="Times New Roman" w:hAnsi="Times New Roman" w:hint="eastAsia"/>
          <w:szCs w:val="21"/>
        </w:rPr>
        <w:t>いて、</w:t>
      </w:r>
      <w:r w:rsidRPr="007A6FAB">
        <w:rPr>
          <w:rFonts w:ascii="Times New Roman" w:hAnsi="Times New Roman"/>
          <w:szCs w:val="21"/>
        </w:rPr>
        <w:t>Mg</w:t>
      </w:r>
      <w:r w:rsidRPr="007A6FAB">
        <w:rPr>
          <w:rFonts w:ascii="Times New Roman" w:hAnsi="Times New Roman"/>
          <w:szCs w:val="21"/>
          <w:vertAlign w:val="subscript"/>
        </w:rPr>
        <w:t>3</w:t>
      </w:r>
      <w:r w:rsidRPr="007A6FAB">
        <w:rPr>
          <w:rFonts w:ascii="Times New Roman" w:hAnsi="Times New Roman"/>
          <w:szCs w:val="21"/>
        </w:rPr>
        <w:t>Sb</w:t>
      </w:r>
      <w:r w:rsidRPr="007A6FAB">
        <w:rPr>
          <w:rFonts w:ascii="Times New Roman" w:hAnsi="Times New Roman"/>
          <w:szCs w:val="21"/>
          <w:vertAlign w:val="subscript"/>
        </w:rPr>
        <w:t>2</w:t>
      </w:r>
      <w:r w:rsidRPr="007A6FAB">
        <w:rPr>
          <w:rFonts w:ascii="Times New Roman" w:hAnsi="Times New Roman"/>
          <w:szCs w:val="21"/>
        </w:rPr>
        <w:t>系材料は、熱電材料</w:t>
      </w:r>
      <w:r w:rsidRPr="00E73B04">
        <w:rPr>
          <w:rFonts w:ascii="Times New Roman" w:hAnsi="Times New Roman"/>
          <w:szCs w:val="21"/>
        </w:rPr>
        <w:t>として早い段階でデンマークなどで</w:t>
      </w:r>
      <w:r>
        <w:rPr>
          <w:rFonts w:ascii="Times New Roman" w:hAnsi="Times New Roman" w:hint="eastAsia"/>
          <w:szCs w:val="21"/>
        </w:rPr>
        <w:t>初期</w:t>
      </w:r>
      <w:r w:rsidRPr="00E73B04">
        <w:rPr>
          <w:rFonts w:ascii="Times New Roman" w:hAnsi="Times New Roman"/>
          <w:szCs w:val="21"/>
        </w:rPr>
        <w:t>研究され</w:t>
      </w:r>
      <w:r w:rsidRPr="00E73B04">
        <w:rPr>
          <w:rFonts w:ascii="Times New Roman" w:hAnsi="Times New Roman"/>
          <w:szCs w:val="21"/>
        </w:rPr>
        <w:t>ており</w:t>
      </w:r>
      <w:r w:rsidRPr="00E73B04">
        <w:rPr>
          <w:rFonts w:ascii="Times New Roman" w:hAnsi="Times New Roman"/>
          <w:szCs w:val="21"/>
        </w:rPr>
        <w:t>[</w:t>
      </w:r>
      <w:r w:rsidR="00495C78">
        <w:rPr>
          <w:rFonts w:ascii="Times New Roman" w:hAnsi="Times New Roman" w:hint="eastAsia"/>
          <w:szCs w:val="21"/>
        </w:rPr>
        <w:t>3</w:t>
      </w:r>
      <w:r w:rsidRPr="00E73B04">
        <w:rPr>
          <w:rFonts w:ascii="Times New Roman" w:hAnsi="Times New Roman"/>
          <w:szCs w:val="21"/>
        </w:rPr>
        <w:t>]</w:t>
      </w:r>
      <w:r w:rsidRPr="00E73B04">
        <w:rPr>
          <w:rFonts w:ascii="Times New Roman" w:hAnsi="Times New Roman"/>
          <w:szCs w:val="21"/>
        </w:rPr>
        <w:t>、ドーピングなどでｎ型の比較的高性能が得られて</w:t>
      </w:r>
      <w:r w:rsidRPr="00E73B04">
        <w:rPr>
          <w:rFonts w:ascii="Times New Roman" w:hAnsi="Times New Roman"/>
          <w:szCs w:val="21"/>
        </w:rPr>
        <w:t>[</w:t>
      </w:r>
      <w:r w:rsidR="00495C78">
        <w:rPr>
          <w:rFonts w:ascii="Times New Roman" w:hAnsi="Times New Roman" w:hint="eastAsia"/>
          <w:szCs w:val="21"/>
        </w:rPr>
        <w:t>4</w:t>
      </w:r>
      <w:r w:rsidRPr="00E73B04">
        <w:rPr>
          <w:rFonts w:ascii="Times New Roman" w:hAnsi="Times New Roman"/>
          <w:szCs w:val="21"/>
        </w:rPr>
        <w:t>]</w:t>
      </w:r>
      <w:r w:rsidRPr="00E73B04">
        <w:rPr>
          <w:rFonts w:ascii="Times New Roman" w:hAnsi="Times New Roman"/>
          <w:szCs w:val="21"/>
        </w:rPr>
        <w:t>、さまざまな研究開発が進められた。その中で、我々は、</w:t>
      </w:r>
      <w:r w:rsidRPr="007A6FAB">
        <w:rPr>
          <w:rFonts w:ascii="Times New Roman" w:hAnsi="Times New Roman" w:hint="eastAsia"/>
          <w:szCs w:val="21"/>
        </w:rPr>
        <w:t>n</w:t>
      </w:r>
      <w:r w:rsidRPr="007A6FAB">
        <w:rPr>
          <w:rFonts w:ascii="Times New Roman" w:hAnsi="Times New Roman" w:hint="eastAsia"/>
          <w:szCs w:val="21"/>
        </w:rPr>
        <w:t>型</w:t>
      </w:r>
      <w:r w:rsidRPr="007A6FAB">
        <w:rPr>
          <w:rFonts w:ascii="Times New Roman" w:hAnsi="Times New Roman"/>
          <w:szCs w:val="21"/>
        </w:rPr>
        <w:t>M</w:t>
      </w:r>
      <w:r w:rsidRPr="00E73B04">
        <w:rPr>
          <w:rFonts w:ascii="Times New Roman" w:hAnsi="Times New Roman"/>
          <w:szCs w:val="21"/>
        </w:rPr>
        <w:t>g</w:t>
      </w:r>
      <w:r w:rsidRPr="00E73B04">
        <w:rPr>
          <w:rFonts w:ascii="Times New Roman" w:hAnsi="Times New Roman"/>
          <w:szCs w:val="21"/>
          <w:vertAlign w:val="subscript"/>
        </w:rPr>
        <w:t>3</w:t>
      </w:r>
      <w:r w:rsidRPr="00E73B04">
        <w:rPr>
          <w:rFonts w:ascii="Times New Roman" w:hAnsi="Times New Roman"/>
          <w:szCs w:val="21"/>
        </w:rPr>
        <w:t>Sb</w:t>
      </w:r>
      <w:r w:rsidRPr="00E73B04">
        <w:rPr>
          <w:rFonts w:ascii="Times New Roman" w:hAnsi="Times New Roman"/>
          <w:szCs w:val="21"/>
          <w:vertAlign w:val="subscript"/>
        </w:rPr>
        <w:t>2</w:t>
      </w:r>
      <w:r w:rsidRPr="00E73B04">
        <w:rPr>
          <w:rFonts w:ascii="Times New Roman" w:hAnsi="Times New Roman"/>
          <w:szCs w:val="21"/>
        </w:rPr>
        <w:t>系材料において、少量の銅ドーピングが、粒界面および原子間サイトに入り、それぞれ</w:t>
      </w:r>
      <w:r>
        <w:rPr>
          <w:rFonts w:ascii="Times New Roman" w:hAnsi="Times New Roman" w:hint="eastAsia"/>
          <w:szCs w:val="21"/>
        </w:rPr>
        <w:t>の効果として、</w:t>
      </w:r>
      <w:r w:rsidRPr="00E73B04">
        <w:rPr>
          <w:rFonts w:ascii="Times New Roman" w:hAnsi="Times New Roman"/>
          <w:szCs w:val="21"/>
        </w:rPr>
        <w:t>粒成長・粒界</w:t>
      </w:r>
      <w:r w:rsidRPr="00E73B04">
        <w:rPr>
          <w:rFonts w:ascii="Times New Roman" w:hAnsi="Times New Roman"/>
          <w:szCs w:val="21"/>
        </w:rPr>
        <w:lastRenderedPageBreak/>
        <w:t>面改質による電気伝導率の増強、および、フォノンの群速度の低減による熱伝導率の低減、の同時の作用を施して、極めて高い熱電性能に増強されることを見出した</w:t>
      </w:r>
      <w:r w:rsidRPr="00E73B04">
        <w:rPr>
          <w:rFonts w:ascii="Times New Roman" w:hAnsi="Times New Roman"/>
          <w:szCs w:val="21"/>
        </w:rPr>
        <w:t>[</w:t>
      </w:r>
      <w:r w:rsidR="00495C78">
        <w:rPr>
          <w:rFonts w:ascii="Times New Roman" w:hAnsi="Times New Roman" w:hint="eastAsia"/>
          <w:szCs w:val="21"/>
        </w:rPr>
        <w:t>5</w:t>
      </w:r>
      <w:r w:rsidRPr="00E73B04">
        <w:rPr>
          <w:rFonts w:ascii="Times New Roman" w:hAnsi="Times New Roman"/>
          <w:szCs w:val="21"/>
        </w:rPr>
        <w:t>]</w:t>
      </w:r>
      <w:r w:rsidRPr="00E73B04">
        <w:rPr>
          <w:rFonts w:ascii="Times New Roman" w:hAnsi="Times New Roman"/>
          <w:szCs w:val="21"/>
        </w:rPr>
        <w:t>。</w:t>
      </w:r>
    </w:p>
    <w:p w14:paraId="298A9581" w14:textId="123346C5" w:rsidR="009E7001" w:rsidRDefault="007A6FAB" w:rsidP="0084091C">
      <w:pPr>
        <w:rPr>
          <w:rFonts w:ascii="Times New Roman" w:hAnsi="Times New Roman"/>
          <w:szCs w:val="21"/>
        </w:rPr>
      </w:pPr>
      <w:r>
        <w:rPr>
          <w:rFonts w:ascii="Times New Roman" w:hAnsi="Times New Roman" w:hint="eastAsia"/>
          <w:szCs w:val="21"/>
        </w:rPr>
        <w:t>一方で、</w:t>
      </w:r>
      <w:r w:rsidR="00495C78">
        <w:rPr>
          <w:rFonts w:ascii="Times New Roman" w:hAnsi="Times New Roman" w:hint="eastAsia"/>
          <w:szCs w:val="21"/>
        </w:rPr>
        <w:t>p</w:t>
      </w:r>
      <w:r>
        <w:rPr>
          <w:rFonts w:ascii="Times New Roman" w:hAnsi="Times New Roman" w:hint="eastAsia"/>
          <w:szCs w:val="21"/>
        </w:rPr>
        <w:t>型の</w:t>
      </w:r>
      <w:proofErr w:type="spellStart"/>
      <w:r>
        <w:rPr>
          <w:rFonts w:ascii="Times New Roman" w:hAnsi="Times New Roman" w:hint="eastAsia"/>
          <w:szCs w:val="21"/>
        </w:rPr>
        <w:t>MgAgSb</w:t>
      </w:r>
      <w:proofErr w:type="spellEnd"/>
      <w:r>
        <w:rPr>
          <w:rFonts w:ascii="Times New Roman" w:hAnsi="Times New Roman" w:hint="eastAsia"/>
          <w:szCs w:val="21"/>
        </w:rPr>
        <w:t>材料においても、同様に銅添加により、高性能化に成功した。</w:t>
      </w:r>
      <w:r w:rsidRPr="007A6FAB">
        <w:rPr>
          <w:rFonts w:ascii="Times New Roman" w:hAnsi="Times New Roman" w:hint="eastAsia"/>
          <w:szCs w:val="21"/>
        </w:rPr>
        <w:t>n</w:t>
      </w:r>
      <w:r w:rsidRPr="007A6FAB">
        <w:rPr>
          <w:rFonts w:ascii="Times New Roman" w:hAnsi="Times New Roman" w:hint="eastAsia"/>
          <w:szCs w:val="21"/>
        </w:rPr>
        <w:t>型</w:t>
      </w:r>
      <w:r>
        <w:rPr>
          <w:rFonts w:ascii="Times New Roman" w:hAnsi="Times New Roman" w:hint="eastAsia"/>
          <w:szCs w:val="21"/>
        </w:rPr>
        <w:t>と</w:t>
      </w:r>
      <w:r w:rsidR="00495C78">
        <w:rPr>
          <w:rFonts w:ascii="Times New Roman" w:hAnsi="Times New Roman" w:hint="eastAsia"/>
          <w:szCs w:val="21"/>
        </w:rPr>
        <w:t>p</w:t>
      </w:r>
      <w:r>
        <w:rPr>
          <w:rFonts w:ascii="Times New Roman" w:hAnsi="Times New Roman" w:hint="eastAsia"/>
          <w:szCs w:val="21"/>
        </w:rPr>
        <w:t>型の</w:t>
      </w:r>
      <w:r w:rsidRPr="00E73B04">
        <w:rPr>
          <w:rFonts w:ascii="Times New Roman" w:hAnsi="Times New Roman"/>
          <w:szCs w:val="21"/>
        </w:rPr>
        <w:t>８素子対</w:t>
      </w:r>
      <w:r>
        <w:rPr>
          <w:rFonts w:ascii="Times New Roman" w:hAnsi="Times New Roman" w:hint="eastAsia"/>
          <w:szCs w:val="21"/>
        </w:rPr>
        <w:t>を用いて</w:t>
      </w:r>
      <w:r w:rsidR="00C77437" w:rsidRPr="00E73B04">
        <w:rPr>
          <w:rFonts w:ascii="Times New Roman" w:hAnsi="Times New Roman"/>
          <w:szCs w:val="21"/>
        </w:rPr>
        <w:t>簡易に手作製した</w:t>
      </w:r>
      <w:r>
        <w:rPr>
          <w:rFonts w:ascii="Times New Roman" w:hAnsi="Times New Roman" w:hint="eastAsia"/>
          <w:szCs w:val="21"/>
        </w:rPr>
        <w:t>熱電</w:t>
      </w:r>
      <w:r w:rsidR="00C77437" w:rsidRPr="00E73B04">
        <w:rPr>
          <w:rFonts w:ascii="Times New Roman" w:hAnsi="Times New Roman"/>
          <w:szCs w:val="21"/>
        </w:rPr>
        <w:t>モジュールは、熱電変換効率</w:t>
      </w:r>
      <w:r w:rsidR="00C77437" w:rsidRPr="00E73B04">
        <w:rPr>
          <w:rFonts w:ascii="Times New Roman" w:hAnsi="Times New Roman"/>
          <w:szCs w:val="21"/>
        </w:rPr>
        <w:t>~</w:t>
      </w:r>
      <w:r w:rsidR="00495C78">
        <w:rPr>
          <w:rFonts w:ascii="Times New Roman" w:hAnsi="Times New Roman" w:hint="eastAsia"/>
          <w:szCs w:val="21"/>
        </w:rPr>
        <w:t>7.3%</w:t>
      </w:r>
      <w:r w:rsidR="00C77437" w:rsidRPr="00E73B04">
        <w:rPr>
          <w:rFonts w:ascii="Times New Roman" w:hAnsi="Times New Roman"/>
          <w:szCs w:val="21"/>
        </w:rPr>
        <w:t>を示し、汎用的なビスマステルル</w:t>
      </w:r>
      <w:r w:rsidR="006715DB" w:rsidRPr="00E73B04">
        <w:rPr>
          <w:rFonts w:ascii="Times New Roman" w:hAnsi="Times New Roman"/>
          <w:szCs w:val="21"/>
        </w:rPr>
        <w:t>モジュール</w:t>
      </w:r>
      <w:r w:rsidR="00C77437" w:rsidRPr="00E73B04">
        <w:rPr>
          <w:rFonts w:ascii="Times New Roman" w:hAnsi="Times New Roman"/>
          <w:szCs w:val="21"/>
        </w:rPr>
        <w:t>を凌駕し、世界最高性能と言われる高価なＫＥＬＫモジュールに匹敵する性能を示した</w:t>
      </w:r>
      <w:r w:rsidR="005E2F38" w:rsidRPr="00E73B04">
        <w:rPr>
          <w:rFonts w:ascii="Times New Roman" w:hAnsi="Times New Roman"/>
          <w:szCs w:val="21"/>
        </w:rPr>
        <w:t>（図１）</w:t>
      </w:r>
      <w:r w:rsidR="00C77437" w:rsidRPr="00E73B04">
        <w:rPr>
          <w:rFonts w:ascii="Times New Roman" w:hAnsi="Times New Roman"/>
          <w:szCs w:val="21"/>
        </w:rPr>
        <w:t>。既開発材料の熱電性能の実測値からは～</w:t>
      </w:r>
      <w:r w:rsidR="00495C78">
        <w:rPr>
          <w:rFonts w:ascii="Times New Roman" w:hAnsi="Times New Roman" w:hint="eastAsia"/>
          <w:szCs w:val="21"/>
        </w:rPr>
        <w:t>11%</w:t>
      </w:r>
      <w:r w:rsidR="00C77437" w:rsidRPr="00E73B04">
        <w:rPr>
          <w:rFonts w:ascii="Times New Roman" w:hAnsi="Times New Roman"/>
          <w:szCs w:val="21"/>
        </w:rPr>
        <w:t>の変換効率が示され、</w:t>
      </w:r>
      <w:r w:rsidR="00BE49D5" w:rsidRPr="00E73B04">
        <w:rPr>
          <w:rFonts w:ascii="Times New Roman" w:hAnsi="Times New Roman"/>
          <w:szCs w:val="21"/>
        </w:rPr>
        <w:t>半世紀チャンピオンのビスマステルル材料を初めて凌駕する</w:t>
      </w:r>
      <w:r w:rsidR="006715DB" w:rsidRPr="00E73B04">
        <w:rPr>
          <w:rFonts w:ascii="Times New Roman" w:hAnsi="Times New Roman"/>
          <w:szCs w:val="21"/>
        </w:rPr>
        <w:t>材料が見出された</w:t>
      </w:r>
      <w:r w:rsidR="006715DB" w:rsidRPr="00E73B04">
        <w:rPr>
          <w:rFonts w:ascii="Times New Roman" w:hAnsi="Times New Roman"/>
          <w:szCs w:val="21"/>
        </w:rPr>
        <w:t>[</w:t>
      </w:r>
      <w:r w:rsidR="00495C78">
        <w:rPr>
          <w:rFonts w:ascii="Times New Roman" w:hAnsi="Times New Roman" w:hint="eastAsia"/>
          <w:szCs w:val="21"/>
        </w:rPr>
        <w:t>5</w:t>
      </w:r>
      <w:r w:rsidR="006715DB" w:rsidRPr="00E73B04">
        <w:rPr>
          <w:rFonts w:ascii="Times New Roman" w:hAnsi="Times New Roman"/>
          <w:szCs w:val="21"/>
        </w:rPr>
        <w:t>]</w:t>
      </w:r>
      <w:r w:rsidR="006715DB" w:rsidRPr="00E73B04">
        <w:rPr>
          <w:rFonts w:ascii="Times New Roman" w:hAnsi="Times New Roman"/>
          <w:szCs w:val="21"/>
        </w:rPr>
        <w:t>。</w:t>
      </w:r>
    </w:p>
    <w:p w14:paraId="0FB7F16D" w14:textId="62FD6388" w:rsidR="00903A29" w:rsidRPr="00E73B04" w:rsidRDefault="00B96258" w:rsidP="0084091C">
      <w:pPr>
        <w:rPr>
          <w:rFonts w:ascii="Times New Roman" w:hAnsi="Times New Roman"/>
          <w:szCs w:val="21"/>
        </w:rPr>
      </w:pPr>
      <w:r>
        <w:rPr>
          <w:rFonts w:ascii="Times New Roman" w:hAnsi="Times New Roman"/>
          <w:noProof/>
          <w:szCs w:val="21"/>
        </w:rPr>
        <mc:AlternateContent>
          <mc:Choice Requires="wps">
            <w:drawing>
              <wp:anchor distT="45720" distB="45720" distL="114300" distR="114300" simplePos="0" relativeHeight="251666944" behindDoc="0" locked="0" layoutInCell="1" allowOverlap="1" wp14:anchorId="73A4E7BC" wp14:editId="0CB6487D">
                <wp:simplePos x="0" y="0"/>
                <wp:positionH relativeFrom="margin">
                  <wp:posOffset>3188970</wp:posOffset>
                </wp:positionH>
                <wp:positionV relativeFrom="margin">
                  <wp:posOffset>3819525</wp:posOffset>
                </wp:positionV>
                <wp:extent cx="2872740" cy="4732020"/>
                <wp:effectExtent l="0" t="0" r="22860" b="11430"/>
                <wp:wrapSquare wrapText="bothSides"/>
                <wp:docPr id="1933664048"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4732020"/>
                        </a:xfrm>
                        <a:prstGeom prst="rect">
                          <a:avLst/>
                        </a:prstGeom>
                        <a:solidFill>
                          <a:srgbClr val="FFFFFF"/>
                        </a:solidFill>
                        <a:ln w="9525">
                          <a:solidFill>
                            <a:srgbClr val="000000"/>
                          </a:solidFill>
                          <a:miter lim="800000"/>
                          <a:headEnd/>
                          <a:tailEnd/>
                        </a:ln>
                      </wps:spPr>
                      <wps:txbx>
                        <w:txbxContent>
                          <w:p w14:paraId="658A9B69" w14:textId="4AA94288" w:rsidR="0024075E" w:rsidRDefault="0024075E" w:rsidP="0024075E">
                            <w:r>
                              <w:rPr>
                                <w:noProof/>
                              </w:rPr>
                              <w:drawing>
                                <wp:inline distT="0" distB="0" distL="0" distR="0" wp14:anchorId="5A6A49C6" wp14:editId="1C61790A">
                                  <wp:extent cx="2451190" cy="3954780"/>
                                  <wp:effectExtent l="0" t="0" r="6350" b="7620"/>
                                  <wp:docPr id="76198450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41746" name="図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2773" cy="3957334"/>
                                          </a:xfrm>
                                          <a:prstGeom prst="rect">
                                            <a:avLst/>
                                          </a:prstGeom>
                                          <a:noFill/>
                                          <a:ln>
                                            <a:noFill/>
                                          </a:ln>
                                        </pic:spPr>
                                      </pic:pic>
                                    </a:graphicData>
                                  </a:graphic>
                                </wp:inline>
                              </w:drawing>
                            </w:r>
                          </w:p>
                          <w:p w14:paraId="7A88A102" w14:textId="1BEF8821" w:rsidR="0024075E" w:rsidRPr="00B814D0" w:rsidRDefault="0024075E" w:rsidP="0024075E">
                            <w:pPr>
                              <w:snapToGrid w:val="0"/>
                              <w:spacing w:line="280" w:lineRule="exact"/>
                              <w:rPr>
                                <w:rFonts w:ascii="游明朝" w:eastAsia="游明朝" w:hAnsi="游明朝"/>
                              </w:rPr>
                            </w:pPr>
                            <w:r w:rsidRPr="00B814D0">
                              <w:rPr>
                                <w:rFonts w:ascii="游明朝" w:eastAsia="游明朝" w:hAnsi="游明朝" w:hint="eastAsia"/>
                              </w:rPr>
                              <w:t>図</w:t>
                            </w:r>
                            <w:r>
                              <w:rPr>
                                <w:rFonts w:ascii="游明朝" w:eastAsia="游明朝" w:hAnsi="游明朝" w:hint="eastAsia"/>
                              </w:rPr>
                              <w:t>4. NIMSの第2世代ｎ型</w:t>
                            </w:r>
                            <w:r w:rsidRPr="00E73B04">
                              <w:rPr>
                                <w:rFonts w:ascii="Times New Roman" w:hAnsi="Times New Roman"/>
                                <w:szCs w:val="21"/>
                              </w:rPr>
                              <w:t>Mg</w:t>
                            </w:r>
                            <w:r w:rsidRPr="00E73B04">
                              <w:rPr>
                                <w:rFonts w:ascii="Times New Roman" w:hAnsi="Times New Roman"/>
                                <w:szCs w:val="21"/>
                                <w:vertAlign w:val="subscript"/>
                              </w:rPr>
                              <w:t>3</w:t>
                            </w:r>
                            <w:r w:rsidRPr="00E73B04">
                              <w:rPr>
                                <w:rFonts w:ascii="Times New Roman" w:hAnsi="Times New Roman"/>
                                <w:szCs w:val="21"/>
                              </w:rPr>
                              <w:t>Sb</w:t>
                            </w:r>
                            <w:r w:rsidRPr="00E73B04">
                              <w:rPr>
                                <w:rFonts w:ascii="Times New Roman" w:hAnsi="Times New Roman"/>
                                <w:szCs w:val="21"/>
                                <w:vertAlign w:val="subscript"/>
                              </w:rPr>
                              <w:t>2</w:t>
                            </w:r>
                            <w:r w:rsidRPr="00E73B04">
                              <w:rPr>
                                <w:rFonts w:ascii="Times New Roman" w:hAnsi="Times New Roman"/>
                                <w:szCs w:val="21"/>
                              </w:rPr>
                              <w:t>系</w:t>
                            </w:r>
                            <w:r w:rsidRPr="00B814D0">
                              <w:rPr>
                                <w:rFonts w:ascii="游明朝" w:eastAsia="游明朝" w:hAnsi="游明朝" w:hint="eastAsia"/>
                              </w:rPr>
                              <w:t>材料</w:t>
                            </w:r>
                            <w:r>
                              <w:rPr>
                                <w:rFonts w:ascii="游明朝" w:eastAsia="游明朝" w:hAnsi="游明朝" w:hint="eastAsia"/>
                              </w:rPr>
                              <w:t>の性能指数（上）、単素子モジュールの変換効率（下）</w:t>
                            </w:r>
                            <w:r w:rsidR="00D21D0D">
                              <w:rPr>
                                <w:rFonts w:hint="eastAsia"/>
                                <w:szCs w:val="21"/>
                                <w:vertAlign w:val="superscript"/>
                              </w:rPr>
                              <w:t>7</w:t>
                            </w:r>
                            <w:r>
                              <w:rPr>
                                <w:szCs w:val="21"/>
                                <w:vertAlign w:val="superscript"/>
                              </w:rPr>
                              <w:t>)</w:t>
                            </w:r>
                            <w:r w:rsidRPr="00B814D0">
                              <w:rPr>
                                <w:rFonts w:ascii="游明朝" w:eastAsia="游明朝" w:hAnsi="游明朝" w:hint="eastAsi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A4E7BC" id="_x0000_s1029" type="#_x0000_t202" style="position:absolute;left:0;text-align:left;margin-left:251.1pt;margin-top:300.75pt;width:226.2pt;height:372.6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">
                <v:textbox>
                  <w:txbxContent>
                    <w:p w14:paraId="658A9B69" w14:textId="4AA94288" w:rsidR="0024075E" w:rsidRDefault="0024075E" w:rsidP="0024075E">
                      <w:r>
                        <w:rPr>
                          <w:noProof/>
                        </w:rPr>
                        <w:drawing>
                          <wp:inline distT="0" distB="0" distL="0" distR="0" wp14:anchorId="5A6A49C6" wp14:editId="1C61790A">
                            <wp:extent cx="2451190" cy="3954780"/>
                            <wp:effectExtent l="0" t="0" r="6350" b="7620"/>
                            <wp:docPr id="76198450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41746" name="図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2773" cy="3957334"/>
                                    </a:xfrm>
                                    <a:prstGeom prst="rect">
                                      <a:avLst/>
                                    </a:prstGeom>
                                    <a:noFill/>
                                    <a:ln>
                                      <a:noFill/>
                                    </a:ln>
                                  </pic:spPr>
                                </pic:pic>
                              </a:graphicData>
                            </a:graphic>
                          </wp:inline>
                        </w:drawing>
                      </w:r>
                    </w:p>
                    <w:p w14:paraId="7A88A102" w14:textId="1BEF8821" w:rsidR="0024075E" w:rsidRPr="00B814D0" w:rsidRDefault="0024075E" w:rsidP="0024075E">
                      <w:pPr>
                        <w:snapToGrid w:val="0"/>
                        <w:spacing w:line="280" w:lineRule="exact"/>
                        <w:rPr>
                          <w:rFonts w:ascii="游明朝" w:eastAsia="游明朝" w:hAnsi="游明朝" w:hint="eastAsia"/>
                        </w:rPr>
                      </w:pPr>
                      <w:r w:rsidRPr="00B814D0">
                        <w:rPr>
                          <w:rFonts w:ascii="游明朝" w:eastAsia="游明朝" w:hAnsi="游明朝" w:hint="eastAsia"/>
                        </w:rPr>
                        <w:t>図</w:t>
                      </w:r>
                      <w:r>
                        <w:rPr>
                          <w:rFonts w:ascii="游明朝" w:eastAsia="游明朝" w:hAnsi="游明朝" w:hint="eastAsia"/>
                        </w:rPr>
                        <w:t xml:space="preserve">4. </w:t>
                      </w:r>
                      <w:r>
                        <w:rPr>
                          <w:rFonts w:ascii="游明朝" w:eastAsia="游明朝" w:hAnsi="游明朝" w:hint="eastAsia"/>
                        </w:rPr>
                        <w:t>NIMSの第2世代ｎ型</w:t>
                      </w:r>
                      <w:r w:rsidRPr="00E73B04">
                        <w:rPr>
                          <w:rFonts w:ascii="Times New Roman" w:hAnsi="Times New Roman"/>
                          <w:szCs w:val="21"/>
                        </w:rPr>
                        <w:t>Mg</w:t>
                      </w:r>
                      <w:r w:rsidRPr="00E73B04">
                        <w:rPr>
                          <w:rFonts w:ascii="Times New Roman" w:hAnsi="Times New Roman"/>
                          <w:szCs w:val="21"/>
                          <w:vertAlign w:val="subscript"/>
                        </w:rPr>
                        <w:t>3</w:t>
                      </w:r>
                      <w:r w:rsidRPr="00E73B04">
                        <w:rPr>
                          <w:rFonts w:ascii="Times New Roman" w:hAnsi="Times New Roman"/>
                          <w:szCs w:val="21"/>
                        </w:rPr>
                        <w:t>Sb</w:t>
                      </w:r>
                      <w:r w:rsidRPr="00E73B04">
                        <w:rPr>
                          <w:rFonts w:ascii="Times New Roman" w:hAnsi="Times New Roman"/>
                          <w:szCs w:val="21"/>
                          <w:vertAlign w:val="subscript"/>
                        </w:rPr>
                        <w:t>2</w:t>
                      </w:r>
                      <w:r w:rsidRPr="00E73B04">
                        <w:rPr>
                          <w:rFonts w:ascii="Times New Roman" w:hAnsi="Times New Roman"/>
                          <w:szCs w:val="21"/>
                        </w:rPr>
                        <w:t>系</w:t>
                      </w:r>
                      <w:r w:rsidRPr="00B814D0">
                        <w:rPr>
                          <w:rFonts w:ascii="游明朝" w:eastAsia="游明朝" w:hAnsi="游明朝" w:hint="eastAsia"/>
                        </w:rPr>
                        <w:t>材料</w:t>
                      </w:r>
                      <w:r>
                        <w:rPr>
                          <w:rFonts w:ascii="游明朝" w:eastAsia="游明朝" w:hAnsi="游明朝" w:hint="eastAsia"/>
                        </w:rPr>
                        <w:t>の性能指数（上）、単素子モジュールの変換効率（下）</w:t>
                      </w:r>
                      <w:r w:rsidR="00D21D0D">
                        <w:rPr>
                          <w:rFonts w:hint="eastAsia"/>
                          <w:szCs w:val="21"/>
                          <w:vertAlign w:val="superscript"/>
                        </w:rPr>
                        <w:t>7</w:t>
                      </w:r>
                      <w:r>
                        <w:rPr>
                          <w:szCs w:val="21"/>
                          <w:vertAlign w:val="superscript"/>
                        </w:rPr>
                        <w:t>)</w:t>
                      </w:r>
                      <w:r w:rsidRPr="00B814D0">
                        <w:rPr>
                          <w:rFonts w:ascii="游明朝" w:eastAsia="游明朝" w:hAnsi="游明朝" w:hint="eastAsia"/>
                        </w:rPr>
                        <w:t>。</w:t>
                      </w:r>
                    </w:p>
                  </w:txbxContent>
                </v:textbox>
                <w10:wrap type="square" anchorx="margin" anchory="margin"/>
              </v:shape>
            </w:pict>
          </mc:Fallback>
        </mc:AlternateContent>
      </w:r>
      <w:r w:rsidR="00903A29">
        <w:rPr>
          <w:rFonts w:ascii="Times New Roman" w:hAnsi="Times New Roman" w:hint="eastAsia"/>
          <w:noProof/>
          <w:szCs w:val="21"/>
        </w:rPr>
        <mc:AlternateContent>
          <mc:Choice Requires="wps">
            <w:drawing>
              <wp:anchor distT="45720" distB="45720" distL="114300" distR="114300" simplePos="0" relativeHeight="251660800" behindDoc="0" locked="0" layoutInCell="1" allowOverlap="1" wp14:anchorId="42E4DE25" wp14:editId="665BAC07">
                <wp:simplePos x="0" y="0"/>
                <wp:positionH relativeFrom="column">
                  <wp:align>left</wp:align>
                </wp:positionH>
                <wp:positionV relativeFrom="margin">
                  <wp:posOffset>5935980</wp:posOffset>
                </wp:positionV>
                <wp:extent cx="2781300" cy="2598420"/>
                <wp:effectExtent l="0" t="0" r="19050" b="11430"/>
                <wp:wrapSquare wrapText="bothSides"/>
                <wp:docPr id="1640884393"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598420"/>
                        </a:xfrm>
                        <a:prstGeom prst="rect">
                          <a:avLst/>
                        </a:prstGeom>
                        <a:solidFill>
                          <a:srgbClr val="FFFFFF"/>
                        </a:solidFill>
                        <a:ln w="9525">
                          <a:solidFill>
                            <a:srgbClr val="000000"/>
                          </a:solidFill>
                          <a:miter lim="800000"/>
                          <a:headEnd/>
                          <a:tailEnd/>
                        </a:ln>
                      </wps:spPr>
                      <wps:txbx>
                        <w:txbxContent>
                          <w:p w14:paraId="7BFB4CD5" w14:textId="39D5CE7B" w:rsidR="00903A29" w:rsidRDefault="00903A29" w:rsidP="00903A29">
                            <w:r>
                              <w:rPr>
                                <w:noProof/>
                              </w:rPr>
                              <w:drawing>
                                <wp:inline distT="0" distB="0" distL="0" distR="0" wp14:anchorId="5A5F1801" wp14:editId="42E4ADCF">
                                  <wp:extent cx="2635250" cy="1793875"/>
                                  <wp:effectExtent l="0" t="0" r="0" b="0"/>
                                  <wp:docPr id="3740281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251452" name="図 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5250" cy="1793875"/>
                                          </a:xfrm>
                                          <a:prstGeom prst="rect">
                                            <a:avLst/>
                                          </a:prstGeom>
                                          <a:noFill/>
                                          <a:ln>
                                            <a:noFill/>
                                          </a:ln>
                                        </pic:spPr>
                                      </pic:pic>
                                    </a:graphicData>
                                  </a:graphic>
                                </wp:inline>
                              </w:drawing>
                            </w:r>
                          </w:p>
                          <w:p w14:paraId="72BF89FA" w14:textId="0DC36340" w:rsidR="00903A29" w:rsidRPr="00B814D0" w:rsidRDefault="00903A29" w:rsidP="00903A29">
                            <w:pPr>
                              <w:snapToGrid w:val="0"/>
                              <w:spacing w:line="280" w:lineRule="exact"/>
                              <w:rPr>
                                <w:rFonts w:ascii="游明朝" w:eastAsia="游明朝" w:hAnsi="游明朝"/>
                              </w:rPr>
                            </w:pPr>
                            <w:r w:rsidRPr="00B814D0">
                              <w:rPr>
                                <w:rFonts w:ascii="游明朝" w:eastAsia="游明朝" w:hAnsi="游明朝" w:hint="eastAsia"/>
                              </w:rPr>
                              <w:t>図</w:t>
                            </w:r>
                            <w:r>
                              <w:rPr>
                                <w:rFonts w:ascii="游明朝" w:eastAsia="游明朝" w:hAnsi="游明朝" w:hint="eastAsia"/>
                              </w:rPr>
                              <w:t>2</w:t>
                            </w:r>
                            <w:r w:rsidRPr="00B814D0">
                              <w:rPr>
                                <w:rFonts w:ascii="游明朝" w:eastAsia="游明朝" w:hAnsi="游明朝" w:hint="eastAsia"/>
                              </w:rPr>
                              <w:t xml:space="preserve">. </w:t>
                            </w:r>
                            <w:r>
                              <w:rPr>
                                <w:rFonts w:ascii="游明朝" w:eastAsia="游明朝" w:hAnsi="游明朝" w:hint="eastAsia"/>
                              </w:rPr>
                              <w:t>NIMSの第１世代</w:t>
                            </w:r>
                            <w:r w:rsidRPr="00B814D0">
                              <w:rPr>
                                <w:rFonts w:ascii="游明朝" w:eastAsia="游明朝" w:hAnsi="游明朝" w:hint="eastAsia"/>
                              </w:rPr>
                              <w:t>M</w:t>
                            </w:r>
                            <w:r>
                              <w:rPr>
                                <w:rFonts w:ascii="游明朝" w:eastAsia="游明朝" w:hAnsi="游明朝" w:hint="eastAsia"/>
                              </w:rPr>
                              <w:t>g-</w:t>
                            </w:r>
                            <w:r w:rsidRPr="00B814D0">
                              <w:rPr>
                                <w:rFonts w:ascii="游明朝" w:eastAsia="游明朝" w:hAnsi="游明朝" w:hint="eastAsia"/>
                              </w:rPr>
                              <w:t>Sb系材料</w:t>
                            </w:r>
                            <w:r>
                              <w:rPr>
                                <w:rFonts w:ascii="游明朝" w:eastAsia="游明朝" w:hAnsi="游明朝" w:hint="eastAsia"/>
                              </w:rPr>
                              <w:t>の第一号機モジュール実測値と材料の測定値から見積もられる</w:t>
                            </w:r>
                            <w:r>
                              <w:rPr>
                                <w:rFonts w:ascii="Times New Roman" w:hAnsi="Times New Roman" w:hint="eastAsia"/>
                                <w:szCs w:val="21"/>
                              </w:rPr>
                              <w:t>ペルチェ熱電冷却</w:t>
                            </w:r>
                            <w:r>
                              <w:rPr>
                                <w:rFonts w:ascii="游明朝" w:eastAsia="游明朝" w:hAnsi="游明朝" w:hint="eastAsia"/>
                              </w:rPr>
                              <w:t>性能</w:t>
                            </w:r>
                            <w:r w:rsidR="00143287">
                              <w:rPr>
                                <w:rFonts w:hint="eastAsia"/>
                                <w:szCs w:val="21"/>
                                <w:vertAlign w:val="superscript"/>
                              </w:rPr>
                              <w:t>6</w:t>
                            </w:r>
                            <w:r>
                              <w:rPr>
                                <w:szCs w:val="21"/>
                                <w:vertAlign w:val="superscript"/>
                              </w:rPr>
                              <w:t>)</w:t>
                            </w:r>
                            <w:r w:rsidRPr="00B814D0">
                              <w:rPr>
                                <w:rFonts w:ascii="游明朝" w:eastAsia="游明朝" w:hAnsi="游明朝" w:hint="eastAsi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E4DE25" id="テキスト ボックス 8" o:spid="_x0000_s1030" type="#_x0000_t202" style="position:absolute;left:0;text-align:left;margin-left:0;margin-top:467.4pt;width:219pt;height:204.6pt;z-index:251660800;visibility:visible;mso-wrap-style:square;mso-width-percent:0;mso-height-percent:0;mso-wrap-distance-left:9pt;mso-wrap-distance-top:3.6pt;mso-wrap-distance-right:9pt;mso-wrap-distance-bottom:3.6pt;mso-position-horizontal:left;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">
                <v:textbox>
                  <w:txbxContent>
                    <w:p w14:paraId="7BFB4CD5" w14:textId="39D5CE7B" w:rsidR="00903A29" w:rsidRDefault="00903A29" w:rsidP="00903A29">
                      <w:r>
                        <w:rPr>
                          <w:noProof/>
                        </w:rPr>
                        <w:drawing>
                          <wp:inline distT="0" distB="0" distL="0" distR="0" wp14:anchorId="5A5F1801" wp14:editId="42E4ADCF">
                            <wp:extent cx="2635250" cy="1793875"/>
                            <wp:effectExtent l="0" t="0" r="0" b="0"/>
                            <wp:docPr id="3740281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251452" name="図 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5250" cy="1793875"/>
                                    </a:xfrm>
                                    <a:prstGeom prst="rect">
                                      <a:avLst/>
                                    </a:prstGeom>
                                    <a:noFill/>
                                    <a:ln>
                                      <a:noFill/>
                                    </a:ln>
                                  </pic:spPr>
                                </pic:pic>
                              </a:graphicData>
                            </a:graphic>
                          </wp:inline>
                        </w:drawing>
                      </w:r>
                    </w:p>
                    <w:p w14:paraId="72BF89FA" w14:textId="0DC36340" w:rsidR="00903A29" w:rsidRPr="00B814D0" w:rsidRDefault="00903A29" w:rsidP="00903A29">
                      <w:pPr>
                        <w:snapToGrid w:val="0"/>
                        <w:spacing w:line="280" w:lineRule="exact"/>
                        <w:rPr>
                          <w:rFonts w:ascii="游明朝" w:eastAsia="游明朝" w:hAnsi="游明朝"/>
                        </w:rPr>
                      </w:pPr>
                      <w:r w:rsidRPr="00B814D0">
                        <w:rPr>
                          <w:rFonts w:ascii="游明朝" w:eastAsia="游明朝" w:hAnsi="游明朝" w:hint="eastAsia"/>
                        </w:rPr>
                        <w:t>図</w:t>
                      </w:r>
                      <w:r>
                        <w:rPr>
                          <w:rFonts w:ascii="游明朝" w:eastAsia="游明朝" w:hAnsi="游明朝" w:hint="eastAsia"/>
                        </w:rPr>
                        <w:t>2</w:t>
                      </w:r>
                      <w:r w:rsidRPr="00B814D0">
                        <w:rPr>
                          <w:rFonts w:ascii="游明朝" w:eastAsia="游明朝" w:hAnsi="游明朝" w:hint="eastAsia"/>
                        </w:rPr>
                        <w:t xml:space="preserve">. </w:t>
                      </w:r>
                      <w:r>
                        <w:rPr>
                          <w:rFonts w:ascii="游明朝" w:eastAsia="游明朝" w:hAnsi="游明朝" w:hint="eastAsia"/>
                        </w:rPr>
                        <w:t>NIMSの第１世代</w:t>
                      </w:r>
                      <w:r w:rsidRPr="00B814D0">
                        <w:rPr>
                          <w:rFonts w:ascii="游明朝" w:eastAsia="游明朝" w:hAnsi="游明朝" w:hint="eastAsia"/>
                        </w:rPr>
                        <w:t>M</w:t>
                      </w:r>
                      <w:r>
                        <w:rPr>
                          <w:rFonts w:ascii="游明朝" w:eastAsia="游明朝" w:hAnsi="游明朝" w:hint="eastAsia"/>
                        </w:rPr>
                        <w:t>g-</w:t>
                      </w:r>
                      <w:r w:rsidRPr="00B814D0">
                        <w:rPr>
                          <w:rFonts w:ascii="游明朝" w:eastAsia="游明朝" w:hAnsi="游明朝" w:hint="eastAsia"/>
                        </w:rPr>
                        <w:t>Sb系材料</w:t>
                      </w:r>
                      <w:r>
                        <w:rPr>
                          <w:rFonts w:ascii="游明朝" w:eastAsia="游明朝" w:hAnsi="游明朝" w:hint="eastAsia"/>
                        </w:rPr>
                        <w:t>の第一号機モジュール実測値</w:t>
                      </w:r>
                      <w:r>
                        <w:rPr>
                          <w:rFonts w:ascii="游明朝" w:eastAsia="游明朝" w:hAnsi="游明朝" w:hint="eastAsia"/>
                        </w:rPr>
                        <w:t>と</w:t>
                      </w:r>
                      <w:r>
                        <w:rPr>
                          <w:rFonts w:ascii="游明朝" w:eastAsia="游明朝" w:hAnsi="游明朝" w:hint="eastAsia"/>
                        </w:rPr>
                        <w:t>材料の測定値から見積もられる</w:t>
                      </w:r>
                      <w:r>
                        <w:rPr>
                          <w:rFonts w:ascii="Times New Roman" w:hAnsi="Times New Roman" w:hint="eastAsia"/>
                          <w:szCs w:val="21"/>
                        </w:rPr>
                        <w:t>ペルチェ熱電冷却</w:t>
                      </w:r>
                      <w:r>
                        <w:rPr>
                          <w:rFonts w:ascii="游明朝" w:eastAsia="游明朝" w:hAnsi="游明朝" w:hint="eastAsia"/>
                        </w:rPr>
                        <w:t>性能</w:t>
                      </w:r>
                      <w:r w:rsidR="00143287">
                        <w:rPr>
                          <w:rFonts w:hint="eastAsia"/>
                          <w:szCs w:val="21"/>
                          <w:vertAlign w:val="superscript"/>
                        </w:rPr>
                        <w:t>6</w:t>
                      </w:r>
                      <w:r>
                        <w:rPr>
                          <w:szCs w:val="21"/>
                          <w:vertAlign w:val="superscript"/>
                        </w:rPr>
                        <w:t>)</w:t>
                      </w:r>
                      <w:r w:rsidRPr="00B814D0">
                        <w:rPr>
                          <w:rFonts w:ascii="游明朝" w:eastAsia="游明朝" w:hAnsi="游明朝" w:hint="eastAsia"/>
                        </w:rPr>
                        <w:t>。</w:t>
                      </w:r>
                    </w:p>
                  </w:txbxContent>
                </v:textbox>
                <w10:wrap type="square" anchory="margin"/>
              </v:shape>
            </w:pict>
          </mc:Fallback>
        </mc:AlternateContent>
      </w:r>
      <w:r w:rsidR="00AC4925">
        <w:rPr>
          <w:rFonts w:ascii="Times New Roman" w:hAnsi="Times New Roman" w:hint="eastAsia"/>
          <w:szCs w:val="21"/>
        </w:rPr>
        <w:t>また、室温近傍に熱電高性能を調整した材料で作製した簡易の第一号機モジュールにおいては、ペルチェ熱電冷却の材料性能としては、</w:t>
      </w:r>
      <w:r w:rsidR="00AC4925">
        <w:rPr>
          <w:rFonts w:ascii="Times New Roman" w:hAnsi="Times New Roman" w:hint="eastAsia"/>
          <w:szCs w:val="21"/>
        </w:rPr>
        <w:t>80</w:t>
      </w:r>
      <w:r w:rsidR="00AC4925">
        <w:rPr>
          <w:rFonts w:ascii="Times New Roman" w:hAnsi="Times New Roman" w:hint="eastAsia"/>
          <w:szCs w:val="21"/>
        </w:rPr>
        <w:t>℃という</w:t>
      </w:r>
      <w:r w:rsidR="00143287">
        <w:rPr>
          <w:rFonts w:ascii="Times New Roman" w:hAnsi="Times New Roman" w:hint="eastAsia"/>
          <w:szCs w:val="21"/>
        </w:rPr>
        <w:t>冷却</w:t>
      </w:r>
      <w:r w:rsidR="00AC4925">
        <w:rPr>
          <w:rFonts w:ascii="Times New Roman" w:hAnsi="Times New Roman" w:hint="eastAsia"/>
          <w:szCs w:val="21"/>
        </w:rPr>
        <w:t>高性能を示した（図２）</w:t>
      </w:r>
      <w:r w:rsidR="00AC4925">
        <w:rPr>
          <w:rFonts w:ascii="Times New Roman" w:hAnsi="Times New Roman" w:hint="eastAsia"/>
          <w:szCs w:val="21"/>
        </w:rPr>
        <w:t>[</w:t>
      </w:r>
      <w:r w:rsidR="00143287">
        <w:rPr>
          <w:rFonts w:ascii="Times New Roman" w:hAnsi="Times New Roman" w:hint="eastAsia"/>
          <w:szCs w:val="21"/>
        </w:rPr>
        <w:t>6</w:t>
      </w:r>
      <w:r w:rsidR="00AC4925">
        <w:rPr>
          <w:rFonts w:ascii="Times New Roman" w:hAnsi="Times New Roman" w:hint="eastAsia"/>
          <w:szCs w:val="21"/>
        </w:rPr>
        <w:t>]</w:t>
      </w:r>
      <w:r w:rsidR="00AC4925">
        <w:rPr>
          <w:rFonts w:ascii="Times New Roman" w:hAnsi="Times New Roman" w:hint="eastAsia"/>
          <w:szCs w:val="21"/>
        </w:rPr>
        <w:t>。</w:t>
      </w:r>
    </w:p>
    <w:p w14:paraId="5836DD8C" w14:textId="7A79066C" w:rsidR="0084091C" w:rsidRPr="00E73B04" w:rsidRDefault="0084091C" w:rsidP="0084091C">
      <w:pPr>
        <w:rPr>
          <w:rFonts w:ascii="Times New Roman" w:hAnsi="Times New Roman"/>
          <w:szCs w:val="21"/>
        </w:rPr>
      </w:pPr>
      <w:r w:rsidRPr="00E73B04">
        <w:rPr>
          <w:rFonts w:ascii="Times New Roman" w:hAnsi="Times New Roman"/>
          <w:szCs w:val="21"/>
        </w:rPr>
        <w:t>Mg-Sb</w:t>
      </w:r>
      <w:r w:rsidRPr="00E73B04">
        <w:rPr>
          <w:rFonts w:ascii="Times New Roman" w:hAnsi="Times New Roman"/>
          <w:szCs w:val="21"/>
        </w:rPr>
        <w:t>材料の</w:t>
      </w:r>
      <w:r w:rsidR="00AC4925">
        <w:rPr>
          <w:rFonts w:ascii="Times New Roman" w:hAnsi="Times New Roman" w:hint="eastAsia"/>
          <w:szCs w:val="21"/>
        </w:rPr>
        <w:t>NIMS</w:t>
      </w:r>
      <w:r w:rsidR="00AC4925">
        <w:rPr>
          <w:rFonts w:ascii="Times New Roman" w:hAnsi="Times New Roman" w:hint="eastAsia"/>
          <w:szCs w:val="21"/>
        </w:rPr>
        <w:t>におけるさら</w:t>
      </w:r>
      <w:r w:rsidRPr="00E73B04">
        <w:rPr>
          <w:rFonts w:ascii="Times New Roman" w:hAnsi="Times New Roman"/>
          <w:szCs w:val="21"/>
        </w:rPr>
        <w:t>なる高性能化</w:t>
      </w:r>
      <w:r w:rsidR="00AC4925">
        <w:rPr>
          <w:rFonts w:ascii="Times New Roman" w:hAnsi="Times New Roman" w:hint="eastAsia"/>
          <w:szCs w:val="21"/>
        </w:rPr>
        <w:t>開発</w:t>
      </w:r>
      <w:r w:rsidRPr="00E73B04">
        <w:rPr>
          <w:rFonts w:ascii="Times New Roman" w:hAnsi="Times New Roman"/>
          <w:szCs w:val="21"/>
        </w:rPr>
        <w:t>動向を</w:t>
      </w:r>
      <w:r w:rsidR="00AC4925">
        <w:rPr>
          <w:rFonts w:ascii="Times New Roman" w:hAnsi="Times New Roman" w:hint="eastAsia"/>
          <w:szCs w:val="21"/>
        </w:rPr>
        <w:t>次に</w:t>
      </w:r>
      <w:r w:rsidRPr="00E73B04">
        <w:rPr>
          <w:rFonts w:ascii="Times New Roman" w:hAnsi="Times New Roman"/>
          <w:szCs w:val="21"/>
        </w:rPr>
        <w:t>紹介する。</w:t>
      </w:r>
    </w:p>
    <w:p w14:paraId="6DF6E994" w14:textId="08395055" w:rsidR="0084091C" w:rsidRPr="008B154B" w:rsidRDefault="007A6FAB" w:rsidP="008B154B">
      <w:pPr>
        <w:pStyle w:val="aa"/>
        <w:numPr>
          <w:ilvl w:val="1"/>
          <w:numId w:val="24"/>
        </w:numPr>
        <w:ind w:leftChars="0"/>
        <w:rPr>
          <w:rFonts w:ascii="Times New Roman" w:hAnsi="Times New Roman"/>
          <w:szCs w:val="21"/>
          <w:u w:val="single"/>
        </w:rPr>
      </w:pPr>
      <w:r w:rsidRPr="008B154B">
        <w:rPr>
          <w:rFonts w:ascii="Times New Roman" w:hAnsi="Times New Roman" w:hint="eastAsia"/>
          <w:szCs w:val="21"/>
          <w:u w:val="single"/>
        </w:rPr>
        <w:t>n</w:t>
      </w:r>
      <w:r w:rsidRPr="008B154B">
        <w:rPr>
          <w:rFonts w:ascii="Times New Roman" w:hAnsi="Times New Roman" w:hint="eastAsia"/>
          <w:szCs w:val="21"/>
          <w:u w:val="single"/>
        </w:rPr>
        <w:t>型</w:t>
      </w:r>
      <w:r w:rsidR="006715DB" w:rsidRPr="008B154B">
        <w:rPr>
          <w:rFonts w:ascii="Times New Roman" w:hAnsi="Times New Roman"/>
          <w:szCs w:val="21"/>
          <w:u w:val="single"/>
        </w:rPr>
        <w:t>M</w:t>
      </w:r>
      <w:r w:rsidRPr="008B154B">
        <w:rPr>
          <w:rFonts w:ascii="Times New Roman" w:hAnsi="Times New Roman" w:hint="eastAsia"/>
          <w:szCs w:val="21"/>
          <w:u w:val="single"/>
        </w:rPr>
        <w:t>g-S</w:t>
      </w:r>
      <w:r w:rsidR="006715DB" w:rsidRPr="008B154B">
        <w:rPr>
          <w:rFonts w:ascii="Times New Roman" w:hAnsi="Times New Roman"/>
          <w:szCs w:val="21"/>
          <w:u w:val="single"/>
        </w:rPr>
        <w:t>b</w:t>
      </w:r>
      <w:r w:rsidR="006715DB" w:rsidRPr="008B154B">
        <w:rPr>
          <w:rFonts w:ascii="Times New Roman" w:hAnsi="Times New Roman"/>
          <w:szCs w:val="21"/>
          <w:u w:val="single"/>
        </w:rPr>
        <w:t>材料における</w:t>
      </w:r>
      <w:r w:rsidR="005C66C3" w:rsidRPr="008B154B">
        <w:rPr>
          <w:rFonts w:ascii="Times New Roman" w:hAnsi="Times New Roman"/>
          <w:szCs w:val="21"/>
          <w:u w:val="single"/>
        </w:rPr>
        <w:t>電子の非局在化による高性能化</w:t>
      </w:r>
    </w:p>
    <w:p w14:paraId="2A76102C" w14:textId="0C211049" w:rsidR="00903A29" w:rsidRDefault="006715DB" w:rsidP="005C66C3">
      <w:pPr>
        <w:rPr>
          <w:rFonts w:ascii="Times New Roman" w:hAnsi="Times New Roman"/>
          <w:szCs w:val="21"/>
        </w:rPr>
      </w:pPr>
      <w:r w:rsidRPr="00E73B04">
        <w:rPr>
          <w:rFonts w:ascii="Times New Roman" w:hAnsi="Times New Roman"/>
          <w:szCs w:val="21"/>
        </w:rPr>
        <w:t>Mg</w:t>
      </w:r>
      <w:r w:rsidRPr="00E73B04">
        <w:rPr>
          <w:rFonts w:ascii="Times New Roman" w:hAnsi="Times New Roman"/>
          <w:szCs w:val="21"/>
          <w:vertAlign w:val="subscript"/>
        </w:rPr>
        <w:t>3</w:t>
      </w:r>
      <w:r w:rsidRPr="00E73B04">
        <w:rPr>
          <w:rFonts w:ascii="Times New Roman" w:hAnsi="Times New Roman"/>
          <w:szCs w:val="21"/>
        </w:rPr>
        <w:t>Sb</w:t>
      </w:r>
      <w:r w:rsidRPr="00E73B04">
        <w:rPr>
          <w:rFonts w:ascii="Times New Roman" w:hAnsi="Times New Roman"/>
          <w:szCs w:val="21"/>
          <w:vertAlign w:val="subscript"/>
        </w:rPr>
        <w:t>2</w:t>
      </w:r>
      <w:r w:rsidRPr="00E73B04">
        <w:rPr>
          <w:rFonts w:ascii="Times New Roman" w:hAnsi="Times New Roman"/>
          <w:szCs w:val="21"/>
        </w:rPr>
        <w:t>系材料は、</w:t>
      </w:r>
      <w:r w:rsidR="005E2F38" w:rsidRPr="00E73B04">
        <w:rPr>
          <w:rFonts w:ascii="Times New Roman" w:hAnsi="Times New Roman"/>
          <w:szCs w:val="21"/>
        </w:rPr>
        <w:t>一般的に</w:t>
      </w:r>
      <w:r w:rsidR="005C66C3" w:rsidRPr="00E73B04">
        <w:rPr>
          <w:rFonts w:ascii="Times New Roman" w:hAnsi="Times New Roman"/>
          <w:szCs w:val="21"/>
        </w:rPr>
        <w:t>複雑な欠陥微細構造を</w:t>
      </w:r>
      <w:r w:rsidR="005E2F38" w:rsidRPr="00E73B04">
        <w:rPr>
          <w:rFonts w:ascii="Times New Roman" w:hAnsi="Times New Roman"/>
          <w:szCs w:val="21"/>
        </w:rPr>
        <w:t>有する。</w:t>
      </w:r>
      <w:r w:rsidR="005E2F38" w:rsidRPr="00E73B04">
        <w:rPr>
          <w:rFonts w:ascii="Times New Roman" w:hAnsi="Times New Roman"/>
          <w:szCs w:val="21"/>
        </w:rPr>
        <w:t xml:space="preserve">In </w:t>
      </w:r>
      <w:r w:rsidR="005E2F38" w:rsidRPr="00E73B04">
        <w:rPr>
          <w:rFonts w:ascii="Times New Roman" w:hAnsi="Times New Roman"/>
          <w:szCs w:val="21"/>
        </w:rPr>
        <w:t>ドーピングおよび長時間の焼結によって、構造の無秩序性の低減に成功して、図</w:t>
      </w:r>
      <w:r w:rsidR="00903A29">
        <w:rPr>
          <w:rFonts w:ascii="Times New Roman" w:hAnsi="Times New Roman" w:hint="eastAsia"/>
          <w:szCs w:val="21"/>
        </w:rPr>
        <w:t>３</w:t>
      </w:r>
      <w:r w:rsidR="005E2F38" w:rsidRPr="00E73B04">
        <w:rPr>
          <w:rFonts w:ascii="Times New Roman" w:hAnsi="Times New Roman"/>
          <w:szCs w:val="21"/>
        </w:rPr>
        <w:t>のように、アンダーソン局在していた電子状態が非局在して、抵抗率の大幅な低減が得られた。すなわ</w:t>
      </w:r>
      <w:r w:rsidR="005E2F38" w:rsidRPr="00E73B04">
        <w:rPr>
          <w:rFonts w:ascii="Times New Roman" w:hAnsi="Times New Roman"/>
          <w:szCs w:val="21"/>
        </w:rPr>
        <w:t>ち、電子の非局在化によって、電子輸送の強化に成功した。約</w:t>
      </w:r>
      <w:r w:rsidR="005E2F38" w:rsidRPr="00E73B04">
        <w:rPr>
          <w:rFonts w:ascii="Times New Roman" w:hAnsi="Times New Roman"/>
          <w:szCs w:val="21"/>
        </w:rPr>
        <w:t>174 cm</w:t>
      </w:r>
      <w:r w:rsidR="005E2F38" w:rsidRPr="00903A29">
        <w:rPr>
          <w:rFonts w:ascii="Times New Roman" w:hAnsi="Times New Roman"/>
          <w:szCs w:val="21"/>
          <w:vertAlign w:val="superscript"/>
        </w:rPr>
        <w:t xml:space="preserve">2 </w:t>
      </w:r>
      <w:r w:rsidR="00903A29">
        <w:rPr>
          <w:rFonts w:ascii="Times New Roman" w:hAnsi="Times New Roman" w:hint="eastAsia"/>
          <w:szCs w:val="21"/>
        </w:rPr>
        <w:t>/</w:t>
      </w:r>
      <w:r w:rsidR="005E2F38" w:rsidRPr="00E73B04">
        <w:rPr>
          <w:rFonts w:ascii="Times New Roman" w:hAnsi="Times New Roman"/>
          <w:szCs w:val="21"/>
        </w:rPr>
        <w:t>Vs</w:t>
      </w:r>
      <w:r w:rsidR="005E2F38" w:rsidRPr="00E73B04">
        <w:rPr>
          <w:rFonts w:ascii="Times New Roman" w:hAnsi="Times New Roman"/>
          <w:szCs w:val="21"/>
        </w:rPr>
        <w:t>という優れたキャリア移動度が実現した</w:t>
      </w:r>
      <w:r w:rsidR="00D21D0D">
        <w:rPr>
          <w:rFonts w:ascii="Times New Roman" w:hAnsi="Times New Roman" w:hint="eastAsia"/>
          <w:szCs w:val="21"/>
        </w:rPr>
        <w:t>[7]</w:t>
      </w:r>
      <w:r w:rsidR="005E2F38" w:rsidRPr="00E73B04">
        <w:rPr>
          <w:rFonts w:ascii="Times New Roman" w:hAnsi="Times New Roman"/>
          <w:szCs w:val="21"/>
        </w:rPr>
        <w:t>。</w:t>
      </w:r>
    </w:p>
    <w:p w14:paraId="4CD133B3" w14:textId="08AB4686" w:rsidR="0024075E" w:rsidRDefault="0024075E" w:rsidP="005C66C3">
      <w:pPr>
        <w:rPr>
          <w:rFonts w:ascii="Times New Roman" w:hAnsi="Times New Roman"/>
          <w:szCs w:val="21"/>
        </w:rPr>
      </w:pPr>
      <w:r w:rsidRPr="00E73B04">
        <w:rPr>
          <w:rFonts w:ascii="Times New Roman" w:hAnsi="Times New Roman"/>
          <w:szCs w:val="21"/>
        </w:rPr>
        <w:t>一方で、再構築された欠陥微細構造により、複数</w:t>
      </w:r>
      <w:r w:rsidRPr="007A6FAB">
        <w:rPr>
          <w:rFonts w:ascii="Times New Roman" w:hAnsi="Times New Roman" w:hint="eastAsia"/>
          <w:noProof/>
          <w:szCs w:val="21"/>
        </w:rPr>
        <mc:AlternateContent>
          <mc:Choice Requires="wps">
            <w:drawing>
              <wp:anchor distT="45720" distB="45720" distL="114300" distR="114300" simplePos="0" relativeHeight="251664896" behindDoc="0" locked="0" layoutInCell="1" allowOverlap="1" wp14:anchorId="075288F0" wp14:editId="62DE63E5">
                <wp:simplePos x="0" y="0"/>
                <wp:positionH relativeFrom="column">
                  <wp:align>right</wp:align>
                </wp:positionH>
                <wp:positionV relativeFrom="margin">
                  <wp:posOffset>954405</wp:posOffset>
                </wp:positionV>
                <wp:extent cx="2910840" cy="2811780"/>
                <wp:effectExtent l="0" t="0" r="22860" b="26670"/>
                <wp:wrapSquare wrapText="bothSides"/>
                <wp:docPr id="1490871673"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2811780"/>
                        </a:xfrm>
                        <a:prstGeom prst="rect">
                          <a:avLst/>
                        </a:prstGeom>
                        <a:solidFill>
                          <a:srgbClr val="FFFFFF"/>
                        </a:solidFill>
                        <a:ln w="9525">
                          <a:solidFill>
                            <a:srgbClr val="000000"/>
                          </a:solidFill>
                          <a:miter lim="800000"/>
                          <a:headEnd/>
                          <a:tailEnd/>
                        </a:ln>
                      </wps:spPr>
                      <wps:txbx>
                        <w:txbxContent>
                          <w:p w14:paraId="52B71068" w14:textId="2C1E7513" w:rsidR="001425E4" w:rsidRDefault="0024075E" w:rsidP="0024075E">
                            <w:pPr>
                              <w:jc w:val="center"/>
                            </w:pPr>
                            <w:r>
                              <w:rPr>
                                <w:noProof/>
                              </w:rPr>
                              <w:drawing>
                                <wp:inline distT="0" distB="0" distL="0" distR="0" wp14:anchorId="277E3278" wp14:editId="2A7196F8">
                                  <wp:extent cx="2415540" cy="1999721"/>
                                  <wp:effectExtent l="0" t="0" r="3810" b="635"/>
                                  <wp:docPr id="16250877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87776" name="図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8920" cy="2002519"/>
                                          </a:xfrm>
                                          <a:prstGeom prst="rect">
                                            <a:avLst/>
                                          </a:prstGeom>
                                          <a:noFill/>
                                          <a:ln>
                                            <a:noFill/>
                                          </a:ln>
                                        </pic:spPr>
                                      </pic:pic>
                                    </a:graphicData>
                                  </a:graphic>
                                </wp:inline>
                              </w:drawing>
                            </w:r>
                          </w:p>
                          <w:p w14:paraId="53FD4444" w14:textId="4809FC24" w:rsidR="001425E4" w:rsidRPr="00B814D0" w:rsidRDefault="001425E4" w:rsidP="001425E4">
                            <w:pPr>
                              <w:snapToGrid w:val="0"/>
                              <w:spacing w:line="280" w:lineRule="exact"/>
                              <w:rPr>
                                <w:rFonts w:ascii="游明朝" w:eastAsia="游明朝" w:hAnsi="游明朝"/>
                              </w:rPr>
                            </w:pPr>
                            <w:r w:rsidRPr="00B814D0">
                              <w:rPr>
                                <w:rFonts w:ascii="游明朝" w:eastAsia="游明朝" w:hAnsi="游明朝" w:hint="eastAsia"/>
                              </w:rPr>
                              <w:t>図</w:t>
                            </w:r>
                            <w:r>
                              <w:rPr>
                                <w:rFonts w:ascii="游明朝" w:eastAsia="游明朝" w:hAnsi="游明朝" w:hint="eastAsia"/>
                              </w:rPr>
                              <w:t>3</w:t>
                            </w:r>
                            <w:r w:rsidRPr="00B814D0">
                              <w:rPr>
                                <w:rFonts w:ascii="游明朝" w:eastAsia="游明朝" w:hAnsi="游明朝" w:hint="eastAsia"/>
                              </w:rPr>
                              <w:t xml:space="preserve">. </w:t>
                            </w:r>
                            <w:r>
                              <w:rPr>
                                <w:rFonts w:ascii="游明朝" w:eastAsia="游明朝" w:hAnsi="游明朝" w:hint="eastAsia"/>
                              </w:rPr>
                              <w:t>NIMSの第2世代ｎ型</w:t>
                            </w:r>
                            <w:r w:rsidRPr="00E73B04">
                              <w:rPr>
                                <w:rFonts w:ascii="Times New Roman" w:hAnsi="Times New Roman"/>
                                <w:szCs w:val="21"/>
                              </w:rPr>
                              <w:t>Mg</w:t>
                            </w:r>
                            <w:r w:rsidRPr="00E73B04">
                              <w:rPr>
                                <w:rFonts w:ascii="Times New Roman" w:hAnsi="Times New Roman"/>
                                <w:szCs w:val="21"/>
                                <w:vertAlign w:val="subscript"/>
                              </w:rPr>
                              <w:t>3</w:t>
                            </w:r>
                            <w:r w:rsidRPr="00E73B04">
                              <w:rPr>
                                <w:rFonts w:ascii="Times New Roman" w:hAnsi="Times New Roman"/>
                                <w:szCs w:val="21"/>
                              </w:rPr>
                              <w:t>Sb</w:t>
                            </w:r>
                            <w:r w:rsidRPr="00E73B04">
                              <w:rPr>
                                <w:rFonts w:ascii="Times New Roman" w:hAnsi="Times New Roman"/>
                                <w:szCs w:val="21"/>
                                <w:vertAlign w:val="subscript"/>
                              </w:rPr>
                              <w:t>2</w:t>
                            </w:r>
                            <w:r w:rsidRPr="00E73B04">
                              <w:rPr>
                                <w:rFonts w:ascii="Times New Roman" w:hAnsi="Times New Roman"/>
                                <w:szCs w:val="21"/>
                              </w:rPr>
                              <w:t>系</w:t>
                            </w:r>
                            <w:r w:rsidRPr="00B814D0">
                              <w:rPr>
                                <w:rFonts w:ascii="游明朝" w:eastAsia="游明朝" w:hAnsi="游明朝" w:hint="eastAsia"/>
                              </w:rPr>
                              <w:t>材料</w:t>
                            </w:r>
                            <w:r w:rsidR="0024075E">
                              <w:rPr>
                                <w:rFonts w:ascii="游明朝" w:eastAsia="游明朝" w:hAnsi="游明朝" w:hint="eastAsia"/>
                              </w:rPr>
                              <w:t>。</w:t>
                            </w:r>
                            <w:r>
                              <w:rPr>
                                <w:rFonts w:ascii="游明朝" w:eastAsia="游明朝" w:hAnsi="游明朝" w:hint="eastAsia"/>
                              </w:rPr>
                              <w:t>焼結条件などにより欠陥構造を制御し</w:t>
                            </w:r>
                            <w:r w:rsidR="0024075E">
                              <w:rPr>
                                <w:rFonts w:ascii="游明朝" w:eastAsia="游明朝" w:hAnsi="游明朝" w:hint="eastAsia"/>
                              </w:rPr>
                              <w:t>、</w:t>
                            </w:r>
                            <w:r>
                              <w:rPr>
                                <w:rFonts w:ascii="游明朝" w:eastAsia="游明朝" w:hAnsi="游明朝" w:hint="eastAsia"/>
                              </w:rPr>
                              <w:t>電子の非局在化による抵抗</w:t>
                            </w:r>
                            <w:r w:rsidR="0024075E">
                              <w:rPr>
                                <w:rFonts w:ascii="游明朝" w:eastAsia="游明朝" w:hAnsi="游明朝" w:hint="eastAsia"/>
                              </w:rPr>
                              <w:t>を</w:t>
                            </w:r>
                            <w:r>
                              <w:rPr>
                                <w:rFonts w:ascii="游明朝" w:eastAsia="游明朝" w:hAnsi="游明朝" w:hint="eastAsia"/>
                              </w:rPr>
                              <w:t>大幅な低減</w:t>
                            </w:r>
                            <w:r w:rsidR="00D21D0D">
                              <w:rPr>
                                <w:rFonts w:hint="eastAsia"/>
                                <w:szCs w:val="21"/>
                                <w:vertAlign w:val="superscript"/>
                              </w:rPr>
                              <w:t>7</w:t>
                            </w:r>
                            <w:r>
                              <w:rPr>
                                <w:szCs w:val="21"/>
                                <w:vertAlign w:val="superscript"/>
                              </w:rPr>
                              <w:t>)</w:t>
                            </w:r>
                            <w:r w:rsidRPr="00B814D0">
                              <w:rPr>
                                <w:rFonts w:ascii="游明朝" w:eastAsia="游明朝" w:hAnsi="游明朝" w:hint="eastAsi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5288F0" id="_x0000_s1031" type="#_x0000_t202" style="position:absolute;left:0;text-align:left;margin-left:178pt;margin-top:75.15pt;width:229.2pt;height:221.4pt;z-index:251664896;visibility:visible;mso-wrap-style:square;mso-width-percent:0;mso-height-percent:0;mso-wrap-distance-left:9pt;mso-wrap-distance-top:3.6pt;mso-wrap-distance-right:9pt;mso-wrap-distance-bottom:3.6pt;mso-position-horizontal:right;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">
                <v:textbox>
                  <w:txbxContent>
                    <w:p w14:paraId="52B71068" w14:textId="2C1E7513" w:rsidR="001425E4" w:rsidRDefault="0024075E" w:rsidP="0024075E">
                      <w:pPr>
                        <w:jc w:val="center"/>
                      </w:pPr>
                      <w:r>
                        <w:rPr>
                          <w:noProof/>
                        </w:rPr>
                        <w:drawing>
                          <wp:inline distT="0" distB="0" distL="0" distR="0" wp14:anchorId="277E3278" wp14:editId="2A7196F8">
                            <wp:extent cx="2415540" cy="1999721"/>
                            <wp:effectExtent l="0" t="0" r="3810" b="635"/>
                            <wp:docPr id="16250877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87776" name="図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8920" cy="2002519"/>
                                    </a:xfrm>
                                    <a:prstGeom prst="rect">
                                      <a:avLst/>
                                    </a:prstGeom>
                                    <a:noFill/>
                                    <a:ln>
                                      <a:noFill/>
                                    </a:ln>
                                  </pic:spPr>
                                </pic:pic>
                              </a:graphicData>
                            </a:graphic>
                          </wp:inline>
                        </w:drawing>
                      </w:r>
                    </w:p>
                    <w:p w14:paraId="53FD4444" w14:textId="4809FC24" w:rsidR="001425E4" w:rsidRPr="00B814D0" w:rsidRDefault="001425E4" w:rsidP="001425E4">
                      <w:pPr>
                        <w:snapToGrid w:val="0"/>
                        <w:spacing w:line="280" w:lineRule="exact"/>
                        <w:rPr>
                          <w:rFonts w:ascii="游明朝" w:eastAsia="游明朝" w:hAnsi="游明朝"/>
                        </w:rPr>
                      </w:pPr>
                      <w:r w:rsidRPr="00B814D0">
                        <w:rPr>
                          <w:rFonts w:ascii="游明朝" w:eastAsia="游明朝" w:hAnsi="游明朝" w:hint="eastAsia"/>
                        </w:rPr>
                        <w:t>図</w:t>
                      </w:r>
                      <w:r>
                        <w:rPr>
                          <w:rFonts w:ascii="游明朝" w:eastAsia="游明朝" w:hAnsi="游明朝" w:hint="eastAsia"/>
                        </w:rPr>
                        <w:t>3</w:t>
                      </w:r>
                      <w:r w:rsidRPr="00B814D0">
                        <w:rPr>
                          <w:rFonts w:ascii="游明朝" w:eastAsia="游明朝" w:hAnsi="游明朝" w:hint="eastAsia"/>
                        </w:rPr>
                        <w:t xml:space="preserve">. </w:t>
                      </w:r>
                      <w:r>
                        <w:rPr>
                          <w:rFonts w:ascii="游明朝" w:eastAsia="游明朝" w:hAnsi="游明朝" w:hint="eastAsia"/>
                        </w:rPr>
                        <w:t>NIMSの第2世代ｎ型</w:t>
                      </w:r>
                      <w:r w:rsidRPr="00E73B04">
                        <w:rPr>
                          <w:rFonts w:ascii="Times New Roman" w:hAnsi="Times New Roman"/>
                          <w:szCs w:val="21"/>
                        </w:rPr>
                        <w:t>Mg</w:t>
                      </w:r>
                      <w:r w:rsidRPr="00E73B04">
                        <w:rPr>
                          <w:rFonts w:ascii="Times New Roman" w:hAnsi="Times New Roman"/>
                          <w:szCs w:val="21"/>
                          <w:vertAlign w:val="subscript"/>
                        </w:rPr>
                        <w:t>3</w:t>
                      </w:r>
                      <w:r w:rsidRPr="00E73B04">
                        <w:rPr>
                          <w:rFonts w:ascii="Times New Roman" w:hAnsi="Times New Roman"/>
                          <w:szCs w:val="21"/>
                        </w:rPr>
                        <w:t>Sb</w:t>
                      </w:r>
                      <w:r w:rsidRPr="00E73B04">
                        <w:rPr>
                          <w:rFonts w:ascii="Times New Roman" w:hAnsi="Times New Roman"/>
                          <w:szCs w:val="21"/>
                          <w:vertAlign w:val="subscript"/>
                        </w:rPr>
                        <w:t>2</w:t>
                      </w:r>
                      <w:r w:rsidRPr="00E73B04">
                        <w:rPr>
                          <w:rFonts w:ascii="Times New Roman" w:hAnsi="Times New Roman"/>
                          <w:szCs w:val="21"/>
                        </w:rPr>
                        <w:t>系</w:t>
                      </w:r>
                      <w:r w:rsidRPr="00B814D0">
                        <w:rPr>
                          <w:rFonts w:ascii="游明朝" w:eastAsia="游明朝" w:hAnsi="游明朝" w:hint="eastAsia"/>
                        </w:rPr>
                        <w:t>材料</w:t>
                      </w:r>
                      <w:r w:rsidR="0024075E">
                        <w:rPr>
                          <w:rFonts w:ascii="游明朝" w:eastAsia="游明朝" w:hAnsi="游明朝" w:hint="eastAsia"/>
                        </w:rPr>
                        <w:t>。</w:t>
                      </w:r>
                      <w:r>
                        <w:rPr>
                          <w:rFonts w:ascii="游明朝" w:eastAsia="游明朝" w:hAnsi="游明朝" w:hint="eastAsia"/>
                        </w:rPr>
                        <w:t>焼結条件などにより欠陥構造を制御し</w:t>
                      </w:r>
                      <w:r w:rsidR="0024075E">
                        <w:rPr>
                          <w:rFonts w:ascii="游明朝" w:eastAsia="游明朝" w:hAnsi="游明朝" w:hint="eastAsia"/>
                        </w:rPr>
                        <w:t>、</w:t>
                      </w:r>
                      <w:r>
                        <w:rPr>
                          <w:rFonts w:ascii="游明朝" w:eastAsia="游明朝" w:hAnsi="游明朝" w:hint="eastAsia"/>
                        </w:rPr>
                        <w:t>電子の非局在化による抵抗</w:t>
                      </w:r>
                      <w:r w:rsidR="0024075E">
                        <w:rPr>
                          <w:rFonts w:ascii="游明朝" w:eastAsia="游明朝" w:hAnsi="游明朝" w:hint="eastAsia"/>
                        </w:rPr>
                        <w:t>を</w:t>
                      </w:r>
                      <w:r>
                        <w:rPr>
                          <w:rFonts w:ascii="游明朝" w:eastAsia="游明朝" w:hAnsi="游明朝" w:hint="eastAsia"/>
                        </w:rPr>
                        <w:t>大幅な低減</w:t>
                      </w:r>
                      <w:r w:rsidR="00D21D0D">
                        <w:rPr>
                          <w:rFonts w:hint="eastAsia"/>
                          <w:szCs w:val="21"/>
                          <w:vertAlign w:val="superscript"/>
                        </w:rPr>
                        <w:t>7</w:t>
                      </w:r>
                      <w:r>
                        <w:rPr>
                          <w:szCs w:val="21"/>
                          <w:vertAlign w:val="superscript"/>
                        </w:rPr>
                        <w:t>)</w:t>
                      </w:r>
                      <w:r w:rsidRPr="00B814D0">
                        <w:rPr>
                          <w:rFonts w:ascii="游明朝" w:eastAsia="游明朝" w:hAnsi="游明朝" w:hint="eastAsia"/>
                        </w:rPr>
                        <w:t>。</w:t>
                      </w:r>
                    </w:p>
                  </w:txbxContent>
                </v:textbox>
                <w10:wrap type="square" anchory="margin"/>
              </v:shape>
            </w:pict>
          </mc:Fallback>
        </mc:AlternateContent>
      </w:r>
    </w:p>
    <w:p w14:paraId="2F386FDC" w14:textId="7328E60E" w:rsidR="005E2F38" w:rsidRPr="00E73B04" w:rsidRDefault="005E2F38" w:rsidP="005C66C3">
      <w:pPr>
        <w:rPr>
          <w:rFonts w:ascii="Times New Roman" w:hAnsi="Times New Roman"/>
          <w:szCs w:val="21"/>
        </w:rPr>
      </w:pPr>
      <w:r w:rsidRPr="00E73B04">
        <w:rPr>
          <w:rFonts w:ascii="Times New Roman" w:hAnsi="Times New Roman"/>
          <w:szCs w:val="21"/>
        </w:rPr>
        <w:lastRenderedPageBreak/>
        <w:t>のひずみ変動が促進され、フォノン輸送が抑制され、サンプルの格子熱伝導率が約</w:t>
      </w:r>
      <w:r w:rsidRPr="00E73B04">
        <w:rPr>
          <w:rFonts w:ascii="Times New Roman" w:hAnsi="Times New Roman"/>
          <w:szCs w:val="21"/>
        </w:rPr>
        <w:t>0.42 W</w:t>
      </w:r>
      <w:r w:rsidR="00903A29">
        <w:rPr>
          <w:rFonts w:ascii="Times New Roman" w:hAnsi="Times New Roman" w:hint="eastAsia"/>
          <w:szCs w:val="21"/>
        </w:rPr>
        <w:t>/</w:t>
      </w:r>
      <w:proofErr w:type="spellStart"/>
      <w:r w:rsidR="00903A29">
        <w:rPr>
          <w:rFonts w:ascii="Times New Roman" w:hAnsi="Times New Roman" w:hint="eastAsia"/>
          <w:szCs w:val="21"/>
        </w:rPr>
        <w:t>mK</w:t>
      </w:r>
      <w:proofErr w:type="spellEnd"/>
      <w:r w:rsidRPr="00E73B04">
        <w:rPr>
          <w:rFonts w:ascii="Times New Roman" w:hAnsi="Times New Roman"/>
          <w:szCs w:val="21"/>
        </w:rPr>
        <w:t>という超低熱伝導率になった。</w:t>
      </w:r>
    </w:p>
    <w:p w14:paraId="7A20CA4C" w14:textId="4F460CDD" w:rsidR="005E2F38" w:rsidRPr="00E73B04" w:rsidRDefault="005E2F38" w:rsidP="005C66C3">
      <w:pPr>
        <w:rPr>
          <w:rFonts w:ascii="Times New Roman" w:hAnsi="Times New Roman"/>
          <w:szCs w:val="21"/>
        </w:rPr>
      </w:pPr>
      <w:r w:rsidRPr="00E73B04">
        <w:rPr>
          <w:rFonts w:ascii="Times New Roman" w:hAnsi="Times New Roman"/>
          <w:szCs w:val="21"/>
        </w:rPr>
        <w:t>この</w:t>
      </w:r>
      <w:r w:rsidR="005C66C3" w:rsidRPr="00E73B04">
        <w:rPr>
          <w:rFonts w:ascii="Times New Roman" w:hAnsi="Times New Roman"/>
          <w:szCs w:val="21"/>
        </w:rPr>
        <w:t>非局在化効果を介して電子とフォノンの輸送を最適化し</w:t>
      </w:r>
      <w:r w:rsidRPr="00E73B04">
        <w:rPr>
          <w:rFonts w:ascii="Times New Roman" w:hAnsi="Times New Roman"/>
          <w:szCs w:val="21"/>
        </w:rPr>
        <w:t>、</w:t>
      </w:r>
      <w:r w:rsidR="005C66C3" w:rsidRPr="00E73B04">
        <w:rPr>
          <w:rFonts w:ascii="Times New Roman" w:hAnsi="Times New Roman"/>
          <w:szCs w:val="21"/>
        </w:rPr>
        <w:t>その結果、</w:t>
      </w:r>
      <w:r w:rsidRPr="00E73B04">
        <w:rPr>
          <w:rFonts w:ascii="Times New Roman" w:hAnsi="Times New Roman"/>
          <w:szCs w:val="21"/>
        </w:rPr>
        <w:t>図４</w:t>
      </w:r>
      <w:r w:rsidR="0024075E">
        <w:rPr>
          <w:rFonts w:ascii="Times New Roman" w:hAnsi="Times New Roman" w:hint="eastAsia"/>
          <w:szCs w:val="21"/>
        </w:rPr>
        <w:t>上</w:t>
      </w:r>
      <w:r w:rsidRPr="00E73B04">
        <w:rPr>
          <w:rFonts w:ascii="Times New Roman" w:hAnsi="Times New Roman"/>
          <w:szCs w:val="21"/>
        </w:rPr>
        <w:t>のように、</w:t>
      </w:r>
      <w:r w:rsidR="005C66C3" w:rsidRPr="00E73B04">
        <w:rPr>
          <w:rFonts w:ascii="Times New Roman" w:hAnsi="Times New Roman"/>
          <w:szCs w:val="21"/>
        </w:rPr>
        <w:t>723 K</w:t>
      </w:r>
      <w:r w:rsidR="005C66C3" w:rsidRPr="00E73B04">
        <w:rPr>
          <w:rFonts w:ascii="Times New Roman" w:hAnsi="Times New Roman"/>
          <w:szCs w:val="21"/>
        </w:rPr>
        <w:t>で約</w:t>
      </w:r>
      <w:r w:rsidR="005C66C3" w:rsidRPr="00E73B04">
        <w:rPr>
          <w:rFonts w:ascii="Times New Roman" w:hAnsi="Times New Roman"/>
          <w:szCs w:val="21"/>
        </w:rPr>
        <w:t>2.0</w:t>
      </w:r>
      <w:r w:rsidR="005C66C3" w:rsidRPr="00E73B04">
        <w:rPr>
          <w:rFonts w:ascii="Times New Roman" w:hAnsi="Times New Roman"/>
          <w:szCs w:val="21"/>
        </w:rPr>
        <w:t>という非常に高い性能指数（</w:t>
      </w:r>
      <w:proofErr w:type="spellStart"/>
      <w:r w:rsidR="005C66C3" w:rsidRPr="00E73B04">
        <w:rPr>
          <w:rFonts w:ascii="Times New Roman" w:hAnsi="Times New Roman"/>
          <w:szCs w:val="21"/>
        </w:rPr>
        <w:t>zT</w:t>
      </w:r>
      <w:proofErr w:type="spellEnd"/>
      <w:r w:rsidR="005C66C3" w:rsidRPr="00E73B04">
        <w:rPr>
          <w:rFonts w:ascii="Times New Roman" w:hAnsi="Times New Roman"/>
          <w:szCs w:val="21"/>
        </w:rPr>
        <w:t>）が得られ、</w:t>
      </w:r>
      <w:r w:rsidRPr="00E73B04">
        <w:rPr>
          <w:rFonts w:ascii="Times New Roman" w:hAnsi="Times New Roman"/>
          <w:szCs w:val="21"/>
        </w:rPr>
        <w:t>300</w:t>
      </w:r>
      <w:r w:rsidRPr="00E73B04">
        <w:rPr>
          <w:rFonts w:ascii="Times New Roman" w:hAnsi="Times New Roman"/>
          <w:szCs w:val="21"/>
        </w:rPr>
        <w:t>～</w:t>
      </w:r>
      <w:r w:rsidRPr="00E73B04">
        <w:rPr>
          <w:rFonts w:ascii="Times New Roman" w:hAnsi="Times New Roman"/>
          <w:szCs w:val="21"/>
        </w:rPr>
        <w:t xml:space="preserve">723 K </w:t>
      </w:r>
      <w:r w:rsidRPr="00E73B04">
        <w:rPr>
          <w:rFonts w:ascii="Times New Roman" w:hAnsi="Times New Roman"/>
          <w:szCs w:val="21"/>
        </w:rPr>
        <w:t>の広い温度範囲での平均</w:t>
      </w:r>
      <w:r w:rsidRPr="00E73B04">
        <w:rPr>
          <w:rFonts w:ascii="Times New Roman" w:hAnsi="Times New Roman"/>
          <w:szCs w:val="21"/>
        </w:rPr>
        <w:t xml:space="preserve"> </w:t>
      </w:r>
      <w:proofErr w:type="spellStart"/>
      <w:r w:rsidRPr="00E73B04">
        <w:rPr>
          <w:rFonts w:ascii="Times New Roman" w:hAnsi="Times New Roman"/>
          <w:szCs w:val="21"/>
        </w:rPr>
        <w:t>zT</w:t>
      </w:r>
      <w:proofErr w:type="spellEnd"/>
      <w:r w:rsidRPr="00E73B04">
        <w:rPr>
          <w:rFonts w:ascii="Times New Roman" w:hAnsi="Times New Roman"/>
          <w:szCs w:val="21"/>
        </w:rPr>
        <w:t xml:space="preserve"> </w:t>
      </w:r>
      <w:r w:rsidRPr="00E73B04">
        <w:rPr>
          <w:rFonts w:ascii="Times New Roman" w:hAnsi="Times New Roman"/>
          <w:szCs w:val="21"/>
        </w:rPr>
        <w:t>が約</w:t>
      </w:r>
      <w:r w:rsidRPr="00E73B04">
        <w:rPr>
          <w:rFonts w:ascii="Times New Roman" w:hAnsi="Times New Roman"/>
          <w:szCs w:val="21"/>
        </w:rPr>
        <w:t xml:space="preserve"> 1.36</w:t>
      </w:r>
      <w:r w:rsidRPr="00E73B04">
        <w:rPr>
          <w:rFonts w:ascii="Times New Roman" w:hAnsi="Times New Roman"/>
          <w:szCs w:val="21"/>
        </w:rPr>
        <w:t>に到達した</w:t>
      </w:r>
      <w:r w:rsidR="00AC131F" w:rsidRPr="00E73B04">
        <w:rPr>
          <w:rFonts w:ascii="Times New Roman" w:hAnsi="Times New Roman"/>
          <w:szCs w:val="21"/>
        </w:rPr>
        <w:t>[</w:t>
      </w:r>
      <w:r w:rsidR="00D21D0D">
        <w:rPr>
          <w:rFonts w:ascii="Times New Roman" w:hAnsi="Times New Roman" w:hint="eastAsia"/>
          <w:szCs w:val="21"/>
        </w:rPr>
        <w:t>7</w:t>
      </w:r>
      <w:r w:rsidR="00AC131F" w:rsidRPr="00E73B04">
        <w:rPr>
          <w:rFonts w:ascii="Times New Roman" w:hAnsi="Times New Roman"/>
          <w:szCs w:val="21"/>
        </w:rPr>
        <w:t>]</w:t>
      </w:r>
      <w:r w:rsidRPr="00E73B04">
        <w:rPr>
          <w:rFonts w:ascii="Times New Roman" w:hAnsi="Times New Roman"/>
          <w:szCs w:val="21"/>
        </w:rPr>
        <w:t>。</w:t>
      </w:r>
    </w:p>
    <w:p w14:paraId="2B242E52" w14:textId="4D6860F0" w:rsidR="00B96258" w:rsidRDefault="005E2F38" w:rsidP="005C66C3">
      <w:pPr>
        <w:rPr>
          <w:rFonts w:ascii="Times New Roman" w:hAnsi="Times New Roman"/>
          <w:szCs w:val="21"/>
        </w:rPr>
      </w:pPr>
      <w:r w:rsidRPr="00E73B04">
        <w:rPr>
          <w:rFonts w:ascii="Times New Roman" w:hAnsi="Times New Roman"/>
          <w:szCs w:val="21"/>
        </w:rPr>
        <w:t>本開発</w:t>
      </w:r>
      <w:r w:rsidR="001A3FAA" w:rsidRPr="00E73B04">
        <w:rPr>
          <w:rFonts w:ascii="Times New Roman" w:hAnsi="Times New Roman"/>
          <w:szCs w:val="21"/>
        </w:rPr>
        <w:t>Mg</w:t>
      </w:r>
      <w:r w:rsidR="001A3FAA" w:rsidRPr="00E73B04">
        <w:rPr>
          <w:rFonts w:ascii="Times New Roman" w:hAnsi="Times New Roman"/>
          <w:szCs w:val="21"/>
          <w:vertAlign w:val="subscript"/>
        </w:rPr>
        <w:t>3</w:t>
      </w:r>
      <w:r w:rsidR="001A3FAA" w:rsidRPr="00E73B04">
        <w:rPr>
          <w:rFonts w:ascii="Times New Roman" w:hAnsi="Times New Roman"/>
          <w:szCs w:val="21"/>
        </w:rPr>
        <w:t>Sb</w:t>
      </w:r>
      <w:r w:rsidR="001A3FAA" w:rsidRPr="00E73B04">
        <w:rPr>
          <w:rFonts w:ascii="Times New Roman" w:hAnsi="Times New Roman"/>
          <w:szCs w:val="21"/>
          <w:vertAlign w:val="subscript"/>
        </w:rPr>
        <w:t>2</w:t>
      </w:r>
      <w:r w:rsidR="001A3FAA" w:rsidRPr="00E73B04">
        <w:rPr>
          <w:rFonts w:ascii="Times New Roman" w:hAnsi="Times New Roman"/>
          <w:szCs w:val="21"/>
        </w:rPr>
        <w:t>系</w:t>
      </w:r>
      <w:r w:rsidRPr="00E73B04">
        <w:rPr>
          <w:rFonts w:ascii="Times New Roman" w:hAnsi="Times New Roman"/>
          <w:szCs w:val="21"/>
        </w:rPr>
        <w:t>材料の</w:t>
      </w:r>
      <w:r w:rsidR="001A3FAA" w:rsidRPr="00E73B04">
        <w:rPr>
          <w:rFonts w:ascii="Times New Roman" w:hAnsi="Times New Roman"/>
          <w:szCs w:val="21"/>
        </w:rPr>
        <w:t>熱電発電単素子</w:t>
      </w:r>
      <w:r w:rsidR="005C66C3" w:rsidRPr="00E73B04">
        <w:rPr>
          <w:rFonts w:ascii="Times New Roman" w:hAnsi="Times New Roman"/>
          <w:szCs w:val="21"/>
        </w:rPr>
        <w:t>モジュールは</w:t>
      </w:r>
      <w:r w:rsidR="005C66C3" w:rsidRPr="00E73B04">
        <w:rPr>
          <w:rFonts w:ascii="Times New Roman" w:hAnsi="Times New Roman"/>
          <w:szCs w:val="21"/>
        </w:rPr>
        <w:t>425 K</w:t>
      </w:r>
      <w:r w:rsidR="005C66C3" w:rsidRPr="00E73B04">
        <w:rPr>
          <w:rFonts w:ascii="Times New Roman" w:hAnsi="Times New Roman"/>
          <w:szCs w:val="21"/>
        </w:rPr>
        <w:t>の温度差で約</w:t>
      </w:r>
      <w:r w:rsidR="005C66C3" w:rsidRPr="00E73B04">
        <w:rPr>
          <w:rFonts w:ascii="Times New Roman" w:hAnsi="Times New Roman"/>
          <w:szCs w:val="21"/>
        </w:rPr>
        <w:t>12.6</w:t>
      </w:r>
      <w:r w:rsidR="005C66C3" w:rsidRPr="00E73B04">
        <w:rPr>
          <w:rFonts w:ascii="Times New Roman" w:hAnsi="Times New Roman"/>
          <w:szCs w:val="21"/>
        </w:rPr>
        <w:t>％という</w:t>
      </w:r>
      <w:r w:rsidR="0056272A" w:rsidRPr="00E73B04">
        <w:rPr>
          <w:rFonts w:ascii="Times New Roman" w:hAnsi="Times New Roman"/>
          <w:szCs w:val="21"/>
        </w:rPr>
        <w:t>最高の</w:t>
      </w:r>
      <w:r w:rsidR="00AC131F" w:rsidRPr="00E73B04">
        <w:rPr>
          <w:rFonts w:ascii="Times New Roman" w:hAnsi="Times New Roman"/>
          <w:szCs w:val="21"/>
        </w:rPr>
        <w:t>熱電</w:t>
      </w:r>
      <w:r w:rsidR="005C66C3" w:rsidRPr="00E73B04">
        <w:rPr>
          <w:rFonts w:ascii="Times New Roman" w:hAnsi="Times New Roman"/>
          <w:szCs w:val="21"/>
        </w:rPr>
        <w:t>変換効率を示した</w:t>
      </w:r>
      <w:r w:rsidR="0024075E">
        <w:rPr>
          <w:rFonts w:ascii="Times New Roman" w:hAnsi="Times New Roman" w:hint="eastAsia"/>
          <w:szCs w:val="21"/>
        </w:rPr>
        <w:t>（</w:t>
      </w:r>
      <w:r w:rsidR="0024075E" w:rsidRPr="00E73B04">
        <w:rPr>
          <w:rFonts w:ascii="Times New Roman" w:hAnsi="Times New Roman"/>
          <w:szCs w:val="21"/>
        </w:rPr>
        <w:t>図４</w:t>
      </w:r>
      <w:r w:rsidR="0024075E">
        <w:rPr>
          <w:rFonts w:ascii="Times New Roman" w:hAnsi="Times New Roman" w:hint="eastAsia"/>
          <w:szCs w:val="21"/>
        </w:rPr>
        <w:t>下）</w:t>
      </w:r>
      <w:r w:rsidR="00AC131F" w:rsidRPr="00E73B04">
        <w:rPr>
          <w:rFonts w:ascii="Times New Roman" w:hAnsi="Times New Roman"/>
          <w:szCs w:val="21"/>
        </w:rPr>
        <w:t>[</w:t>
      </w:r>
      <w:r w:rsidR="00D21D0D">
        <w:rPr>
          <w:rFonts w:ascii="Times New Roman" w:hAnsi="Times New Roman" w:hint="eastAsia"/>
          <w:szCs w:val="21"/>
        </w:rPr>
        <w:t>7</w:t>
      </w:r>
      <w:r w:rsidR="00AC131F" w:rsidRPr="00E73B04">
        <w:rPr>
          <w:rFonts w:ascii="Times New Roman" w:hAnsi="Times New Roman"/>
          <w:szCs w:val="21"/>
        </w:rPr>
        <w:t>]</w:t>
      </w:r>
      <w:r w:rsidR="005C66C3" w:rsidRPr="00E73B04">
        <w:rPr>
          <w:rFonts w:ascii="Times New Roman" w:hAnsi="Times New Roman"/>
          <w:szCs w:val="21"/>
        </w:rPr>
        <w:t>。</w:t>
      </w:r>
    </w:p>
    <w:p w14:paraId="0F47A5D7" w14:textId="0656A324" w:rsidR="003F7039" w:rsidRPr="00D21D0D" w:rsidRDefault="003F7039" w:rsidP="003F7039">
      <w:pPr>
        <w:rPr>
          <w:rFonts w:ascii="Times New Roman" w:hAnsi="Times New Roman"/>
          <w:szCs w:val="21"/>
        </w:rPr>
      </w:pPr>
      <w:r>
        <w:rPr>
          <w:rFonts w:ascii="Times New Roman" w:hAnsi="Times New Roman" w:hint="eastAsia"/>
          <w:szCs w:val="21"/>
        </w:rPr>
        <w:t>なお、近年、熱電発電モジュールに関する論文報告が増えており、変換効率の測定値が発表されることが世界的に多くなっているが、熱流束などがちゃんと評価されていなかったり、過大に間違った報告例もしばしばあり、熱電発電モジュールの正確な測定をするための手順を詳細に発表した</w:t>
      </w:r>
      <w:r>
        <w:rPr>
          <w:rFonts w:ascii="Times New Roman" w:hAnsi="Times New Roman" w:hint="eastAsia"/>
          <w:szCs w:val="21"/>
        </w:rPr>
        <w:t>[8]</w:t>
      </w:r>
      <w:r>
        <w:rPr>
          <w:rFonts w:ascii="Times New Roman" w:hAnsi="Times New Roman" w:hint="eastAsia"/>
          <w:szCs w:val="21"/>
        </w:rPr>
        <w:t>。</w:t>
      </w:r>
    </w:p>
    <w:p w14:paraId="5983859E" w14:textId="72D8A681" w:rsidR="001A3FAA" w:rsidRPr="008B154B" w:rsidRDefault="008B154B" w:rsidP="008B154B">
      <w:pPr>
        <w:pStyle w:val="aa"/>
        <w:numPr>
          <w:ilvl w:val="1"/>
          <w:numId w:val="24"/>
        </w:numPr>
        <w:ind w:leftChars="0"/>
        <w:rPr>
          <w:rFonts w:ascii="Times New Roman" w:hAnsi="Times New Roman"/>
          <w:szCs w:val="21"/>
          <w:u w:val="single"/>
        </w:rPr>
      </w:pPr>
      <w:r w:rsidRPr="008B154B">
        <w:rPr>
          <w:rFonts w:ascii="Times New Roman" w:hAnsi="Times New Roman" w:hint="eastAsia"/>
          <w:szCs w:val="21"/>
          <w:u w:val="single"/>
        </w:rPr>
        <w:t>p</w:t>
      </w:r>
      <w:r w:rsidR="007A6FAB" w:rsidRPr="008B154B">
        <w:rPr>
          <w:rFonts w:ascii="Times New Roman" w:hAnsi="Times New Roman" w:hint="eastAsia"/>
          <w:szCs w:val="21"/>
          <w:u w:val="single"/>
        </w:rPr>
        <w:t>型</w:t>
      </w:r>
      <w:r w:rsidR="007A6FAB" w:rsidRPr="008B154B">
        <w:rPr>
          <w:rFonts w:ascii="Times New Roman" w:hAnsi="Times New Roman"/>
          <w:szCs w:val="21"/>
          <w:u w:val="single"/>
        </w:rPr>
        <w:t>M</w:t>
      </w:r>
      <w:r w:rsidR="007A6FAB" w:rsidRPr="008B154B">
        <w:rPr>
          <w:rFonts w:ascii="Times New Roman" w:hAnsi="Times New Roman" w:hint="eastAsia"/>
          <w:szCs w:val="21"/>
          <w:u w:val="single"/>
        </w:rPr>
        <w:t>g-S</w:t>
      </w:r>
      <w:r w:rsidR="007A6FAB" w:rsidRPr="008B154B">
        <w:rPr>
          <w:rFonts w:ascii="Times New Roman" w:hAnsi="Times New Roman"/>
          <w:szCs w:val="21"/>
          <w:u w:val="single"/>
        </w:rPr>
        <w:t>b</w:t>
      </w:r>
      <w:r w:rsidR="007A6FAB" w:rsidRPr="008B154B">
        <w:rPr>
          <w:rFonts w:ascii="Times New Roman" w:hAnsi="Times New Roman"/>
          <w:szCs w:val="21"/>
          <w:u w:val="single"/>
        </w:rPr>
        <w:t>材料</w:t>
      </w:r>
      <w:r w:rsidR="00BD36CC" w:rsidRPr="008B154B">
        <w:rPr>
          <w:rFonts w:ascii="Times New Roman" w:hAnsi="Times New Roman" w:hint="eastAsia"/>
          <w:szCs w:val="21"/>
          <w:u w:val="single"/>
        </w:rPr>
        <w:t>のさらなる</w:t>
      </w:r>
      <w:r w:rsidR="007A6FAB" w:rsidRPr="008B154B">
        <w:rPr>
          <w:rFonts w:ascii="Times New Roman" w:hAnsi="Times New Roman" w:hint="eastAsia"/>
          <w:szCs w:val="21"/>
          <w:u w:val="single"/>
        </w:rPr>
        <w:t>高性能化および合成プロセス</w:t>
      </w:r>
      <w:r w:rsidR="00BD36CC" w:rsidRPr="008B154B">
        <w:rPr>
          <w:rFonts w:ascii="Times New Roman" w:hAnsi="Times New Roman" w:hint="eastAsia"/>
          <w:szCs w:val="21"/>
          <w:u w:val="single"/>
        </w:rPr>
        <w:t>における</w:t>
      </w:r>
      <w:r w:rsidR="007A6FAB" w:rsidRPr="008B154B">
        <w:rPr>
          <w:rFonts w:ascii="Times New Roman" w:hAnsi="Times New Roman" w:hint="eastAsia"/>
          <w:szCs w:val="21"/>
          <w:u w:val="single"/>
        </w:rPr>
        <w:t>大幅な改良</w:t>
      </w:r>
    </w:p>
    <w:p w14:paraId="221BFC91" w14:textId="2F08E9EB" w:rsidR="005C66C3" w:rsidRDefault="00B96258">
      <w:pPr>
        <w:rPr>
          <w:rFonts w:ascii="Times New Roman" w:hAnsi="Times New Roman"/>
          <w:szCs w:val="21"/>
        </w:rPr>
      </w:pPr>
      <w:r>
        <w:rPr>
          <w:rFonts w:ascii="Times New Roman" w:hAnsi="Times New Roman"/>
          <w:noProof/>
          <w:szCs w:val="21"/>
        </w:rPr>
        <mc:AlternateContent>
          <mc:Choice Requires="wps">
            <w:drawing>
              <wp:anchor distT="45720" distB="45720" distL="114300" distR="114300" simplePos="0" relativeHeight="251668992" behindDoc="0" locked="0" layoutInCell="1" allowOverlap="1" wp14:anchorId="3F343B6C" wp14:editId="434B0A9F">
                <wp:simplePos x="0" y="0"/>
                <wp:positionH relativeFrom="column">
                  <wp:align>left</wp:align>
                </wp:positionH>
                <wp:positionV relativeFrom="margin">
                  <wp:align>bottom</wp:align>
                </wp:positionV>
                <wp:extent cx="2872740" cy="4732020"/>
                <wp:effectExtent l="0" t="0" r="22860" b="11430"/>
                <wp:wrapSquare wrapText="bothSides"/>
                <wp:docPr id="1087620916"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4732020"/>
                        </a:xfrm>
                        <a:prstGeom prst="rect">
                          <a:avLst/>
                        </a:prstGeom>
                        <a:solidFill>
                          <a:srgbClr val="FFFFFF"/>
                        </a:solidFill>
                        <a:ln w="9525">
                          <a:solidFill>
                            <a:srgbClr val="000000"/>
                          </a:solidFill>
                          <a:miter lim="800000"/>
                          <a:headEnd/>
                          <a:tailEnd/>
                        </a:ln>
                      </wps:spPr>
                      <wps:txbx>
                        <w:txbxContent>
                          <w:p w14:paraId="460FDCD4" w14:textId="210C4F45" w:rsidR="00B96258" w:rsidRDefault="00983B30" w:rsidP="00B96258">
                            <w:pPr>
                              <w:jc w:val="center"/>
                            </w:pPr>
                            <w:r>
                              <w:rPr>
                                <w:noProof/>
                              </w:rPr>
                              <w:drawing>
                                <wp:inline distT="0" distB="0" distL="0" distR="0" wp14:anchorId="7049CA81" wp14:editId="15CCFA44">
                                  <wp:extent cx="2127905" cy="4099560"/>
                                  <wp:effectExtent l="0" t="0" r="5715" b="0"/>
                                  <wp:docPr id="16579172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1728" name="図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7905" cy="4099560"/>
                                          </a:xfrm>
                                          <a:prstGeom prst="rect">
                                            <a:avLst/>
                                          </a:prstGeom>
                                          <a:noFill/>
                                          <a:ln>
                                            <a:noFill/>
                                          </a:ln>
                                        </pic:spPr>
                                      </pic:pic>
                                    </a:graphicData>
                                  </a:graphic>
                                </wp:inline>
                              </w:drawing>
                            </w:r>
                          </w:p>
                          <w:p w14:paraId="699799B0" w14:textId="7E7013AF" w:rsidR="00B96258" w:rsidRPr="00B814D0" w:rsidRDefault="00B96258" w:rsidP="00B96258">
                            <w:pPr>
                              <w:snapToGrid w:val="0"/>
                              <w:spacing w:line="280" w:lineRule="exact"/>
                              <w:rPr>
                                <w:rFonts w:ascii="游明朝" w:eastAsia="游明朝" w:hAnsi="游明朝"/>
                              </w:rPr>
                            </w:pPr>
                            <w:r w:rsidRPr="00B814D0">
                              <w:rPr>
                                <w:rFonts w:ascii="游明朝" w:eastAsia="游明朝" w:hAnsi="游明朝" w:hint="eastAsia"/>
                              </w:rPr>
                              <w:t>図</w:t>
                            </w:r>
                            <w:r>
                              <w:rPr>
                                <w:rFonts w:ascii="游明朝" w:eastAsia="游明朝" w:hAnsi="游明朝" w:hint="eastAsia"/>
                              </w:rPr>
                              <w:t>5. NIMS</w:t>
                            </w:r>
                            <w:r>
                              <w:rPr>
                                <w:rFonts w:ascii="游明朝" w:eastAsia="游明朝" w:hAnsi="游明朝" w:hint="eastAsia"/>
                              </w:rPr>
                              <w:t>の第2世代p型</w:t>
                            </w:r>
                            <w:proofErr w:type="spellStart"/>
                            <w:r w:rsidRPr="00E73B04">
                              <w:rPr>
                                <w:rFonts w:ascii="Times New Roman" w:hAnsi="Times New Roman"/>
                                <w:szCs w:val="21"/>
                              </w:rPr>
                              <w:t>M</w:t>
                            </w:r>
                            <w:r>
                              <w:rPr>
                                <w:rFonts w:ascii="Times New Roman" w:hAnsi="Times New Roman" w:hint="eastAsia"/>
                                <w:szCs w:val="21"/>
                              </w:rPr>
                              <w:t>gAgSb</w:t>
                            </w:r>
                            <w:proofErr w:type="spellEnd"/>
                            <w:r w:rsidRPr="00E73B04">
                              <w:rPr>
                                <w:rFonts w:ascii="Times New Roman" w:hAnsi="Times New Roman"/>
                                <w:szCs w:val="21"/>
                              </w:rPr>
                              <w:t>系</w:t>
                            </w:r>
                            <w:r w:rsidRPr="00B814D0">
                              <w:rPr>
                                <w:rFonts w:ascii="游明朝" w:eastAsia="游明朝" w:hAnsi="游明朝" w:hint="eastAsia"/>
                              </w:rPr>
                              <w:t>材料</w:t>
                            </w:r>
                            <w:r>
                              <w:rPr>
                                <w:rFonts w:ascii="游明朝" w:eastAsia="游明朝" w:hAnsi="游明朝" w:hint="eastAsia"/>
                              </w:rPr>
                              <w:t>の音速（上）、熱伝導率（下）</w:t>
                            </w:r>
                            <w:r w:rsidR="0012129F">
                              <w:rPr>
                                <w:rFonts w:hint="eastAsia"/>
                                <w:szCs w:val="21"/>
                                <w:vertAlign w:val="superscript"/>
                              </w:rPr>
                              <w:t>9</w:t>
                            </w:r>
                            <w:r>
                              <w:rPr>
                                <w:szCs w:val="21"/>
                                <w:vertAlign w:val="superscript"/>
                              </w:rPr>
                              <w:t>)</w:t>
                            </w:r>
                            <w:r w:rsidRPr="00B814D0">
                              <w:rPr>
                                <w:rFonts w:ascii="游明朝" w:eastAsia="游明朝" w:hAnsi="游明朝" w:hint="eastAsi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343B6C" id="_x0000_s1032" type="#_x0000_t202" style="position:absolute;left:0;text-align:left;margin-left:0;margin-top:0;width:226.2pt;height:372.6pt;z-index:251668992;visibility:visible;mso-wrap-style:square;mso-width-percent:0;mso-height-percent:0;mso-wrap-distance-left:9pt;mso-wrap-distance-top:3.6pt;mso-wrap-distance-right:9pt;mso-wrap-distance-bottom:3.6pt;mso-position-horizontal:left;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">
                <v:textbox>
                  <w:txbxContent>
                    <w:p w14:paraId="460FDCD4" w14:textId="210C4F45" w:rsidR="00B96258" w:rsidRDefault="00983B30" w:rsidP="00B96258">
                      <w:pPr>
                        <w:jc w:val="center"/>
                      </w:pPr>
                      <w:r>
                        <w:rPr>
                          <w:noProof/>
                        </w:rPr>
                        <w:drawing>
                          <wp:inline distT="0" distB="0" distL="0" distR="0" wp14:anchorId="7049CA81" wp14:editId="15CCFA44">
                            <wp:extent cx="2127905" cy="4099560"/>
                            <wp:effectExtent l="0" t="0" r="5715" b="0"/>
                            <wp:docPr id="16579172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1728" name="図 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7905" cy="4099560"/>
                                    </a:xfrm>
                                    <a:prstGeom prst="rect">
                                      <a:avLst/>
                                    </a:prstGeom>
                                    <a:noFill/>
                                    <a:ln>
                                      <a:noFill/>
                                    </a:ln>
                                  </pic:spPr>
                                </pic:pic>
                              </a:graphicData>
                            </a:graphic>
                          </wp:inline>
                        </w:drawing>
                      </w:r>
                    </w:p>
                    <w:p w14:paraId="699799B0" w14:textId="7E7013AF" w:rsidR="00B96258" w:rsidRPr="00B814D0" w:rsidRDefault="00B96258" w:rsidP="00B96258">
                      <w:pPr>
                        <w:snapToGrid w:val="0"/>
                        <w:spacing w:line="280" w:lineRule="exact"/>
                        <w:rPr>
                          <w:rFonts w:ascii="游明朝" w:eastAsia="游明朝" w:hAnsi="游明朝" w:hint="eastAsia"/>
                        </w:rPr>
                      </w:pPr>
                      <w:r w:rsidRPr="00B814D0">
                        <w:rPr>
                          <w:rFonts w:ascii="游明朝" w:eastAsia="游明朝" w:hAnsi="游明朝" w:hint="eastAsia"/>
                        </w:rPr>
                        <w:t>図</w:t>
                      </w:r>
                      <w:r>
                        <w:rPr>
                          <w:rFonts w:ascii="游明朝" w:eastAsia="游明朝" w:hAnsi="游明朝" w:hint="eastAsia"/>
                        </w:rPr>
                        <w:t>5</w:t>
                      </w:r>
                      <w:r>
                        <w:rPr>
                          <w:rFonts w:ascii="游明朝" w:eastAsia="游明朝" w:hAnsi="游明朝" w:hint="eastAsia"/>
                        </w:rPr>
                        <w:t>. NIMSの第2世代</w:t>
                      </w:r>
                      <w:r>
                        <w:rPr>
                          <w:rFonts w:ascii="游明朝" w:eastAsia="游明朝" w:hAnsi="游明朝" w:hint="eastAsia"/>
                        </w:rPr>
                        <w:t>p</w:t>
                      </w:r>
                      <w:r>
                        <w:rPr>
                          <w:rFonts w:ascii="游明朝" w:eastAsia="游明朝" w:hAnsi="游明朝" w:hint="eastAsia"/>
                        </w:rPr>
                        <w:t>型</w:t>
                      </w:r>
                      <w:proofErr w:type="spellStart"/>
                      <w:r w:rsidRPr="00E73B04">
                        <w:rPr>
                          <w:rFonts w:ascii="Times New Roman" w:hAnsi="Times New Roman"/>
                          <w:szCs w:val="21"/>
                        </w:rPr>
                        <w:t>M</w:t>
                      </w:r>
                      <w:r>
                        <w:rPr>
                          <w:rFonts w:ascii="Times New Roman" w:hAnsi="Times New Roman" w:hint="eastAsia"/>
                          <w:szCs w:val="21"/>
                        </w:rPr>
                        <w:t>gAgSb</w:t>
                      </w:r>
                      <w:proofErr w:type="spellEnd"/>
                      <w:r w:rsidRPr="00E73B04">
                        <w:rPr>
                          <w:rFonts w:ascii="Times New Roman" w:hAnsi="Times New Roman"/>
                          <w:szCs w:val="21"/>
                        </w:rPr>
                        <w:t>系</w:t>
                      </w:r>
                      <w:r w:rsidRPr="00B814D0">
                        <w:rPr>
                          <w:rFonts w:ascii="游明朝" w:eastAsia="游明朝" w:hAnsi="游明朝" w:hint="eastAsia"/>
                        </w:rPr>
                        <w:t>材料</w:t>
                      </w:r>
                      <w:r>
                        <w:rPr>
                          <w:rFonts w:ascii="游明朝" w:eastAsia="游明朝" w:hAnsi="游明朝" w:hint="eastAsia"/>
                        </w:rPr>
                        <w:t>の</w:t>
                      </w:r>
                      <w:r>
                        <w:rPr>
                          <w:rFonts w:ascii="游明朝" w:eastAsia="游明朝" w:hAnsi="游明朝" w:hint="eastAsia"/>
                        </w:rPr>
                        <w:t>音速</w:t>
                      </w:r>
                      <w:r>
                        <w:rPr>
                          <w:rFonts w:ascii="游明朝" w:eastAsia="游明朝" w:hAnsi="游明朝" w:hint="eastAsia"/>
                        </w:rPr>
                        <w:t>（上）、</w:t>
                      </w:r>
                      <w:r>
                        <w:rPr>
                          <w:rFonts w:ascii="游明朝" w:eastAsia="游明朝" w:hAnsi="游明朝" w:hint="eastAsia"/>
                        </w:rPr>
                        <w:t>熱伝導率</w:t>
                      </w:r>
                      <w:r>
                        <w:rPr>
                          <w:rFonts w:ascii="游明朝" w:eastAsia="游明朝" w:hAnsi="游明朝" w:hint="eastAsia"/>
                        </w:rPr>
                        <w:t>（下）</w:t>
                      </w:r>
                      <w:r w:rsidR="0012129F">
                        <w:rPr>
                          <w:rFonts w:hint="eastAsia"/>
                          <w:szCs w:val="21"/>
                          <w:vertAlign w:val="superscript"/>
                        </w:rPr>
                        <w:t>9</w:t>
                      </w:r>
                      <w:r>
                        <w:rPr>
                          <w:szCs w:val="21"/>
                          <w:vertAlign w:val="superscript"/>
                        </w:rPr>
                        <w:t>)</w:t>
                      </w:r>
                      <w:r w:rsidRPr="00B814D0">
                        <w:rPr>
                          <w:rFonts w:ascii="游明朝" w:eastAsia="游明朝" w:hAnsi="游明朝" w:hint="eastAsia"/>
                        </w:rPr>
                        <w:t>。</w:t>
                      </w:r>
                    </w:p>
                  </w:txbxContent>
                </v:textbox>
                <w10:wrap type="square" anchory="margin"/>
              </v:shape>
            </w:pict>
          </mc:Fallback>
        </mc:AlternateContent>
      </w:r>
      <w:r w:rsidR="001A3FAA" w:rsidRPr="00E73B04">
        <w:rPr>
          <w:rFonts w:ascii="Times New Roman" w:hAnsi="Times New Roman"/>
          <w:szCs w:val="21"/>
        </w:rPr>
        <w:t>上記は、</w:t>
      </w:r>
      <w:r w:rsidR="001A3FAA" w:rsidRPr="00E73B04">
        <w:rPr>
          <w:rFonts w:ascii="Times New Roman" w:hAnsi="Times New Roman"/>
          <w:szCs w:val="21"/>
        </w:rPr>
        <w:t>Mg-Sb</w:t>
      </w:r>
      <w:r w:rsidR="001A3FAA" w:rsidRPr="00E73B04">
        <w:rPr>
          <w:rFonts w:ascii="Times New Roman" w:hAnsi="Times New Roman"/>
          <w:szCs w:val="21"/>
        </w:rPr>
        <w:t>熱電材料のｎ型</w:t>
      </w:r>
      <w:r w:rsidR="001A3FAA" w:rsidRPr="00E73B04">
        <w:rPr>
          <w:rFonts w:ascii="Times New Roman" w:hAnsi="Times New Roman"/>
          <w:szCs w:val="21"/>
        </w:rPr>
        <w:t>Mg</w:t>
      </w:r>
      <w:r w:rsidR="001A3FAA" w:rsidRPr="00E73B04">
        <w:rPr>
          <w:rFonts w:ascii="Times New Roman" w:hAnsi="Times New Roman"/>
          <w:szCs w:val="21"/>
          <w:vertAlign w:val="subscript"/>
        </w:rPr>
        <w:t>3</w:t>
      </w:r>
      <w:r w:rsidR="001A3FAA" w:rsidRPr="00E73B04">
        <w:rPr>
          <w:rFonts w:ascii="Times New Roman" w:hAnsi="Times New Roman"/>
          <w:szCs w:val="21"/>
        </w:rPr>
        <w:t>Sb</w:t>
      </w:r>
      <w:r w:rsidR="001A3FAA" w:rsidRPr="00E73B04">
        <w:rPr>
          <w:rFonts w:ascii="Times New Roman" w:hAnsi="Times New Roman"/>
          <w:szCs w:val="21"/>
          <w:vertAlign w:val="subscript"/>
        </w:rPr>
        <w:t>2</w:t>
      </w:r>
      <w:r w:rsidR="001A3FAA" w:rsidRPr="00E73B04">
        <w:rPr>
          <w:rFonts w:ascii="Times New Roman" w:hAnsi="Times New Roman"/>
          <w:szCs w:val="21"/>
        </w:rPr>
        <w:t>系材料の高性能化に関する進展である。一方で、ｐ型の</w:t>
      </w:r>
      <w:proofErr w:type="spellStart"/>
      <w:r w:rsidR="001A3FAA" w:rsidRPr="00E73B04">
        <w:rPr>
          <w:rFonts w:ascii="Times New Roman" w:hAnsi="Times New Roman"/>
          <w:szCs w:val="21"/>
        </w:rPr>
        <w:t>MgAgSb</w:t>
      </w:r>
      <w:proofErr w:type="spellEnd"/>
      <w:r w:rsidR="001A3FAA" w:rsidRPr="00E73B04">
        <w:rPr>
          <w:rFonts w:ascii="Times New Roman" w:hAnsi="Times New Roman"/>
          <w:szCs w:val="21"/>
        </w:rPr>
        <w:t>系材料に関しても、</w:t>
      </w:r>
      <w:r w:rsidR="00523B6D" w:rsidRPr="00E73B04">
        <w:rPr>
          <w:rFonts w:ascii="Times New Roman" w:hAnsi="Times New Roman"/>
          <w:szCs w:val="21"/>
        </w:rPr>
        <w:t>図１のモジュールに使用された高性能化した</w:t>
      </w:r>
      <w:r>
        <w:rPr>
          <w:rFonts w:ascii="Times New Roman" w:hAnsi="Times New Roman" w:hint="eastAsia"/>
          <w:szCs w:val="21"/>
        </w:rPr>
        <w:t>材料</w:t>
      </w:r>
      <w:r w:rsidR="00523B6D" w:rsidRPr="00E73B04">
        <w:rPr>
          <w:rFonts w:ascii="Times New Roman" w:hAnsi="Times New Roman"/>
          <w:szCs w:val="21"/>
        </w:rPr>
        <w:t>の</w:t>
      </w:r>
      <w:r w:rsidR="00F924ED" w:rsidRPr="00E73B04">
        <w:rPr>
          <w:rFonts w:ascii="Times New Roman" w:hAnsi="Times New Roman"/>
          <w:szCs w:val="21"/>
        </w:rPr>
        <w:t>さらなる</w:t>
      </w:r>
      <w:r w:rsidR="00523B6D" w:rsidRPr="00E73B04">
        <w:rPr>
          <w:rFonts w:ascii="Times New Roman" w:hAnsi="Times New Roman"/>
          <w:szCs w:val="21"/>
        </w:rPr>
        <w:t>進展</w:t>
      </w:r>
      <w:r>
        <w:rPr>
          <w:rFonts w:ascii="Times New Roman" w:hAnsi="Times New Roman" w:hint="eastAsia"/>
          <w:szCs w:val="21"/>
        </w:rPr>
        <w:t>が</w:t>
      </w:r>
      <w:r w:rsidR="00523B6D" w:rsidRPr="00E73B04">
        <w:rPr>
          <w:rFonts w:ascii="Times New Roman" w:hAnsi="Times New Roman"/>
          <w:szCs w:val="21"/>
        </w:rPr>
        <w:t>最近得られた。</w:t>
      </w:r>
    </w:p>
    <w:p w14:paraId="1DB4360D" w14:textId="3581DBE0" w:rsidR="005C66C3" w:rsidRPr="00E73B04" w:rsidRDefault="005C66C3">
      <w:pPr>
        <w:rPr>
          <w:rFonts w:ascii="Times New Roman" w:hAnsi="Times New Roman"/>
          <w:szCs w:val="21"/>
        </w:rPr>
      </w:pPr>
      <w:r w:rsidRPr="00E73B04">
        <w:rPr>
          <w:rFonts w:ascii="Times New Roman" w:hAnsi="Times New Roman"/>
          <w:szCs w:val="21"/>
        </w:rPr>
        <w:t>効率的な熱電変換には、</w:t>
      </w:r>
      <w:r w:rsidR="001A3FAA" w:rsidRPr="00E73B04">
        <w:rPr>
          <w:rFonts w:ascii="Times New Roman" w:hAnsi="Times New Roman"/>
          <w:szCs w:val="21"/>
        </w:rPr>
        <w:t>熱電</w:t>
      </w:r>
      <w:r w:rsidRPr="00E73B04">
        <w:rPr>
          <w:rFonts w:ascii="Times New Roman" w:hAnsi="Times New Roman"/>
          <w:szCs w:val="21"/>
        </w:rPr>
        <w:t>材料</w:t>
      </w:r>
      <w:r w:rsidR="001A3FAA" w:rsidRPr="00E73B04">
        <w:rPr>
          <w:rFonts w:ascii="Times New Roman" w:hAnsi="Times New Roman"/>
          <w:szCs w:val="21"/>
        </w:rPr>
        <w:t>は</w:t>
      </w:r>
      <w:r w:rsidRPr="00E73B04">
        <w:rPr>
          <w:rFonts w:ascii="Times New Roman" w:hAnsi="Times New Roman"/>
          <w:szCs w:val="21"/>
        </w:rPr>
        <w:t>優れた</w:t>
      </w:r>
      <w:r w:rsidR="001A3FAA" w:rsidRPr="00E73B04">
        <w:rPr>
          <w:rFonts w:ascii="Times New Roman" w:hAnsi="Times New Roman"/>
          <w:szCs w:val="21"/>
        </w:rPr>
        <w:t>出力因子</w:t>
      </w:r>
      <w:r w:rsidR="003F7039">
        <w:rPr>
          <w:rFonts w:ascii="Times New Roman" w:hAnsi="Times New Roman" w:hint="eastAsia"/>
          <w:szCs w:val="21"/>
        </w:rPr>
        <w:t>パワーファクター</w:t>
      </w:r>
      <w:r w:rsidRPr="00E73B04">
        <w:rPr>
          <w:rFonts w:ascii="Times New Roman" w:hAnsi="Times New Roman"/>
          <w:szCs w:val="21"/>
        </w:rPr>
        <w:t>だけでなく、低い熱伝導率も</w:t>
      </w:r>
      <w:r w:rsidR="001A3FAA" w:rsidRPr="00E73B04">
        <w:rPr>
          <w:rFonts w:ascii="Times New Roman" w:hAnsi="Times New Roman"/>
          <w:szCs w:val="21"/>
        </w:rPr>
        <w:t>有する</w:t>
      </w:r>
      <w:r w:rsidRPr="00E73B04">
        <w:rPr>
          <w:rFonts w:ascii="Times New Roman" w:hAnsi="Times New Roman"/>
          <w:szCs w:val="21"/>
        </w:rPr>
        <w:t>必要があ</w:t>
      </w:r>
      <w:r w:rsidR="001A3FAA" w:rsidRPr="00E73B04">
        <w:rPr>
          <w:rFonts w:ascii="Times New Roman" w:hAnsi="Times New Roman"/>
          <w:szCs w:val="21"/>
        </w:rPr>
        <w:t>る。</w:t>
      </w:r>
    </w:p>
    <w:p w14:paraId="10F97A4A" w14:textId="1E3EC1CB" w:rsidR="005C66C3" w:rsidRPr="00E73B04" w:rsidRDefault="005C66C3" w:rsidP="005C66C3">
      <w:pPr>
        <w:rPr>
          <w:rFonts w:ascii="Times New Roman" w:hAnsi="Times New Roman"/>
          <w:szCs w:val="21"/>
        </w:rPr>
      </w:pPr>
      <w:r w:rsidRPr="00E73B04">
        <w:rPr>
          <w:rFonts w:ascii="Times New Roman" w:hAnsi="Times New Roman"/>
          <w:szCs w:val="21"/>
        </w:rPr>
        <w:t>本</w:t>
      </w:r>
      <w:r w:rsidR="003F7039">
        <w:rPr>
          <w:rFonts w:ascii="Times New Roman" w:hAnsi="Times New Roman" w:hint="eastAsia"/>
          <w:szCs w:val="21"/>
        </w:rPr>
        <w:t>取り組み</w:t>
      </w:r>
      <w:r w:rsidRPr="00E73B04">
        <w:rPr>
          <w:rFonts w:ascii="Times New Roman" w:hAnsi="Times New Roman"/>
          <w:szCs w:val="21"/>
        </w:rPr>
        <w:t>では、</w:t>
      </w:r>
      <w:r w:rsidR="00523B6D" w:rsidRPr="00E73B04">
        <w:rPr>
          <w:rFonts w:ascii="Times New Roman" w:hAnsi="Times New Roman"/>
          <w:szCs w:val="21"/>
        </w:rPr>
        <w:t>通常の欠陥などを活用した熱伝導率低減方法に比べて、より</w:t>
      </w:r>
      <w:r w:rsidRPr="00E73B04">
        <w:rPr>
          <w:rFonts w:ascii="Times New Roman" w:hAnsi="Times New Roman"/>
          <w:szCs w:val="21"/>
        </w:rPr>
        <w:t>マクロ的なアプローチを導入し</w:t>
      </w:r>
      <w:r w:rsidR="00523B6D" w:rsidRPr="00E73B04">
        <w:rPr>
          <w:rFonts w:ascii="Times New Roman" w:hAnsi="Times New Roman"/>
          <w:szCs w:val="21"/>
        </w:rPr>
        <w:t>た</w:t>
      </w:r>
      <w:r w:rsidRPr="00E73B04">
        <w:rPr>
          <w:rFonts w:ascii="Times New Roman" w:hAnsi="Times New Roman"/>
          <w:szCs w:val="21"/>
        </w:rPr>
        <w:t>。柔らかい有機化合物を</w:t>
      </w:r>
      <w:r w:rsidR="00523B6D" w:rsidRPr="00E73B04">
        <w:rPr>
          <w:rFonts w:ascii="Times New Roman" w:hAnsi="Times New Roman"/>
          <w:szCs w:val="21"/>
        </w:rPr>
        <w:t>材料に</w:t>
      </w:r>
      <w:r w:rsidRPr="00E73B04">
        <w:rPr>
          <w:rFonts w:ascii="Times New Roman" w:hAnsi="Times New Roman"/>
          <w:szCs w:val="21"/>
        </w:rPr>
        <w:t>組み込むことで、材料全体を</w:t>
      </w:r>
      <w:r w:rsidR="00F924ED" w:rsidRPr="00E73B04">
        <w:rPr>
          <w:rFonts w:ascii="Times New Roman" w:hAnsi="Times New Roman"/>
          <w:szCs w:val="21"/>
        </w:rPr>
        <w:t>グローバルに</w:t>
      </w:r>
      <w:r w:rsidRPr="00E73B04">
        <w:rPr>
          <w:rFonts w:ascii="Times New Roman" w:hAnsi="Times New Roman"/>
          <w:szCs w:val="21"/>
        </w:rPr>
        <w:t>柔らかくし、意図的に音速を下げること</w:t>
      </w:r>
      <w:r w:rsidR="00523B6D" w:rsidRPr="00E73B04">
        <w:rPr>
          <w:rFonts w:ascii="Times New Roman" w:hAnsi="Times New Roman"/>
          <w:szCs w:val="21"/>
        </w:rPr>
        <w:t>に成功した</w:t>
      </w:r>
      <w:r w:rsidR="0012129F">
        <w:rPr>
          <w:rFonts w:ascii="Times New Roman" w:hAnsi="Times New Roman" w:hint="eastAsia"/>
          <w:szCs w:val="21"/>
        </w:rPr>
        <w:t>[9]</w:t>
      </w:r>
      <w:r w:rsidR="00523B6D" w:rsidRPr="00E73B04">
        <w:rPr>
          <w:rFonts w:ascii="Times New Roman" w:hAnsi="Times New Roman"/>
          <w:szCs w:val="21"/>
        </w:rPr>
        <w:t>。</w:t>
      </w:r>
    </w:p>
    <w:p w14:paraId="4DD52FB1" w14:textId="5F455F00" w:rsidR="005C66C3" w:rsidRPr="00E73B04" w:rsidRDefault="00523B6D" w:rsidP="005C66C3">
      <w:pPr>
        <w:rPr>
          <w:rFonts w:ascii="Times New Roman" w:hAnsi="Times New Roman"/>
          <w:szCs w:val="21"/>
        </w:rPr>
      </w:pPr>
      <w:r w:rsidRPr="00E73B04">
        <w:rPr>
          <w:rFonts w:ascii="Times New Roman" w:hAnsi="Times New Roman"/>
          <w:szCs w:val="21"/>
        </w:rPr>
        <w:t>具体的には</w:t>
      </w:r>
      <w:r w:rsidR="005C66C3" w:rsidRPr="00E73B04">
        <w:rPr>
          <w:rFonts w:ascii="Times New Roman" w:hAnsi="Times New Roman"/>
          <w:szCs w:val="21"/>
        </w:rPr>
        <w:t>、脂肪酸</w:t>
      </w:r>
      <w:r w:rsidR="005C66C3" w:rsidRPr="00E73B04">
        <w:rPr>
          <w:rFonts w:ascii="Times New Roman" w:hAnsi="Times New Roman"/>
          <w:szCs w:val="21"/>
        </w:rPr>
        <w:t>C</w:t>
      </w:r>
      <w:r w:rsidR="005C66C3" w:rsidRPr="00BD36CC">
        <w:rPr>
          <w:rFonts w:ascii="Times New Roman" w:hAnsi="Times New Roman"/>
          <w:szCs w:val="21"/>
          <w:vertAlign w:val="subscript"/>
        </w:rPr>
        <w:t>18</w:t>
      </w:r>
      <w:r w:rsidR="005C66C3" w:rsidRPr="00E73B04">
        <w:rPr>
          <w:rFonts w:ascii="Times New Roman" w:hAnsi="Times New Roman"/>
          <w:szCs w:val="21"/>
        </w:rPr>
        <w:t>H</w:t>
      </w:r>
      <w:r w:rsidR="005C66C3" w:rsidRPr="00BD36CC">
        <w:rPr>
          <w:rFonts w:ascii="Times New Roman" w:hAnsi="Times New Roman"/>
          <w:szCs w:val="21"/>
          <w:vertAlign w:val="subscript"/>
        </w:rPr>
        <w:t>36</w:t>
      </w:r>
      <w:r w:rsidR="005C66C3" w:rsidRPr="00E73B04">
        <w:rPr>
          <w:rFonts w:ascii="Times New Roman" w:hAnsi="Times New Roman"/>
          <w:szCs w:val="21"/>
        </w:rPr>
        <w:t>O</w:t>
      </w:r>
      <w:r w:rsidR="005C66C3" w:rsidRPr="00BD36CC">
        <w:rPr>
          <w:rFonts w:ascii="Times New Roman" w:hAnsi="Times New Roman"/>
          <w:szCs w:val="21"/>
          <w:vertAlign w:val="subscript"/>
        </w:rPr>
        <w:t>2</w:t>
      </w:r>
      <w:r w:rsidR="005C66C3" w:rsidRPr="00E73B04">
        <w:rPr>
          <w:rFonts w:ascii="Times New Roman" w:hAnsi="Times New Roman"/>
          <w:szCs w:val="21"/>
        </w:rPr>
        <w:t>などの本質的に柔らかい有機化合物を</w:t>
      </w:r>
      <w:proofErr w:type="spellStart"/>
      <w:r w:rsidR="005C66C3" w:rsidRPr="00E73B04">
        <w:rPr>
          <w:rFonts w:ascii="Times New Roman" w:hAnsi="Times New Roman"/>
          <w:szCs w:val="21"/>
        </w:rPr>
        <w:t>MgAgSb</w:t>
      </w:r>
      <w:proofErr w:type="spellEnd"/>
      <w:r w:rsidR="005C66C3" w:rsidRPr="00E73B04">
        <w:rPr>
          <w:rFonts w:ascii="Times New Roman" w:hAnsi="Times New Roman"/>
          <w:szCs w:val="21"/>
        </w:rPr>
        <w:t>に</w:t>
      </w:r>
      <w:r w:rsidR="00BD36CC">
        <w:rPr>
          <w:rFonts w:ascii="Times New Roman" w:hAnsi="Times New Roman" w:hint="eastAsia"/>
          <w:szCs w:val="21"/>
        </w:rPr>
        <w:t>添加</w:t>
      </w:r>
      <w:r w:rsidR="005C66C3" w:rsidRPr="00E73B04">
        <w:rPr>
          <w:rFonts w:ascii="Times New Roman" w:hAnsi="Times New Roman"/>
          <w:szCs w:val="21"/>
        </w:rPr>
        <w:t>することで、音速を効果的に調整してさらに下げることができ</w:t>
      </w:r>
      <w:r w:rsidR="00F924ED" w:rsidRPr="00E73B04">
        <w:rPr>
          <w:rFonts w:ascii="Times New Roman" w:hAnsi="Times New Roman"/>
          <w:szCs w:val="21"/>
        </w:rPr>
        <w:t>た（図</w:t>
      </w:r>
      <w:r w:rsidR="00B96258">
        <w:rPr>
          <w:rFonts w:ascii="Times New Roman" w:hAnsi="Times New Roman" w:hint="eastAsia"/>
          <w:szCs w:val="21"/>
        </w:rPr>
        <w:t>５上</w:t>
      </w:r>
      <w:r w:rsidR="00F924ED" w:rsidRPr="00E73B04">
        <w:rPr>
          <w:rFonts w:ascii="Times New Roman" w:hAnsi="Times New Roman"/>
          <w:szCs w:val="21"/>
        </w:rPr>
        <w:t>）。その結果、</w:t>
      </w:r>
      <w:r w:rsidR="00B96258">
        <w:rPr>
          <w:rFonts w:ascii="Times New Roman" w:hAnsi="Times New Roman" w:hint="eastAsia"/>
          <w:szCs w:val="21"/>
        </w:rPr>
        <w:t>図５下のように</w:t>
      </w:r>
      <w:r w:rsidR="005C66C3" w:rsidRPr="00E73B04">
        <w:rPr>
          <w:rFonts w:ascii="Times New Roman" w:hAnsi="Times New Roman"/>
          <w:szCs w:val="21"/>
        </w:rPr>
        <w:t>格子熱伝導率が大幅に低下し</w:t>
      </w:r>
      <w:r w:rsidR="00F924ED" w:rsidRPr="00E73B04">
        <w:rPr>
          <w:rFonts w:ascii="Times New Roman" w:hAnsi="Times New Roman"/>
          <w:szCs w:val="21"/>
        </w:rPr>
        <w:t>、高性能化につなが</w:t>
      </w:r>
      <w:r w:rsidR="00B96258">
        <w:rPr>
          <w:rFonts w:ascii="Times New Roman" w:hAnsi="Times New Roman" w:hint="eastAsia"/>
          <w:szCs w:val="21"/>
        </w:rPr>
        <w:t>った。</w:t>
      </w:r>
      <w:r w:rsidR="005C66C3" w:rsidRPr="00E73B04">
        <w:rPr>
          <w:rFonts w:ascii="Times New Roman" w:hAnsi="Times New Roman"/>
          <w:szCs w:val="21"/>
        </w:rPr>
        <w:t>300 K</w:t>
      </w:r>
      <w:r w:rsidR="005C66C3" w:rsidRPr="00E73B04">
        <w:rPr>
          <w:rFonts w:ascii="Times New Roman" w:hAnsi="Times New Roman"/>
          <w:szCs w:val="21"/>
        </w:rPr>
        <w:t>で</w:t>
      </w:r>
      <w:r w:rsidR="005C66C3" w:rsidRPr="00E73B04">
        <w:rPr>
          <w:rFonts w:ascii="Times New Roman" w:hAnsi="Times New Roman"/>
          <w:szCs w:val="21"/>
        </w:rPr>
        <w:t>0.88</w:t>
      </w:r>
      <w:r w:rsidR="005C66C3" w:rsidRPr="00E73B04">
        <w:rPr>
          <w:rFonts w:ascii="Times New Roman" w:hAnsi="Times New Roman"/>
          <w:szCs w:val="21"/>
        </w:rPr>
        <w:t>の性能指数</w:t>
      </w:r>
      <w:proofErr w:type="spellStart"/>
      <w:r w:rsidR="005C66C3" w:rsidRPr="00E73B04">
        <w:rPr>
          <w:rFonts w:ascii="Times New Roman" w:hAnsi="Times New Roman"/>
          <w:szCs w:val="21"/>
        </w:rPr>
        <w:t>zT</w:t>
      </w:r>
      <w:proofErr w:type="spellEnd"/>
      <w:r w:rsidR="005C66C3" w:rsidRPr="00E73B04">
        <w:rPr>
          <w:rFonts w:ascii="Times New Roman" w:hAnsi="Times New Roman"/>
          <w:szCs w:val="21"/>
        </w:rPr>
        <w:t>と</w:t>
      </w:r>
      <w:r w:rsidR="005C66C3" w:rsidRPr="00E73B04">
        <w:rPr>
          <w:rFonts w:ascii="Times New Roman" w:hAnsi="Times New Roman"/>
          <w:szCs w:val="21"/>
        </w:rPr>
        <w:t>523 K</w:t>
      </w:r>
      <w:r w:rsidR="005C66C3" w:rsidRPr="00E73B04">
        <w:rPr>
          <w:rFonts w:ascii="Times New Roman" w:hAnsi="Times New Roman"/>
          <w:szCs w:val="21"/>
        </w:rPr>
        <w:t>で約</w:t>
      </w:r>
      <w:r w:rsidR="005C66C3" w:rsidRPr="00E73B04">
        <w:rPr>
          <w:rFonts w:ascii="Times New Roman" w:hAnsi="Times New Roman"/>
          <w:szCs w:val="21"/>
        </w:rPr>
        <w:t>1.30</w:t>
      </w:r>
      <w:r w:rsidR="005C66C3" w:rsidRPr="00E73B04">
        <w:rPr>
          <w:rFonts w:ascii="Times New Roman" w:hAnsi="Times New Roman"/>
          <w:szCs w:val="21"/>
        </w:rPr>
        <w:t>の</w:t>
      </w:r>
      <w:r w:rsidR="00F924ED" w:rsidRPr="00E73B04">
        <w:rPr>
          <w:rFonts w:ascii="Times New Roman" w:hAnsi="Times New Roman"/>
          <w:szCs w:val="21"/>
        </w:rPr>
        <w:t>最大</w:t>
      </w:r>
      <w:proofErr w:type="spellStart"/>
      <w:r w:rsidR="005C66C3" w:rsidRPr="00E73B04">
        <w:rPr>
          <w:rFonts w:ascii="Times New Roman" w:hAnsi="Times New Roman"/>
          <w:szCs w:val="21"/>
        </w:rPr>
        <w:t>zT</w:t>
      </w:r>
      <w:proofErr w:type="spellEnd"/>
      <w:r w:rsidR="005C66C3" w:rsidRPr="00E73B04">
        <w:rPr>
          <w:rFonts w:ascii="Times New Roman" w:hAnsi="Times New Roman"/>
          <w:szCs w:val="21"/>
        </w:rPr>
        <w:t>値を達成した。その結果、室温近くの</w:t>
      </w:r>
      <w:r w:rsidR="005C66C3" w:rsidRPr="00E73B04">
        <w:rPr>
          <w:rFonts w:ascii="Times New Roman" w:hAnsi="Times New Roman"/>
          <w:szCs w:val="21"/>
        </w:rPr>
        <w:t>300</w:t>
      </w:r>
      <w:r w:rsidR="005C66C3" w:rsidRPr="00E73B04">
        <w:rPr>
          <w:rFonts w:ascii="Times New Roman" w:hAnsi="Times New Roman"/>
          <w:szCs w:val="21"/>
        </w:rPr>
        <w:t>〜</w:t>
      </w:r>
      <w:r w:rsidR="005C66C3" w:rsidRPr="00E73B04">
        <w:rPr>
          <w:rFonts w:ascii="Times New Roman" w:hAnsi="Times New Roman"/>
          <w:szCs w:val="21"/>
        </w:rPr>
        <w:t>573 K</w:t>
      </w:r>
      <w:r w:rsidR="005C66C3" w:rsidRPr="00E73B04">
        <w:rPr>
          <w:rFonts w:ascii="Times New Roman" w:hAnsi="Times New Roman"/>
          <w:szCs w:val="21"/>
        </w:rPr>
        <w:t>の</w:t>
      </w:r>
      <w:r w:rsidR="00F924ED" w:rsidRPr="00E73B04">
        <w:rPr>
          <w:rFonts w:ascii="Times New Roman" w:hAnsi="Times New Roman"/>
          <w:szCs w:val="21"/>
        </w:rPr>
        <w:t>温度</w:t>
      </w:r>
      <w:r w:rsidR="005C66C3" w:rsidRPr="00E73B04">
        <w:rPr>
          <w:rFonts w:ascii="Times New Roman" w:hAnsi="Times New Roman"/>
          <w:szCs w:val="21"/>
        </w:rPr>
        <w:t>範囲で約</w:t>
      </w:r>
      <w:r w:rsidR="005C66C3" w:rsidRPr="00E73B04">
        <w:rPr>
          <w:rFonts w:ascii="Times New Roman" w:hAnsi="Times New Roman"/>
          <w:szCs w:val="21"/>
        </w:rPr>
        <w:t>1.17</w:t>
      </w:r>
      <w:r w:rsidR="005C66C3" w:rsidRPr="00E73B04">
        <w:rPr>
          <w:rFonts w:ascii="Times New Roman" w:hAnsi="Times New Roman"/>
          <w:szCs w:val="21"/>
        </w:rPr>
        <w:t>という</w:t>
      </w:r>
      <w:r w:rsidR="00D858BA" w:rsidRPr="00E73B04">
        <w:rPr>
          <w:rFonts w:ascii="Times New Roman" w:hAnsi="Times New Roman"/>
          <w:szCs w:val="21"/>
        </w:rPr>
        <w:t>非常に</w:t>
      </w:r>
      <w:r w:rsidR="005C66C3" w:rsidRPr="00E73B04">
        <w:rPr>
          <w:rFonts w:ascii="Times New Roman" w:hAnsi="Times New Roman"/>
          <w:szCs w:val="21"/>
        </w:rPr>
        <w:t>平均</w:t>
      </w:r>
      <w:proofErr w:type="spellStart"/>
      <w:r w:rsidR="005C66C3" w:rsidRPr="00E73B04">
        <w:rPr>
          <w:rFonts w:ascii="Times New Roman" w:hAnsi="Times New Roman"/>
          <w:szCs w:val="21"/>
        </w:rPr>
        <w:t>zT</w:t>
      </w:r>
      <w:proofErr w:type="spellEnd"/>
      <w:r w:rsidR="005C66C3" w:rsidRPr="00E73B04">
        <w:rPr>
          <w:rFonts w:ascii="Times New Roman" w:hAnsi="Times New Roman"/>
          <w:szCs w:val="21"/>
        </w:rPr>
        <w:t>を実現でき</w:t>
      </w:r>
      <w:r w:rsidR="00D858BA" w:rsidRPr="00E73B04">
        <w:rPr>
          <w:rFonts w:ascii="Times New Roman" w:hAnsi="Times New Roman"/>
          <w:szCs w:val="21"/>
        </w:rPr>
        <w:t>た</w:t>
      </w:r>
      <w:r w:rsidR="0012129F">
        <w:rPr>
          <w:rFonts w:ascii="Times New Roman" w:hAnsi="Times New Roman" w:hint="eastAsia"/>
          <w:szCs w:val="21"/>
        </w:rPr>
        <w:t>[9]</w:t>
      </w:r>
      <w:r w:rsidR="00D858BA" w:rsidRPr="00E73B04">
        <w:rPr>
          <w:rFonts w:ascii="Times New Roman" w:hAnsi="Times New Roman"/>
          <w:szCs w:val="21"/>
        </w:rPr>
        <w:t>。</w:t>
      </w:r>
    </w:p>
    <w:p w14:paraId="3EB766C8" w14:textId="77777777" w:rsidR="00B24DC6" w:rsidRDefault="003F7039" w:rsidP="005C66C3">
      <w:pPr>
        <w:rPr>
          <w:rFonts w:ascii="Times New Roman" w:hAnsi="Times New Roman"/>
          <w:szCs w:val="21"/>
        </w:rPr>
      </w:pPr>
      <w:r>
        <w:rPr>
          <w:rFonts w:ascii="Times New Roman" w:hAnsi="Times New Roman" w:hint="eastAsia"/>
          <w:noProof/>
          <w:szCs w:val="21"/>
        </w:rPr>
        <mc:AlternateContent>
          <mc:Choice Requires="wps">
            <w:drawing>
              <wp:anchor distT="45720" distB="45720" distL="114300" distR="114300" simplePos="0" relativeHeight="251671040" behindDoc="0" locked="0" layoutInCell="1" allowOverlap="1" wp14:anchorId="46B56846" wp14:editId="07643258">
                <wp:simplePos x="0" y="0"/>
                <wp:positionH relativeFrom="margin">
                  <wp:align>right</wp:align>
                </wp:positionH>
                <wp:positionV relativeFrom="margin">
                  <wp:posOffset>6600825</wp:posOffset>
                </wp:positionV>
                <wp:extent cx="2811780" cy="1996440"/>
                <wp:effectExtent l="0" t="0" r="26670" b="22860"/>
                <wp:wrapSquare wrapText="bothSides"/>
                <wp:docPr id="560444690"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1996440"/>
                        </a:xfrm>
                        <a:prstGeom prst="rect">
                          <a:avLst/>
                        </a:prstGeom>
                        <a:solidFill>
                          <a:srgbClr val="FFFFFF"/>
                        </a:solidFill>
                        <a:ln w="9525">
                          <a:solidFill>
                            <a:srgbClr val="000000"/>
                          </a:solidFill>
                          <a:miter lim="800000"/>
                          <a:headEnd/>
                          <a:tailEnd/>
                        </a:ln>
                      </wps:spPr>
                      <wps:txbx>
                        <w:txbxContent>
                          <w:p w14:paraId="54A8FB7B" w14:textId="2FF3AC30" w:rsidR="00983B30" w:rsidRDefault="0026749C" w:rsidP="00983B30">
                            <w:r>
                              <w:rPr>
                                <w:noProof/>
                              </w:rPr>
                              <w:drawing>
                                <wp:inline distT="0" distB="0" distL="0" distR="0" wp14:anchorId="3221833B" wp14:editId="3869CC09">
                                  <wp:extent cx="2589530" cy="1499235"/>
                                  <wp:effectExtent l="0" t="0" r="1270" b="5715"/>
                                  <wp:docPr id="69793592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35920" name="図 5"/>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9530" cy="1499235"/>
                                          </a:xfrm>
                                          <a:prstGeom prst="rect">
                                            <a:avLst/>
                                          </a:prstGeom>
                                          <a:noFill/>
                                          <a:ln>
                                            <a:noFill/>
                                          </a:ln>
                                        </pic:spPr>
                                      </pic:pic>
                                    </a:graphicData>
                                  </a:graphic>
                                </wp:inline>
                              </w:drawing>
                            </w:r>
                          </w:p>
                          <w:p w14:paraId="71C48395" w14:textId="3E1B6CEC" w:rsidR="00983B30" w:rsidRPr="00B814D0" w:rsidRDefault="00983B30" w:rsidP="00983B30">
                            <w:pPr>
                              <w:snapToGrid w:val="0"/>
                              <w:spacing w:line="280" w:lineRule="exact"/>
                              <w:rPr>
                                <w:rFonts w:ascii="游明朝" w:eastAsia="游明朝" w:hAnsi="游明朝"/>
                              </w:rPr>
                            </w:pPr>
                            <w:r w:rsidRPr="00B814D0">
                              <w:rPr>
                                <w:rFonts w:ascii="游明朝" w:eastAsia="游明朝" w:hAnsi="游明朝" w:hint="eastAsia"/>
                              </w:rPr>
                              <w:t>図</w:t>
                            </w:r>
                            <w:r>
                              <w:rPr>
                                <w:rFonts w:ascii="游明朝" w:eastAsia="游明朝" w:hAnsi="游明朝" w:hint="eastAsia"/>
                              </w:rPr>
                              <w:t>6. NIMS</w:t>
                            </w:r>
                            <w:r>
                              <w:rPr>
                                <w:rFonts w:ascii="游明朝" w:eastAsia="游明朝" w:hAnsi="游明朝" w:hint="eastAsia"/>
                              </w:rPr>
                              <w:t>の第2世代p型</w:t>
                            </w:r>
                            <w:proofErr w:type="spellStart"/>
                            <w:r w:rsidRPr="00E73B04">
                              <w:rPr>
                                <w:rFonts w:ascii="Times New Roman" w:hAnsi="Times New Roman"/>
                                <w:szCs w:val="21"/>
                              </w:rPr>
                              <w:t>M</w:t>
                            </w:r>
                            <w:r>
                              <w:rPr>
                                <w:rFonts w:ascii="Times New Roman" w:hAnsi="Times New Roman" w:hint="eastAsia"/>
                                <w:szCs w:val="21"/>
                              </w:rPr>
                              <w:t>gAgSb</w:t>
                            </w:r>
                            <w:proofErr w:type="spellEnd"/>
                            <w:r w:rsidRPr="00E73B04">
                              <w:rPr>
                                <w:rFonts w:ascii="Times New Roman" w:hAnsi="Times New Roman"/>
                                <w:szCs w:val="21"/>
                              </w:rPr>
                              <w:t>系</w:t>
                            </w:r>
                            <w:r w:rsidRPr="00B814D0">
                              <w:rPr>
                                <w:rFonts w:ascii="游明朝" w:eastAsia="游明朝" w:hAnsi="游明朝" w:hint="eastAsia"/>
                              </w:rPr>
                              <w:t>材料</w:t>
                            </w:r>
                            <w:r>
                              <w:rPr>
                                <w:rFonts w:ascii="游明朝" w:eastAsia="游明朝" w:hAnsi="游明朝" w:hint="eastAsia"/>
                              </w:rPr>
                              <w:t>の従来とのプロセ</w:t>
                            </w:r>
                            <w:r w:rsidR="002F154E">
                              <w:rPr>
                                <w:rFonts w:ascii="游明朝" w:eastAsia="游明朝" w:hAnsi="游明朝" w:hint="eastAsia"/>
                              </w:rPr>
                              <w:t>サビリティー</w:t>
                            </w:r>
                            <w:r>
                              <w:rPr>
                                <w:rFonts w:ascii="游明朝" w:eastAsia="游明朝" w:hAnsi="游明朝" w:hint="eastAsia"/>
                              </w:rPr>
                              <w:t>の差</w:t>
                            </w:r>
                            <w:r w:rsidR="00E11BDF">
                              <w:rPr>
                                <w:rFonts w:hint="eastAsia"/>
                                <w:szCs w:val="21"/>
                                <w:vertAlign w:val="superscript"/>
                              </w:rPr>
                              <w:t>9</w:t>
                            </w:r>
                            <w:r>
                              <w:rPr>
                                <w:szCs w:val="21"/>
                                <w:vertAlign w:val="superscript"/>
                              </w:rPr>
                              <w:t>)</w:t>
                            </w:r>
                            <w:r w:rsidRPr="00B814D0">
                              <w:rPr>
                                <w:rFonts w:ascii="游明朝" w:eastAsia="游明朝" w:hAnsi="游明朝" w:hint="eastAsi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B56846" id="_x0000_s1033" type="#_x0000_t202" style="position:absolute;left:0;text-align:left;margin-left:170.2pt;margin-top:519.75pt;width:221.4pt;height:157.2pt;z-index:251671040;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">
                <v:textbox>
                  <w:txbxContent>
                    <w:p w14:paraId="54A8FB7B" w14:textId="2FF3AC30" w:rsidR="00983B30" w:rsidRDefault="0026749C" w:rsidP="00983B30">
                      <w:r>
                        <w:rPr>
                          <w:noProof/>
                        </w:rPr>
                        <w:drawing>
                          <wp:inline distT="0" distB="0" distL="0" distR="0" wp14:anchorId="3221833B" wp14:editId="3869CC09">
                            <wp:extent cx="2589530" cy="1499235"/>
                            <wp:effectExtent l="0" t="0" r="1270" b="5715"/>
                            <wp:docPr id="69793592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35920" name="図 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9530" cy="1499235"/>
                                    </a:xfrm>
                                    <a:prstGeom prst="rect">
                                      <a:avLst/>
                                    </a:prstGeom>
                                    <a:noFill/>
                                    <a:ln>
                                      <a:noFill/>
                                    </a:ln>
                                  </pic:spPr>
                                </pic:pic>
                              </a:graphicData>
                            </a:graphic>
                          </wp:inline>
                        </w:drawing>
                      </w:r>
                    </w:p>
                    <w:p w14:paraId="71C48395" w14:textId="3E1B6CEC" w:rsidR="00983B30" w:rsidRPr="00B814D0" w:rsidRDefault="00983B30" w:rsidP="00983B30">
                      <w:pPr>
                        <w:snapToGrid w:val="0"/>
                        <w:spacing w:line="280" w:lineRule="exact"/>
                        <w:rPr>
                          <w:rFonts w:ascii="游明朝" w:eastAsia="游明朝" w:hAnsi="游明朝"/>
                        </w:rPr>
                      </w:pPr>
                      <w:r w:rsidRPr="00B814D0">
                        <w:rPr>
                          <w:rFonts w:ascii="游明朝" w:eastAsia="游明朝" w:hAnsi="游明朝" w:hint="eastAsia"/>
                        </w:rPr>
                        <w:t>図</w:t>
                      </w:r>
                      <w:r>
                        <w:rPr>
                          <w:rFonts w:ascii="游明朝" w:eastAsia="游明朝" w:hAnsi="游明朝" w:hint="eastAsia"/>
                        </w:rPr>
                        <w:t>6</w:t>
                      </w:r>
                      <w:r>
                        <w:rPr>
                          <w:rFonts w:ascii="游明朝" w:eastAsia="游明朝" w:hAnsi="游明朝" w:hint="eastAsia"/>
                        </w:rPr>
                        <w:t>. NIMSの第2世代p型</w:t>
                      </w:r>
                      <w:proofErr w:type="spellStart"/>
                      <w:r w:rsidRPr="00E73B04">
                        <w:rPr>
                          <w:rFonts w:ascii="Times New Roman" w:hAnsi="Times New Roman"/>
                          <w:szCs w:val="21"/>
                        </w:rPr>
                        <w:t>M</w:t>
                      </w:r>
                      <w:r>
                        <w:rPr>
                          <w:rFonts w:ascii="Times New Roman" w:hAnsi="Times New Roman" w:hint="eastAsia"/>
                          <w:szCs w:val="21"/>
                        </w:rPr>
                        <w:t>gAgSb</w:t>
                      </w:r>
                      <w:proofErr w:type="spellEnd"/>
                      <w:r w:rsidRPr="00E73B04">
                        <w:rPr>
                          <w:rFonts w:ascii="Times New Roman" w:hAnsi="Times New Roman"/>
                          <w:szCs w:val="21"/>
                        </w:rPr>
                        <w:t>系</w:t>
                      </w:r>
                      <w:r w:rsidRPr="00B814D0">
                        <w:rPr>
                          <w:rFonts w:ascii="游明朝" w:eastAsia="游明朝" w:hAnsi="游明朝" w:hint="eastAsia"/>
                        </w:rPr>
                        <w:t>材料</w:t>
                      </w:r>
                      <w:r>
                        <w:rPr>
                          <w:rFonts w:ascii="游明朝" w:eastAsia="游明朝" w:hAnsi="游明朝" w:hint="eastAsia"/>
                        </w:rPr>
                        <w:t>の</w:t>
                      </w:r>
                      <w:r>
                        <w:rPr>
                          <w:rFonts w:ascii="游明朝" w:eastAsia="游明朝" w:hAnsi="游明朝" w:hint="eastAsia"/>
                        </w:rPr>
                        <w:t>従来とのプロセ</w:t>
                      </w:r>
                      <w:r w:rsidR="002F154E">
                        <w:rPr>
                          <w:rFonts w:ascii="游明朝" w:eastAsia="游明朝" w:hAnsi="游明朝" w:hint="eastAsia"/>
                        </w:rPr>
                        <w:t>サビリティー</w:t>
                      </w:r>
                      <w:r>
                        <w:rPr>
                          <w:rFonts w:ascii="游明朝" w:eastAsia="游明朝" w:hAnsi="游明朝" w:hint="eastAsia"/>
                        </w:rPr>
                        <w:t>の差</w:t>
                      </w:r>
                      <w:r w:rsidR="00E11BDF">
                        <w:rPr>
                          <w:rFonts w:hint="eastAsia"/>
                          <w:szCs w:val="21"/>
                          <w:vertAlign w:val="superscript"/>
                        </w:rPr>
                        <w:t>9</w:t>
                      </w:r>
                      <w:r>
                        <w:rPr>
                          <w:szCs w:val="21"/>
                          <w:vertAlign w:val="superscript"/>
                        </w:rPr>
                        <w:t>)</w:t>
                      </w:r>
                      <w:r w:rsidRPr="00B814D0">
                        <w:rPr>
                          <w:rFonts w:ascii="游明朝" w:eastAsia="游明朝" w:hAnsi="游明朝" w:hint="eastAsia"/>
                        </w:rPr>
                        <w:t>。</w:t>
                      </w:r>
                    </w:p>
                  </w:txbxContent>
                </v:textbox>
                <w10:wrap type="square" anchorx="margin" anchory="margin"/>
              </v:shape>
            </w:pict>
          </mc:Fallback>
        </mc:AlternateContent>
      </w:r>
      <w:r w:rsidR="005C66C3" w:rsidRPr="00E73B04">
        <w:rPr>
          <w:rFonts w:ascii="Times New Roman" w:hAnsi="Times New Roman"/>
          <w:szCs w:val="21"/>
        </w:rPr>
        <w:t>さらに、</w:t>
      </w:r>
      <w:proofErr w:type="spellStart"/>
      <w:r w:rsidR="005C66C3" w:rsidRPr="00E73B04">
        <w:rPr>
          <w:rFonts w:ascii="Times New Roman" w:hAnsi="Times New Roman"/>
          <w:szCs w:val="21"/>
        </w:rPr>
        <w:t>MgAgSb</w:t>
      </w:r>
      <w:proofErr w:type="spellEnd"/>
      <w:r w:rsidR="005C66C3" w:rsidRPr="00E73B04">
        <w:rPr>
          <w:rFonts w:ascii="Times New Roman" w:hAnsi="Times New Roman"/>
          <w:szCs w:val="21"/>
        </w:rPr>
        <w:t xml:space="preserve"> </w:t>
      </w:r>
      <w:r w:rsidR="005C66C3" w:rsidRPr="00E73B04">
        <w:rPr>
          <w:rFonts w:ascii="Times New Roman" w:hAnsi="Times New Roman"/>
          <w:szCs w:val="21"/>
        </w:rPr>
        <w:t>は、</w:t>
      </w:r>
      <w:r w:rsidR="00983B30" w:rsidRPr="00E73B04">
        <w:rPr>
          <w:rFonts w:ascii="Times New Roman" w:hAnsi="Times New Roman"/>
          <w:szCs w:val="21"/>
        </w:rPr>
        <w:t>これまで</w:t>
      </w:r>
      <w:r w:rsidR="00983B30">
        <w:rPr>
          <w:rFonts w:ascii="Times New Roman" w:hAnsi="Times New Roman" w:hint="eastAsia"/>
          <w:szCs w:val="21"/>
        </w:rPr>
        <w:t>、</w:t>
      </w:r>
      <w:r w:rsidR="005C66C3" w:rsidRPr="00E73B04">
        <w:rPr>
          <w:rFonts w:ascii="Times New Roman" w:hAnsi="Times New Roman"/>
          <w:szCs w:val="21"/>
        </w:rPr>
        <w:t>複数の相転移と二次相の形成が容易なため</w:t>
      </w:r>
      <w:r w:rsidR="00983B30">
        <w:rPr>
          <w:rFonts w:ascii="Times New Roman" w:hAnsi="Times New Roman" w:hint="eastAsia"/>
          <w:szCs w:val="21"/>
        </w:rPr>
        <w:t>に</w:t>
      </w:r>
      <w:r w:rsidR="005C66C3" w:rsidRPr="00E73B04">
        <w:rPr>
          <w:rFonts w:ascii="Times New Roman" w:hAnsi="Times New Roman"/>
          <w:szCs w:val="21"/>
        </w:rPr>
        <w:t>取り扱いと合成が非常に難しいことで知られてい</w:t>
      </w:r>
      <w:r w:rsidR="00F924ED" w:rsidRPr="00E73B04">
        <w:rPr>
          <w:rFonts w:ascii="Times New Roman" w:hAnsi="Times New Roman"/>
          <w:szCs w:val="21"/>
        </w:rPr>
        <w:t>る</w:t>
      </w:r>
      <w:r w:rsidR="005C66C3" w:rsidRPr="00E73B04">
        <w:rPr>
          <w:rFonts w:ascii="Times New Roman" w:hAnsi="Times New Roman"/>
          <w:szCs w:val="21"/>
        </w:rPr>
        <w:t>。</w:t>
      </w:r>
      <w:r w:rsidR="00F924ED" w:rsidRPr="00E73B04">
        <w:rPr>
          <w:rFonts w:ascii="Times New Roman" w:hAnsi="Times New Roman"/>
          <w:szCs w:val="21"/>
        </w:rPr>
        <w:t>本</w:t>
      </w:r>
      <w:r>
        <w:rPr>
          <w:rFonts w:ascii="Times New Roman" w:hAnsi="Times New Roman" w:hint="eastAsia"/>
          <w:szCs w:val="21"/>
        </w:rPr>
        <w:t>取り組み</w:t>
      </w:r>
      <w:r w:rsidR="00F924ED" w:rsidRPr="00E73B04">
        <w:rPr>
          <w:rFonts w:ascii="Times New Roman" w:hAnsi="Times New Roman"/>
          <w:szCs w:val="21"/>
        </w:rPr>
        <w:t>の</w:t>
      </w:r>
      <w:r w:rsidR="005C66C3" w:rsidRPr="00E73B04">
        <w:rPr>
          <w:rFonts w:ascii="Times New Roman" w:hAnsi="Times New Roman"/>
          <w:szCs w:val="21"/>
        </w:rPr>
        <w:t>重要な</w:t>
      </w:r>
      <w:r w:rsidR="00983B30">
        <w:rPr>
          <w:rFonts w:ascii="Times New Roman" w:hAnsi="Times New Roman" w:hint="eastAsia"/>
          <w:szCs w:val="21"/>
        </w:rPr>
        <w:t>成果</w:t>
      </w:r>
      <w:r w:rsidR="00F924ED" w:rsidRPr="00E73B04">
        <w:rPr>
          <w:rFonts w:ascii="Times New Roman" w:hAnsi="Times New Roman"/>
          <w:szCs w:val="21"/>
        </w:rPr>
        <w:t>として</w:t>
      </w:r>
      <w:r w:rsidR="005C66C3" w:rsidRPr="00E73B04">
        <w:rPr>
          <w:rFonts w:ascii="Times New Roman" w:hAnsi="Times New Roman"/>
          <w:szCs w:val="21"/>
        </w:rPr>
        <w:t>、</w:t>
      </w:r>
      <w:r w:rsidR="00F924ED" w:rsidRPr="00E73B04">
        <w:rPr>
          <w:rFonts w:ascii="Times New Roman" w:hAnsi="Times New Roman"/>
          <w:szCs w:val="21"/>
        </w:rPr>
        <w:t>添加した</w:t>
      </w:r>
      <w:r w:rsidR="005C66C3" w:rsidRPr="00E73B04">
        <w:rPr>
          <w:rFonts w:ascii="Times New Roman" w:hAnsi="Times New Roman"/>
          <w:szCs w:val="21"/>
        </w:rPr>
        <w:t>脂肪酸</w:t>
      </w:r>
      <w:r w:rsidR="008B154B" w:rsidRPr="00E73B04">
        <w:rPr>
          <w:rFonts w:ascii="Times New Roman" w:hAnsi="Times New Roman"/>
          <w:szCs w:val="21"/>
        </w:rPr>
        <w:t>C</w:t>
      </w:r>
      <w:r w:rsidR="008B154B" w:rsidRPr="00BD36CC">
        <w:rPr>
          <w:rFonts w:ascii="Times New Roman" w:hAnsi="Times New Roman"/>
          <w:szCs w:val="21"/>
          <w:vertAlign w:val="subscript"/>
        </w:rPr>
        <w:t>18</w:t>
      </w:r>
      <w:r w:rsidR="008B154B" w:rsidRPr="00E73B04">
        <w:rPr>
          <w:rFonts w:ascii="Times New Roman" w:hAnsi="Times New Roman"/>
          <w:szCs w:val="21"/>
        </w:rPr>
        <w:t>H</w:t>
      </w:r>
      <w:r w:rsidR="008B154B" w:rsidRPr="00BD36CC">
        <w:rPr>
          <w:rFonts w:ascii="Times New Roman" w:hAnsi="Times New Roman"/>
          <w:szCs w:val="21"/>
          <w:vertAlign w:val="subscript"/>
        </w:rPr>
        <w:t>36</w:t>
      </w:r>
      <w:r w:rsidR="008B154B" w:rsidRPr="00E73B04">
        <w:rPr>
          <w:rFonts w:ascii="Times New Roman" w:hAnsi="Times New Roman"/>
          <w:szCs w:val="21"/>
        </w:rPr>
        <w:t>O</w:t>
      </w:r>
      <w:r w:rsidR="008B154B" w:rsidRPr="00BD36CC">
        <w:rPr>
          <w:rFonts w:ascii="Times New Roman" w:hAnsi="Times New Roman"/>
          <w:szCs w:val="21"/>
          <w:vertAlign w:val="subscript"/>
        </w:rPr>
        <w:t>2</w:t>
      </w:r>
      <w:r w:rsidR="005C66C3" w:rsidRPr="00E73B04">
        <w:rPr>
          <w:rFonts w:ascii="Times New Roman" w:hAnsi="Times New Roman"/>
          <w:szCs w:val="21"/>
        </w:rPr>
        <w:t>が</w:t>
      </w:r>
      <w:r w:rsidR="00F924ED" w:rsidRPr="00E73B04">
        <w:rPr>
          <w:rFonts w:ascii="Times New Roman" w:hAnsi="Times New Roman"/>
          <w:szCs w:val="21"/>
        </w:rPr>
        <w:t>優れたプロセス制御剤として作用して、</w:t>
      </w:r>
      <w:r w:rsidR="005C66C3" w:rsidRPr="00E73B04">
        <w:rPr>
          <w:rFonts w:ascii="Times New Roman" w:hAnsi="Times New Roman"/>
          <w:szCs w:val="21"/>
        </w:rPr>
        <w:t>高性能</w:t>
      </w:r>
      <w:r w:rsidR="005C66C3" w:rsidRPr="00E73B04">
        <w:rPr>
          <w:rFonts w:ascii="Times New Roman" w:hAnsi="Times New Roman"/>
          <w:szCs w:val="21"/>
        </w:rPr>
        <w:t xml:space="preserve"> </w:t>
      </w:r>
      <w:proofErr w:type="spellStart"/>
      <w:r w:rsidR="005C66C3" w:rsidRPr="00E73B04">
        <w:rPr>
          <w:rFonts w:ascii="Times New Roman" w:hAnsi="Times New Roman"/>
          <w:szCs w:val="21"/>
        </w:rPr>
        <w:t>MgAgSb</w:t>
      </w:r>
      <w:proofErr w:type="spellEnd"/>
      <w:r w:rsidR="005C66C3" w:rsidRPr="00E73B04">
        <w:rPr>
          <w:rFonts w:ascii="Times New Roman" w:hAnsi="Times New Roman"/>
          <w:szCs w:val="21"/>
        </w:rPr>
        <w:t xml:space="preserve"> </w:t>
      </w:r>
      <w:r w:rsidR="005C66C3" w:rsidRPr="00E73B04">
        <w:rPr>
          <w:rFonts w:ascii="Times New Roman" w:hAnsi="Times New Roman"/>
          <w:szCs w:val="21"/>
        </w:rPr>
        <w:t>の生産</w:t>
      </w:r>
      <w:r w:rsidR="00F924ED" w:rsidRPr="00E73B04">
        <w:rPr>
          <w:rFonts w:ascii="Times New Roman" w:hAnsi="Times New Roman"/>
          <w:szCs w:val="21"/>
        </w:rPr>
        <w:t>過程</w:t>
      </w:r>
      <w:r w:rsidR="005C66C3" w:rsidRPr="00E73B04">
        <w:rPr>
          <w:rFonts w:ascii="Times New Roman" w:hAnsi="Times New Roman"/>
          <w:szCs w:val="21"/>
        </w:rPr>
        <w:t>を大幅に改善し、再現性と安</w:t>
      </w:r>
      <w:r w:rsidR="005C66C3" w:rsidRPr="00E73B04">
        <w:rPr>
          <w:rFonts w:ascii="Times New Roman" w:hAnsi="Times New Roman"/>
          <w:szCs w:val="21"/>
        </w:rPr>
        <w:lastRenderedPageBreak/>
        <w:t>定性を高める</w:t>
      </w:r>
      <w:r w:rsidR="00F924ED" w:rsidRPr="00E73B04">
        <w:rPr>
          <w:rFonts w:ascii="Times New Roman" w:hAnsi="Times New Roman"/>
          <w:szCs w:val="21"/>
        </w:rPr>
        <w:t>ことにつながった</w:t>
      </w:r>
      <w:r w:rsidR="005C66C3" w:rsidRPr="00E73B04">
        <w:rPr>
          <w:rFonts w:ascii="Times New Roman" w:hAnsi="Times New Roman"/>
          <w:szCs w:val="21"/>
        </w:rPr>
        <w:t>。</w:t>
      </w:r>
      <w:r w:rsidR="002F154E">
        <w:rPr>
          <w:rFonts w:ascii="Times New Roman" w:hAnsi="Times New Roman" w:hint="eastAsia"/>
          <w:szCs w:val="21"/>
        </w:rPr>
        <w:t>例えば、従来は、合成過</w:t>
      </w:r>
      <w:r w:rsidR="00D21D0D">
        <w:rPr>
          <w:rFonts w:ascii="Times New Roman" w:hAnsi="Times New Roman" w:hint="eastAsia"/>
          <w:szCs w:val="21"/>
        </w:rPr>
        <w:t>程において、図６のように</w:t>
      </w:r>
      <w:proofErr w:type="spellStart"/>
      <w:r w:rsidR="00D21D0D" w:rsidRPr="00E73B04">
        <w:rPr>
          <w:rFonts w:ascii="Times New Roman" w:hAnsi="Times New Roman"/>
          <w:szCs w:val="21"/>
        </w:rPr>
        <w:t>MgAgSb</w:t>
      </w:r>
      <w:proofErr w:type="spellEnd"/>
      <w:r w:rsidR="00D21D0D">
        <w:rPr>
          <w:rFonts w:ascii="Times New Roman" w:hAnsi="Times New Roman" w:hint="eastAsia"/>
          <w:szCs w:val="21"/>
        </w:rPr>
        <w:t>原料粉末がボールミルの容器にこびりついて回収が困難なところを、脂肪酸添加の</w:t>
      </w:r>
      <w:r w:rsidR="00D21D0D">
        <w:rPr>
          <w:rFonts w:ascii="Times New Roman" w:hAnsi="Times New Roman" w:hint="eastAsia"/>
          <w:szCs w:val="21"/>
        </w:rPr>
        <w:t>NIMS</w:t>
      </w:r>
      <w:r w:rsidR="00D21D0D">
        <w:rPr>
          <w:rFonts w:ascii="Times New Roman" w:hAnsi="Times New Roman" w:hint="eastAsia"/>
          <w:szCs w:val="21"/>
        </w:rPr>
        <w:t>材料は容易に回収できる。</w:t>
      </w:r>
    </w:p>
    <w:p w14:paraId="069365BB" w14:textId="274A00E8" w:rsidR="005C66C3" w:rsidRPr="00E73B04" w:rsidRDefault="00D21D0D" w:rsidP="005C66C3">
      <w:pPr>
        <w:rPr>
          <w:rFonts w:ascii="Times New Roman" w:hAnsi="Times New Roman"/>
          <w:szCs w:val="21"/>
        </w:rPr>
      </w:pPr>
      <w:r>
        <w:rPr>
          <w:rFonts w:ascii="Times New Roman" w:hAnsi="Times New Roman" w:hint="eastAsia"/>
          <w:szCs w:val="21"/>
        </w:rPr>
        <w:t>こ</w:t>
      </w:r>
      <w:r w:rsidRPr="00E73B04">
        <w:rPr>
          <w:rFonts w:ascii="Times New Roman" w:hAnsi="Times New Roman"/>
          <w:szCs w:val="21"/>
        </w:rPr>
        <w:t>の信頼性の高い高性能</w:t>
      </w:r>
      <w:r w:rsidRPr="00E73B04">
        <w:rPr>
          <w:rFonts w:ascii="Times New Roman" w:hAnsi="Times New Roman"/>
          <w:szCs w:val="21"/>
        </w:rPr>
        <w:t xml:space="preserve"> </w:t>
      </w:r>
      <w:proofErr w:type="spellStart"/>
      <w:r w:rsidRPr="00E73B04">
        <w:rPr>
          <w:rFonts w:ascii="Times New Roman" w:hAnsi="Times New Roman"/>
          <w:szCs w:val="21"/>
        </w:rPr>
        <w:t>MgAgSb</w:t>
      </w:r>
      <w:proofErr w:type="spellEnd"/>
      <w:r w:rsidRPr="00E73B04">
        <w:rPr>
          <w:rFonts w:ascii="Times New Roman" w:hAnsi="Times New Roman"/>
          <w:szCs w:val="21"/>
        </w:rPr>
        <w:t xml:space="preserve"> </w:t>
      </w:r>
      <w:r w:rsidRPr="00E73B04">
        <w:rPr>
          <w:rFonts w:ascii="Times New Roman" w:hAnsi="Times New Roman"/>
          <w:szCs w:val="21"/>
        </w:rPr>
        <w:t>を利用して、比較的小さな温度差</w:t>
      </w:r>
      <w:r w:rsidRPr="00E73B04">
        <w:rPr>
          <w:rFonts w:ascii="Times New Roman" w:hAnsi="Times New Roman"/>
          <w:szCs w:val="21"/>
        </w:rPr>
        <w:t xml:space="preserve"> (</w:t>
      </w:r>
      <w:r w:rsidRPr="00E73B04">
        <w:rPr>
          <w:rFonts w:ascii="Times New Roman" w:hAnsi="Times New Roman"/>
          <w:szCs w:val="21"/>
        </w:rPr>
        <w:t>約</w:t>
      </w:r>
      <w:r w:rsidRPr="00E73B04">
        <w:rPr>
          <w:rFonts w:ascii="Times New Roman" w:hAnsi="Times New Roman"/>
          <w:szCs w:val="21"/>
        </w:rPr>
        <w:t xml:space="preserve"> 276 K) </w:t>
      </w:r>
      <w:r w:rsidRPr="00E73B04">
        <w:rPr>
          <w:rFonts w:ascii="Times New Roman" w:hAnsi="Times New Roman"/>
          <w:szCs w:val="21"/>
        </w:rPr>
        <w:t>で、単素子モジ</w:t>
      </w:r>
      <w:r w:rsidR="00F924ED" w:rsidRPr="00E73B04">
        <w:rPr>
          <w:rFonts w:ascii="Times New Roman" w:hAnsi="Times New Roman"/>
          <w:szCs w:val="21"/>
        </w:rPr>
        <w:t>ュール</w:t>
      </w:r>
      <w:r w:rsidR="005C66C3" w:rsidRPr="00E73B04">
        <w:rPr>
          <w:rFonts w:ascii="Times New Roman" w:hAnsi="Times New Roman"/>
          <w:szCs w:val="21"/>
        </w:rPr>
        <w:t>で</w:t>
      </w:r>
      <w:r w:rsidR="005C66C3" w:rsidRPr="00E73B04">
        <w:rPr>
          <w:rFonts w:ascii="Times New Roman" w:hAnsi="Times New Roman"/>
          <w:szCs w:val="21"/>
        </w:rPr>
        <w:t>8.6%</w:t>
      </w:r>
      <w:r w:rsidR="005C66C3" w:rsidRPr="00E73B04">
        <w:rPr>
          <w:rFonts w:ascii="Times New Roman" w:hAnsi="Times New Roman"/>
          <w:szCs w:val="21"/>
        </w:rPr>
        <w:t>という高い変換効率を示し、低品位の廃熱回収に大きな可能性があることを</w:t>
      </w:r>
      <w:r w:rsidR="00F924ED" w:rsidRPr="00E73B04">
        <w:rPr>
          <w:rFonts w:ascii="Times New Roman" w:hAnsi="Times New Roman"/>
          <w:szCs w:val="21"/>
        </w:rPr>
        <w:t>再び</w:t>
      </w:r>
      <w:r w:rsidR="005C66C3" w:rsidRPr="00E73B04">
        <w:rPr>
          <w:rFonts w:ascii="Times New Roman" w:hAnsi="Times New Roman"/>
          <w:szCs w:val="21"/>
        </w:rPr>
        <w:t>浮き彫りにした</w:t>
      </w:r>
      <w:r w:rsidR="00E11BDF">
        <w:rPr>
          <w:rFonts w:ascii="Times New Roman" w:hAnsi="Times New Roman" w:hint="eastAsia"/>
          <w:szCs w:val="21"/>
        </w:rPr>
        <w:t>[9]</w:t>
      </w:r>
      <w:r w:rsidR="005C66C3" w:rsidRPr="00E73B04">
        <w:rPr>
          <w:rFonts w:ascii="Times New Roman" w:hAnsi="Times New Roman"/>
          <w:szCs w:val="21"/>
        </w:rPr>
        <w:t>。</w:t>
      </w:r>
    </w:p>
    <w:p w14:paraId="6A7B2BB9" w14:textId="26C2170C" w:rsidR="00B74EF4" w:rsidRPr="00E73B04" w:rsidRDefault="00F924ED">
      <w:pPr>
        <w:rPr>
          <w:rFonts w:ascii="Times New Roman" w:hAnsi="Times New Roman"/>
          <w:szCs w:val="21"/>
        </w:rPr>
      </w:pPr>
      <w:r w:rsidRPr="00E73B04">
        <w:rPr>
          <w:rFonts w:ascii="Times New Roman" w:hAnsi="Times New Roman"/>
          <w:szCs w:val="21"/>
        </w:rPr>
        <w:t>また、見出したこの脂肪酸添加のアプローチは、</w:t>
      </w:r>
      <w:r w:rsidR="005C66C3" w:rsidRPr="00E73B04">
        <w:rPr>
          <w:rFonts w:ascii="Times New Roman" w:hAnsi="Times New Roman"/>
          <w:szCs w:val="21"/>
        </w:rPr>
        <w:t>他の高性能</w:t>
      </w:r>
      <w:r w:rsidRPr="00E73B04">
        <w:rPr>
          <w:rFonts w:ascii="Times New Roman" w:hAnsi="Times New Roman"/>
          <w:szCs w:val="21"/>
        </w:rPr>
        <w:t>熱電材料</w:t>
      </w:r>
      <w:r w:rsidR="005C66C3" w:rsidRPr="00E73B04">
        <w:rPr>
          <w:rFonts w:ascii="Times New Roman" w:hAnsi="Times New Roman"/>
          <w:szCs w:val="21"/>
        </w:rPr>
        <w:t>の開発にも</w:t>
      </w:r>
      <w:r w:rsidRPr="00E73B04">
        <w:rPr>
          <w:rFonts w:ascii="Times New Roman" w:hAnsi="Times New Roman"/>
          <w:szCs w:val="21"/>
        </w:rPr>
        <w:t>活用できる可能性があり、波及効果が大きい。</w:t>
      </w:r>
    </w:p>
    <w:p w14:paraId="22392CAC" w14:textId="29BB1D47" w:rsidR="00B74EF4" w:rsidRPr="008B154B" w:rsidRDefault="00B74EF4" w:rsidP="008B154B">
      <w:pPr>
        <w:pStyle w:val="aa"/>
        <w:numPr>
          <w:ilvl w:val="0"/>
          <w:numId w:val="24"/>
        </w:numPr>
        <w:ind w:leftChars="0"/>
        <w:rPr>
          <w:rFonts w:ascii="Times New Roman" w:hAnsi="Times New Roman"/>
          <w:szCs w:val="21"/>
          <w:u w:val="single"/>
        </w:rPr>
      </w:pPr>
      <w:r w:rsidRPr="008B154B">
        <w:rPr>
          <w:rFonts w:ascii="Times New Roman" w:hAnsi="Times New Roman"/>
          <w:szCs w:val="21"/>
          <w:u w:val="single"/>
        </w:rPr>
        <w:t>Mg-Sb</w:t>
      </w:r>
      <w:r w:rsidRPr="008B154B">
        <w:rPr>
          <w:rFonts w:ascii="Times New Roman" w:hAnsi="Times New Roman"/>
          <w:szCs w:val="21"/>
          <w:u w:val="single"/>
        </w:rPr>
        <w:t>熱電発電デバイスにおける電極の改良開発</w:t>
      </w:r>
    </w:p>
    <w:p w14:paraId="57F411AB" w14:textId="0C505D15" w:rsidR="00CF7271" w:rsidRPr="00E73B04" w:rsidRDefault="0037639D" w:rsidP="00822FD0">
      <w:pPr>
        <w:rPr>
          <w:rFonts w:ascii="Times New Roman" w:hAnsi="Times New Roman"/>
          <w:szCs w:val="21"/>
        </w:rPr>
      </w:pPr>
      <w:r w:rsidRPr="00E73B04">
        <w:rPr>
          <w:rFonts w:ascii="Times New Roman" w:hAnsi="Times New Roman"/>
          <w:szCs w:val="21"/>
        </w:rPr>
        <w:t>熱電発電デバイスの高効率変換のためには、熱電材料の高性能化に加えて、良好な電極、すなわち、材料の</w:t>
      </w:r>
      <w:r w:rsidR="00822FD0" w:rsidRPr="00E73B04">
        <w:rPr>
          <w:rFonts w:ascii="Times New Roman" w:hAnsi="Times New Roman"/>
          <w:szCs w:val="21"/>
        </w:rPr>
        <w:t>接触インターフェース層</w:t>
      </w:r>
      <w:r w:rsidRPr="00E73B04">
        <w:rPr>
          <w:rFonts w:ascii="Times New Roman" w:hAnsi="Times New Roman"/>
          <w:szCs w:val="21"/>
        </w:rPr>
        <w:t>の開発が必要である</w:t>
      </w:r>
      <w:r w:rsidR="00822FD0" w:rsidRPr="00E73B04">
        <w:rPr>
          <w:rFonts w:ascii="Times New Roman" w:hAnsi="Times New Roman"/>
          <w:szCs w:val="21"/>
        </w:rPr>
        <w:t>。</w:t>
      </w:r>
      <w:r w:rsidR="00943A02" w:rsidRPr="00E73B04">
        <w:rPr>
          <w:rFonts w:ascii="Times New Roman" w:hAnsi="Times New Roman"/>
          <w:szCs w:val="21"/>
        </w:rPr>
        <w:t>上述のように、</w:t>
      </w:r>
      <w:r w:rsidR="00943A02" w:rsidRPr="00E73B04">
        <w:rPr>
          <w:rFonts w:ascii="Times New Roman" w:hAnsi="Times New Roman"/>
          <w:szCs w:val="21"/>
        </w:rPr>
        <w:t>Mg-Sb</w:t>
      </w:r>
      <w:r w:rsidR="00943A02" w:rsidRPr="00E73B04">
        <w:rPr>
          <w:rFonts w:ascii="Times New Roman" w:hAnsi="Times New Roman"/>
          <w:szCs w:val="21"/>
        </w:rPr>
        <w:t>材料は、その高い熱電性能により、発電および冷却アプリケーションで注目を集めている。</w:t>
      </w:r>
      <w:r w:rsidR="00CF7271" w:rsidRPr="00E73B04">
        <w:rPr>
          <w:rFonts w:ascii="Times New Roman" w:hAnsi="Times New Roman"/>
          <w:szCs w:val="21"/>
        </w:rPr>
        <w:t>NIMS</w:t>
      </w:r>
      <w:r w:rsidR="00CF7271" w:rsidRPr="00E73B04">
        <w:rPr>
          <w:rFonts w:ascii="Times New Roman" w:hAnsi="Times New Roman"/>
          <w:szCs w:val="21"/>
        </w:rPr>
        <w:t>で開発された</w:t>
      </w:r>
      <w:r w:rsidR="00943A02" w:rsidRPr="00E73B04">
        <w:rPr>
          <w:rFonts w:ascii="Times New Roman" w:hAnsi="Times New Roman"/>
          <w:szCs w:val="21"/>
        </w:rPr>
        <w:t>図</w:t>
      </w:r>
      <w:r w:rsidR="00943A02" w:rsidRPr="00E73B04">
        <w:rPr>
          <w:rFonts w:ascii="Times New Roman" w:hAnsi="Times New Roman"/>
          <w:szCs w:val="21"/>
        </w:rPr>
        <w:t>1</w:t>
      </w:r>
      <w:r w:rsidR="00943A02" w:rsidRPr="00E73B04">
        <w:rPr>
          <w:rFonts w:ascii="Times New Roman" w:hAnsi="Times New Roman"/>
          <w:szCs w:val="21"/>
        </w:rPr>
        <w:t>のデバイスに使われた</w:t>
      </w:r>
      <w:r w:rsidR="00CF7271" w:rsidRPr="00E73B04">
        <w:rPr>
          <w:rFonts w:ascii="Times New Roman" w:hAnsi="Times New Roman"/>
          <w:szCs w:val="21"/>
        </w:rPr>
        <w:t>Mg-Sb</w:t>
      </w:r>
      <w:r w:rsidR="00CF7271" w:rsidRPr="00E73B04">
        <w:rPr>
          <w:rFonts w:ascii="Times New Roman" w:hAnsi="Times New Roman"/>
          <w:szCs w:val="21"/>
        </w:rPr>
        <w:t>材料の実測定された熱電物性から見積もられる</w:t>
      </w:r>
      <w:r w:rsidR="00943A02" w:rsidRPr="00E73B04">
        <w:rPr>
          <w:rFonts w:ascii="Times New Roman" w:hAnsi="Times New Roman"/>
          <w:szCs w:val="21"/>
        </w:rPr>
        <w:t>熱電</w:t>
      </w:r>
      <w:r w:rsidR="00CF7271" w:rsidRPr="00E73B04">
        <w:rPr>
          <w:rFonts w:ascii="Times New Roman" w:hAnsi="Times New Roman"/>
          <w:szCs w:val="21"/>
        </w:rPr>
        <w:t>変換効率や出力電極は、デバイスに比べて</w:t>
      </w:r>
      <w:r w:rsidR="00943A02" w:rsidRPr="00E73B04">
        <w:rPr>
          <w:rFonts w:ascii="Times New Roman" w:hAnsi="Times New Roman"/>
          <w:szCs w:val="21"/>
        </w:rPr>
        <w:t>約</w:t>
      </w:r>
      <w:r w:rsidR="00CF7271" w:rsidRPr="00E73B04">
        <w:rPr>
          <w:rFonts w:ascii="Times New Roman" w:hAnsi="Times New Roman"/>
          <w:szCs w:val="21"/>
        </w:rPr>
        <w:t>1.5</w:t>
      </w:r>
      <w:r w:rsidR="00CF7271" w:rsidRPr="00E73B04">
        <w:rPr>
          <w:rFonts w:ascii="Times New Roman" w:hAnsi="Times New Roman"/>
          <w:szCs w:val="21"/>
        </w:rPr>
        <w:t>倍高いので、電極やデバイス側面で改良の余地が大いにある。</w:t>
      </w:r>
    </w:p>
    <w:p w14:paraId="55D0244E" w14:textId="48C91EB9" w:rsidR="00822FD0" w:rsidRPr="00E73B04" w:rsidRDefault="00CF7271" w:rsidP="00822FD0">
      <w:pPr>
        <w:rPr>
          <w:rFonts w:ascii="Times New Roman" w:hAnsi="Times New Roman"/>
          <w:szCs w:val="21"/>
        </w:rPr>
      </w:pPr>
      <w:r w:rsidRPr="00E73B04">
        <w:rPr>
          <w:rFonts w:ascii="Times New Roman" w:hAnsi="Times New Roman"/>
          <w:szCs w:val="21"/>
        </w:rPr>
        <w:t>図</w:t>
      </w:r>
      <w:r w:rsidRPr="00E73B04">
        <w:rPr>
          <w:rFonts w:ascii="Times New Roman" w:hAnsi="Times New Roman"/>
          <w:szCs w:val="21"/>
        </w:rPr>
        <w:t>1</w:t>
      </w:r>
      <w:r w:rsidRPr="00E73B04">
        <w:rPr>
          <w:rFonts w:ascii="Times New Roman" w:hAnsi="Times New Roman"/>
          <w:szCs w:val="21"/>
        </w:rPr>
        <w:t>のデバイスの電極には、ｎ型</w:t>
      </w:r>
      <w:r w:rsidRPr="00E73B04">
        <w:rPr>
          <w:rFonts w:ascii="Times New Roman" w:hAnsi="Times New Roman"/>
          <w:szCs w:val="21"/>
        </w:rPr>
        <w:t>Mg</w:t>
      </w:r>
      <w:r w:rsidRPr="00E73B04">
        <w:rPr>
          <w:rFonts w:ascii="Times New Roman" w:hAnsi="Times New Roman"/>
          <w:szCs w:val="21"/>
          <w:vertAlign w:val="subscript"/>
        </w:rPr>
        <w:t>3</w:t>
      </w:r>
      <w:r w:rsidRPr="00E73B04">
        <w:rPr>
          <w:rFonts w:ascii="Times New Roman" w:hAnsi="Times New Roman"/>
          <w:szCs w:val="21"/>
        </w:rPr>
        <w:t>Sb</w:t>
      </w:r>
      <w:r w:rsidRPr="00E73B04">
        <w:rPr>
          <w:rFonts w:ascii="Times New Roman" w:hAnsi="Times New Roman"/>
          <w:szCs w:val="21"/>
          <w:vertAlign w:val="subscript"/>
        </w:rPr>
        <w:t>2</w:t>
      </w:r>
      <w:r w:rsidRPr="00E73B04">
        <w:rPr>
          <w:rFonts w:ascii="Times New Roman" w:hAnsi="Times New Roman"/>
          <w:szCs w:val="21"/>
        </w:rPr>
        <w:t>系材料には鉄電極、ｐ型</w:t>
      </w:r>
      <w:proofErr w:type="spellStart"/>
      <w:r w:rsidRPr="00E73B04">
        <w:rPr>
          <w:rFonts w:ascii="Times New Roman" w:hAnsi="Times New Roman"/>
          <w:szCs w:val="21"/>
        </w:rPr>
        <w:t>MgAgSb</w:t>
      </w:r>
      <w:proofErr w:type="spellEnd"/>
      <w:r w:rsidRPr="00E73B04">
        <w:rPr>
          <w:rFonts w:ascii="Times New Roman" w:hAnsi="Times New Roman"/>
          <w:szCs w:val="21"/>
        </w:rPr>
        <w:t>系材料には銀電極が使用されていた。</w:t>
      </w:r>
    </w:p>
    <w:p w14:paraId="189DD51F" w14:textId="627F7427" w:rsidR="00CF7271" w:rsidRDefault="00D35080" w:rsidP="00822FD0">
      <w:pPr>
        <w:rPr>
          <w:rFonts w:ascii="Times New Roman" w:hAnsi="Times New Roman"/>
          <w:szCs w:val="21"/>
        </w:rPr>
      </w:pPr>
      <w:r>
        <w:rPr>
          <w:rFonts w:ascii="Times New Roman" w:hAnsi="Times New Roman" w:hint="eastAsia"/>
          <w:noProof/>
          <w:szCs w:val="21"/>
        </w:rPr>
        <mc:AlternateContent>
          <mc:Choice Requires="wps">
            <w:drawing>
              <wp:anchor distT="45720" distB="45720" distL="114300" distR="114300" simplePos="0" relativeHeight="251673088" behindDoc="0" locked="0" layoutInCell="1" allowOverlap="1" wp14:anchorId="5C953109" wp14:editId="53EE18E2">
                <wp:simplePos x="0" y="0"/>
                <wp:positionH relativeFrom="column">
                  <wp:align>right</wp:align>
                </wp:positionH>
                <wp:positionV relativeFrom="margin">
                  <wp:align>bottom</wp:align>
                </wp:positionV>
                <wp:extent cx="2910840" cy="3055620"/>
                <wp:effectExtent l="0" t="0" r="22860" b="11430"/>
                <wp:wrapSquare wrapText="bothSides"/>
                <wp:docPr id="820636257"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3055620"/>
                        </a:xfrm>
                        <a:prstGeom prst="rect">
                          <a:avLst/>
                        </a:prstGeom>
                        <a:solidFill>
                          <a:srgbClr val="FFFFFF"/>
                        </a:solidFill>
                        <a:ln w="9525">
                          <a:solidFill>
                            <a:srgbClr val="000000"/>
                          </a:solidFill>
                          <a:miter lim="800000"/>
                          <a:headEnd/>
                          <a:tailEnd/>
                        </a:ln>
                      </wps:spPr>
                      <wps:txbx>
                        <w:txbxContent>
                          <w:p w14:paraId="088C9A42" w14:textId="70799011" w:rsidR="00D23898" w:rsidRDefault="00D35080" w:rsidP="00D23898">
                            <w:r>
                              <w:rPr>
                                <w:noProof/>
                              </w:rPr>
                              <w:drawing>
                                <wp:inline distT="0" distB="0" distL="0" distR="0" wp14:anchorId="22679C18" wp14:editId="154E1B4A">
                                  <wp:extent cx="2583180" cy="2194560"/>
                                  <wp:effectExtent l="0" t="0" r="7620" b="0"/>
                                  <wp:docPr id="173123193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3180" cy="2194560"/>
                                          </a:xfrm>
                                          <a:prstGeom prst="rect">
                                            <a:avLst/>
                                          </a:prstGeom>
                                          <a:noFill/>
                                          <a:ln>
                                            <a:noFill/>
                                          </a:ln>
                                        </pic:spPr>
                                      </pic:pic>
                                    </a:graphicData>
                                  </a:graphic>
                                </wp:inline>
                              </w:drawing>
                            </w:r>
                          </w:p>
                          <w:p w14:paraId="15068B67" w14:textId="4F4DBA4A" w:rsidR="00D23898" w:rsidRPr="00B814D0" w:rsidRDefault="00D23898" w:rsidP="00D23898">
                            <w:pPr>
                              <w:snapToGrid w:val="0"/>
                              <w:spacing w:line="280" w:lineRule="exact"/>
                              <w:rPr>
                                <w:rFonts w:ascii="游明朝" w:eastAsia="游明朝" w:hAnsi="游明朝"/>
                              </w:rPr>
                            </w:pPr>
                            <w:r w:rsidRPr="00B814D0">
                              <w:rPr>
                                <w:rFonts w:ascii="游明朝" w:eastAsia="游明朝" w:hAnsi="游明朝" w:hint="eastAsia"/>
                              </w:rPr>
                              <w:t>図</w:t>
                            </w:r>
                            <w:r w:rsidR="00136998">
                              <w:rPr>
                                <w:rFonts w:ascii="游明朝" w:eastAsia="游明朝" w:hAnsi="游明朝" w:hint="eastAsia"/>
                              </w:rPr>
                              <w:t>7</w:t>
                            </w:r>
                            <w:r w:rsidRPr="00B814D0">
                              <w:rPr>
                                <w:rFonts w:ascii="游明朝" w:eastAsia="游明朝" w:hAnsi="游明朝" w:hint="eastAsia"/>
                              </w:rPr>
                              <w:t xml:space="preserve">. </w:t>
                            </w:r>
                            <w:r w:rsidR="00136998">
                              <w:rPr>
                                <w:rFonts w:ascii="游明朝" w:eastAsia="游明朝" w:hAnsi="游明朝" w:hint="eastAsia"/>
                              </w:rPr>
                              <w:t>ｎ型</w:t>
                            </w:r>
                            <w:r w:rsidR="00136998" w:rsidRPr="00E73B04">
                              <w:rPr>
                                <w:rFonts w:ascii="Times New Roman" w:hAnsi="Times New Roman"/>
                                <w:szCs w:val="21"/>
                              </w:rPr>
                              <w:t>Mg</w:t>
                            </w:r>
                            <w:r w:rsidR="00136998" w:rsidRPr="00E73B04">
                              <w:rPr>
                                <w:rFonts w:ascii="Times New Roman" w:hAnsi="Times New Roman"/>
                                <w:szCs w:val="21"/>
                                <w:vertAlign w:val="subscript"/>
                              </w:rPr>
                              <w:t>3</w:t>
                            </w:r>
                            <w:r w:rsidR="00136998" w:rsidRPr="00E73B04">
                              <w:rPr>
                                <w:rFonts w:ascii="Times New Roman" w:hAnsi="Times New Roman"/>
                                <w:szCs w:val="21"/>
                              </w:rPr>
                              <w:t>Sb</w:t>
                            </w:r>
                            <w:r w:rsidR="00136998" w:rsidRPr="00E73B04">
                              <w:rPr>
                                <w:rFonts w:ascii="Times New Roman" w:hAnsi="Times New Roman"/>
                                <w:szCs w:val="21"/>
                                <w:vertAlign w:val="subscript"/>
                              </w:rPr>
                              <w:t>2</w:t>
                            </w:r>
                            <w:r w:rsidR="00136998" w:rsidRPr="00E73B04">
                              <w:rPr>
                                <w:rFonts w:ascii="Times New Roman" w:hAnsi="Times New Roman"/>
                                <w:szCs w:val="21"/>
                              </w:rPr>
                              <w:t>系</w:t>
                            </w:r>
                            <w:r w:rsidR="00136998" w:rsidRPr="00B814D0">
                              <w:rPr>
                                <w:rFonts w:ascii="游明朝" w:eastAsia="游明朝" w:hAnsi="游明朝" w:hint="eastAsia"/>
                              </w:rPr>
                              <w:t>材料</w:t>
                            </w:r>
                            <w:r w:rsidR="00136998">
                              <w:rPr>
                                <w:rFonts w:ascii="游明朝" w:eastAsia="游明朝" w:hAnsi="游明朝" w:hint="eastAsia"/>
                              </w:rPr>
                              <w:t>のデバイス作製において半田の使用と適合する新規な低接触抵抗Cu-Ni電極の開発</w:t>
                            </w:r>
                            <w:r w:rsidR="00E11BDF">
                              <w:rPr>
                                <w:rFonts w:hint="eastAsia"/>
                                <w:szCs w:val="21"/>
                                <w:vertAlign w:val="superscript"/>
                              </w:rPr>
                              <w:t>10</w:t>
                            </w:r>
                            <w:r>
                              <w:rPr>
                                <w:szCs w:val="21"/>
                                <w:vertAlign w:val="superscript"/>
                              </w:rPr>
                              <w:t>)</w:t>
                            </w:r>
                            <w:r w:rsidRPr="00B814D0">
                              <w:rPr>
                                <w:rFonts w:ascii="游明朝" w:eastAsia="游明朝" w:hAnsi="游明朝" w:hint="eastAsi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953109" id="_x0000_s1034" type="#_x0000_t202" style="position:absolute;left:0;text-align:left;margin-left:178pt;margin-top:0;width:229.2pt;height:240.6pt;z-index:251673088;visibility:visible;mso-wrap-style:square;mso-width-percent:0;mso-height-percent:0;mso-wrap-distance-left:9pt;mso-wrap-distance-top:3.6pt;mso-wrap-distance-right:9pt;mso-wrap-distance-bottom:3.6pt;mso-position-horizontal:right;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">
                <v:textbox>
                  <w:txbxContent>
                    <w:p w14:paraId="088C9A42" w14:textId="70799011" w:rsidR="00D23898" w:rsidRDefault="00D35080" w:rsidP="00D23898">
                      <w:r>
                        <w:rPr>
                          <w:noProof/>
                        </w:rPr>
                        <w:drawing>
                          <wp:inline distT="0" distB="0" distL="0" distR="0" wp14:anchorId="22679C18" wp14:editId="154E1B4A">
                            <wp:extent cx="2583180" cy="2194560"/>
                            <wp:effectExtent l="0" t="0" r="7620" b="0"/>
                            <wp:docPr id="173123193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3180" cy="2194560"/>
                                    </a:xfrm>
                                    <a:prstGeom prst="rect">
                                      <a:avLst/>
                                    </a:prstGeom>
                                    <a:noFill/>
                                    <a:ln>
                                      <a:noFill/>
                                    </a:ln>
                                  </pic:spPr>
                                </pic:pic>
                              </a:graphicData>
                            </a:graphic>
                          </wp:inline>
                        </w:drawing>
                      </w:r>
                    </w:p>
                    <w:p w14:paraId="15068B67" w14:textId="4F4DBA4A" w:rsidR="00D23898" w:rsidRPr="00B814D0" w:rsidRDefault="00D23898" w:rsidP="00D23898">
                      <w:pPr>
                        <w:snapToGrid w:val="0"/>
                        <w:spacing w:line="280" w:lineRule="exact"/>
                        <w:rPr>
                          <w:rFonts w:ascii="游明朝" w:eastAsia="游明朝" w:hAnsi="游明朝"/>
                        </w:rPr>
                      </w:pPr>
                      <w:r w:rsidRPr="00B814D0">
                        <w:rPr>
                          <w:rFonts w:ascii="游明朝" w:eastAsia="游明朝" w:hAnsi="游明朝" w:hint="eastAsia"/>
                        </w:rPr>
                        <w:t>図</w:t>
                      </w:r>
                      <w:r w:rsidR="00136998">
                        <w:rPr>
                          <w:rFonts w:ascii="游明朝" w:eastAsia="游明朝" w:hAnsi="游明朝" w:hint="eastAsia"/>
                        </w:rPr>
                        <w:t>7</w:t>
                      </w:r>
                      <w:r w:rsidRPr="00B814D0">
                        <w:rPr>
                          <w:rFonts w:ascii="游明朝" w:eastAsia="游明朝" w:hAnsi="游明朝" w:hint="eastAsia"/>
                        </w:rPr>
                        <w:t xml:space="preserve">. </w:t>
                      </w:r>
                      <w:r w:rsidR="00136998">
                        <w:rPr>
                          <w:rFonts w:ascii="游明朝" w:eastAsia="游明朝" w:hAnsi="游明朝" w:hint="eastAsia"/>
                        </w:rPr>
                        <w:t>ｎ型</w:t>
                      </w:r>
                      <w:r w:rsidR="00136998" w:rsidRPr="00E73B04">
                        <w:rPr>
                          <w:rFonts w:ascii="Times New Roman" w:hAnsi="Times New Roman"/>
                          <w:szCs w:val="21"/>
                        </w:rPr>
                        <w:t>Mg</w:t>
                      </w:r>
                      <w:r w:rsidR="00136998" w:rsidRPr="00E73B04">
                        <w:rPr>
                          <w:rFonts w:ascii="Times New Roman" w:hAnsi="Times New Roman"/>
                          <w:szCs w:val="21"/>
                          <w:vertAlign w:val="subscript"/>
                        </w:rPr>
                        <w:t>3</w:t>
                      </w:r>
                      <w:r w:rsidR="00136998" w:rsidRPr="00E73B04">
                        <w:rPr>
                          <w:rFonts w:ascii="Times New Roman" w:hAnsi="Times New Roman"/>
                          <w:szCs w:val="21"/>
                        </w:rPr>
                        <w:t>Sb</w:t>
                      </w:r>
                      <w:r w:rsidR="00136998" w:rsidRPr="00E73B04">
                        <w:rPr>
                          <w:rFonts w:ascii="Times New Roman" w:hAnsi="Times New Roman"/>
                          <w:szCs w:val="21"/>
                          <w:vertAlign w:val="subscript"/>
                        </w:rPr>
                        <w:t>2</w:t>
                      </w:r>
                      <w:r w:rsidR="00136998" w:rsidRPr="00E73B04">
                        <w:rPr>
                          <w:rFonts w:ascii="Times New Roman" w:hAnsi="Times New Roman"/>
                          <w:szCs w:val="21"/>
                        </w:rPr>
                        <w:t>系</w:t>
                      </w:r>
                      <w:r w:rsidR="00136998" w:rsidRPr="00B814D0">
                        <w:rPr>
                          <w:rFonts w:ascii="游明朝" w:eastAsia="游明朝" w:hAnsi="游明朝" w:hint="eastAsia"/>
                        </w:rPr>
                        <w:t>材料</w:t>
                      </w:r>
                      <w:r w:rsidR="00136998">
                        <w:rPr>
                          <w:rFonts w:ascii="游明朝" w:eastAsia="游明朝" w:hAnsi="游明朝" w:hint="eastAsia"/>
                        </w:rPr>
                        <w:t>の</w:t>
                      </w:r>
                      <w:r w:rsidR="00136998">
                        <w:rPr>
                          <w:rFonts w:ascii="游明朝" w:eastAsia="游明朝" w:hAnsi="游明朝" w:hint="eastAsia"/>
                        </w:rPr>
                        <w:t>デバイス作製において半田の使用と適合する新規な低接触抵抗Cu-Ni電極の開発</w:t>
                      </w:r>
                      <w:r w:rsidR="00E11BDF">
                        <w:rPr>
                          <w:rFonts w:hint="eastAsia"/>
                          <w:szCs w:val="21"/>
                          <w:vertAlign w:val="superscript"/>
                        </w:rPr>
                        <w:t>10</w:t>
                      </w:r>
                      <w:r>
                        <w:rPr>
                          <w:szCs w:val="21"/>
                          <w:vertAlign w:val="superscript"/>
                        </w:rPr>
                        <w:t>)</w:t>
                      </w:r>
                      <w:r w:rsidRPr="00B814D0">
                        <w:rPr>
                          <w:rFonts w:ascii="游明朝" w:eastAsia="游明朝" w:hAnsi="游明朝" w:hint="eastAsia"/>
                        </w:rPr>
                        <w:t>。</w:t>
                      </w:r>
                    </w:p>
                  </w:txbxContent>
                </v:textbox>
                <w10:wrap type="square" anchory="margin"/>
              </v:shape>
            </w:pict>
          </mc:Fallback>
        </mc:AlternateContent>
      </w:r>
      <w:r w:rsidR="00CF7271" w:rsidRPr="00E73B04">
        <w:rPr>
          <w:rFonts w:ascii="Times New Roman" w:hAnsi="Times New Roman"/>
          <w:szCs w:val="21"/>
        </w:rPr>
        <w:t>それぞれの電極に関しては、さらに接触抵抗の低減や耐久性などの改良が望まれるだけでなく、鉄電極は、半田との相性に悪さからデバイスの組み立て製造を難しくしてしまい、銀電極は比較的厚</w:t>
      </w:r>
    </w:p>
    <w:p w14:paraId="624CE451" w14:textId="57774860" w:rsidR="005C66C3" w:rsidRPr="00E73B04" w:rsidRDefault="00D35080">
      <w:pPr>
        <w:rPr>
          <w:rFonts w:ascii="Times New Roman" w:hAnsi="Times New Roman"/>
          <w:szCs w:val="21"/>
        </w:rPr>
      </w:pPr>
      <w:r w:rsidRPr="00E73B04">
        <w:rPr>
          <w:rFonts w:ascii="Times New Roman" w:hAnsi="Times New Roman"/>
          <w:szCs w:val="21"/>
        </w:rPr>
        <w:t>く使用すれば電極としてはコスト的には望ましくないことや安定性など、それぞれさらに根本的な問題もあった。</w:t>
      </w:r>
      <w:r w:rsidR="00CF7271" w:rsidRPr="00E73B04">
        <w:rPr>
          <w:rFonts w:ascii="Times New Roman" w:hAnsi="Times New Roman"/>
          <w:szCs w:val="21"/>
        </w:rPr>
        <w:t>ｎ型</w:t>
      </w:r>
      <w:r w:rsidR="00CF7271" w:rsidRPr="00E73B04">
        <w:rPr>
          <w:rFonts w:ascii="Times New Roman" w:hAnsi="Times New Roman"/>
          <w:szCs w:val="21"/>
        </w:rPr>
        <w:t>Mg</w:t>
      </w:r>
      <w:r w:rsidR="00CF7271" w:rsidRPr="00E73B04">
        <w:rPr>
          <w:rFonts w:ascii="Times New Roman" w:hAnsi="Times New Roman"/>
          <w:szCs w:val="21"/>
          <w:vertAlign w:val="subscript"/>
        </w:rPr>
        <w:t>3</w:t>
      </w:r>
      <w:r w:rsidR="00CF7271" w:rsidRPr="00E73B04">
        <w:rPr>
          <w:rFonts w:ascii="Times New Roman" w:hAnsi="Times New Roman"/>
          <w:szCs w:val="21"/>
        </w:rPr>
        <w:t>Sb</w:t>
      </w:r>
      <w:r w:rsidR="00CF7271" w:rsidRPr="00E73B04">
        <w:rPr>
          <w:rFonts w:ascii="Times New Roman" w:hAnsi="Times New Roman"/>
          <w:szCs w:val="21"/>
          <w:vertAlign w:val="subscript"/>
        </w:rPr>
        <w:t>2</w:t>
      </w:r>
      <w:r w:rsidR="00CF7271" w:rsidRPr="00E73B04">
        <w:rPr>
          <w:rFonts w:ascii="Times New Roman" w:hAnsi="Times New Roman"/>
          <w:szCs w:val="21"/>
        </w:rPr>
        <w:t>系材料、ｐ型</w:t>
      </w:r>
      <w:proofErr w:type="spellStart"/>
      <w:r w:rsidR="00CF7271" w:rsidRPr="00E73B04">
        <w:rPr>
          <w:rFonts w:ascii="Times New Roman" w:hAnsi="Times New Roman"/>
          <w:szCs w:val="21"/>
        </w:rPr>
        <w:t>MgAgSb</w:t>
      </w:r>
      <w:proofErr w:type="spellEnd"/>
      <w:r w:rsidR="00CF7271" w:rsidRPr="00E73B04">
        <w:rPr>
          <w:rFonts w:ascii="Times New Roman" w:hAnsi="Times New Roman"/>
          <w:szCs w:val="21"/>
        </w:rPr>
        <w:t>系材料のいずれに関しても、電極技術に関して大きな進展があったので紹介する。</w:t>
      </w:r>
    </w:p>
    <w:p w14:paraId="6A1AE30B" w14:textId="2CB49986" w:rsidR="00033787" w:rsidRPr="00E73B04" w:rsidRDefault="00CF7271" w:rsidP="00943A02">
      <w:pPr>
        <w:rPr>
          <w:rFonts w:ascii="Times New Roman" w:hAnsi="Times New Roman"/>
          <w:szCs w:val="21"/>
        </w:rPr>
      </w:pPr>
      <w:r w:rsidRPr="00E73B04">
        <w:rPr>
          <w:rFonts w:ascii="Times New Roman" w:hAnsi="Times New Roman"/>
          <w:szCs w:val="21"/>
        </w:rPr>
        <w:t>まずはじめに、</w:t>
      </w:r>
      <w:r w:rsidR="00943A02" w:rsidRPr="00E73B04">
        <w:rPr>
          <w:rFonts w:ascii="Times New Roman" w:hAnsi="Times New Roman"/>
          <w:szCs w:val="21"/>
        </w:rPr>
        <w:t>ｎ型</w:t>
      </w:r>
      <w:r w:rsidR="00943A02" w:rsidRPr="00E73B04">
        <w:rPr>
          <w:rFonts w:ascii="Times New Roman" w:hAnsi="Times New Roman"/>
          <w:szCs w:val="21"/>
        </w:rPr>
        <w:t>Mg</w:t>
      </w:r>
      <w:r w:rsidR="00943A02" w:rsidRPr="00E73B04">
        <w:rPr>
          <w:rFonts w:ascii="Times New Roman" w:hAnsi="Times New Roman"/>
          <w:szCs w:val="21"/>
          <w:vertAlign w:val="subscript"/>
        </w:rPr>
        <w:t>3</w:t>
      </w:r>
      <w:r w:rsidR="00943A02" w:rsidRPr="00E73B04">
        <w:rPr>
          <w:rFonts w:ascii="Times New Roman" w:hAnsi="Times New Roman"/>
          <w:szCs w:val="21"/>
        </w:rPr>
        <w:t>Sb</w:t>
      </w:r>
      <w:r w:rsidR="00943A02" w:rsidRPr="00E73B04">
        <w:rPr>
          <w:rFonts w:ascii="Times New Roman" w:hAnsi="Times New Roman"/>
          <w:szCs w:val="21"/>
          <w:vertAlign w:val="subscript"/>
        </w:rPr>
        <w:t>2</w:t>
      </w:r>
      <w:r w:rsidR="00943A02" w:rsidRPr="00E73B04">
        <w:rPr>
          <w:rFonts w:ascii="Times New Roman" w:hAnsi="Times New Roman"/>
          <w:szCs w:val="21"/>
        </w:rPr>
        <w:t>系材料</w:t>
      </w:r>
      <w:r w:rsidR="00822FD0" w:rsidRPr="00E73B04">
        <w:rPr>
          <w:rFonts w:ascii="Times New Roman" w:hAnsi="Times New Roman"/>
          <w:szCs w:val="21"/>
        </w:rPr>
        <w:t>の</w:t>
      </w:r>
      <w:r w:rsidR="00943A02" w:rsidRPr="00E73B04">
        <w:rPr>
          <w:rFonts w:ascii="Times New Roman" w:hAnsi="Times New Roman"/>
          <w:szCs w:val="21"/>
        </w:rPr>
        <w:t>新規な電極</w:t>
      </w:r>
      <w:r w:rsidR="00822FD0" w:rsidRPr="00E73B04">
        <w:rPr>
          <w:rFonts w:ascii="Times New Roman" w:hAnsi="Times New Roman"/>
          <w:szCs w:val="21"/>
        </w:rPr>
        <w:t>として、新しい</w:t>
      </w:r>
      <w:r w:rsidR="00943A02" w:rsidRPr="00E73B04">
        <w:rPr>
          <w:rFonts w:ascii="Times New Roman" w:hAnsi="Times New Roman"/>
          <w:szCs w:val="21"/>
        </w:rPr>
        <w:t>Cu-Ni</w:t>
      </w:r>
      <w:r w:rsidR="00822FD0" w:rsidRPr="00E73B04">
        <w:rPr>
          <w:rFonts w:ascii="Times New Roman" w:hAnsi="Times New Roman"/>
          <w:szCs w:val="21"/>
        </w:rPr>
        <w:t>合金を開発した。この研究では、</w:t>
      </w:r>
      <w:r w:rsidR="006E251B" w:rsidRPr="0080620B">
        <w:rPr>
          <w:rFonts w:ascii="Times New Roman" w:hAnsi="Times New Roman"/>
          <w:szCs w:val="21"/>
        </w:rPr>
        <w:t>Cu-Ni</w:t>
      </w:r>
      <w:r w:rsidR="006E251B" w:rsidRPr="0080620B">
        <w:rPr>
          <w:rFonts w:ascii="Times New Roman" w:hAnsi="Times New Roman"/>
          <w:szCs w:val="21"/>
        </w:rPr>
        <w:t>合金</w:t>
      </w:r>
      <w:r w:rsidR="006E251B" w:rsidRPr="0080620B">
        <w:rPr>
          <w:rFonts w:ascii="Times New Roman" w:hAnsi="Times New Roman"/>
          <w:szCs w:val="21"/>
        </w:rPr>
        <w:t>/Mg3(Sb, Bi)2/Cu-Ni</w:t>
      </w:r>
      <w:r w:rsidR="006E251B" w:rsidRPr="0080620B">
        <w:rPr>
          <w:rFonts w:ascii="Times New Roman" w:hAnsi="Times New Roman"/>
          <w:szCs w:val="21"/>
        </w:rPr>
        <w:t>合金の</w:t>
      </w:r>
      <w:r w:rsidR="006E251B" w:rsidRPr="00E73B04">
        <w:rPr>
          <w:rFonts w:ascii="Times New Roman" w:hAnsi="Times New Roman"/>
          <w:szCs w:val="21"/>
        </w:rPr>
        <w:t>熱電単素子を二</w:t>
      </w:r>
      <w:r w:rsidR="006E251B" w:rsidRPr="0080620B">
        <w:rPr>
          <w:rFonts w:ascii="Times New Roman" w:hAnsi="Times New Roman"/>
          <w:szCs w:val="21"/>
        </w:rPr>
        <w:t>段階の放電プラズマ焼結（</w:t>
      </w:r>
      <w:r w:rsidR="006E251B" w:rsidRPr="0080620B">
        <w:rPr>
          <w:rFonts w:ascii="Times New Roman" w:hAnsi="Times New Roman"/>
          <w:szCs w:val="21"/>
        </w:rPr>
        <w:t>SPS</w:t>
      </w:r>
      <w:r w:rsidR="006E251B" w:rsidRPr="0080620B">
        <w:rPr>
          <w:rFonts w:ascii="Times New Roman" w:hAnsi="Times New Roman"/>
          <w:szCs w:val="21"/>
        </w:rPr>
        <w:t>）法で製造</w:t>
      </w:r>
      <w:r w:rsidR="006E251B" w:rsidRPr="00E73B04">
        <w:rPr>
          <w:rFonts w:ascii="Times New Roman" w:hAnsi="Times New Roman"/>
          <w:szCs w:val="21"/>
        </w:rPr>
        <w:t>した</w:t>
      </w:r>
      <w:r w:rsidR="006E251B" w:rsidRPr="0080620B">
        <w:rPr>
          <w:rFonts w:ascii="Times New Roman" w:hAnsi="Times New Roman"/>
          <w:szCs w:val="21"/>
        </w:rPr>
        <w:t>。微細構造分析により、接触層と</w:t>
      </w:r>
      <w:r w:rsidR="006E251B" w:rsidRPr="0080620B">
        <w:rPr>
          <w:rFonts w:ascii="Times New Roman" w:hAnsi="Times New Roman"/>
          <w:szCs w:val="21"/>
        </w:rPr>
        <w:t>TE</w:t>
      </w:r>
      <w:r w:rsidR="006E251B" w:rsidRPr="0080620B">
        <w:rPr>
          <w:rFonts w:ascii="Times New Roman" w:hAnsi="Times New Roman"/>
          <w:szCs w:val="21"/>
        </w:rPr>
        <w:t>材料の接合部に亀裂のない界面が形成されていることが</w:t>
      </w:r>
      <w:r w:rsidR="006E251B" w:rsidRPr="00E73B04">
        <w:rPr>
          <w:rFonts w:ascii="Times New Roman" w:hAnsi="Times New Roman"/>
          <w:szCs w:val="21"/>
        </w:rPr>
        <w:t>確認された</w:t>
      </w:r>
      <w:r w:rsidR="006E251B" w:rsidRPr="0080620B">
        <w:rPr>
          <w:rFonts w:ascii="Times New Roman" w:hAnsi="Times New Roman"/>
          <w:szCs w:val="21"/>
        </w:rPr>
        <w:t>。</w:t>
      </w:r>
      <w:r w:rsidR="006E251B" w:rsidRPr="0080620B">
        <w:rPr>
          <w:rFonts w:ascii="Times New Roman" w:hAnsi="Times New Roman"/>
          <w:szCs w:val="21"/>
        </w:rPr>
        <w:t>Cu-Ni</w:t>
      </w:r>
      <w:r w:rsidR="006E251B" w:rsidRPr="0080620B">
        <w:rPr>
          <w:rFonts w:ascii="Times New Roman" w:hAnsi="Times New Roman"/>
          <w:szCs w:val="21"/>
        </w:rPr>
        <w:t>合金</w:t>
      </w:r>
      <w:r w:rsidR="006E251B" w:rsidRPr="00E73B04">
        <w:rPr>
          <w:rFonts w:ascii="Times New Roman" w:hAnsi="Times New Roman"/>
          <w:szCs w:val="21"/>
        </w:rPr>
        <w:t>電極による</w:t>
      </w:r>
      <w:r w:rsidR="006E251B" w:rsidRPr="0080620B">
        <w:rPr>
          <w:rFonts w:ascii="Times New Roman" w:hAnsi="Times New Roman"/>
          <w:szCs w:val="21"/>
        </w:rPr>
        <w:t>約</w:t>
      </w:r>
      <w:r w:rsidR="006E251B" w:rsidRPr="0080620B">
        <w:rPr>
          <w:rFonts w:ascii="Times New Roman" w:hAnsi="Times New Roman"/>
          <w:szCs w:val="21"/>
        </w:rPr>
        <w:t>5.1 µΩcm2</w:t>
      </w:r>
      <w:r w:rsidR="006E251B" w:rsidRPr="0080620B">
        <w:rPr>
          <w:rFonts w:ascii="Times New Roman" w:hAnsi="Times New Roman"/>
          <w:szCs w:val="21"/>
        </w:rPr>
        <w:t>の低い比接触抵抗が実現し</w:t>
      </w:r>
      <w:r w:rsidR="006E251B" w:rsidRPr="00E73B04">
        <w:rPr>
          <w:rFonts w:ascii="Times New Roman" w:hAnsi="Times New Roman"/>
          <w:szCs w:val="21"/>
        </w:rPr>
        <w:t>て、本電極を用いれば、デバイス組み立てに半田を問題なく使用できるようになった</w:t>
      </w:r>
      <w:r w:rsidR="0016763D">
        <w:rPr>
          <w:rFonts w:ascii="Times New Roman" w:hAnsi="Times New Roman" w:hint="eastAsia"/>
          <w:szCs w:val="21"/>
        </w:rPr>
        <w:t>[</w:t>
      </w:r>
      <w:r w:rsidR="00E11BDF">
        <w:rPr>
          <w:rFonts w:ascii="Times New Roman" w:hAnsi="Times New Roman" w:hint="eastAsia"/>
          <w:szCs w:val="21"/>
        </w:rPr>
        <w:t>10</w:t>
      </w:r>
      <w:r w:rsidR="0016763D">
        <w:rPr>
          <w:rFonts w:ascii="Times New Roman" w:hAnsi="Times New Roman" w:hint="eastAsia"/>
          <w:szCs w:val="21"/>
        </w:rPr>
        <w:t>]</w:t>
      </w:r>
      <w:r w:rsidR="006E251B" w:rsidRPr="00E73B04">
        <w:rPr>
          <w:rFonts w:ascii="Times New Roman" w:hAnsi="Times New Roman"/>
          <w:szCs w:val="21"/>
        </w:rPr>
        <w:t>。</w:t>
      </w:r>
      <w:r w:rsidR="0016763D">
        <w:rPr>
          <w:rFonts w:ascii="Times New Roman" w:hAnsi="Times New Roman" w:hint="eastAsia"/>
          <w:szCs w:val="21"/>
        </w:rPr>
        <w:t>また、</w:t>
      </w:r>
      <w:r w:rsidR="0016763D">
        <w:rPr>
          <w:rFonts w:ascii="Times New Roman" w:hAnsi="Times New Roman" w:hint="eastAsia"/>
          <w:szCs w:val="21"/>
        </w:rPr>
        <w:t>NIMS</w:t>
      </w:r>
      <w:r w:rsidR="0016763D">
        <w:rPr>
          <w:rFonts w:ascii="Times New Roman" w:hAnsi="Times New Roman" w:hint="eastAsia"/>
          <w:szCs w:val="21"/>
        </w:rPr>
        <w:t>の第１世代</w:t>
      </w:r>
      <w:r w:rsidR="0016763D">
        <w:rPr>
          <w:rFonts w:ascii="Times New Roman" w:hAnsi="Times New Roman" w:hint="eastAsia"/>
          <w:szCs w:val="21"/>
        </w:rPr>
        <w:t>Mg-Sb</w:t>
      </w:r>
      <w:r w:rsidR="0016763D">
        <w:rPr>
          <w:rFonts w:ascii="Times New Roman" w:hAnsi="Times New Roman" w:hint="eastAsia"/>
          <w:szCs w:val="21"/>
        </w:rPr>
        <w:t>材料を用いた熱電発電モジュールにおいて、鉄電極から新規</w:t>
      </w:r>
      <w:r w:rsidR="0016763D">
        <w:rPr>
          <w:rFonts w:ascii="Times New Roman" w:hAnsi="Times New Roman" w:hint="eastAsia"/>
          <w:szCs w:val="21"/>
        </w:rPr>
        <w:t>Cu-Ni</w:t>
      </w:r>
      <w:r w:rsidR="0016763D">
        <w:rPr>
          <w:rFonts w:ascii="Times New Roman" w:hAnsi="Times New Roman" w:hint="eastAsia"/>
          <w:szCs w:val="21"/>
        </w:rPr>
        <w:t>電極に変えただけで、熱電変換効率の向上が得られた（図７）</w:t>
      </w:r>
      <w:r w:rsidR="00E11BDF">
        <w:rPr>
          <w:rFonts w:ascii="Times New Roman" w:hAnsi="Times New Roman" w:hint="eastAsia"/>
          <w:szCs w:val="21"/>
        </w:rPr>
        <w:t>[10]</w:t>
      </w:r>
      <w:r w:rsidR="0016763D">
        <w:rPr>
          <w:rFonts w:ascii="Times New Roman" w:hAnsi="Times New Roman" w:hint="eastAsia"/>
          <w:szCs w:val="21"/>
        </w:rPr>
        <w:t>。</w:t>
      </w:r>
    </w:p>
    <w:p w14:paraId="4B3E2F37" w14:textId="484A16FA" w:rsidR="00CF58A8" w:rsidRPr="00E73B04" w:rsidRDefault="006E251B">
      <w:pPr>
        <w:rPr>
          <w:rFonts w:ascii="Times New Roman" w:hAnsi="Times New Roman"/>
          <w:szCs w:val="21"/>
        </w:rPr>
      </w:pPr>
      <w:r w:rsidRPr="00E73B04">
        <w:rPr>
          <w:rFonts w:ascii="Times New Roman" w:hAnsi="Times New Roman"/>
          <w:szCs w:val="21"/>
        </w:rPr>
        <w:t>一方で、ｐ型</w:t>
      </w:r>
      <w:proofErr w:type="spellStart"/>
      <w:r w:rsidRPr="00E73B04">
        <w:rPr>
          <w:rFonts w:ascii="Times New Roman" w:hAnsi="Times New Roman"/>
          <w:szCs w:val="21"/>
        </w:rPr>
        <w:t>MgAgSb</w:t>
      </w:r>
      <w:proofErr w:type="spellEnd"/>
      <w:r w:rsidRPr="00E73B04">
        <w:rPr>
          <w:rFonts w:ascii="Times New Roman" w:hAnsi="Times New Roman"/>
          <w:szCs w:val="21"/>
        </w:rPr>
        <w:t>系材料の新規な電極も開発された。</w:t>
      </w:r>
      <w:r w:rsidR="00CF58A8" w:rsidRPr="00E73B04">
        <w:rPr>
          <w:rFonts w:ascii="Times New Roman" w:hAnsi="Times New Roman"/>
          <w:szCs w:val="21"/>
        </w:rPr>
        <w:t>一般的な問題として、</w:t>
      </w:r>
      <w:r w:rsidR="00822FD0" w:rsidRPr="00E73B04">
        <w:rPr>
          <w:rFonts w:ascii="Times New Roman" w:hAnsi="Times New Roman"/>
          <w:szCs w:val="21"/>
        </w:rPr>
        <w:t>熱電</w:t>
      </w:r>
      <w:r w:rsidRPr="00E73B04">
        <w:rPr>
          <w:rFonts w:ascii="Times New Roman" w:hAnsi="Times New Roman"/>
          <w:szCs w:val="21"/>
        </w:rPr>
        <w:t>発電</w:t>
      </w:r>
      <w:r w:rsidR="00822FD0" w:rsidRPr="00E73B04">
        <w:rPr>
          <w:rFonts w:ascii="Times New Roman" w:hAnsi="Times New Roman"/>
          <w:szCs w:val="21"/>
        </w:rPr>
        <w:t>デバイスは</w:t>
      </w:r>
      <w:r w:rsidRPr="00E73B04">
        <w:rPr>
          <w:rFonts w:ascii="Times New Roman" w:hAnsi="Times New Roman"/>
          <w:szCs w:val="21"/>
        </w:rPr>
        <w:t>中</w:t>
      </w:r>
      <w:r w:rsidR="00822FD0" w:rsidRPr="00E73B04">
        <w:rPr>
          <w:rFonts w:ascii="Times New Roman" w:hAnsi="Times New Roman"/>
          <w:szCs w:val="21"/>
        </w:rPr>
        <w:t>高温下で動作することから、長期にわたって信頼性の高い接点を確保することは特に困難であり、</w:t>
      </w:r>
      <w:r w:rsidRPr="00E73B04">
        <w:rPr>
          <w:rFonts w:ascii="Times New Roman" w:hAnsi="Times New Roman"/>
          <w:szCs w:val="21"/>
        </w:rPr>
        <w:t>デバイスを実装応用するにあたって</w:t>
      </w:r>
      <w:r w:rsidR="00822FD0" w:rsidRPr="00E73B04">
        <w:rPr>
          <w:rFonts w:ascii="Times New Roman" w:hAnsi="Times New Roman"/>
          <w:szCs w:val="21"/>
        </w:rPr>
        <w:t>大きな障害の</w:t>
      </w:r>
      <w:r w:rsidRPr="00E73B04">
        <w:rPr>
          <w:rFonts w:ascii="Times New Roman" w:hAnsi="Times New Roman"/>
          <w:szCs w:val="21"/>
        </w:rPr>
        <w:t>一つ</w:t>
      </w:r>
      <w:r w:rsidR="00822FD0" w:rsidRPr="00E73B04">
        <w:rPr>
          <w:rFonts w:ascii="Times New Roman" w:hAnsi="Times New Roman"/>
          <w:szCs w:val="21"/>
        </w:rPr>
        <w:t>となってい</w:t>
      </w:r>
      <w:r w:rsidRPr="00E73B04">
        <w:rPr>
          <w:rFonts w:ascii="Times New Roman" w:hAnsi="Times New Roman"/>
          <w:szCs w:val="21"/>
        </w:rPr>
        <w:t>る</w:t>
      </w:r>
      <w:r w:rsidR="00822FD0" w:rsidRPr="00E73B04">
        <w:rPr>
          <w:rFonts w:ascii="Times New Roman" w:hAnsi="Times New Roman"/>
          <w:szCs w:val="21"/>
        </w:rPr>
        <w:t>。通常、熱力学的に</w:t>
      </w:r>
      <w:r w:rsidR="00CF58A8" w:rsidRPr="00E73B04">
        <w:rPr>
          <w:rFonts w:ascii="Times New Roman" w:hAnsi="Times New Roman"/>
          <w:szCs w:val="21"/>
        </w:rPr>
        <w:t>動かされる</w:t>
      </w:r>
      <w:r w:rsidR="00822FD0" w:rsidRPr="00E73B04">
        <w:rPr>
          <w:rFonts w:ascii="Times New Roman" w:hAnsi="Times New Roman"/>
          <w:szCs w:val="21"/>
        </w:rPr>
        <w:t>原子の拡散と反応によって接点が劣化することが多く、接触抵抗が増加して最終的にデバイスの寿命が制限さ</w:t>
      </w:r>
      <w:r w:rsidRPr="00E73B04">
        <w:rPr>
          <w:rFonts w:ascii="Times New Roman" w:hAnsi="Times New Roman"/>
          <w:szCs w:val="21"/>
        </w:rPr>
        <w:t>れる</w:t>
      </w:r>
      <w:r w:rsidR="00822FD0" w:rsidRPr="00E73B04">
        <w:rPr>
          <w:rFonts w:ascii="Times New Roman" w:hAnsi="Times New Roman"/>
          <w:szCs w:val="21"/>
        </w:rPr>
        <w:t>。</w:t>
      </w:r>
      <w:r w:rsidRPr="00E73B04">
        <w:rPr>
          <w:rFonts w:ascii="Times New Roman" w:hAnsi="Times New Roman"/>
          <w:szCs w:val="21"/>
        </w:rPr>
        <w:t>そこで、</w:t>
      </w:r>
      <w:r w:rsidR="00822FD0" w:rsidRPr="00E73B04">
        <w:rPr>
          <w:rFonts w:ascii="Times New Roman" w:hAnsi="Times New Roman"/>
          <w:szCs w:val="21"/>
        </w:rPr>
        <w:t>我々は初めて、</w:t>
      </w:r>
      <w:r w:rsidR="00822FD0" w:rsidRPr="00E73B04">
        <w:rPr>
          <w:rFonts w:ascii="Times New Roman" w:hAnsi="Times New Roman"/>
          <w:szCs w:val="21"/>
        </w:rPr>
        <w:t>Sb/</w:t>
      </w:r>
      <w:proofErr w:type="spellStart"/>
      <w:r w:rsidR="00822FD0" w:rsidRPr="00E73B04">
        <w:rPr>
          <w:rFonts w:ascii="Times New Roman" w:hAnsi="Times New Roman"/>
          <w:szCs w:val="21"/>
        </w:rPr>
        <w:t>MgAgSb</w:t>
      </w:r>
      <w:proofErr w:type="spellEnd"/>
      <w:r w:rsidR="00822FD0" w:rsidRPr="00E73B04">
        <w:rPr>
          <w:rFonts w:ascii="Times New Roman" w:hAnsi="Times New Roman"/>
          <w:szCs w:val="21"/>
        </w:rPr>
        <w:t xml:space="preserve"> </w:t>
      </w:r>
      <w:r w:rsidR="00822FD0" w:rsidRPr="00E73B04">
        <w:rPr>
          <w:rFonts w:ascii="Times New Roman" w:hAnsi="Times New Roman"/>
          <w:szCs w:val="21"/>
        </w:rPr>
        <w:t>接合における従来とは異なる自己最適化接触抵抗メカニズムを</w:t>
      </w:r>
      <w:r w:rsidRPr="00E73B04">
        <w:rPr>
          <w:rFonts w:ascii="Times New Roman" w:hAnsi="Times New Roman"/>
          <w:szCs w:val="21"/>
        </w:rPr>
        <w:t>見出した</w:t>
      </w:r>
      <w:r w:rsidR="00822FD0" w:rsidRPr="00E73B04">
        <w:rPr>
          <w:rFonts w:ascii="Times New Roman" w:hAnsi="Times New Roman"/>
          <w:szCs w:val="21"/>
        </w:rPr>
        <w:t>。</w:t>
      </w:r>
      <w:proofErr w:type="spellStart"/>
      <w:r w:rsidR="00822FD0" w:rsidRPr="00E73B04">
        <w:rPr>
          <w:rFonts w:ascii="Times New Roman" w:hAnsi="Times New Roman"/>
          <w:szCs w:val="21"/>
        </w:rPr>
        <w:t>MgAgSb</w:t>
      </w:r>
      <w:proofErr w:type="spellEnd"/>
      <w:r w:rsidR="00822FD0" w:rsidRPr="00E73B04">
        <w:rPr>
          <w:rFonts w:ascii="Times New Roman" w:hAnsi="Times New Roman"/>
          <w:szCs w:val="21"/>
        </w:rPr>
        <w:t xml:space="preserve"> </w:t>
      </w:r>
      <w:r w:rsidR="00822FD0" w:rsidRPr="00E73B04">
        <w:rPr>
          <w:rFonts w:ascii="Times New Roman" w:hAnsi="Times New Roman"/>
          <w:szCs w:val="21"/>
        </w:rPr>
        <w:t>から</w:t>
      </w:r>
      <w:r w:rsidR="00822FD0" w:rsidRPr="00E73B04">
        <w:rPr>
          <w:rFonts w:ascii="Times New Roman" w:hAnsi="Times New Roman"/>
          <w:szCs w:val="21"/>
        </w:rPr>
        <w:t xml:space="preserve"> Sb </w:t>
      </w:r>
      <w:r w:rsidR="00822FD0" w:rsidRPr="00E73B04">
        <w:rPr>
          <w:rFonts w:ascii="Times New Roman" w:hAnsi="Times New Roman"/>
          <w:szCs w:val="21"/>
        </w:rPr>
        <w:t>への</w:t>
      </w:r>
      <w:r w:rsidR="00822FD0" w:rsidRPr="00E73B04">
        <w:rPr>
          <w:rFonts w:ascii="Times New Roman" w:hAnsi="Times New Roman"/>
          <w:szCs w:val="21"/>
        </w:rPr>
        <w:t xml:space="preserve"> Mg </w:t>
      </w:r>
      <w:r w:rsidR="00822FD0" w:rsidRPr="00E73B04">
        <w:rPr>
          <w:rFonts w:ascii="Times New Roman" w:hAnsi="Times New Roman"/>
          <w:szCs w:val="21"/>
        </w:rPr>
        <w:t>拡散では接触抵抗は劣化せず、空気中で</w:t>
      </w:r>
      <w:r w:rsidR="00822FD0" w:rsidRPr="00E73B04">
        <w:rPr>
          <w:rFonts w:ascii="Times New Roman" w:hAnsi="Times New Roman"/>
          <w:szCs w:val="21"/>
        </w:rPr>
        <w:t xml:space="preserve"> 30 </w:t>
      </w:r>
      <w:r w:rsidR="00822FD0" w:rsidRPr="00E73B04">
        <w:rPr>
          <w:rFonts w:ascii="Times New Roman" w:hAnsi="Times New Roman"/>
          <w:szCs w:val="21"/>
        </w:rPr>
        <w:t>日間放置した後でも接触抵抗が最適化され</w:t>
      </w:r>
      <w:r w:rsidRPr="00E73B04">
        <w:rPr>
          <w:rFonts w:ascii="Times New Roman" w:hAnsi="Times New Roman"/>
          <w:szCs w:val="21"/>
        </w:rPr>
        <w:t>る</w:t>
      </w:r>
      <w:r w:rsidR="00822FD0" w:rsidRPr="00E73B04">
        <w:rPr>
          <w:rFonts w:ascii="Times New Roman" w:hAnsi="Times New Roman"/>
          <w:szCs w:val="21"/>
        </w:rPr>
        <w:t>。この予想外の自動最適化は、</w:t>
      </w:r>
      <w:proofErr w:type="spellStart"/>
      <w:r w:rsidR="00822FD0" w:rsidRPr="00E73B04">
        <w:rPr>
          <w:rFonts w:ascii="Times New Roman" w:hAnsi="Times New Roman"/>
          <w:szCs w:val="21"/>
        </w:rPr>
        <w:t>MgAgSb</w:t>
      </w:r>
      <w:proofErr w:type="spellEnd"/>
      <w:r w:rsidR="00822FD0" w:rsidRPr="00E73B04">
        <w:rPr>
          <w:rFonts w:ascii="Times New Roman" w:hAnsi="Times New Roman"/>
          <w:szCs w:val="21"/>
        </w:rPr>
        <w:t xml:space="preserve"> </w:t>
      </w:r>
      <w:r w:rsidR="00822FD0" w:rsidRPr="00E73B04">
        <w:rPr>
          <w:rFonts w:ascii="Times New Roman" w:hAnsi="Times New Roman"/>
          <w:szCs w:val="21"/>
        </w:rPr>
        <w:t>内のキャリア濃度の増加によって生じ、これにより</w:t>
      </w:r>
      <w:r w:rsidR="00822FD0" w:rsidRPr="00E73B04">
        <w:rPr>
          <w:rFonts w:ascii="Times New Roman" w:hAnsi="Times New Roman"/>
          <w:szCs w:val="21"/>
        </w:rPr>
        <w:lastRenderedPageBreak/>
        <w:t>界面を横切る電子トンネル効果が向上し、抵抗が効果的に減少</w:t>
      </w:r>
      <w:r w:rsidRPr="00E73B04">
        <w:rPr>
          <w:rFonts w:ascii="Times New Roman" w:hAnsi="Times New Roman"/>
          <w:szCs w:val="21"/>
        </w:rPr>
        <w:t>する</w:t>
      </w:r>
      <w:r w:rsidR="00822FD0" w:rsidRPr="00E73B04">
        <w:rPr>
          <w:rFonts w:ascii="Times New Roman" w:hAnsi="Times New Roman"/>
          <w:szCs w:val="21"/>
        </w:rPr>
        <w:t>。</w:t>
      </w:r>
      <w:r w:rsidR="00822FD0" w:rsidRPr="00E73B04">
        <w:rPr>
          <w:rFonts w:ascii="Times New Roman" w:hAnsi="Times New Roman"/>
          <w:szCs w:val="21"/>
        </w:rPr>
        <w:t>Sb/</w:t>
      </w:r>
      <w:proofErr w:type="spellStart"/>
      <w:r w:rsidR="00822FD0" w:rsidRPr="00E73B04">
        <w:rPr>
          <w:rFonts w:ascii="Times New Roman" w:hAnsi="Times New Roman"/>
          <w:szCs w:val="21"/>
        </w:rPr>
        <w:t>MgAgSb</w:t>
      </w:r>
      <w:proofErr w:type="spellEnd"/>
      <w:r w:rsidR="00822FD0" w:rsidRPr="00E73B04">
        <w:rPr>
          <w:rFonts w:ascii="Times New Roman" w:hAnsi="Times New Roman"/>
          <w:szCs w:val="21"/>
        </w:rPr>
        <w:t xml:space="preserve"> </w:t>
      </w:r>
      <w:r w:rsidR="00822FD0" w:rsidRPr="00E73B04">
        <w:rPr>
          <w:rFonts w:ascii="Times New Roman" w:hAnsi="Times New Roman"/>
          <w:szCs w:val="21"/>
        </w:rPr>
        <w:t>の自己最適化さ</w:t>
      </w:r>
      <w:r w:rsidR="00777749">
        <w:rPr>
          <w:rFonts w:ascii="Times New Roman" w:hAnsi="Times New Roman" w:hint="eastAsia"/>
          <w:noProof/>
          <w:szCs w:val="21"/>
        </w:rPr>
        <mc:AlternateContent>
          <mc:Choice Requires="wps">
            <w:drawing>
              <wp:anchor distT="45720" distB="45720" distL="114300" distR="114300" simplePos="0" relativeHeight="251675136" behindDoc="0" locked="0" layoutInCell="1" allowOverlap="1" wp14:anchorId="004FDFDB" wp14:editId="3EAFA826">
                <wp:simplePos x="0" y="0"/>
                <wp:positionH relativeFrom="column">
                  <wp:align>left</wp:align>
                </wp:positionH>
                <wp:positionV relativeFrom="margin">
                  <wp:posOffset>741045</wp:posOffset>
                </wp:positionV>
                <wp:extent cx="2834640" cy="5570220"/>
                <wp:effectExtent l="0" t="0" r="22860" b="11430"/>
                <wp:wrapSquare wrapText="bothSides"/>
                <wp:docPr id="1673592314"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5570220"/>
                        </a:xfrm>
                        <a:prstGeom prst="rect">
                          <a:avLst/>
                        </a:prstGeom>
                        <a:solidFill>
                          <a:srgbClr val="FFFFFF"/>
                        </a:solidFill>
                        <a:ln w="9525">
                          <a:solidFill>
                            <a:srgbClr val="000000"/>
                          </a:solidFill>
                          <a:miter lim="800000"/>
                          <a:headEnd/>
                          <a:tailEnd/>
                        </a:ln>
                      </wps:spPr>
                      <wps:txbx>
                        <w:txbxContent>
                          <w:p w14:paraId="42E40605" w14:textId="6E4E4F8C" w:rsidR="0016763D" w:rsidRDefault="0016763D" w:rsidP="0016763D">
                            <w:pPr>
                              <w:jc w:val="center"/>
                            </w:pPr>
                            <w:r>
                              <w:rPr>
                                <w:noProof/>
                              </w:rPr>
                              <w:drawing>
                                <wp:inline distT="0" distB="0" distL="0" distR="0" wp14:anchorId="4D4E9230" wp14:editId="0BD10267">
                                  <wp:extent cx="2684808" cy="4488180"/>
                                  <wp:effectExtent l="0" t="0" r="1270" b="7620"/>
                                  <wp:docPr id="164457999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579998" name="図 8"/>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2285" cy="4500679"/>
                                          </a:xfrm>
                                          <a:prstGeom prst="rect">
                                            <a:avLst/>
                                          </a:prstGeom>
                                          <a:noFill/>
                                          <a:ln>
                                            <a:noFill/>
                                          </a:ln>
                                        </pic:spPr>
                                      </pic:pic>
                                    </a:graphicData>
                                  </a:graphic>
                                </wp:inline>
                              </w:drawing>
                            </w:r>
                          </w:p>
                          <w:p w14:paraId="40C7C901" w14:textId="5CE20ACF" w:rsidR="0016763D" w:rsidRPr="00B814D0" w:rsidRDefault="0016763D" w:rsidP="0016763D">
                            <w:pPr>
                              <w:snapToGrid w:val="0"/>
                              <w:spacing w:line="280" w:lineRule="exact"/>
                              <w:ind w:left="105" w:hangingChars="50" w:hanging="105"/>
                              <w:rPr>
                                <w:rFonts w:ascii="游明朝" w:eastAsia="游明朝" w:hAnsi="游明朝"/>
                              </w:rPr>
                            </w:pPr>
                            <w:r w:rsidRPr="00B814D0">
                              <w:rPr>
                                <w:rFonts w:ascii="游明朝" w:eastAsia="游明朝" w:hAnsi="游明朝" w:hint="eastAsia"/>
                              </w:rPr>
                              <w:t>図</w:t>
                            </w:r>
                            <w:r>
                              <w:rPr>
                                <w:rFonts w:ascii="游明朝" w:eastAsia="游明朝" w:hAnsi="游明朝" w:hint="eastAsia"/>
                              </w:rPr>
                              <w:t>8</w:t>
                            </w:r>
                            <w:r w:rsidRPr="00B814D0">
                              <w:rPr>
                                <w:rFonts w:ascii="游明朝" w:eastAsia="游明朝" w:hAnsi="游明朝" w:hint="eastAsia"/>
                              </w:rPr>
                              <w:t xml:space="preserve">. </w:t>
                            </w:r>
                            <w:r>
                              <w:rPr>
                                <w:rFonts w:ascii="游明朝" w:eastAsia="游明朝" w:hAnsi="游明朝" w:hint="eastAsia"/>
                              </w:rPr>
                              <w:t>p</w:t>
                            </w:r>
                            <w:r>
                              <w:rPr>
                                <w:rFonts w:ascii="游明朝" w:eastAsia="游明朝" w:hAnsi="游明朝" w:hint="eastAsia"/>
                              </w:rPr>
                              <w:t>型</w:t>
                            </w:r>
                            <w:proofErr w:type="spellStart"/>
                            <w:r w:rsidRPr="00E73B04">
                              <w:rPr>
                                <w:rFonts w:ascii="Times New Roman" w:hAnsi="Times New Roman"/>
                                <w:szCs w:val="21"/>
                              </w:rPr>
                              <w:t>M</w:t>
                            </w:r>
                            <w:r>
                              <w:rPr>
                                <w:rFonts w:ascii="Times New Roman" w:hAnsi="Times New Roman" w:hint="eastAsia"/>
                                <w:szCs w:val="21"/>
                              </w:rPr>
                              <w:t>gAgSb</w:t>
                            </w:r>
                            <w:proofErr w:type="spellEnd"/>
                            <w:r w:rsidRPr="00E73B04">
                              <w:rPr>
                                <w:rFonts w:ascii="Times New Roman" w:hAnsi="Times New Roman"/>
                                <w:szCs w:val="21"/>
                              </w:rPr>
                              <w:t>系</w:t>
                            </w:r>
                            <w:r w:rsidRPr="00B814D0">
                              <w:rPr>
                                <w:rFonts w:ascii="游明朝" w:eastAsia="游明朝" w:hAnsi="游明朝" w:hint="eastAsia"/>
                              </w:rPr>
                              <w:t>材料</w:t>
                            </w:r>
                            <w:r>
                              <w:rPr>
                                <w:rFonts w:ascii="游明朝" w:eastAsia="游明朝" w:hAnsi="游明朝" w:hint="eastAsia"/>
                              </w:rPr>
                              <w:t>の新規な自己最適化機構を含む</w:t>
                            </w:r>
                            <w:r w:rsidR="00777749">
                              <w:rPr>
                                <w:rFonts w:ascii="游明朝" w:eastAsia="游明朝" w:hAnsi="游明朝" w:hint="eastAsia"/>
                              </w:rPr>
                              <w:t>新規な</w:t>
                            </w:r>
                            <w:r>
                              <w:rPr>
                                <w:rFonts w:ascii="游明朝" w:eastAsia="游明朝" w:hAnsi="游明朝" w:hint="eastAsia"/>
                              </w:rPr>
                              <w:t>Sb電極</w:t>
                            </w:r>
                            <w:r w:rsidR="00777749">
                              <w:rPr>
                                <w:rFonts w:ascii="游明朝" w:eastAsia="游明朝" w:hAnsi="游明朝" w:hint="eastAsia"/>
                              </w:rPr>
                              <w:t>および</w:t>
                            </w:r>
                            <w:r>
                              <w:rPr>
                                <w:rFonts w:ascii="游明朝" w:eastAsia="游明朝" w:hAnsi="游明朝" w:hint="eastAsia"/>
                              </w:rPr>
                              <w:t>他電極</w:t>
                            </w:r>
                            <w:r w:rsidR="00777749">
                              <w:rPr>
                                <w:rFonts w:ascii="游明朝" w:eastAsia="游明朝" w:hAnsi="游明朝" w:hint="eastAsia"/>
                              </w:rPr>
                              <w:t>材料の空気中のAgingによる抵抗変化。</w:t>
                            </w:r>
                            <w:r w:rsidR="00777749">
                              <w:rPr>
                                <w:rFonts w:ascii="游明朝" w:eastAsia="游明朝" w:hAnsi="游明朝" w:hint="eastAsia"/>
                              </w:rPr>
                              <w:t>新規なSb電極</w:t>
                            </w:r>
                            <w:r w:rsidR="00777749">
                              <w:rPr>
                                <w:rFonts w:ascii="游明朝" w:eastAsia="游明朝" w:hAnsi="游明朝" w:hint="eastAsia"/>
                              </w:rPr>
                              <w:t>は他電極に対して</w:t>
                            </w:r>
                            <w:r>
                              <w:rPr>
                                <w:rFonts w:ascii="游明朝" w:eastAsia="游明朝" w:hAnsi="游明朝" w:hint="eastAsia"/>
                              </w:rPr>
                              <w:t>大幅な優位性</w:t>
                            </w:r>
                            <w:r w:rsidR="00E11BDF">
                              <w:rPr>
                                <w:rFonts w:hint="eastAsia"/>
                                <w:szCs w:val="21"/>
                                <w:vertAlign w:val="superscript"/>
                              </w:rPr>
                              <w:t>11</w:t>
                            </w:r>
                            <w:r>
                              <w:rPr>
                                <w:szCs w:val="21"/>
                                <w:vertAlign w:val="superscript"/>
                              </w:rPr>
                              <w:t>)</w:t>
                            </w:r>
                            <w:r w:rsidRPr="00B814D0">
                              <w:rPr>
                                <w:rFonts w:ascii="游明朝" w:eastAsia="游明朝" w:hAnsi="游明朝" w:hint="eastAsi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4FDFDB" id="_x0000_t202" coordsize="21600,21600" o:spt="202" path="m,l,21600r21600,l21600,xe">
                <v:stroke joinstyle="miter"/>
                <v:path gradientshapeok="t" o:connecttype="rect"/>
              </v:shapetype>
              <v:shape id="_x0000_s1035" type="#_x0000_t202" style="position:absolute;left:0;text-align:left;margin-left:0;margin-top:58.35pt;width:223.2pt;height:438.6pt;z-index:251675136;visibility:visible;mso-wrap-style:square;mso-width-percent:0;mso-height-percent:0;mso-wrap-distance-left:9pt;mso-wrap-distance-top:3.6pt;mso-wrap-distance-right:9pt;mso-wrap-distance-bottom:3.6pt;mso-position-horizontal:left;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">
                <v:textbox>
                  <w:txbxContent>
                    <w:p w14:paraId="42E40605" w14:textId="6E4E4F8C" w:rsidR="0016763D" w:rsidRDefault="0016763D" w:rsidP="0016763D">
                      <w:pPr>
                        <w:jc w:val="center"/>
                      </w:pPr>
                      <w:r>
                        <w:rPr>
                          <w:noProof/>
                        </w:rPr>
                        <w:drawing>
                          <wp:inline distT="0" distB="0" distL="0" distR="0" wp14:anchorId="4D4E9230" wp14:editId="0BD10267">
                            <wp:extent cx="2684808" cy="4488180"/>
                            <wp:effectExtent l="0" t="0" r="1270" b="7620"/>
                            <wp:docPr id="164457999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579998" name="図 8"/>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2285" cy="4500679"/>
                                    </a:xfrm>
                                    <a:prstGeom prst="rect">
                                      <a:avLst/>
                                    </a:prstGeom>
                                    <a:noFill/>
                                    <a:ln>
                                      <a:noFill/>
                                    </a:ln>
                                  </pic:spPr>
                                </pic:pic>
                              </a:graphicData>
                            </a:graphic>
                          </wp:inline>
                        </w:drawing>
                      </w:r>
                    </w:p>
                    <w:p w14:paraId="40C7C901" w14:textId="5CE20ACF" w:rsidR="0016763D" w:rsidRPr="00B814D0" w:rsidRDefault="0016763D" w:rsidP="0016763D">
                      <w:pPr>
                        <w:snapToGrid w:val="0"/>
                        <w:spacing w:line="280" w:lineRule="exact"/>
                        <w:ind w:left="105" w:hangingChars="50" w:hanging="105"/>
                        <w:rPr>
                          <w:rFonts w:ascii="游明朝" w:eastAsia="游明朝" w:hAnsi="游明朝"/>
                        </w:rPr>
                      </w:pPr>
                      <w:r w:rsidRPr="00B814D0">
                        <w:rPr>
                          <w:rFonts w:ascii="游明朝" w:eastAsia="游明朝" w:hAnsi="游明朝" w:hint="eastAsia"/>
                        </w:rPr>
                        <w:t>図</w:t>
                      </w:r>
                      <w:r>
                        <w:rPr>
                          <w:rFonts w:ascii="游明朝" w:eastAsia="游明朝" w:hAnsi="游明朝" w:hint="eastAsia"/>
                        </w:rPr>
                        <w:t>8</w:t>
                      </w:r>
                      <w:r w:rsidRPr="00B814D0">
                        <w:rPr>
                          <w:rFonts w:ascii="游明朝" w:eastAsia="游明朝" w:hAnsi="游明朝" w:hint="eastAsia"/>
                        </w:rPr>
                        <w:t xml:space="preserve">. </w:t>
                      </w:r>
                      <w:r>
                        <w:rPr>
                          <w:rFonts w:ascii="游明朝" w:eastAsia="游明朝" w:hAnsi="游明朝" w:hint="eastAsia"/>
                        </w:rPr>
                        <w:t>p</w:t>
                      </w:r>
                      <w:r>
                        <w:rPr>
                          <w:rFonts w:ascii="游明朝" w:eastAsia="游明朝" w:hAnsi="游明朝" w:hint="eastAsia"/>
                        </w:rPr>
                        <w:t>型</w:t>
                      </w:r>
                      <w:proofErr w:type="spellStart"/>
                      <w:r w:rsidRPr="00E73B04">
                        <w:rPr>
                          <w:rFonts w:ascii="Times New Roman" w:hAnsi="Times New Roman"/>
                          <w:szCs w:val="21"/>
                        </w:rPr>
                        <w:t>M</w:t>
                      </w:r>
                      <w:r>
                        <w:rPr>
                          <w:rFonts w:ascii="Times New Roman" w:hAnsi="Times New Roman" w:hint="eastAsia"/>
                          <w:szCs w:val="21"/>
                        </w:rPr>
                        <w:t>gAgSb</w:t>
                      </w:r>
                      <w:proofErr w:type="spellEnd"/>
                      <w:r w:rsidRPr="00E73B04">
                        <w:rPr>
                          <w:rFonts w:ascii="Times New Roman" w:hAnsi="Times New Roman"/>
                          <w:szCs w:val="21"/>
                        </w:rPr>
                        <w:t>系</w:t>
                      </w:r>
                      <w:r w:rsidRPr="00B814D0">
                        <w:rPr>
                          <w:rFonts w:ascii="游明朝" w:eastAsia="游明朝" w:hAnsi="游明朝" w:hint="eastAsia"/>
                        </w:rPr>
                        <w:t>材料</w:t>
                      </w:r>
                      <w:r>
                        <w:rPr>
                          <w:rFonts w:ascii="游明朝" w:eastAsia="游明朝" w:hAnsi="游明朝" w:hint="eastAsia"/>
                        </w:rPr>
                        <w:t>の新規な自己最適化機構を含む</w:t>
                      </w:r>
                      <w:r w:rsidR="00777749">
                        <w:rPr>
                          <w:rFonts w:ascii="游明朝" w:eastAsia="游明朝" w:hAnsi="游明朝" w:hint="eastAsia"/>
                        </w:rPr>
                        <w:t>新規な</w:t>
                      </w:r>
                      <w:r>
                        <w:rPr>
                          <w:rFonts w:ascii="游明朝" w:eastAsia="游明朝" w:hAnsi="游明朝" w:hint="eastAsia"/>
                        </w:rPr>
                        <w:t>Sb電極</w:t>
                      </w:r>
                      <w:r w:rsidR="00777749">
                        <w:rPr>
                          <w:rFonts w:ascii="游明朝" w:eastAsia="游明朝" w:hAnsi="游明朝" w:hint="eastAsia"/>
                        </w:rPr>
                        <w:t>および</w:t>
                      </w:r>
                      <w:r>
                        <w:rPr>
                          <w:rFonts w:ascii="游明朝" w:eastAsia="游明朝" w:hAnsi="游明朝" w:hint="eastAsia"/>
                        </w:rPr>
                        <w:t>他電極</w:t>
                      </w:r>
                      <w:r w:rsidR="00777749">
                        <w:rPr>
                          <w:rFonts w:ascii="游明朝" w:eastAsia="游明朝" w:hAnsi="游明朝" w:hint="eastAsia"/>
                        </w:rPr>
                        <w:t>材料の空気中のAgingによる抵抗変化。</w:t>
                      </w:r>
                      <w:r w:rsidR="00777749">
                        <w:rPr>
                          <w:rFonts w:ascii="游明朝" w:eastAsia="游明朝" w:hAnsi="游明朝" w:hint="eastAsia"/>
                        </w:rPr>
                        <w:t>新規なSb電極</w:t>
                      </w:r>
                      <w:r w:rsidR="00777749">
                        <w:rPr>
                          <w:rFonts w:ascii="游明朝" w:eastAsia="游明朝" w:hAnsi="游明朝" w:hint="eastAsia"/>
                        </w:rPr>
                        <w:t>は他電極に対して</w:t>
                      </w:r>
                      <w:r>
                        <w:rPr>
                          <w:rFonts w:ascii="游明朝" w:eastAsia="游明朝" w:hAnsi="游明朝" w:hint="eastAsia"/>
                        </w:rPr>
                        <w:t>大幅な優位性</w:t>
                      </w:r>
                      <w:r w:rsidR="00E11BDF">
                        <w:rPr>
                          <w:rFonts w:hint="eastAsia"/>
                          <w:szCs w:val="21"/>
                          <w:vertAlign w:val="superscript"/>
                        </w:rPr>
                        <w:t>11</w:t>
                      </w:r>
                      <w:r>
                        <w:rPr>
                          <w:szCs w:val="21"/>
                          <w:vertAlign w:val="superscript"/>
                        </w:rPr>
                        <w:t>)</w:t>
                      </w:r>
                      <w:r w:rsidRPr="00B814D0">
                        <w:rPr>
                          <w:rFonts w:ascii="游明朝" w:eastAsia="游明朝" w:hAnsi="游明朝" w:hint="eastAsia"/>
                        </w:rPr>
                        <w:t>。</w:t>
                      </w:r>
                    </w:p>
                  </w:txbxContent>
                </v:textbox>
                <w10:wrap type="square" anchory="margin"/>
              </v:shape>
            </w:pict>
          </mc:Fallback>
        </mc:AlternateContent>
      </w:r>
      <w:r w:rsidR="00822FD0" w:rsidRPr="00E73B04">
        <w:rPr>
          <w:rFonts w:ascii="Times New Roman" w:hAnsi="Times New Roman"/>
          <w:szCs w:val="21"/>
        </w:rPr>
        <w:t>れた接触抵抗と</w:t>
      </w:r>
      <w:r w:rsidR="00822FD0" w:rsidRPr="00E73B04">
        <w:rPr>
          <w:rFonts w:ascii="Times New Roman" w:hAnsi="Times New Roman"/>
          <w:szCs w:val="21"/>
        </w:rPr>
        <w:t xml:space="preserve"> </w:t>
      </w:r>
      <w:proofErr w:type="spellStart"/>
      <w:r w:rsidR="00822FD0" w:rsidRPr="00E73B04">
        <w:rPr>
          <w:rFonts w:ascii="Times New Roman" w:hAnsi="Times New Roman"/>
          <w:szCs w:val="21"/>
        </w:rPr>
        <w:t>MgAgSb</w:t>
      </w:r>
      <w:proofErr w:type="spellEnd"/>
      <w:r w:rsidR="00822FD0" w:rsidRPr="00E73B04">
        <w:rPr>
          <w:rFonts w:ascii="Times New Roman" w:hAnsi="Times New Roman"/>
          <w:szCs w:val="21"/>
        </w:rPr>
        <w:t xml:space="preserve"> </w:t>
      </w:r>
      <w:r w:rsidR="00822FD0" w:rsidRPr="00E73B04">
        <w:rPr>
          <w:rFonts w:ascii="Times New Roman" w:hAnsi="Times New Roman"/>
          <w:szCs w:val="21"/>
        </w:rPr>
        <w:t>の安定した熱電性能を活用し、</w:t>
      </w:r>
      <w:r w:rsidR="00822FD0" w:rsidRPr="00E73B04">
        <w:rPr>
          <w:rFonts w:ascii="Times New Roman" w:hAnsi="Times New Roman"/>
          <w:szCs w:val="21"/>
        </w:rPr>
        <w:t xml:space="preserve">100 </w:t>
      </w:r>
      <w:r w:rsidR="00822FD0" w:rsidRPr="00E73B04">
        <w:rPr>
          <w:rFonts w:ascii="Times New Roman" w:hAnsi="Times New Roman"/>
          <w:szCs w:val="21"/>
        </w:rPr>
        <w:t>日間空気中で熟成された</w:t>
      </w:r>
      <w:r w:rsidR="00822FD0" w:rsidRPr="00E73B04">
        <w:rPr>
          <w:rFonts w:ascii="Times New Roman" w:hAnsi="Times New Roman"/>
          <w:szCs w:val="21"/>
        </w:rPr>
        <w:t xml:space="preserve"> Sb/</w:t>
      </w:r>
      <w:proofErr w:type="spellStart"/>
      <w:r w:rsidR="00822FD0" w:rsidRPr="00E73B04">
        <w:rPr>
          <w:rFonts w:ascii="Times New Roman" w:hAnsi="Times New Roman"/>
          <w:szCs w:val="21"/>
        </w:rPr>
        <w:t>MgAgSb</w:t>
      </w:r>
      <w:proofErr w:type="spellEnd"/>
      <w:r w:rsidR="00822FD0" w:rsidRPr="00E73B04">
        <w:rPr>
          <w:rFonts w:ascii="Times New Roman" w:hAnsi="Times New Roman"/>
          <w:szCs w:val="21"/>
        </w:rPr>
        <w:t xml:space="preserve"> </w:t>
      </w:r>
      <w:r w:rsidR="00822FD0" w:rsidRPr="00E73B04">
        <w:rPr>
          <w:rFonts w:ascii="Times New Roman" w:hAnsi="Times New Roman"/>
          <w:szCs w:val="21"/>
        </w:rPr>
        <w:t>を使用した</w:t>
      </w:r>
      <w:r w:rsidR="00822FD0" w:rsidRPr="00E73B04">
        <w:rPr>
          <w:rFonts w:ascii="Times New Roman" w:hAnsi="Times New Roman"/>
          <w:szCs w:val="21"/>
        </w:rPr>
        <w:t xml:space="preserve"> 2 </w:t>
      </w:r>
      <w:r w:rsidR="00822FD0" w:rsidRPr="00E73B04">
        <w:rPr>
          <w:rFonts w:ascii="Times New Roman" w:hAnsi="Times New Roman"/>
          <w:szCs w:val="21"/>
        </w:rPr>
        <w:t>対の熱電デバイスは、</w:t>
      </w:r>
      <w:r w:rsidR="00CF58A8" w:rsidRPr="00E73B04">
        <w:rPr>
          <w:rFonts w:ascii="Times New Roman" w:hAnsi="Times New Roman"/>
          <w:szCs w:val="21"/>
        </w:rPr>
        <w:t>比較的低温の</w:t>
      </w:r>
      <w:r w:rsidR="00822FD0" w:rsidRPr="00E73B04">
        <w:rPr>
          <w:rFonts w:ascii="Times New Roman" w:hAnsi="Times New Roman"/>
          <w:szCs w:val="21"/>
        </w:rPr>
        <w:t xml:space="preserve">294 K </w:t>
      </w:r>
      <w:r w:rsidR="00822FD0" w:rsidRPr="00E73B04">
        <w:rPr>
          <w:rFonts w:ascii="Times New Roman" w:hAnsi="Times New Roman"/>
          <w:szCs w:val="21"/>
        </w:rPr>
        <w:t>の温度</w:t>
      </w:r>
      <w:r w:rsidR="00CF58A8" w:rsidRPr="00E73B04">
        <w:rPr>
          <w:rFonts w:ascii="Times New Roman" w:hAnsi="Times New Roman"/>
          <w:szCs w:val="21"/>
        </w:rPr>
        <w:t>差</w:t>
      </w:r>
      <w:r w:rsidR="00822FD0" w:rsidRPr="00E73B04">
        <w:rPr>
          <w:rFonts w:ascii="Times New Roman" w:hAnsi="Times New Roman"/>
          <w:szCs w:val="21"/>
        </w:rPr>
        <w:t>で</w:t>
      </w:r>
      <w:r w:rsidR="00822FD0" w:rsidRPr="00E73B04">
        <w:rPr>
          <w:rFonts w:ascii="Times New Roman" w:hAnsi="Times New Roman"/>
          <w:szCs w:val="21"/>
        </w:rPr>
        <w:t xml:space="preserve"> 8.1% </w:t>
      </w:r>
      <w:r w:rsidR="00822FD0" w:rsidRPr="00E73B04">
        <w:rPr>
          <w:rFonts w:ascii="Times New Roman" w:hAnsi="Times New Roman"/>
          <w:szCs w:val="21"/>
        </w:rPr>
        <w:t>という優れた</w:t>
      </w:r>
      <w:r w:rsidR="00CF58A8" w:rsidRPr="00E73B04">
        <w:rPr>
          <w:rFonts w:ascii="Times New Roman" w:hAnsi="Times New Roman"/>
          <w:szCs w:val="21"/>
        </w:rPr>
        <w:t>熱電</w:t>
      </w:r>
      <w:r w:rsidR="00822FD0" w:rsidRPr="00E73B04">
        <w:rPr>
          <w:rFonts w:ascii="Times New Roman" w:hAnsi="Times New Roman"/>
          <w:szCs w:val="21"/>
        </w:rPr>
        <w:t>変換効率</w:t>
      </w:r>
      <w:r w:rsidR="00CF58A8" w:rsidRPr="00E73B04">
        <w:rPr>
          <w:rFonts w:ascii="Times New Roman" w:hAnsi="Times New Roman"/>
          <w:szCs w:val="21"/>
        </w:rPr>
        <w:t>および</w:t>
      </w:r>
      <w:r w:rsidR="00822FD0" w:rsidRPr="00E73B04">
        <w:rPr>
          <w:rFonts w:ascii="Times New Roman" w:hAnsi="Times New Roman"/>
          <w:szCs w:val="21"/>
        </w:rPr>
        <w:t>0.41 W</w:t>
      </w:r>
      <w:r w:rsidR="00CF58A8" w:rsidRPr="00E73B04">
        <w:rPr>
          <w:rFonts w:ascii="Times New Roman" w:hAnsi="Times New Roman"/>
          <w:szCs w:val="21"/>
        </w:rPr>
        <w:t>/</w:t>
      </w:r>
      <w:r w:rsidR="00822FD0" w:rsidRPr="00E73B04">
        <w:rPr>
          <w:rFonts w:ascii="Times New Roman" w:hAnsi="Times New Roman"/>
          <w:szCs w:val="21"/>
        </w:rPr>
        <w:t>c</w:t>
      </w:r>
      <w:r w:rsidR="00CF58A8" w:rsidRPr="00E73B04">
        <w:rPr>
          <w:rFonts w:ascii="Times New Roman" w:hAnsi="Times New Roman"/>
          <w:szCs w:val="21"/>
        </w:rPr>
        <w:t>m</w:t>
      </w:r>
      <w:r w:rsidR="00822FD0" w:rsidRPr="00E73B04">
        <w:rPr>
          <w:rFonts w:ascii="Times New Roman" w:hAnsi="Times New Roman"/>
          <w:szCs w:val="21"/>
        </w:rPr>
        <w:t xml:space="preserve">2 </w:t>
      </w:r>
      <w:r w:rsidR="00822FD0" w:rsidRPr="00E73B04">
        <w:rPr>
          <w:rFonts w:ascii="Times New Roman" w:hAnsi="Times New Roman"/>
          <w:szCs w:val="21"/>
        </w:rPr>
        <w:t>という</w:t>
      </w:r>
      <w:r w:rsidR="00CF58A8" w:rsidRPr="00E73B04">
        <w:rPr>
          <w:rFonts w:ascii="Times New Roman" w:hAnsi="Times New Roman"/>
          <w:szCs w:val="21"/>
        </w:rPr>
        <w:t>高い</w:t>
      </w:r>
      <w:r w:rsidR="00822FD0" w:rsidRPr="00E73B04">
        <w:rPr>
          <w:rFonts w:ascii="Times New Roman" w:hAnsi="Times New Roman"/>
          <w:szCs w:val="21"/>
        </w:rPr>
        <w:t>電力密度を達成した</w:t>
      </w:r>
      <w:r w:rsidR="00E11BDF">
        <w:rPr>
          <w:rFonts w:ascii="Times New Roman" w:hAnsi="Times New Roman" w:hint="eastAsia"/>
          <w:szCs w:val="21"/>
        </w:rPr>
        <w:t>[11]</w:t>
      </w:r>
      <w:r w:rsidR="00822FD0" w:rsidRPr="00E73B04">
        <w:rPr>
          <w:rFonts w:ascii="Times New Roman" w:hAnsi="Times New Roman"/>
          <w:szCs w:val="21"/>
        </w:rPr>
        <w:t>。</w:t>
      </w:r>
    </w:p>
    <w:p w14:paraId="162ED23C" w14:textId="7D6C8C2A" w:rsidR="0016763D" w:rsidRPr="00E73B04" w:rsidRDefault="00CF58A8">
      <w:pPr>
        <w:rPr>
          <w:rFonts w:ascii="Times New Roman" w:hAnsi="Times New Roman"/>
          <w:szCs w:val="21"/>
        </w:rPr>
      </w:pPr>
      <w:r w:rsidRPr="00E73B04">
        <w:rPr>
          <w:rFonts w:ascii="Times New Roman" w:hAnsi="Times New Roman"/>
          <w:szCs w:val="21"/>
        </w:rPr>
        <w:t>こ</w:t>
      </w:r>
      <w:r w:rsidR="00822FD0" w:rsidRPr="00E73B04">
        <w:rPr>
          <w:rFonts w:ascii="Times New Roman" w:hAnsi="Times New Roman"/>
          <w:szCs w:val="21"/>
        </w:rPr>
        <w:t>の結果は、堅牢で長期的な</w:t>
      </w:r>
      <w:r w:rsidRPr="00E73B04">
        <w:rPr>
          <w:rFonts w:ascii="Times New Roman" w:hAnsi="Times New Roman"/>
          <w:szCs w:val="21"/>
        </w:rPr>
        <w:t>排熱発電</w:t>
      </w:r>
      <w:r w:rsidR="00822FD0" w:rsidRPr="00E73B04">
        <w:rPr>
          <w:rFonts w:ascii="Times New Roman" w:hAnsi="Times New Roman"/>
          <w:szCs w:val="21"/>
        </w:rPr>
        <w:t>の大きな可能性を</w:t>
      </w:r>
      <w:r w:rsidRPr="00E73B04">
        <w:rPr>
          <w:rFonts w:ascii="Times New Roman" w:hAnsi="Times New Roman"/>
          <w:szCs w:val="21"/>
        </w:rPr>
        <w:t>示した</w:t>
      </w:r>
      <w:r w:rsidR="00822FD0" w:rsidRPr="00E73B04">
        <w:rPr>
          <w:rFonts w:ascii="Times New Roman" w:hAnsi="Times New Roman"/>
          <w:szCs w:val="21"/>
        </w:rPr>
        <w:t>。</w:t>
      </w:r>
    </w:p>
    <w:p w14:paraId="185B3347" w14:textId="47A11415" w:rsidR="005D247F" w:rsidRPr="008B154B" w:rsidRDefault="00CF58A8" w:rsidP="008B154B">
      <w:pPr>
        <w:pStyle w:val="aa"/>
        <w:numPr>
          <w:ilvl w:val="0"/>
          <w:numId w:val="24"/>
        </w:numPr>
        <w:ind w:leftChars="0"/>
        <w:rPr>
          <w:rFonts w:ascii="Times New Roman" w:hAnsi="Times New Roman"/>
          <w:szCs w:val="21"/>
          <w:u w:val="single"/>
        </w:rPr>
      </w:pPr>
      <w:r w:rsidRPr="008B154B">
        <w:rPr>
          <w:rFonts w:ascii="Times New Roman" w:hAnsi="Times New Roman"/>
          <w:szCs w:val="21"/>
          <w:u w:val="single"/>
        </w:rPr>
        <w:t>まとめ</w:t>
      </w:r>
    </w:p>
    <w:p w14:paraId="77E2F9B0" w14:textId="5EB4BABA" w:rsidR="00292D09" w:rsidRPr="00E73B04" w:rsidRDefault="00CF58A8" w:rsidP="00292D09">
      <w:pPr>
        <w:rPr>
          <w:rFonts w:ascii="Times New Roman" w:hAnsi="Times New Roman"/>
          <w:szCs w:val="21"/>
        </w:rPr>
      </w:pPr>
      <w:r w:rsidRPr="00E73B04">
        <w:rPr>
          <w:rFonts w:ascii="Times New Roman" w:hAnsi="Times New Roman"/>
          <w:szCs w:val="21"/>
        </w:rPr>
        <w:t>以上のように、</w:t>
      </w:r>
      <w:r w:rsidRPr="00E73B04">
        <w:rPr>
          <w:rFonts w:ascii="Times New Roman" w:hAnsi="Times New Roman"/>
          <w:szCs w:val="21"/>
        </w:rPr>
        <w:t>NIMS</w:t>
      </w:r>
      <w:r w:rsidRPr="00E73B04">
        <w:rPr>
          <w:rFonts w:ascii="Times New Roman" w:hAnsi="Times New Roman"/>
          <w:szCs w:val="21"/>
        </w:rPr>
        <w:t>において、従来のチャンピオンのビスマステルルを凌駕する高性能</w:t>
      </w:r>
      <w:r w:rsidRPr="00E73B04">
        <w:rPr>
          <w:rFonts w:ascii="Times New Roman" w:hAnsi="Times New Roman"/>
          <w:szCs w:val="21"/>
        </w:rPr>
        <w:t>Mg-Sb</w:t>
      </w:r>
      <w:r w:rsidRPr="00E73B04">
        <w:rPr>
          <w:rFonts w:ascii="Times New Roman" w:hAnsi="Times New Roman"/>
          <w:szCs w:val="21"/>
        </w:rPr>
        <w:t>熱電発電・冷却材料の開発がさらに進んでいる。ｎ型、ｐ型の熱電材料の更なる高性能化の達成だけでなく、実装応用へ向けた各電極技術の大幅な進展などを紹介した。</w:t>
      </w:r>
      <w:r w:rsidR="00292D09" w:rsidRPr="00E73B04">
        <w:rPr>
          <w:rFonts w:ascii="Times New Roman" w:hAnsi="Times New Roman"/>
          <w:szCs w:val="21"/>
        </w:rPr>
        <w:t>高効率化、低コスト化により、他の方法での活用が困難な</w:t>
      </w:r>
      <w:r w:rsidR="00292D09" w:rsidRPr="00E73B04">
        <w:rPr>
          <w:rFonts w:ascii="Times New Roman" w:hAnsi="Times New Roman"/>
          <w:szCs w:val="21"/>
        </w:rPr>
        <w:t>250℃</w:t>
      </w:r>
      <w:r w:rsidR="00292D09" w:rsidRPr="00E73B04">
        <w:rPr>
          <w:rFonts w:ascii="Times New Roman" w:hAnsi="Times New Roman"/>
          <w:szCs w:val="21"/>
        </w:rPr>
        <w:t>程度以下の膨大な工場などの排熱による熱電</w:t>
      </w:r>
      <w:r w:rsidRPr="00E73B04">
        <w:rPr>
          <w:rFonts w:ascii="Times New Roman" w:hAnsi="Times New Roman"/>
          <w:szCs w:val="21"/>
        </w:rPr>
        <w:t>発電</w:t>
      </w:r>
      <w:r w:rsidR="00292D09" w:rsidRPr="00E73B04">
        <w:rPr>
          <w:rFonts w:ascii="Times New Roman" w:hAnsi="Times New Roman"/>
          <w:szCs w:val="21"/>
        </w:rPr>
        <w:t>の実現によって、信頼性の高い電力供給およびカーボンニュートラル目標に貢献し得る。また、より安価で高性能な材料の開発によって、現在成長している既存のペルチェ冷却素子市場の置き換えと更なる用途拡大が期待される。</w:t>
      </w:r>
    </w:p>
    <w:p w14:paraId="1FEE23CF" w14:textId="78F144DB" w:rsidR="005D247F" w:rsidRPr="00E73B04" w:rsidRDefault="005D247F">
      <w:pPr>
        <w:rPr>
          <w:rFonts w:ascii="Times New Roman" w:hAnsi="Times New Roman"/>
        </w:rPr>
      </w:pPr>
    </w:p>
    <w:p w14:paraId="57C7BCEC" w14:textId="77777777" w:rsidR="00E11BDF" w:rsidRDefault="00E11BDF" w:rsidP="00E11BDF">
      <w:pPr>
        <w:rPr>
          <w:rFonts w:ascii="ＭＳ 明朝"/>
          <w:color w:val="000000"/>
        </w:rPr>
      </w:pPr>
      <w:r>
        <w:rPr>
          <w:rFonts w:ascii="ＭＳ 明朝" w:hint="eastAsia"/>
          <w:color w:val="000000"/>
        </w:rPr>
        <w:t>参考文献</w:t>
      </w:r>
    </w:p>
    <w:p w14:paraId="14D0CA38" w14:textId="77777777" w:rsidR="00DF1876" w:rsidRDefault="00DF1876" w:rsidP="00DF1876">
      <w:pPr>
        <w:pStyle w:val="aa"/>
        <w:widowControl/>
        <w:numPr>
          <w:ilvl w:val="0"/>
          <w:numId w:val="25"/>
        </w:numPr>
        <w:adjustRightInd w:val="0"/>
        <w:spacing w:line="260" w:lineRule="atLeast"/>
        <w:ind w:leftChars="0" w:right="1"/>
        <w:contextualSpacing/>
        <w:jc w:val="left"/>
        <w:rPr>
          <w:rFonts w:ascii="Times New Roman" w:hAnsi="Times New Roman"/>
          <w:szCs w:val="21"/>
          <w:lang w:val="fr-FR"/>
        </w:rPr>
      </w:pPr>
      <w:r w:rsidRPr="0044404E">
        <w:rPr>
          <w:rFonts w:ascii="Times New Roman" w:hAnsi="Times New Roman" w:hint="eastAsia"/>
          <w:szCs w:val="21"/>
          <w:lang w:val="fr-FR"/>
        </w:rPr>
        <w:t>T</w:t>
      </w:r>
      <w:r w:rsidRPr="0044404E">
        <w:rPr>
          <w:rFonts w:ascii="Times New Roman" w:hAnsi="Times New Roman"/>
          <w:szCs w:val="21"/>
          <w:lang w:val="fr-FR"/>
        </w:rPr>
        <w:t>. Hendricks et al., Energies 15, 7307 (2022).</w:t>
      </w:r>
    </w:p>
    <w:p w14:paraId="28EA935F" w14:textId="77777777" w:rsidR="00DF1876" w:rsidRDefault="00DF1876" w:rsidP="00DF1876">
      <w:pPr>
        <w:pStyle w:val="aa"/>
        <w:widowControl/>
        <w:numPr>
          <w:ilvl w:val="0"/>
          <w:numId w:val="25"/>
        </w:numPr>
        <w:adjustRightInd w:val="0"/>
        <w:spacing w:line="260" w:lineRule="atLeast"/>
        <w:ind w:leftChars="0" w:right="1"/>
        <w:contextualSpacing/>
        <w:jc w:val="left"/>
        <w:rPr>
          <w:rFonts w:ascii="Times New Roman" w:hAnsi="Times New Roman"/>
          <w:szCs w:val="21"/>
          <w:lang w:val="fr-FR"/>
        </w:rPr>
      </w:pPr>
      <w:r w:rsidRPr="00E51D2C">
        <w:rPr>
          <w:rFonts w:ascii="Times New Roman" w:hAnsi="Times New Roman"/>
          <w:szCs w:val="21"/>
          <w:lang w:val="fr-FR"/>
        </w:rPr>
        <w:t>I. Petsagkourakis et. al, Sci. Tech. Adv. Mater. 19, 836 (2018)</w:t>
      </w:r>
    </w:p>
    <w:p w14:paraId="4A2472DC" w14:textId="77777777" w:rsidR="00DF1876" w:rsidRDefault="00DF1876" w:rsidP="00DF1876">
      <w:pPr>
        <w:pStyle w:val="aa"/>
        <w:widowControl/>
        <w:numPr>
          <w:ilvl w:val="0"/>
          <w:numId w:val="25"/>
        </w:numPr>
        <w:adjustRightInd w:val="0"/>
        <w:spacing w:line="260" w:lineRule="atLeast"/>
        <w:ind w:leftChars="0" w:right="1"/>
        <w:contextualSpacing/>
        <w:jc w:val="left"/>
        <w:rPr>
          <w:rFonts w:ascii="Times New Roman" w:hAnsi="Times New Roman"/>
          <w:szCs w:val="21"/>
          <w:lang w:val="fr-FR"/>
        </w:rPr>
      </w:pPr>
      <w:r w:rsidRPr="00C95C11">
        <w:rPr>
          <w:rFonts w:ascii="Times New Roman" w:hAnsi="Times New Roman"/>
          <w:szCs w:val="21"/>
          <w:lang w:val="fr-FR"/>
        </w:rPr>
        <w:t>S. H. Pedersen et. al, Thermoelectric properties of Zintl compounds Mg</w:t>
      </w:r>
      <w:r w:rsidRPr="00C95C11">
        <w:rPr>
          <w:rFonts w:ascii="Times New Roman" w:hAnsi="Times New Roman"/>
          <w:szCs w:val="21"/>
          <w:vertAlign w:val="subscript"/>
          <w:lang w:val="fr-FR"/>
        </w:rPr>
        <w:t>3</w:t>
      </w:r>
      <w:r w:rsidRPr="00C95C11">
        <w:rPr>
          <w:rFonts w:ascii="Times New Roman" w:hAnsi="Times New Roman"/>
          <w:szCs w:val="21"/>
          <w:lang w:val="fr-FR"/>
        </w:rPr>
        <w:t>Sb</w:t>
      </w:r>
      <w:r w:rsidRPr="00C95C11">
        <w:rPr>
          <w:rFonts w:ascii="Times New Roman" w:hAnsi="Times New Roman"/>
          <w:szCs w:val="21"/>
          <w:vertAlign w:val="subscript"/>
          <w:lang w:val="fr-FR"/>
        </w:rPr>
        <w:t>2-X</w:t>
      </w:r>
      <w:r w:rsidRPr="00C95C11">
        <w:rPr>
          <w:rFonts w:ascii="Times New Roman" w:hAnsi="Times New Roman"/>
          <w:szCs w:val="21"/>
          <w:lang w:val="fr-FR"/>
        </w:rPr>
        <w:t>Bi</w:t>
      </w:r>
      <w:r w:rsidRPr="00C95C11">
        <w:rPr>
          <w:rFonts w:ascii="Times New Roman" w:hAnsi="Times New Roman"/>
          <w:szCs w:val="21"/>
          <w:vertAlign w:val="subscript"/>
          <w:lang w:val="fr-FR"/>
        </w:rPr>
        <w:t>X</w:t>
      </w:r>
      <w:r w:rsidRPr="00C95C11">
        <w:rPr>
          <w:rFonts w:ascii="Times New Roman" w:hAnsi="Times New Roman"/>
          <w:szCs w:val="21"/>
          <w:lang w:val="fr-FR"/>
        </w:rPr>
        <w:t>; Chemistry Project, Department of Chemistry, Aarhus University: Aarhus, DK, USA (2012).</w:t>
      </w:r>
    </w:p>
    <w:p w14:paraId="73574978" w14:textId="77777777" w:rsidR="00DF1876" w:rsidRDefault="00DF1876" w:rsidP="00DF1876">
      <w:pPr>
        <w:pStyle w:val="aa"/>
        <w:widowControl/>
        <w:numPr>
          <w:ilvl w:val="0"/>
          <w:numId w:val="25"/>
        </w:numPr>
        <w:adjustRightInd w:val="0"/>
        <w:spacing w:line="260" w:lineRule="atLeast"/>
        <w:ind w:leftChars="0" w:right="1"/>
        <w:contextualSpacing/>
        <w:jc w:val="left"/>
        <w:rPr>
          <w:rFonts w:ascii="Times New Roman" w:hAnsi="Times New Roman"/>
          <w:szCs w:val="21"/>
          <w:lang w:val="fr-FR"/>
        </w:rPr>
      </w:pPr>
      <w:r w:rsidRPr="00C95C11">
        <w:rPr>
          <w:rFonts w:ascii="Times New Roman" w:hAnsi="Times New Roman"/>
          <w:szCs w:val="21"/>
          <w:lang w:val="fr-FR"/>
        </w:rPr>
        <w:t>H. Tamaki et. al, Adv. Mater., 28, 10182 (2016).</w:t>
      </w:r>
    </w:p>
    <w:p w14:paraId="76AA81D8" w14:textId="49152AC7" w:rsidR="00DF1876" w:rsidRDefault="00DF1876" w:rsidP="00DF1876">
      <w:pPr>
        <w:pStyle w:val="aa"/>
        <w:widowControl/>
        <w:numPr>
          <w:ilvl w:val="0"/>
          <w:numId w:val="25"/>
        </w:numPr>
        <w:adjustRightInd w:val="0"/>
        <w:spacing w:line="260" w:lineRule="atLeast"/>
        <w:ind w:leftChars="0" w:right="1"/>
        <w:contextualSpacing/>
        <w:jc w:val="left"/>
        <w:rPr>
          <w:rFonts w:ascii="Times New Roman" w:hAnsi="Times New Roman"/>
          <w:szCs w:val="21"/>
          <w:lang w:val="fr-FR"/>
        </w:rPr>
      </w:pPr>
      <w:r w:rsidRPr="00C95C11">
        <w:rPr>
          <w:rFonts w:ascii="Times New Roman" w:hAnsi="Times New Roman"/>
          <w:szCs w:val="21"/>
          <w:lang w:val="fr-FR"/>
        </w:rPr>
        <w:t>Z. Liu et. al, Joule, 5, 1196 (2021).</w:t>
      </w:r>
      <w:r w:rsidR="00777749">
        <w:rPr>
          <w:rFonts w:ascii="Times New Roman" w:hAnsi="Times New Roman" w:hint="eastAsia"/>
          <w:szCs w:val="21"/>
          <w:lang w:val="fr-FR"/>
        </w:rPr>
        <w:t>特許出願</w:t>
      </w:r>
    </w:p>
    <w:p w14:paraId="0644220D" w14:textId="6ECE3930" w:rsidR="00DF1876" w:rsidRDefault="00DF1876" w:rsidP="00DF1876">
      <w:pPr>
        <w:pStyle w:val="aa"/>
        <w:widowControl/>
        <w:numPr>
          <w:ilvl w:val="0"/>
          <w:numId w:val="25"/>
        </w:numPr>
        <w:adjustRightInd w:val="0"/>
        <w:spacing w:line="260" w:lineRule="atLeast"/>
        <w:ind w:leftChars="0" w:right="1"/>
        <w:contextualSpacing/>
        <w:jc w:val="left"/>
        <w:rPr>
          <w:rFonts w:ascii="Times New Roman" w:hAnsi="Times New Roman"/>
          <w:szCs w:val="21"/>
          <w:lang w:val="fr-FR"/>
        </w:rPr>
      </w:pPr>
      <w:r w:rsidRPr="00C95C11">
        <w:rPr>
          <w:rFonts w:ascii="Times New Roman" w:hAnsi="Times New Roman"/>
          <w:szCs w:val="21"/>
          <w:lang w:val="fr-FR"/>
        </w:rPr>
        <w:t>Z. Liu et. al, Nature Commun., 5, 1196 (2021).</w:t>
      </w:r>
      <w:r w:rsidR="00777749" w:rsidRPr="00777749">
        <w:rPr>
          <w:rFonts w:ascii="Times New Roman" w:hAnsi="Times New Roman" w:hint="eastAsia"/>
          <w:szCs w:val="21"/>
          <w:lang w:val="fr-FR"/>
        </w:rPr>
        <w:t xml:space="preserve"> </w:t>
      </w:r>
      <w:r w:rsidR="00777749">
        <w:rPr>
          <w:rFonts w:ascii="Times New Roman" w:hAnsi="Times New Roman" w:hint="eastAsia"/>
          <w:szCs w:val="21"/>
          <w:lang w:val="fr-FR"/>
        </w:rPr>
        <w:t>特許出願</w:t>
      </w:r>
    </w:p>
    <w:p w14:paraId="7EDAF375" w14:textId="36D25DFC" w:rsidR="00DF1876" w:rsidRDefault="00DF1876" w:rsidP="00DF1876">
      <w:pPr>
        <w:pStyle w:val="aa"/>
        <w:widowControl/>
        <w:numPr>
          <w:ilvl w:val="0"/>
          <w:numId w:val="25"/>
        </w:numPr>
        <w:adjustRightInd w:val="0"/>
        <w:spacing w:line="260" w:lineRule="atLeast"/>
        <w:ind w:leftChars="0" w:right="1"/>
        <w:contextualSpacing/>
        <w:jc w:val="left"/>
        <w:rPr>
          <w:rFonts w:ascii="Times New Roman" w:hAnsi="Times New Roman"/>
          <w:szCs w:val="21"/>
          <w:lang w:val="fr-FR"/>
        </w:rPr>
      </w:pPr>
      <w:r>
        <w:rPr>
          <w:rFonts w:ascii="Times New Roman" w:hAnsi="Times New Roman" w:hint="eastAsia"/>
          <w:szCs w:val="21"/>
          <w:lang w:val="fr-FR"/>
        </w:rPr>
        <w:t xml:space="preserve">L. Wang et al., </w:t>
      </w:r>
      <w:r w:rsidRPr="00C95C11">
        <w:rPr>
          <w:rFonts w:ascii="Times New Roman" w:hAnsi="Times New Roman"/>
          <w:szCs w:val="21"/>
          <w:lang w:val="fr-FR"/>
        </w:rPr>
        <w:t>Nature Commun</w:t>
      </w:r>
      <w:r>
        <w:rPr>
          <w:rFonts w:ascii="Times New Roman" w:hAnsi="Times New Roman" w:hint="eastAsia"/>
          <w:szCs w:val="21"/>
          <w:lang w:val="fr-FR"/>
        </w:rPr>
        <w:t>.</w:t>
      </w:r>
      <w:r w:rsidRPr="00C95C11">
        <w:rPr>
          <w:rFonts w:ascii="Times New Roman" w:hAnsi="Times New Roman"/>
          <w:szCs w:val="21"/>
          <w:lang w:val="fr-FR"/>
        </w:rPr>
        <w:t>, 15</w:t>
      </w:r>
      <w:r>
        <w:rPr>
          <w:rFonts w:ascii="Times New Roman" w:hAnsi="Times New Roman" w:hint="eastAsia"/>
          <w:szCs w:val="21"/>
          <w:lang w:val="fr-FR"/>
        </w:rPr>
        <w:t xml:space="preserve">, </w:t>
      </w:r>
      <w:r w:rsidRPr="00C95C11">
        <w:rPr>
          <w:rFonts w:ascii="Times New Roman" w:hAnsi="Times New Roman"/>
          <w:szCs w:val="21"/>
          <w:lang w:val="fr-FR"/>
        </w:rPr>
        <w:t>6800 (2024).</w:t>
      </w:r>
      <w:r w:rsidR="00777749" w:rsidRPr="00777749">
        <w:rPr>
          <w:rFonts w:ascii="Times New Roman" w:hAnsi="Times New Roman" w:hint="eastAsia"/>
          <w:szCs w:val="21"/>
          <w:lang w:val="fr-FR"/>
        </w:rPr>
        <w:t xml:space="preserve"> </w:t>
      </w:r>
      <w:r w:rsidR="00777749">
        <w:rPr>
          <w:rFonts w:ascii="Times New Roman" w:hAnsi="Times New Roman" w:hint="eastAsia"/>
          <w:szCs w:val="21"/>
          <w:lang w:val="fr-FR"/>
        </w:rPr>
        <w:t>特許出願</w:t>
      </w:r>
      <w:r w:rsidRPr="00C95C11">
        <w:rPr>
          <w:rFonts w:ascii="Times New Roman" w:hAnsi="Times New Roman"/>
          <w:szCs w:val="21"/>
          <w:lang w:val="fr-FR"/>
        </w:rPr>
        <w:t xml:space="preserve">  </w:t>
      </w:r>
    </w:p>
    <w:p w14:paraId="30BACC30" w14:textId="16E9F353" w:rsidR="00DF1876" w:rsidRPr="00A52042" w:rsidRDefault="00DF1876" w:rsidP="00DF1876">
      <w:pPr>
        <w:pStyle w:val="aa"/>
        <w:widowControl/>
        <w:numPr>
          <w:ilvl w:val="0"/>
          <w:numId w:val="25"/>
        </w:numPr>
        <w:adjustRightInd w:val="0"/>
        <w:spacing w:line="260" w:lineRule="atLeast"/>
        <w:ind w:leftChars="0" w:right="1"/>
        <w:contextualSpacing/>
        <w:jc w:val="left"/>
        <w:rPr>
          <w:rFonts w:ascii="Times New Roman" w:hAnsi="Times New Roman"/>
          <w:szCs w:val="21"/>
          <w:lang w:val="fr-FR"/>
        </w:rPr>
      </w:pPr>
      <w:r>
        <w:rPr>
          <w:rFonts w:ascii="Times New Roman" w:hAnsi="Times New Roman" w:hint="eastAsia"/>
          <w:szCs w:val="21"/>
          <w:lang w:val="fr-FR"/>
        </w:rPr>
        <w:t xml:space="preserve">R. Chetty et al., </w:t>
      </w:r>
      <w:r w:rsidRPr="003F508C">
        <w:rPr>
          <w:rFonts w:ascii="Times New Roman" w:eastAsia="ＭＳ ゴシック" w:hAnsi="Times New Roman"/>
          <w:sz w:val="22"/>
          <w:szCs w:val="22"/>
        </w:rPr>
        <w:t>Joule, 8, 553–562</w:t>
      </w:r>
      <w:r w:rsidRPr="003F508C">
        <w:rPr>
          <w:rFonts w:ascii="Times New Roman" w:eastAsia="ＭＳ ゴシック" w:hAnsi="Times New Roman" w:hint="eastAsia"/>
          <w:sz w:val="22"/>
          <w:szCs w:val="22"/>
        </w:rPr>
        <w:t xml:space="preserve"> (2024).</w:t>
      </w:r>
    </w:p>
    <w:p w14:paraId="09380A82" w14:textId="2C9289CD" w:rsidR="00DF1876" w:rsidRDefault="00DF1876" w:rsidP="00DF1876">
      <w:pPr>
        <w:pStyle w:val="aa"/>
        <w:widowControl/>
        <w:numPr>
          <w:ilvl w:val="0"/>
          <w:numId w:val="25"/>
        </w:numPr>
        <w:adjustRightInd w:val="0"/>
        <w:spacing w:line="260" w:lineRule="atLeast"/>
        <w:ind w:leftChars="0" w:right="1"/>
        <w:contextualSpacing/>
        <w:jc w:val="left"/>
        <w:rPr>
          <w:rFonts w:ascii="Times New Roman" w:hAnsi="Times New Roman"/>
          <w:szCs w:val="21"/>
          <w:lang w:val="fr-FR"/>
        </w:rPr>
      </w:pPr>
      <w:r>
        <w:rPr>
          <w:rFonts w:ascii="Times New Roman" w:hAnsi="Times New Roman" w:hint="eastAsia"/>
          <w:szCs w:val="21"/>
          <w:lang w:val="fr-FR"/>
        </w:rPr>
        <w:t xml:space="preserve">A. Li et al., </w:t>
      </w:r>
      <w:r w:rsidRPr="00A52042">
        <w:rPr>
          <w:rFonts w:ascii="Times New Roman" w:hAnsi="Times New Roman"/>
          <w:szCs w:val="21"/>
          <w:lang w:val="fr-FR"/>
        </w:rPr>
        <w:t>Energy Environ</w:t>
      </w:r>
      <w:r>
        <w:rPr>
          <w:rFonts w:ascii="Times New Roman" w:hAnsi="Times New Roman" w:hint="eastAsia"/>
          <w:szCs w:val="21"/>
          <w:lang w:val="fr-FR"/>
        </w:rPr>
        <w:t>.</w:t>
      </w:r>
      <w:r w:rsidRPr="00A52042">
        <w:rPr>
          <w:rFonts w:ascii="Times New Roman" w:hAnsi="Times New Roman"/>
          <w:szCs w:val="21"/>
          <w:lang w:val="fr-FR"/>
        </w:rPr>
        <w:t xml:space="preserve"> Sci</w:t>
      </w:r>
      <w:r>
        <w:rPr>
          <w:rFonts w:ascii="Times New Roman" w:hAnsi="Times New Roman" w:hint="eastAsia"/>
          <w:szCs w:val="21"/>
          <w:lang w:val="fr-FR"/>
        </w:rPr>
        <w:t>.</w:t>
      </w:r>
      <w:r w:rsidRPr="00A52042">
        <w:rPr>
          <w:rFonts w:ascii="Times New Roman" w:hAnsi="Times New Roman"/>
          <w:szCs w:val="21"/>
          <w:lang w:val="fr-FR"/>
        </w:rPr>
        <w:t>, 17, 8810-8819 (2024).</w:t>
      </w:r>
      <w:r w:rsidR="00777749" w:rsidRPr="00777749">
        <w:rPr>
          <w:rFonts w:ascii="Times New Roman" w:hAnsi="Times New Roman" w:hint="eastAsia"/>
          <w:szCs w:val="21"/>
          <w:lang w:val="fr-FR"/>
        </w:rPr>
        <w:t xml:space="preserve"> </w:t>
      </w:r>
      <w:r w:rsidR="00777749">
        <w:rPr>
          <w:rFonts w:ascii="Times New Roman" w:hAnsi="Times New Roman" w:hint="eastAsia"/>
          <w:szCs w:val="21"/>
          <w:lang w:val="fr-FR"/>
        </w:rPr>
        <w:t>特許出願</w:t>
      </w:r>
    </w:p>
    <w:p w14:paraId="45F7D220" w14:textId="5704E726" w:rsidR="00DF1876" w:rsidRPr="00A52042" w:rsidRDefault="00DF1876" w:rsidP="00DF1876">
      <w:pPr>
        <w:pStyle w:val="aa"/>
        <w:widowControl/>
        <w:numPr>
          <w:ilvl w:val="0"/>
          <w:numId w:val="25"/>
        </w:numPr>
        <w:adjustRightInd w:val="0"/>
        <w:spacing w:line="260" w:lineRule="atLeast"/>
        <w:ind w:leftChars="0" w:right="1"/>
        <w:contextualSpacing/>
        <w:jc w:val="left"/>
        <w:rPr>
          <w:rFonts w:ascii="Times New Roman" w:hAnsi="Times New Roman"/>
          <w:szCs w:val="21"/>
          <w:lang w:val="fr-FR"/>
        </w:rPr>
      </w:pPr>
      <w:r>
        <w:rPr>
          <w:rFonts w:ascii="Times New Roman" w:hAnsi="Times New Roman" w:hint="eastAsia"/>
          <w:szCs w:val="21"/>
          <w:lang w:val="fr-FR"/>
        </w:rPr>
        <w:t xml:space="preserve">R. Chetty et al., </w:t>
      </w:r>
      <w:r w:rsidRPr="000D3046">
        <w:rPr>
          <w:rFonts w:ascii="Times New Roman" w:eastAsia="ＭＳ ゴシック" w:hAnsi="Times New Roman" w:hint="eastAsia"/>
          <w:sz w:val="22"/>
          <w:szCs w:val="22"/>
        </w:rPr>
        <w:t>ACS Appl</w:t>
      </w:r>
      <w:r>
        <w:rPr>
          <w:rFonts w:ascii="Times New Roman" w:eastAsia="ＭＳ ゴシック" w:hAnsi="Times New Roman" w:hint="eastAsia"/>
          <w:sz w:val="22"/>
          <w:szCs w:val="22"/>
        </w:rPr>
        <w:t xml:space="preserve">. </w:t>
      </w:r>
      <w:r w:rsidRPr="000D3046">
        <w:rPr>
          <w:rFonts w:ascii="Times New Roman" w:eastAsia="ＭＳ ゴシック" w:hAnsi="Times New Roman" w:hint="eastAsia"/>
          <w:sz w:val="22"/>
          <w:szCs w:val="22"/>
        </w:rPr>
        <w:t>Energy Mater</w:t>
      </w:r>
      <w:r>
        <w:rPr>
          <w:rFonts w:ascii="Times New Roman" w:eastAsia="ＭＳ ゴシック" w:hAnsi="Times New Roman" w:hint="eastAsia"/>
          <w:sz w:val="22"/>
          <w:szCs w:val="22"/>
        </w:rPr>
        <w:t>.</w:t>
      </w:r>
      <w:r w:rsidRPr="000D3046">
        <w:rPr>
          <w:rFonts w:ascii="Times New Roman" w:eastAsia="ＭＳ ゴシック" w:hAnsi="Times New Roman" w:hint="eastAsia"/>
          <w:sz w:val="22"/>
          <w:szCs w:val="22"/>
        </w:rPr>
        <w:t xml:space="preserve">, </w:t>
      </w:r>
      <w:r w:rsidRPr="000D3046">
        <w:rPr>
          <w:rFonts w:ascii="Times New Roman" w:eastAsia="ＭＳ ゴシック" w:hAnsi="Times New Roman"/>
          <w:sz w:val="22"/>
          <w:szCs w:val="22"/>
        </w:rPr>
        <w:t>7, 12112</w:t>
      </w:r>
      <w:r>
        <w:rPr>
          <w:rFonts w:ascii="Times New Roman" w:eastAsia="ＭＳ ゴシック" w:hAnsi="Times New Roman" w:hint="eastAsia"/>
          <w:sz w:val="22"/>
          <w:szCs w:val="22"/>
        </w:rPr>
        <w:t>-</w:t>
      </w:r>
      <w:r w:rsidRPr="000D3046">
        <w:rPr>
          <w:rFonts w:ascii="Times New Roman" w:eastAsia="ＭＳ ゴシック" w:hAnsi="Times New Roman"/>
          <w:sz w:val="22"/>
          <w:szCs w:val="22"/>
        </w:rPr>
        <w:t>12118</w:t>
      </w:r>
      <w:r>
        <w:rPr>
          <w:rFonts w:ascii="Times New Roman" w:eastAsia="ＭＳ ゴシック" w:hAnsi="Times New Roman" w:hint="eastAsia"/>
          <w:sz w:val="22"/>
          <w:szCs w:val="22"/>
        </w:rPr>
        <w:t xml:space="preserve"> (2024).</w:t>
      </w:r>
      <w:r w:rsidR="00777749" w:rsidRPr="00777749">
        <w:rPr>
          <w:rFonts w:ascii="Times New Roman" w:hAnsi="Times New Roman" w:hint="eastAsia"/>
          <w:szCs w:val="21"/>
          <w:lang w:val="fr-FR"/>
        </w:rPr>
        <w:t xml:space="preserve"> </w:t>
      </w:r>
      <w:r w:rsidR="00777749">
        <w:rPr>
          <w:rFonts w:ascii="Times New Roman" w:hAnsi="Times New Roman" w:hint="eastAsia"/>
          <w:szCs w:val="21"/>
          <w:lang w:val="fr-FR"/>
        </w:rPr>
        <w:t>特許出願</w:t>
      </w:r>
    </w:p>
    <w:p w14:paraId="4F44F89B" w14:textId="7AFCB437" w:rsidR="00DF1876" w:rsidRPr="00C95C11" w:rsidRDefault="00DF1876" w:rsidP="00DF1876">
      <w:pPr>
        <w:pStyle w:val="aa"/>
        <w:widowControl/>
        <w:numPr>
          <w:ilvl w:val="0"/>
          <w:numId w:val="25"/>
        </w:numPr>
        <w:adjustRightInd w:val="0"/>
        <w:spacing w:line="260" w:lineRule="atLeast"/>
        <w:ind w:leftChars="0" w:right="1"/>
        <w:contextualSpacing/>
        <w:jc w:val="left"/>
        <w:rPr>
          <w:rFonts w:ascii="Times New Roman" w:hAnsi="Times New Roman"/>
          <w:szCs w:val="21"/>
          <w:lang w:val="fr-FR"/>
        </w:rPr>
      </w:pPr>
      <w:r>
        <w:rPr>
          <w:rFonts w:ascii="Times New Roman" w:hAnsi="Times New Roman" w:hint="eastAsia"/>
          <w:szCs w:val="21"/>
          <w:lang w:val="fr-FR"/>
        </w:rPr>
        <w:t xml:space="preserve">A. Li et al., </w:t>
      </w:r>
      <w:r w:rsidRPr="00C95C11">
        <w:rPr>
          <w:rFonts w:ascii="Times New Roman" w:hAnsi="Times New Roman"/>
          <w:szCs w:val="21"/>
          <w:lang w:val="fr-FR"/>
        </w:rPr>
        <w:t>Nature Commun</w:t>
      </w:r>
      <w:r>
        <w:rPr>
          <w:rFonts w:ascii="Times New Roman" w:hAnsi="Times New Roman" w:hint="eastAsia"/>
          <w:szCs w:val="21"/>
          <w:lang w:val="fr-FR"/>
        </w:rPr>
        <w:t>.</w:t>
      </w:r>
      <w:r w:rsidRPr="00C95C11">
        <w:rPr>
          <w:rFonts w:ascii="Times New Roman" w:hAnsi="Times New Roman"/>
          <w:szCs w:val="21"/>
          <w:lang w:val="fr-FR"/>
        </w:rPr>
        <w:t xml:space="preserve">, </w:t>
      </w:r>
      <w:r w:rsidRPr="00AA74A4">
        <w:rPr>
          <w:rFonts w:ascii="Times New Roman" w:eastAsia="ＭＳ ゴシック" w:hAnsi="Times New Roman"/>
          <w:sz w:val="22"/>
          <w:szCs w:val="22"/>
        </w:rPr>
        <w:t>16</w:t>
      </w:r>
      <w:r>
        <w:rPr>
          <w:rFonts w:ascii="Times New Roman" w:eastAsia="ＭＳ ゴシック" w:hAnsi="Times New Roman" w:hint="eastAsia"/>
          <w:sz w:val="22"/>
          <w:szCs w:val="22"/>
        </w:rPr>
        <w:t xml:space="preserve">, </w:t>
      </w:r>
      <w:r w:rsidRPr="00AA74A4">
        <w:rPr>
          <w:rFonts w:ascii="Times New Roman" w:eastAsia="ＭＳ ゴシック" w:hAnsi="Times New Roman"/>
          <w:sz w:val="22"/>
          <w:szCs w:val="22"/>
        </w:rPr>
        <w:t>1502</w:t>
      </w:r>
      <w:r w:rsidRPr="00AA74A4">
        <w:rPr>
          <w:rFonts w:ascii="Times New Roman" w:eastAsia="ＭＳ ゴシック" w:hAnsi="Times New Roman" w:hint="eastAsia"/>
          <w:sz w:val="22"/>
          <w:szCs w:val="22"/>
        </w:rPr>
        <w:t xml:space="preserve"> </w:t>
      </w:r>
      <w:r w:rsidRPr="00AA74A4">
        <w:rPr>
          <w:rFonts w:ascii="Times New Roman" w:eastAsia="ＭＳ ゴシック" w:hAnsi="Times New Roman"/>
          <w:sz w:val="22"/>
          <w:szCs w:val="22"/>
        </w:rPr>
        <w:t>(2025)</w:t>
      </w:r>
      <w:r w:rsidRPr="00AA74A4">
        <w:rPr>
          <w:rFonts w:ascii="Times New Roman" w:eastAsia="ＭＳ ゴシック" w:hAnsi="Times New Roman" w:hint="eastAsia"/>
          <w:sz w:val="22"/>
          <w:szCs w:val="22"/>
        </w:rPr>
        <w:t>.</w:t>
      </w:r>
      <w:r w:rsidR="00777749" w:rsidRPr="00777749">
        <w:rPr>
          <w:rFonts w:ascii="Times New Roman" w:hAnsi="Times New Roman" w:hint="eastAsia"/>
          <w:szCs w:val="21"/>
          <w:lang w:val="fr-FR"/>
        </w:rPr>
        <w:t xml:space="preserve"> </w:t>
      </w:r>
      <w:r w:rsidR="00777749">
        <w:rPr>
          <w:rFonts w:ascii="Times New Roman" w:hAnsi="Times New Roman" w:hint="eastAsia"/>
          <w:szCs w:val="21"/>
          <w:lang w:val="fr-FR"/>
        </w:rPr>
        <w:t>特許出願</w:t>
      </w:r>
    </w:p>
    <w:p w14:paraId="563516AE" w14:textId="77777777" w:rsidR="00C57685" w:rsidRPr="00DF1876" w:rsidRDefault="00C57685" w:rsidP="00C57685">
      <w:pPr>
        <w:jc w:val="left"/>
        <w:rPr>
          <w:szCs w:val="21"/>
          <w:lang w:val="fr-FR"/>
        </w:rPr>
      </w:pPr>
    </w:p>
    <w:p w14:paraId="5484ADBA" w14:textId="77777777" w:rsidR="00E11BDF" w:rsidRPr="00E11BDF" w:rsidRDefault="00E11BDF" w:rsidP="00E11BDF">
      <w:pPr>
        <w:jc w:val="left"/>
        <w:rPr>
          <w:rFonts w:ascii="Times New Roman" w:hAnsi="Times New Roman"/>
        </w:rPr>
      </w:pPr>
      <w:r w:rsidRPr="00E11BDF">
        <w:rPr>
          <w:rFonts w:ascii="Times New Roman" w:hAnsi="Times New Roman" w:hint="eastAsia"/>
        </w:rPr>
        <w:t>謝辞</w:t>
      </w:r>
    </w:p>
    <w:p w14:paraId="0DE07F6A" w14:textId="247F1550" w:rsidR="005D247F" w:rsidRPr="0044404E" w:rsidRDefault="00E11BDF" w:rsidP="00E11BDF">
      <w:pPr>
        <w:jc w:val="left"/>
        <w:rPr>
          <w:rFonts w:ascii="Times New Roman" w:hAnsi="Times New Roman"/>
        </w:rPr>
      </w:pPr>
      <w:r w:rsidRPr="00E11BDF">
        <w:rPr>
          <w:rFonts w:ascii="Times New Roman" w:hAnsi="Times New Roman" w:hint="eastAsia"/>
        </w:rPr>
        <w:t>JST</w:t>
      </w:r>
      <w:r w:rsidRPr="00E11BDF">
        <w:rPr>
          <w:rFonts w:ascii="Times New Roman" w:hAnsi="Times New Roman" w:hint="eastAsia"/>
        </w:rPr>
        <w:t>未来社会創造事業大規模プロジェクトの研究支援に感謝する。本稿で紹介した研究は、メンバーとの共同研究を含んでおり、図などの提供を含めて謝意を表す。</w:t>
      </w:r>
      <w:r>
        <w:rPr>
          <w:rFonts w:ascii="Times New Roman" w:hAnsi="Times New Roman" w:hint="eastAsia"/>
        </w:rPr>
        <w:t>また、図３，４の仕上げを手伝った</w:t>
      </w:r>
      <w:r w:rsidRPr="00777749">
        <w:rPr>
          <w:rFonts w:ascii="Times New Roman" w:hAnsi="Times New Roman" w:hint="eastAsia"/>
          <w:highlight w:val="yellow"/>
        </w:rPr>
        <w:t>轟眞一</w:t>
      </w:r>
      <w:r>
        <w:rPr>
          <w:rFonts w:ascii="Times New Roman" w:hAnsi="Times New Roman" w:hint="eastAsia"/>
        </w:rPr>
        <w:t>博士に感謝する。</w:t>
      </w:r>
    </w:p>
    <w:p w14:paraId="7884B65C" w14:textId="77777777" w:rsidR="005D247F" w:rsidRPr="00E73B04" w:rsidRDefault="005D247F" w:rsidP="00C57685">
      <w:pPr>
        <w:jc w:val="left"/>
        <w:rPr>
          <w:rFonts w:ascii="Times New Roman" w:hAnsi="Times New Roman"/>
        </w:rPr>
      </w:pPr>
    </w:p>
    <w:p w14:paraId="0834007B" w14:textId="4E031CD7" w:rsidR="00DF1876" w:rsidRPr="00DF1876" w:rsidRDefault="00DF1876" w:rsidP="00DF1876">
      <w:pPr>
        <w:rPr>
          <w:rFonts w:ascii="ＭＳ 明朝" w:hAnsi="ＭＳ 明朝"/>
          <w:color w:val="000000"/>
          <w:spacing w:val="3"/>
        </w:rPr>
      </w:pPr>
      <w:r>
        <w:rPr>
          <w:rFonts w:ascii="ＭＳ 明朝" w:hAnsi="ＭＳ 明朝" w:hint="eastAsia"/>
          <w:color w:val="000000"/>
          <w:spacing w:val="3"/>
        </w:rPr>
        <w:t>著者略歴</w:t>
      </w:r>
    </w:p>
    <w:p w14:paraId="6007F907" w14:textId="77777777" w:rsidR="00DF1876" w:rsidRDefault="00DF1876" w:rsidP="00DF1876">
      <w:pPr>
        <w:pStyle w:val="a3"/>
      </w:pPr>
      <w:r>
        <w:rPr>
          <w:rFonts w:hint="eastAsia"/>
        </w:rPr>
        <w:t>森　孝雄</w:t>
      </w:r>
      <w:r>
        <w:rPr>
          <w:rFonts w:hint="eastAsia"/>
        </w:rPr>
        <w:t>(</w:t>
      </w:r>
      <w:r>
        <w:rPr>
          <w:rFonts w:hint="eastAsia"/>
        </w:rPr>
        <w:t>もり・たかお／</w:t>
      </w:r>
      <w:r>
        <w:rPr>
          <w:rFonts w:hint="eastAsia"/>
        </w:rPr>
        <w:t>MORI Takao)</w:t>
      </w:r>
    </w:p>
    <w:p w14:paraId="2CE969C5" w14:textId="77777777" w:rsidR="00DF1876" w:rsidRDefault="00DF1876" w:rsidP="00DF1876">
      <w:pPr>
        <w:pStyle w:val="a3"/>
      </w:pPr>
      <w:r>
        <w:rPr>
          <w:rFonts w:hint="eastAsia"/>
        </w:rPr>
        <w:t>1996</w:t>
      </w:r>
      <w:r>
        <w:rPr>
          <w:rFonts w:hint="eastAsia"/>
        </w:rPr>
        <w:t xml:space="preserve">東京大学理学系研究科物理学専攻博士課程修了。同年東京大学工学系研究科物理工学科　</w:t>
      </w:r>
      <w:r>
        <w:rPr>
          <w:rFonts w:hint="eastAsia"/>
        </w:rPr>
        <w:t>PD</w:t>
      </w:r>
      <w:r>
        <w:rPr>
          <w:rFonts w:hint="eastAsia"/>
        </w:rPr>
        <w:t>特別研究員。</w:t>
      </w:r>
      <w:r>
        <w:rPr>
          <w:rFonts w:hint="eastAsia"/>
        </w:rPr>
        <w:t xml:space="preserve">1998 </w:t>
      </w:r>
      <w:r>
        <w:rPr>
          <w:rFonts w:hint="eastAsia"/>
        </w:rPr>
        <w:t>科学技術庁無機材質研究所</w:t>
      </w:r>
      <w:r>
        <w:rPr>
          <w:rFonts w:hint="eastAsia"/>
        </w:rPr>
        <w:t xml:space="preserve"> </w:t>
      </w:r>
      <w:r>
        <w:rPr>
          <w:rFonts w:hint="eastAsia"/>
        </w:rPr>
        <w:t>研究員。</w:t>
      </w:r>
      <w:r>
        <w:rPr>
          <w:rFonts w:hint="eastAsia"/>
        </w:rPr>
        <w:t>2001</w:t>
      </w:r>
      <w:r>
        <w:rPr>
          <w:rFonts w:hint="eastAsia"/>
        </w:rPr>
        <w:t>～現在に至る物質・材料研究機構</w:t>
      </w:r>
      <w:r>
        <w:rPr>
          <w:rFonts w:hint="eastAsia"/>
        </w:rPr>
        <w:t xml:space="preserve"> </w:t>
      </w:r>
      <w:r>
        <w:rPr>
          <w:rFonts w:hint="eastAsia"/>
        </w:rPr>
        <w:t>グループリーダー、分野長、副センター長。専門は固体物性，無機材料科学。博士（理学）。</w:t>
      </w:r>
    </w:p>
    <w:p w14:paraId="1654D1BF" w14:textId="77777777" w:rsidR="005D247F" w:rsidRPr="00DF1876" w:rsidRDefault="005D247F" w:rsidP="00C57685">
      <w:pPr>
        <w:jc w:val="left"/>
        <w:rPr>
          <w:rFonts w:ascii="Times New Roman" w:hAnsi="Times New Roman"/>
        </w:rPr>
      </w:pPr>
    </w:p>
    <w:p w14:paraId="4EFF5CA2" w14:textId="77777777" w:rsidR="005D247F" w:rsidRPr="00E73B04" w:rsidRDefault="005D247F" w:rsidP="00C57685">
      <w:pPr>
        <w:jc w:val="left"/>
        <w:rPr>
          <w:rFonts w:ascii="Times New Roman" w:hAnsi="Times New Roman"/>
        </w:rPr>
      </w:pPr>
    </w:p>
    <w:p w14:paraId="3591A14C" w14:textId="77777777" w:rsidR="005D247F" w:rsidRPr="00E73B04" w:rsidRDefault="005D247F">
      <w:pPr>
        <w:rPr>
          <w:rFonts w:ascii="Times New Roman" w:hAnsi="Times New Roman"/>
        </w:rPr>
      </w:pPr>
    </w:p>
    <w:p w14:paraId="2EE5B069" w14:textId="77777777" w:rsidR="005D247F" w:rsidRPr="00E73B04" w:rsidRDefault="005D247F">
      <w:pPr>
        <w:rPr>
          <w:rFonts w:ascii="Times New Roman" w:hAnsi="Times New Roman"/>
        </w:rPr>
      </w:pPr>
    </w:p>
    <w:p w14:paraId="3CAD70C8" w14:textId="77777777" w:rsidR="005D247F" w:rsidRPr="00E73B04" w:rsidRDefault="005D247F">
      <w:pPr>
        <w:rPr>
          <w:rFonts w:ascii="Times New Roman" w:hAnsi="Times New Roman"/>
        </w:rPr>
      </w:pPr>
    </w:p>
    <w:p w14:paraId="64CC6AD1" w14:textId="77777777" w:rsidR="005D247F" w:rsidRPr="00E73B04" w:rsidRDefault="005D247F">
      <w:pPr>
        <w:rPr>
          <w:rFonts w:ascii="Times New Roman" w:hAnsi="Times New Roman"/>
        </w:rPr>
      </w:pPr>
    </w:p>
    <w:p w14:paraId="112ABCAE" w14:textId="77777777" w:rsidR="005D247F" w:rsidRPr="00E73B04" w:rsidRDefault="005D247F">
      <w:pPr>
        <w:rPr>
          <w:rFonts w:ascii="Times New Roman" w:hAnsi="Times New Roman"/>
        </w:rPr>
      </w:pPr>
    </w:p>
    <w:p w14:paraId="1C76E790" w14:textId="0699C213" w:rsidR="005D247F" w:rsidRPr="00E73B04" w:rsidRDefault="00246AE7" w:rsidP="00E11BDF">
      <w:pPr>
        <w:rPr>
          <w:rFonts w:ascii="Times New Roman" w:hAnsi="Times New Roman"/>
          <w:color w:val="000000"/>
          <w:spacing w:val="3"/>
        </w:rPr>
      </w:pPr>
      <w:r w:rsidRPr="00E73B04">
        <w:rPr>
          <w:rFonts w:ascii="Times New Roman" w:hAnsi="Times New Roman"/>
          <w:color w:val="000000"/>
        </w:rPr>
        <w:br w:type="page"/>
      </w:r>
    </w:p>
    <w:p w14:paraId="189E539C" w14:textId="77777777" w:rsidR="005D247F" w:rsidRPr="00E73B04" w:rsidRDefault="005D247F">
      <w:pPr>
        <w:pStyle w:val="a3"/>
        <w:tabs>
          <w:tab w:val="clear" w:pos="4252"/>
          <w:tab w:val="clear" w:pos="8504"/>
        </w:tabs>
        <w:snapToGrid/>
        <w:rPr>
          <w:rFonts w:ascii="Times New Roman" w:hAnsi="Times New Roman"/>
        </w:rPr>
      </w:pPr>
    </w:p>
    <w:p w14:paraId="0CFA486A" w14:textId="4C51F421" w:rsidR="005D247F" w:rsidRPr="00E73B04" w:rsidRDefault="00246AE7">
      <w:pPr>
        <w:pStyle w:val="a3"/>
        <w:tabs>
          <w:tab w:val="clear" w:pos="4252"/>
          <w:tab w:val="clear" w:pos="8504"/>
        </w:tabs>
        <w:snapToGrid/>
        <w:rPr>
          <w:rFonts w:ascii="Times New Roman" w:hAnsi="Times New Roman"/>
        </w:rPr>
        <w:sectPr w:rsidR="005D247F" w:rsidRPr="00E73B04">
          <w:type w:val="continuous"/>
          <w:pgSz w:w="11906" w:h="16838" w:code="9"/>
          <w:pgMar w:top="1701" w:right="1134" w:bottom="1474" w:left="1134" w:header="851" w:footer="992" w:gutter="0"/>
          <w:cols w:num="2" w:space="425"/>
          <w:docGrid w:type="linesAndChars" w:linePitch="341" w:charSpace="-131"/>
        </w:sectPr>
      </w:pPr>
      <w:r w:rsidRPr="00E73B04">
        <w:rPr>
          <w:rFonts w:ascii="Times New Roman" w:hAnsi="Times New Roman"/>
        </w:rPr>
        <w:br w:type="page"/>
      </w:r>
      <w:r w:rsidR="00093CC9" w:rsidRPr="00E73B04">
        <w:rPr>
          <w:rFonts w:ascii="Times New Roman" w:hAnsi="Times New Roman"/>
          <w:noProof/>
          <w:sz w:val="20"/>
        </w:rPr>
        <mc:AlternateContent>
          <mc:Choice Requires="wps">
            <w:drawing>
              <wp:anchor distT="0" distB="0" distL="114300" distR="114300" simplePos="0" relativeHeight="251657728" behindDoc="0" locked="0" layoutInCell="1" allowOverlap="1" wp14:anchorId="3ECFFFA7" wp14:editId="2017CE4C">
                <wp:simplePos x="0" y="0"/>
                <wp:positionH relativeFrom="column">
                  <wp:posOffset>107315</wp:posOffset>
                </wp:positionH>
                <wp:positionV relativeFrom="paragraph">
                  <wp:posOffset>-285750</wp:posOffset>
                </wp:positionV>
                <wp:extent cx="5943600" cy="276225"/>
                <wp:effectExtent l="0" t="0" r="0" b="0"/>
                <wp:wrapTight wrapText="bothSides">
                  <wp:wrapPolygon edited="0">
                    <wp:start x="-51" y="0"/>
                    <wp:lineTo x="-51" y="21600"/>
                    <wp:lineTo x="21651" y="21600"/>
                    <wp:lineTo x="21651" y="0"/>
                    <wp:lineTo x="-51" y="0"/>
                  </wp:wrapPolygon>
                </wp:wrapTight>
                <wp:docPr id="1013363703"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6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974D9F" w14:textId="77777777" w:rsidR="005D247F" w:rsidRDefault="00246AE7">
                            <w:pPr>
                              <w:jc w:val="center"/>
                            </w:pPr>
                            <w:r>
                              <w:rPr>
                                <w:rFonts w:hint="eastAsia"/>
                              </w:rPr>
                              <w:t>図・表のキャプション（図・表は別紙にお願いします）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FFFA7" id="Text Box 367" o:spid="_x0000_s1036" type="#_x0000_t202" style="position:absolute;left:0;text-align:left;margin-left:8.45pt;margin-top:-22.5pt;width:468pt;height:2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" filled="f">
                <v:textbox>
                  <w:txbxContent>
                    <w:p w14:paraId="72974D9F" w14:textId="77777777" w:rsidR="005D247F" w:rsidRDefault="00246AE7">
                      <w:pPr>
                        <w:jc w:val="center"/>
                      </w:pPr>
                      <w:r>
                        <w:rPr>
                          <w:rFonts w:hint="eastAsia"/>
                        </w:rPr>
                        <w:t>図・表のキャプション（図・表は別紙にお願いします）</w:t>
                      </w:r>
                    </w:p>
                  </w:txbxContent>
                </v:textbox>
                <w10:wrap type="tight"/>
              </v:shape>
            </w:pict>
          </mc:Fallback>
        </mc:AlternateContent>
      </w:r>
    </w:p>
    <w:p w14:paraId="78B8BB95" w14:textId="77777777" w:rsidR="005D247F" w:rsidRPr="00E73B04" w:rsidRDefault="005D247F">
      <w:pPr>
        <w:pStyle w:val="a3"/>
        <w:tabs>
          <w:tab w:val="clear" w:pos="4252"/>
          <w:tab w:val="clear" w:pos="8504"/>
        </w:tabs>
        <w:snapToGrid/>
        <w:rPr>
          <w:rFonts w:ascii="Times New Roman" w:hAnsi="Times New Roman"/>
        </w:rPr>
      </w:pPr>
    </w:p>
    <w:p w14:paraId="6201425B" w14:textId="77777777" w:rsidR="005D247F" w:rsidRPr="00E73B04" w:rsidRDefault="00246AE7">
      <w:pPr>
        <w:pStyle w:val="a3"/>
        <w:tabs>
          <w:tab w:val="clear" w:pos="4252"/>
          <w:tab w:val="clear" w:pos="8504"/>
        </w:tabs>
        <w:snapToGrid/>
        <w:rPr>
          <w:rFonts w:ascii="Times New Roman" w:hAnsi="Times New Roman"/>
        </w:rPr>
      </w:pPr>
      <w:r w:rsidRPr="00E73B04">
        <w:rPr>
          <w:rFonts w:ascii="Times New Roman" w:hAnsi="Times New Roman"/>
        </w:rPr>
        <w:t>図・表のキャプション</w:t>
      </w:r>
    </w:p>
    <w:p w14:paraId="655B8761" w14:textId="77777777" w:rsidR="005D247F" w:rsidRPr="00E73B04" w:rsidRDefault="005D247F">
      <w:pPr>
        <w:pStyle w:val="a3"/>
        <w:tabs>
          <w:tab w:val="clear" w:pos="4252"/>
          <w:tab w:val="clear" w:pos="8504"/>
        </w:tabs>
        <w:snapToGrid/>
        <w:rPr>
          <w:rFonts w:ascii="Times New Roman" w:hAnsi="Times New Roman"/>
          <w:color w:val="000000"/>
        </w:rPr>
      </w:pPr>
    </w:p>
    <w:p w14:paraId="03658AC7" w14:textId="77777777" w:rsidR="005D247F" w:rsidRPr="00E73B04" w:rsidRDefault="00246AE7">
      <w:pPr>
        <w:rPr>
          <w:rFonts w:ascii="Times New Roman" w:hAnsi="Times New Roman"/>
          <w:color w:val="000000"/>
          <w:spacing w:val="3"/>
        </w:rPr>
      </w:pPr>
      <w:r w:rsidRPr="00E73B04">
        <w:rPr>
          <w:rFonts w:ascii="Times New Roman" w:hAnsi="Times New Roman"/>
          <w:color w:val="000000"/>
          <w:spacing w:val="3"/>
        </w:rPr>
        <w:t>（図は別紙にてご送付下さい．）</w:t>
      </w:r>
    </w:p>
    <w:sectPr w:rsidR="005D247F" w:rsidRPr="00E73B04">
      <w:type w:val="continuous"/>
      <w:pgSz w:w="11906" w:h="16838" w:code="9"/>
      <w:pgMar w:top="1701" w:right="1134" w:bottom="1474" w:left="1134" w:header="851" w:footer="992" w:gutter="0"/>
      <w:cols w:space="425"/>
      <w:docGrid w:type="linesAndChars" w:linePitch="341" w:charSpace="185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996FD6" w14:textId="77777777" w:rsidR="00487779" w:rsidRDefault="00487779">
      <w:r>
        <w:separator/>
      </w:r>
    </w:p>
  </w:endnote>
  <w:endnote w:type="continuationSeparator" w:id="0">
    <w:p w14:paraId="2EBEA06C" w14:textId="77777777" w:rsidR="00487779" w:rsidRDefault="00487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2AAF7D" w14:textId="77777777" w:rsidR="00487779" w:rsidRDefault="00487779">
      <w:r>
        <w:separator/>
      </w:r>
    </w:p>
  </w:footnote>
  <w:footnote w:type="continuationSeparator" w:id="0">
    <w:p w14:paraId="1DC55582" w14:textId="77777777" w:rsidR="00487779" w:rsidRDefault="004877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D4915"/>
    <w:multiLevelType w:val="hybridMultilevel"/>
    <w:tmpl w:val="4110716E"/>
    <w:lvl w:ilvl="0" w:tplc="DA602922">
      <w:start w:val="1"/>
      <w:numFmt w:val="lowerLetter"/>
      <w:lvlText w:val="(%1)"/>
      <w:lvlJc w:val="left"/>
      <w:pPr>
        <w:tabs>
          <w:tab w:val="num" w:pos="1050"/>
        </w:tabs>
        <w:ind w:left="1050" w:hanging="420"/>
      </w:pPr>
      <w:rPr>
        <w:rFonts w:hint="eastAsia"/>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1" w15:restartNumberingAfterBreak="0">
    <w:nsid w:val="05D314E4"/>
    <w:multiLevelType w:val="hybridMultilevel"/>
    <w:tmpl w:val="EC425B3C"/>
    <w:lvl w:ilvl="0" w:tplc="E070CA74">
      <w:start w:val="1"/>
      <w:numFmt w:val="decimal"/>
      <w:lvlText w:val="(%1)"/>
      <w:lvlJc w:val="left"/>
      <w:pPr>
        <w:tabs>
          <w:tab w:val="num" w:pos="630"/>
        </w:tabs>
        <w:ind w:left="630" w:hanging="420"/>
      </w:pPr>
      <w:rPr>
        <w:rFonts w:hint="eastAsia"/>
      </w:rPr>
    </w:lvl>
    <w:lvl w:ilvl="1" w:tplc="86784794">
      <w:start w:val="1"/>
      <w:numFmt w:val="lowerLetter"/>
      <w:lvlText w:val="(%2)"/>
      <w:lvlJc w:val="left"/>
      <w:pPr>
        <w:tabs>
          <w:tab w:val="num" w:pos="1155"/>
        </w:tabs>
        <w:ind w:left="1155" w:hanging="525"/>
      </w:pPr>
      <w:rPr>
        <w:rFonts w:hint="eastAsia"/>
      </w:r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 w15:restartNumberingAfterBreak="0">
    <w:nsid w:val="0BBB39E9"/>
    <w:multiLevelType w:val="singleLevel"/>
    <w:tmpl w:val="CEE6DD48"/>
    <w:lvl w:ilvl="0">
      <w:start w:val="1"/>
      <w:numFmt w:val="decimalFullWidth"/>
      <w:lvlText w:val="%1．"/>
      <w:lvlJc w:val="left"/>
      <w:pPr>
        <w:tabs>
          <w:tab w:val="num" w:pos="480"/>
        </w:tabs>
        <w:ind w:left="480" w:hanging="480"/>
      </w:pPr>
      <w:rPr>
        <w:rFonts w:hint="eastAsia"/>
      </w:rPr>
    </w:lvl>
  </w:abstractNum>
  <w:abstractNum w:abstractNumId="3" w15:restartNumberingAfterBreak="0">
    <w:nsid w:val="21130A3B"/>
    <w:multiLevelType w:val="hybridMultilevel"/>
    <w:tmpl w:val="33606ADA"/>
    <w:lvl w:ilvl="0" w:tplc="A19EA1EA">
      <w:start w:val="1"/>
      <w:numFmt w:val="decimalEnclosedCircle"/>
      <w:lvlText w:val="%1"/>
      <w:lvlJc w:val="left"/>
      <w:pPr>
        <w:tabs>
          <w:tab w:val="num" w:pos="578"/>
        </w:tabs>
        <w:ind w:left="578" w:hanging="360"/>
      </w:pPr>
      <w:rPr>
        <w:rFonts w:hint="eastAsia"/>
      </w:rPr>
    </w:lvl>
    <w:lvl w:ilvl="1" w:tplc="04090017" w:tentative="1">
      <w:start w:val="1"/>
      <w:numFmt w:val="aiueoFullWidth"/>
      <w:lvlText w:val="(%2)"/>
      <w:lvlJc w:val="left"/>
      <w:pPr>
        <w:tabs>
          <w:tab w:val="num" w:pos="1058"/>
        </w:tabs>
        <w:ind w:left="1058" w:hanging="420"/>
      </w:pPr>
    </w:lvl>
    <w:lvl w:ilvl="2" w:tplc="04090011" w:tentative="1">
      <w:start w:val="1"/>
      <w:numFmt w:val="decimalEnclosedCircle"/>
      <w:lvlText w:val="%3"/>
      <w:lvlJc w:val="left"/>
      <w:pPr>
        <w:tabs>
          <w:tab w:val="num" w:pos="1478"/>
        </w:tabs>
        <w:ind w:left="1478" w:hanging="420"/>
      </w:pPr>
    </w:lvl>
    <w:lvl w:ilvl="3" w:tplc="0409000F" w:tentative="1">
      <w:start w:val="1"/>
      <w:numFmt w:val="decimal"/>
      <w:lvlText w:val="%4."/>
      <w:lvlJc w:val="left"/>
      <w:pPr>
        <w:tabs>
          <w:tab w:val="num" w:pos="1898"/>
        </w:tabs>
        <w:ind w:left="1898" w:hanging="420"/>
      </w:pPr>
    </w:lvl>
    <w:lvl w:ilvl="4" w:tplc="04090017" w:tentative="1">
      <w:start w:val="1"/>
      <w:numFmt w:val="aiueoFullWidth"/>
      <w:lvlText w:val="(%5)"/>
      <w:lvlJc w:val="left"/>
      <w:pPr>
        <w:tabs>
          <w:tab w:val="num" w:pos="2318"/>
        </w:tabs>
        <w:ind w:left="2318" w:hanging="420"/>
      </w:pPr>
    </w:lvl>
    <w:lvl w:ilvl="5" w:tplc="04090011" w:tentative="1">
      <w:start w:val="1"/>
      <w:numFmt w:val="decimalEnclosedCircle"/>
      <w:lvlText w:val="%6"/>
      <w:lvlJc w:val="left"/>
      <w:pPr>
        <w:tabs>
          <w:tab w:val="num" w:pos="2738"/>
        </w:tabs>
        <w:ind w:left="2738" w:hanging="420"/>
      </w:pPr>
    </w:lvl>
    <w:lvl w:ilvl="6" w:tplc="0409000F" w:tentative="1">
      <w:start w:val="1"/>
      <w:numFmt w:val="decimal"/>
      <w:lvlText w:val="%7."/>
      <w:lvlJc w:val="left"/>
      <w:pPr>
        <w:tabs>
          <w:tab w:val="num" w:pos="3158"/>
        </w:tabs>
        <w:ind w:left="3158" w:hanging="420"/>
      </w:pPr>
    </w:lvl>
    <w:lvl w:ilvl="7" w:tplc="04090017" w:tentative="1">
      <w:start w:val="1"/>
      <w:numFmt w:val="aiueoFullWidth"/>
      <w:lvlText w:val="(%8)"/>
      <w:lvlJc w:val="left"/>
      <w:pPr>
        <w:tabs>
          <w:tab w:val="num" w:pos="3578"/>
        </w:tabs>
        <w:ind w:left="3578" w:hanging="420"/>
      </w:pPr>
    </w:lvl>
    <w:lvl w:ilvl="8" w:tplc="04090011" w:tentative="1">
      <w:start w:val="1"/>
      <w:numFmt w:val="decimalEnclosedCircle"/>
      <w:lvlText w:val="%9"/>
      <w:lvlJc w:val="left"/>
      <w:pPr>
        <w:tabs>
          <w:tab w:val="num" w:pos="3998"/>
        </w:tabs>
        <w:ind w:left="3998" w:hanging="420"/>
      </w:pPr>
    </w:lvl>
  </w:abstractNum>
  <w:abstractNum w:abstractNumId="4" w15:restartNumberingAfterBreak="0">
    <w:nsid w:val="280F03DD"/>
    <w:multiLevelType w:val="hybridMultilevel"/>
    <w:tmpl w:val="4B743632"/>
    <w:lvl w:ilvl="0" w:tplc="3654AA00">
      <w:start w:val="1"/>
      <w:numFmt w:val="lowerLetter"/>
      <w:lvlText w:val="(%1)"/>
      <w:lvlJc w:val="left"/>
      <w:pPr>
        <w:tabs>
          <w:tab w:val="num" w:pos="1050"/>
        </w:tabs>
        <w:ind w:left="1050" w:hanging="420"/>
      </w:pPr>
      <w:rPr>
        <w:rFonts w:hint="eastAsia"/>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5" w15:restartNumberingAfterBreak="0">
    <w:nsid w:val="313D303F"/>
    <w:multiLevelType w:val="hybridMultilevel"/>
    <w:tmpl w:val="15DA9A02"/>
    <w:lvl w:ilvl="0" w:tplc="2126F030">
      <w:start w:val="1"/>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6" w15:restartNumberingAfterBreak="0">
    <w:nsid w:val="317D3A10"/>
    <w:multiLevelType w:val="hybridMultilevel"/>
    <w:tmpl w:val="EFF88938"/>
    <w:lvl w:ilvl="0" w:tplc="78BC48D2">
      <w:start w:val="1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3401406C"/>
    <w:multiLevelType w:val="singleLevel"/>
    <w:tmpl w:val="4C5264EE"/>
    <w:lvl w:ilvl="0">
      <w:start w:val="1"/>
      <w:numFmt w:val="decimal"/>
      <w:lvlText w:val="(%1)"/>
      <w:lvlJc w:val="left"/>
      <w:pPr>
        <w:tabs>
          <w:tab w:val="num" w:pos="870"/>
        </w:tabs>
        <w:ind w:left="870" w:hanging="450"/>
      </w:pPr>
      <w:rPr>
        <w:rFonts w:hint="eastAsia"/>
      </w:rPr>
    </w:lvl>
  </w:abstractNum>
  <w:abstractNum w:abstractNumId="8" w15:restartNumberingAfterBreak="0">
    <w:nsid w:val="397502C8"/>
    <w:multiLevelType w:val="hybridMultilevel"/>
    <w:tmpl w:val="8FA097D8"/>
    <w:lvl w:ilvl="0" w:tplc="8460F722">
      <w:start w:val="1"/>
      <w:numFmt w:val="lowerLetter"/>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3AD5347C"/>
    <w:multiLevelType w:val="hybridMultilevel"/>
    <w:tmpl w:val="544090E0"/>
    <w:lvl w:ilvl="0" w:tplc="6E845106">
      <w:start w:val="1"/>
      <w:numFmt w:val="decimal"/>
      <w:lvlText w:val="%1."/>
      <w:lvlJc w:val="left"/>
      <w:pPr>
        <w:ind w:left="360" w:hanging="360"/>
      </w:pPr>
      <w:rPr>
        <w:rFonts w:ascii="Times New Roman" w:eastAsia="ＭＳ 明朝" w:hAnsi="Times New Roman"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023319B"/>
    <w:multiLevelType w:val="hybridMultilevel"/>
    <w:tmpl w:val="C55E591C"/>
    <w:lvl w:ilvl="0" w:tplc="7FBA7EB8">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432C30A5"/>
    <w:multiLevelType w:val="hybridMultilevel"/>
    <w:tmpl w:val="A08A69D6"/>
    <w:lvl w:ilvl="0" w:tplc="A454CE2E">
      <w:start w:val="1"/>
      <w:numFmt w:val="decimal"/>
      <w:lvlText w:val="%1)"/>
      <w:lvlJc w:val="left"/>
      <w:pPr>
        <w:tabs>
          <w:tab w:val="num" w:pos="360"/>
        </w:tabs>
        <w:ind w:left="360" w:hanging="360"/>
      </w:pPr>
      <w:rPr>
        <w:rFonts w:hint="eastAsia"/>
      </w:rPr>
    </w:lvl>
    <w:lvl w:ilvl="1" w:tplc="CD6C5AB4">
      <w:start w:val="1"/>
      <w:numFmt w:val="upperRoman"/>
      <w:lvlText w:val="%2."/>
      <w:lvlJc w:val="left"/>
      <w:pPr>
        <w:tabs>
          <w:tab w:val="num" w:pos="1140"/>
        </w:tabs>
        <w:ind w:left="1140" w:hanging="72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4AFA2630"/>
    <w:multiLevelType w:val="hybridMultilevel"/>
    <w:tmpl w:val="4766A98A"/>
    <w:lvl w:ilvl="0" w:tplc="3D94E61C">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4D06324E"/>
    <w:multiLevelType w:val="hybridMultilevel"/>
    <w:tmpl w:val="60A87D68"/>
    <w:lvl w:ilvl="0" w:tplc="B636B2D6">
      <w:start w:val="1"/>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4" w15:restartNumberingAfterBreak="0">
    <w:nsid w:val="4DDE10D1"/>
    <w:multiLevelType w:val="hybridMultilevel"/>
    <w:tmpl w:val="5D10886C"/>
    <w:lvl w:ilvl="0" w:tplc="D7380F10">
      <w:start w:val="1"/>
      <w:numFmt w:val="lowerLetter"/>
      <w:lvlText w:val="(%1)"/>
      <w:lvlJc w:val="left"/>
      <w:pPr>
        <w:tabs>
          <w:tab w:val="num" w:pos="990"/>
        </w:tabs>
        <w:ind w:left="990" w:hanging="360"/>
      </w:pPr>
      <w:rPr>
        <w:rFonts w:hint="eastAsia"/>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15" w15:restartNumberingAfterBreak="0">
    <w:nsid w:val="4E514464"/>
    <w:multiLevelType w:val="multilevel"/>
    <w:tmpl w:val="CA4A0D8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5DE8551E"/>
    <w:multiLevelType w:val="singleLevel"/>
    <w:tmpl w:val="2BE08244"/>
    <w:lvl w:ilvl="0">
      <w:start w:val="1"/>
      <w:numFmt w:val="decimalFullWidth"/>
      <w:lvlText w:val="（%1）"/>
      <w:lvlJc w:val="left"/>
      <w:pPr>
        <w:tabs>
          <w:tab w:val="num" w:pos="960"/>
        </w:tabs>
        <w:ind w:left="960" w:hanging="720"/>
      </w:pPr>
      <w:rPr>
        <w:rFonts w:hint="eastAsia"/>
      </w:rPr>
    </w:lvl>
  </w:abstractNum>
  <w:abstractNum w:abstractNumId="17" w15:restartNumberingAfterBreak="0">
    <w:nsid w:val="5E437F9D"/>
    <w:multiLevelType w:val="hybridMultilevel"/>
    <w:tmpl w:val="3D646F12"/>
    <w:lvl w:ilvl="0" w:tplc="DA8255F6">
      <w:start w:val="1"/>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8" w15:restartNumberingAfterBreak="0">
    <w:nsid w:val="69CF6899"/>
    <w:multiLevelType w:val="hybridMultilevel"/>
    <w:tmpl w:val="37564ABA"/>
    <w:lvl w:ilvl="0" w:tplc="39BE7AE6">
      <w:start w:val="1"/>
      <w:numFmt w:val="decimalEnclosedCircle"/>
      <w:lvlText w:val="%1"/>
      <w:lvlJc w:val="left"/>
      <w:pPr>
        <w:tabs>
          <w:tab w:val="num" w:pos="653"/>
        </w:tabs>
        <w:ind w:left="653" w:hanging="435"/>
      </w:pPr>
      <w:rPr>
        <w:rFonts w:hint="eastAsia"/>
      </w:rPr>
    </w:lvl>
    <w:lvl w:ilvl="1" w:tplc="04090017" w:tentative="1">
      <w:start w:val="1"/>
      <w:numFmt w:val="aiueoFullWidth"/>
      <w:lvlText w:val="(%2)"/>
      <w:lvlJc w:val="left"/>
      <w:pPr>
        <w:tabs>
          <w:tab w:val="num" w:pos="1058"/>
        </w:tabs>
        <w:ind w:left="1058" w:hanging="420"/>
      </w:pPr>
    </w:lvl>
    <w:lvl w:ilvl="2" w:tplc="04090011" w:tentative="1">
      <w:start w:val="1"/>
      <w:numFmt w:val="decimalEnclosedCircle"/>
      <w:lvlText w:val="%3"/>
      <w:lvlJc w:val="left"/>
      <w:pPr>
        <w:tabs>
          <w:tab w:val="num" w:pos="1478"/>
        </w:tabs>
        <w:ind w:left="1478" w:hanging="420"/>
      </w:pPr>
    </w:lvl>
    <w:lvl w:ilvl="3" w:tplc="0409000F" w:tentative="1">
      <w:start w:val="1"/>
      <w:numFmt w:val="decimal"/>
      <w:lvlText w:val="%4."/>
      <w:lvlJc w:val="left"/>
      <w:pPr>
        <w:tabs>
          <w:tab w:val="num" w:pos="1898"/>
        </w:tabs>
        <w:ind w:left="1898" w:hanging="420"/>
      </w:pPr>
    </w:lvl>
    <w:lvl w:ilvl="4" w:tplc="04090017" w:tentative="1">
      <w:start w:val="1"/>
      <w:numFmt w:val="aiueoFullWidth"/>
      <w:lvlText w:val="(%5)"/>
      <w:lvlJc w:val="left"/>
      <w:pPr>
        <w:tabs>
          <w:tab w:val="num" w:pos="2318"/>
        </w:tabs>
        <w:ind w:left="2318" w:hanging="420"/>
      </w:pPr>
    </w:lvl>
    <w:lvl w:ilvl="5" w:tplc="04090011" w:tentative="1">
      <w:start w:val="1"/>
      <w:numFmt w:val="decimalEnclosedCircle"/>
      <w:lvlText w:val="%6"/>
      <w:lvlJc w:val="left"/>
      <w:pPr>
        <w:tabs>
          <w:tab w:val="num" w:pos="2738"/>
        </w:tabs>
        <w:ind w:left="2738" w:hanging="420"/>
      </w:pPr>
    </w:lvl>
    <w:lvl w:ilvl="6" w:tplc="0409000F" w:tentative="1">
      <w:start w:val="1"/>
      <w:numFmt w:val="decimal"/>
      <w:lvlText w:val="%7."/>
      <w:lvlJc w:val="left"/>
      <w:pPr>
        <w:tabs>
          <w:tab w:val="num" w:pos="3158"/>
        </w:tabs>
        <w:ind w:left="3158" w:hanging="420"/>
      </w:pPr>
    </w:lvl>
    <w:lvl w:ilvl="7" w:tplc="04090017" w:tentative="1">
      <w:start w:val="1"/>
      <w:numFmt w:val="aiueoFullWidth"/>
      <w:lvlText w:val="(%8)"/>
      <w:lvlJc w:val="left"/>
      <w:pPr>
        <w:tabs>
          <w:tab w:val="num" w:pos="3578"/>
        </w:tabs>
        <w:ind w:left="3578" w:hanging="420"/>
      </w:pPr>
    </w:lvl>
    <w:lvl w:ilvl="8" w:tplc="04090011" w:tentative="1">
      <w:start w:val="1"/>
      <w:numFmt w:val="decimalEnclosedCircle"/>
      <w:lvlText w:val="%9"/>
      <w:lvlJc w:val="left"/>
      <w:pPr>
        <w:tabs>
          <w:tab w:val="num" w:pos="3998"/>
        </w:tabs>
        <w:ind w:left="3998" w:hanging="420"/>
      </w:pPr>
    </w:lvl>
  </w:abstractNum>
  <w:abstractNum w:abstractNumId="19" w15:restartNumberingAfterBreak="0">
    <w:nsid w:val="69DB4388"/>
    <w:multiLevelType w:val="hybridMultilevel"/>
    <w:tmpl w:val="FD58E054"/>
    <w:lvl w:ilvl="0" w:tplc="0576F704">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79255F79"/>
    <w:multiLevelType w:val="hybridMultilevel"/>
    <w:tmpl w:val="9DF64DAC"/>
    <w:lvl w:ilvl="0" w:tplc="6F824EE8">
      <w:start w:val="1"/>
      <w:numFmt w:val="lowerLetter"/>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7EDA423D"/>
    <w:multiLevelType w:val="singleLevel"/>
    <w:tmpl w:val="D22EEB30"/>
    <w:lvl w:ilvl="0">
      <w:start w:val="1"/>
      <w:numFmt w:val="decimalFullWidth"/>
      <w:lvlText w:val="%1．"/>
      <w:lvlJc w:val="left"/>
      <w:pPr>
        <w:tabs>
          <w:tab w:val="num" w:pos="1200"/>
        </w:tabs>
        <w:ind w:left="1200" w:hanging="480"/>
      </w:pPr>
      <w:rPr>
        <w:rFonts w:hint="eastAsia"/>
      </w:rPr>
    </w:lvl>
  </w:abstractNum>
  <w:abstractNum w:abstractNumId="22" w15:restartNumberingAfterBreak="0">
    <w:nsid w:val="7F732F77"/>
    <w:multiLevelType w:val="hybridMultilevel"/>
    <w:tmpl w:val="C4269120"/>
    <w:lvl w:ilvl="0" w:tplc="777AE5C8">
      <w:start w:val="1"/>
      <w:numFmt w:val="lowerLetter"/>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230506542">
    <w:abstractNumId w:val="12"/>
  </w:num>
  <w:num w:numId="2" w16cid:durableId="576406922">
    <w:abstractNumId w:val="10"/>
  </w:num>
  <w:num w:numId="3" w16cid:durableId="345063243">
    <w:abstractNumId w:val="2"/>
  </w:num>
  <w:num w:numId="4" w16cid:durableId="1191915855">
    <w:abstractNumId w:val="16"/>
  </w:num>
  <w:num w:numId="5" w16cid:durableId="1829398952">
    <w:abstractNumId w:val="21"/>
  </w:num>
  <w:num w:numId="6" w16cid:durableId="1668050371">
    <w:abstractNumId w:val="7"/>
  </w:num>
  <w:num w:numId="7" w16cid:durableId="1893809432">
    <w:abstractNumId w:val="1"/>
  </w:num>
  <w:num w:numId="8" w16cid:durableId="1700080199">
    <w:abstractNumId w:val="5"/>
  </w:num>
  <w:num w:numId="9" w16cid:durableId="656811160">
    <w:abstractNumId w:val="17"/>
  </w:num>
  <w:num w:numId="10" w16cid:durableId="1234199617">
    <w:abstractNumId w:val="13"/>
  </w:num>
  <w:num w:numId="11" w16cid:durableId="894663527">
    <w:abstractNumId w:val="8"/>
  </w:num>
  <w:num w:numId="12" w16cid:durableId="871847418">
    <w:abstractNumId w:val="20"/>
  </w:num>
  <w:num w:numId="13" w16cid:durableId="4957266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880713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17898779">
    <w:abstractNumId w:val="22"/>
  </w:num>
  <w:num w:numId="16" w16cid:durableId="313874933">
    <w:abstractNumId w:val="11"/>
  </w:num>
  <w:num w:numId="17" w16cid:durableId="299043719">
    <w:abstractNumId w:val="4"/>
  </w:num>
  <w:num w:numId="18" w16cid:durableId="216086114">
    <w:abstractNumId w:val="14"/>
  </w:num>
  <w:num w:numId="19" w16cid:durableId="933516831">
    <w:abstractNumId w:val="0"/>
  </w:num>
  <w:num w:numId="20" w16cid:durableId="2023849872">
    <w:abstractNumId w:val="18"/>
  </w:num>
  <w:num w:numId="21" w16cid:durableId="1927958856">
    <w:abstractNumId w:val="3"/>
  </w:num>
  <w:num w:numId="22" w16cid:durableId="827553535">
    <w:abstractNumId w:val="6"/>
  </w:num>
  <w:num w:numId="23" w16cid:durableId="1933706181">
    <w:abstractNumId w:val="19"/>
  </w:num>
  <w:num w:numId="24" w16cid:durableId="264387771">
    <w:abstractNumId w:val="15"/>
  </w:num>
  <w:num w:numId="25" w16cid:durableId="152739987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51"/>
  <w:drawingGridHorizontalSpacing w:val="219"/>
  <w:drawingGridVerticalSpacing w:val="341"/>
  <w:displayHorizontalDrawingGridEvery w:val="0"/>
  <w:characterSpacingControl w:val="compressPunctuation"/>
  <w:hdrShapeDefaults>
    <o:shapedefaults v:ext="edit" spidmax="2050" fill="f" fillcolor="white">
      <v:fill color="whit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AE7"/>
    <w:rsid w:val="00002327"/>
    <w:rsid w:val="00033787"/>
    <w:rsid w:val="00093CC9"/>
    <w:rsid w:val="00093F9E"/>
    <w:rsid w:val="000F5394"/>
    <w:rsid w:val="0012129F"/>
    <w:rsid w:val="00136998"/>
    <w:rsid w:val="001425E4"/>
    <w:rsid w:val="00143287"/>
    <w:rsid w:val="0016763D"/>
    <w:rsid w:val="001A3FAA"/>
    <w:rsid w:val="001E2220"/>
    <w:rsid w:val="00216AC1"/>
    <w:rsid w:val="0024075E"/>
    <w:rsid w:val="00246AE7"/>
    <w:rsid w:val="0026749C"/>
    <w:rsid w:val="00292D09"/>
    <w:rsid w:val="002A4A45"/>
    <w:rsid w:val="002D1E13"/>
    <w:rsid w:val="002F154E"/>
    <w:rsid w:val="002F51D4"/>
    <w:rsid w:val="00326E94"/>
    <w:rsid w:val="0032764B"/>
    <w:rsid w:val="0037639D"/>
    <w:rsid w:val="003F7039"/>
    <w:rsid w:val="00405338"/>
    <w:rsid w:val="00425C1A"/>
    <w:rsid w:val="0044404E"/>
    <w:rsid w:val="00486EEA"/>
    <w:rsid w:val="00487779"/>
    <w:rsid w:val="00495C78"/>
    <w:rsid w:val="004F18E0"/>
    <w:rsid w:val="00523B6D"/>
    <w:rsid w:val="0053587F"/>
    <w:rsid w:val="0056272A"/>
    <w:rsid w:val="00574193"/>
    <w:rsid w:val="005C4263"/>
    <w:rsid w:val="005C66C3"/>
    <w:rsid w:val="005D247F"/>
    <w:rsid w:val="005D3DEB"/>
    <w:rsid w:val="005E2F38"/>
    <w:rsid w:val="006715DB"/>
    <w:rsid w:val="006E251B"/>
    <w:rsid w:val="00777749"/>
    <w:rsid w:val="007A6FAB"/>
    <w:rsid w:val="00811320"/>
    <w:rsid w:val="00822FD0"/>
    <w:rsid w:val="0084091C"/>
    <w:rsid w:val="008B00E2"/>
    <w:rsid w:val="008B154B"/>
    <w:rsid w:val="008C0F68"/>
    <w:rsid w:val="00903A29"/>
    <w:rsid w:val="00915636"/>
    <w:rsid w:val="00943A02"/>
    <w:rsid w:val="00983B30"/>
    <w:rsid w:val="009D64C8"/>
    <w:rsid w:val="009E7001"/>
    <w:rsid w:val="00A952C5"/>
    <w:rsid w:val="00AB2F6D"/>
    <w:rsid w:val="00AC131F"/>
    <w:rsid w:val="00AC4925"/>
    <w:rsid w:val="00AE1143"/>
    <w:rsid w:val="00AF585C"/>
    <w:rsid w:val="00B24DC6"/>
    <w:rsid w:val="00B74EF4"/>
    <w:rsid w:val="00B96258"/>
    <w:rsid w:val="00BD36CC"/>
    <w:rsid w:val="00BE49D5"/>
    <w:rsid w:val="00C46FF3"/>
    <w:rsid w:val="00C57685"/>
    <w:rsid w:val="00C605AE"/>
    <w:rsid w:val="00C77437"/>
    <w:rsid w:val="00CF58A8"/>
    <w:rsid w:val="00CF7271"/>
    <w:rsid w:val="00D21D0D"/>
    <w:rsid w:val="00D23898"/>
    <w:rsid w:val="00D35080"/>
    <w:rsid w:val="00D74BE9"/>
    <w:rsid w:val="00D75831"/>
    <w:rsid w:val="00D858BA"/>
    <w:rsid w:val="00D87B81"/>
    <w:rsid w:val="00DF1876"/>
    <w:rsid w:val="00E11BDF"/>
    <w:rsid w:val="00E73B04"/>
    <w:rsid w:val="00E806EA"/>
    <w:rsid w:val="00F270EC"/>
    <w:rsid w:val="00F45AC2"/>
    <w:rsid w:val="00F924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v:fill color="white" on="f"/>
      <v:textbox inset="5.85pt,.7pt,5.85pt,.7pt"/>
    </o:shapedefaults>
    <o:shapelayout v:ext="edit">
      <o:idmap v:ext="edit" data="2"/>
    </o:shapelayout>
  </w:shapeDefaults>
  <w:decimalSymbol w:val="."/>
  <w:listSeparator w:val=","/>
  <w14:docId w14:val="73CB6F4F"/>
  <w15:docId w15:val="{FF83D7ED-DDBF-47AB-B630-F98E3A536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pPr>
      <w:tabs>
        <w:tab w:val="center" w:pos="4252"/>
        <w:tab w:val="right" w:pos="8504"/>
      </w:tabs>
      <w:snapToGrid w:val="0"/>
    </w:pPr>
  </w:style>
  <w:style w:type="paragraph" w:styleId="a4">
    <w:name w:val="footer"/>
    <w:basedOn w:val="a"/>
    <w:semiHidden/>
    <w:pPr>
      <w:tabs>
        <w:tab w:val="center" w:pos="4252"/>
        <w:tab w:val="right" w:pos="8504"/>
      </w:tabs>
      <w:snapToGrid w:val="0"/>
    </w:pPr>
  </w:style>
  <w:style w:type="paragraph" w:customStyle="1" w:styleId="a5">
    <w:name w:val="一太郎８/９"/>
    <w:pPr>
      <w:widowControl w:val="0"/>
      <w:wordWrap w:val="0"/>
      <w:autoSpaceDE w:val="0"/>
      <w:autoSpaceDN w:val="0"/>
      <w:adjustRightInd w:val="0"/>
      <w:spacing w:line="298" w:lineRule="atLeast"/>
      <w:jc w:val="both"/>
    </w:pPr>
    <w:rPr>
      <w:rFonts w:ascii="ＭＳ 明朝" w:eastAsia="ＭＳ ゴシック"/>
      <w:spacing w:val="6"/>
      <w:sz w:val="19"/>
    </w:rPr>
  </w:style>
  <w:style w:type="paragraph" w:styleId="HTML">
    <w:name w:val="HTML Preformatted"/>
    <w:basedOn w:val="a"/>
    <w:semiHidden/>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Courier New" w:cs="Courier New"/>
      <w:kern w:val="0"/>
      <w:sz w:val="20"/>
    </w:rPr>
  </w:style>
  <w:style w:type="paragraph" w:styleId="Web">
    <w:name w:val="Normal (Web)"/>
    <w:basedOn w:val="a"/>
    <w:semiHidden/>
    <w:pPr>
      <w:widowControl/>
      <w:spacing w:before="100" w:beforeAutospacing="1" w:after="100" w:afterAutospacing="1" w:line="360" w:lineRule="auto"/>
      <w:jc w:val="left"/>
    </w:pPr>
    <w:rPr>
      <w:rFonts w:ascii="ＭＳ 明朝" w:hAnsi="ＭＳ 明朝"/>
      <w:color w:val="333333"/>
      <w:kern w:val="0"/>
      <w:sz w:val="24"/>
      <w:szCs w:val="24"/>
    </w:rPr>
  </w:style>
  <w:style w:type="paragraph" w:styleId="a6">
    <w:name w:val="Body Text Indent"/>
    <w:basedOn w:val="a"/>
    <w:semiHidden/>
    <w:pPr>
      <w:ind w:firstLine="210"/>
    </w:pPr>
    <w:rPr>
      <w:sz w:val="24"/>
      <w:szCs w:val="24"/>
    </w:rPr>
  </w:style>
  <w:style w:type="paragraph" w:styleId="5">
    <w:name w:val="List 5"/>
    <w:basedOn w:val="a"/>
    <w:semiHidden/>
    <w:pPr>
      <w:ind w:left="2126" w:hanging="425"/>
    </w:pPr>
  </w:style>
  <w:style w:type="paragraph" w:styleId="a7">
    <w:name w:val="Body Text"/>
    <w:basedOn w:val="a"/>
    <w:semiHidden/>
    <w:rPr>
      <w:rFonts w:ascii="ＭＳ 明朝" w:hAnsi="ＭＳ 明朝"/>
      <w:color w:val="FF0000"/>
    </w:rPr>
  </w:style>
  <w:style w:type="paragraph" w:styleId="2">
    <w:name w:val="Body Text Indent 2"/>
    <w:basedOn w:val="a"/>
    <w:semiHidden/>
    <w:pPr>
      <w:ind w:left="218"/>
    </w:pPr>
    <w:rPr>
      <w:rFonts w:ascii="ＭＳ 明朝" w:hAnsi="ＭＳ 明朝"/>
      <w:color w:val="000000"/>
      <w:spacing w:val="4"/>
    </w:rPr>
  </w:style>
  <w:style w:type="paragraph" w:customStyle="1" w:styleId="ISTE-paragraph">
    <w:name w:val="*ISTE - paragraph"/>
    <w:basedOn w:val="a"/>
    <w:rsid w:val="00D87B81"/>
    <w:pPr>
      <w:widowControl/>
      <w:spacing w:after="220" w:line="250" w:lineRule="atLeast"/>
      <w:ind w:firstLine="284"/>
    </w:pPr>
    <w:rPr>
      <w:rFonts w:ascii="Times New Roman" w:eastAsia="Times New Roman" w:hAnsi="Times New Roman"/>
      <w:kern w:val="0"/>
      <w:sz w:val="20"/>
      <w:lang w:val="fr-FR" w:eastAsia="fr-FR"/>
    </w:rPr>
  </w:style>
  <w:style w:type="paragraph" w:styleId="a8">
    <w:name w:val="Closing"/>
    <w:basedOn w:val="a"/>
    <w:link w:val="a9"/>
    <w:uiPriority w:val="99"/>
    <w:unhideWhenUsed/>
    <w:rsid w:val="00CF58A8"/>
    <w:pPr>
      <w:jc w:val="right"/>
    </w:pPr>
    <w:rPr>
      <w:rFonts w:ascii="ＭＳ 明朝"/>
      <w:szCs w:val="21"/>
    </w:rPr>
  </w:style>
  <w:style w:type="character" w:customStyle="1" w:styleId="a9">
    <w:name w:val="結語 (文字)"/>
    <w:basedOn w:val="a0"/>
    <w:link w:val="a8"/>
    <w:uiPriority w:val="99"/>
    <w:rsid w:val="00CF58A8"/>
    <w:rPr>
      <w:rFonts w:ascii="ＭＳ 明朝"/>
      <w:kern w:val="2"/>
      <w:sz w:val="21"/>
      <w:szCs w:val="21"/>
    </w:rPr>
  </w:style>
  <w:style w:type="paragraph" w:styleId="aa">
    <w:name w:val="List Paragraph"/>
    <w:basedOn w:val="a"/>
    <w:uiPriority w:val="34"/>
    <w:qFormat/>
    <w:rsid w:val="008B154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99400">
      <w:bodyDiv w:val="1"/>
      <w:marLeft w:val="0"/>
      <w:marRight w:val="0"/>
      <w:marTop w:val="0"/>
      <w:marBottom w:val="0"/>
      <w:divBdr>
        <w:top w:val="none" w:sz="0" w:space="0" w:color="auto"/>
        <w:left w:val="none" w:sz="0" w:space="0" w:color="auto"/>
        <w:bottom w:val="none" w:sz="0" w:space="0" w:color="auto"/>
        <w:right w:val="none" w:sz="0" w:space="0" w:color="auto"/>
      </w:divBdr>
    </w:div>
    <w:div w:id="169028922">
      <w:bodyDiv w:val="1"/>
      <w:marLeft w:val="0"/>
      <w:marRight w:val="0"/>
      <w:marTop w:val="0"/>
      <w:marBottom w:val="0"/>
      <w:divBdr>
        <w:top w:val="none" w:sz="0" w:space="0" w:color="auto"/>
        <w:left w:val="none" w:sz="0" w:space="0" w:color="auto"/>
        <w:bottom w:val="none" w:sz="0" w:space="0" w:color="auto"/>
        <w:right w:val="none" w:sz="0" w:space="0" w:color="auto"/>
      </w:divBdr>
    </w:div>
    <w:div w:id="662466761">
      <w:bodyDiv w:val="1"/>
      <w:marLeft w:val="0"/>
      <w:marRight w:val="0"/>
      <w:marTop w:val="0"/>
      <w:marBottom w:val="0"/>
      <w:divBdr>
        <w:top w:val="none" w:sz="0" w:space="0" w:color="auto"/>
        <w:left w:val="none" w:sz="0" w:space="0" w:color="auto"/>
        <w:bottom w:val="none" w:sz="0" w:space="0" w:color="auto"/>
        <w:right w:val="none" w:sz="0" w:space="0" w:color="auto"/>
      </w:divBdr>
    </w:div>
    <w:div w:id="700253453">
      <w:bodyDiv w:val="1"/>
      <w:marLeft w:val="0"/>
      <w:marRight w:val="0"/>
      <w:marTop w:val="0"/>
      <w:marBottom w:val="0"/>
      <w:divBdr>
        <w:top w:val="none" w:sz="0" w:space="0" w:color="auto"/>
        <w:left w:val="none" w:sz="0" w:space="0" w:color="auto"/>
        <w:bottom w:val="none" w:sz="0" w:space="0" w:color="auto"/>
        <w:right w:val="none" w:sz="0" w:space="0" w:color="auto"/>
      </w:divBdr>
    </w:div>
    <w:div w:id="817840035">
      <w:bodyDiv w:val="1"/>
      <w:marLeft w:val="0"/>
      <w:marRight w:val="0"/>
      <w:marTop w:val="0"/>
      <w:marBottom w:val="0"/>
      <w:divBdr>
        <w:top w:val="none" w:sz="0" w:space="0" w:color="auto"/>
        <w:left w:val="none" w:sz="0" w:space="0" w:color="auto"/>
        <w:bottom w:val="none" w:sz="0" w:space="0" w:color="auto"/>
        <w:right w:val="none" w:sz="0" w:space="0" w:color="auto"/>
      </w:divBdr>
    </w:div>
    <w:div w:id="843587381">
      <w:bodyDiv w:val="1"/>
      <w:marLeft w:val="0"/>
      <w:marRight w:val="0"/>
      <w:marTop w:val="0"/>
      <w:marBottom w:val="0"/>
      <w:divBdr>
        <w:top w:val="none" w:sz="0" w:space="0" w:color="auto"/>
        <w:left w:val="none" w:sz="0" w:space="0" w:color="auto"/>
        <w:bottom w:val="none" w:sz="0" w:space="0" w:color="auto"/>
        <w:right w:val="none" w:sz="0" w:space="0" w:color="auto"/>
      </w:divBdr>
    </w:div>
    <w:div w:id="995182606">
      <w:bodyDiv w:val="1"/>
      <w:marLeft w:val="0"/>
      <w:marRight w:val="0"/>
      <w:marTop w:val="0"/>
      <w:marBottom w:val="0"/>
      <w:divBdr>
        <w:top w:val="none" w:sz="0" w:space="0" w:color="auto"/>
        <w:left w:val="none" w:sz="0" w:space="0" w:color="auto"/>
        <w:bottom w:val="none" w:sz="0" w:space="0" w:color="auto"/>
        <w:right w:val="none" w:sz="0" w:space="0" w:color="auto"/>
      </w:divBdr>
    </w:div>
    <w:div w:id="996348443">
      <w:bodyDiv w:val="1"/>
      <w:marLeft w:val="0"/>
      <w:marRight w:val="0"/>
      <w:marTop w:val="0"/>
      <w:marBottom w:val="0"/>
      <w:divBdr>
        <w:top w:val="none" w:sz="0" w:space="0" w:color="auto"/>
        <w:left w:val="none" w:sz="0" w:space="0" w:color="auto"/>
        <w:bottom w:val="none" w:sz="0" w:space="0" w:color="auto"/>
        <w:right w:val="none" w:sz="0" w:space="0" w:color="auto"/>
      </w:divBdr>
    </w:div>
    <w:div w:id="1051617853">
      <w:bodyDiv w:val="1"/>
      <w:marLeft w:val="0"/>
      <w:marRight w:val="0"/>
      <w:marTop w:val="0"/>
      <w:marBottom w:val="0"/>
      <w:divBdr>
        <w:top w:val="none" w:sz="0" w:space="0" w:color="auto"/>
        <w:left w:val="none" w:sz="0" w:space="0" w:color="auto"/>
        <w:bottom w:val="none" w:sz="0" w:space="0" w:color="auto"/>
        <w:right w:val="none" w:sz="0" w:space="0" w:color="auto"/>
      </w:divBdr>
    </w:div>
    <w:div w:id="1081483896">
      <w:bodyDiv w:val="1"/>
      <w:marLeft w:val="0"/>
      <w:marRight w:val="0"/>
      <w:marTop w:val="0"/>
      <w:marBottom w:val="0"/>
      <w:divBdr>
        <w:top w:val="none" w:sz="0" w:space="0" w:color="auto"/>
        <w:left w:val="none" w:sz="0" w:space="0" w:color="auto"/>
        <w:bottom w:val="none" w:sz="0" w:space="0" w:color="auto"/>
        <w:right w:val="none" w:sz="0" w:space="0" w:color="auto"/>
      </w:divBdr>
    </w:div>
    <w:div w:id="1268849427">
      <w:bodyDiv w:val="1"/>
      <w:marLeft w:val="0"/>
      <w:marRight w:val="0"/>
      <w:marTop w:val="0"/>
      <w:marBottom w:val="0"/>
      <w:divBdr>
        <w:top w:val="none" w:sz="0" w:space="0" w:color="auto"/>
        <w:left w:val="none" w:sz="0" w:space="0" w:color="auto"/>
        <w:bottom w:val="none" w:sz="0" w:space="0" w:color="auto"/>
        <w:right w:val="none" w:sz="0" w:space="0" w:color="auto"/>
      </w:divBdr>
    </w:div>
    <w:div w:id="1309171438">
      <w:bodyDiv w:val="1"/>
      <w:marLeft w:val="0"/>
      <w:marRight w:val="0"/>
      <w:marTop w:val="0"/>
      <w:marBottom w:val="0"/>
      <w:divBdr>
        <w:top w:val="none" w:sz="0" w:space="0" w:color="auto"/>
        <w:left w:val="none" w:sz="0" w:space="0" w:color="auto"/>
        <w:bottom w:val="none" w:sz="0" w:space="0" w:color="auto"/>
        <w:right w:val="none" w:sz="0" w:space="0" w:color="auto"/>
      </w:divBdr>
    </w:div>
    <w:div w:id="1318612500">
      <w:bodyDiv w:val="1"/>
      <w:marLeft w:val="0"/>
      <w:marRight w:val="0"/>
      <w:marTop w:val="0"/>
      <w:marBottom w:val="0"/>
      <w:divBdr>
        <w:top w:val="none" w:sz="0" w:space="0" w:color="auto"/>
        <w:left w:val="none" w:sz="0" w:space="0" w:color="auto"/>
        <w:bottom w:val="none" w:sz="0" w:space="0" w:color="auto"/>
        <w:right w:val="none" w:sz="0" w:space="0" w:color="auto"/>
      </w:divBdr>
    </w:div>
    <w:div w:id="1496846648">
      <w:bodyDiv w:val="1"/>
      <w:marLeft w:val="0"/>
      <w:marRight w:val="0"/>
      <w:marTop w:val="0"/>
      <w:marBottom w:val="0"/>
      <w:divBdr>
        <w:top w:val="none" w:sz="0" w:space="0" w:color="auto"/>
        <w:left w:val="none" w:sz="0" w:space="0" w:color="auto"/>
        <w:bottom w:val="none" w:sz="0" w:space="0" w:color="auto"/>
        <w:right w:val="none" w:sz="0" w:space="0" w:color="auto"/>
      </w:divBdr>
    </w:div>
    <w:div w:id="1707174598">
      <w:bodyDiv w:val="1"/>
      <w:marLeft w:val="0"/>
      <w:marRight w:val="0"/>
      <w:marTop w:val="0"/>
      <w:marBottom w:val="0"/>
      <w:divBdr>
        <w:top w:val="none" w:sz="0" w:space="0" w:color="auto"/>
        <w:left w:val="none" w:sz="0" w:space="0" w:color="auto"/>
        <w:bottom w:val="none" w:sz="0" w:space="0" w:color="auto"/>
        <w:right w:val="none" w:sz="0" w:space="0" w:color="auto"/>
      </w:divBdr>
    </w:div>
    <w:div w:id="1943756607">
      <w:bodyDiv w:val="1"/>
      <w:marLeft w:val="0"/>
      <w:marRight w:val="0"/>
      <w:marTop w:val="0"/>
      <w:marBottom w:val="0"/>
      <w:divBdr>
        <w:top w:val="none" w:sz="0" w:space="0" w:color="auto"/>
        <w:left w:val="none" w:sz="0" w:space="0" w:color="auto"/>
        <w:bottom w:val="none" w:sz="0" w:space="0" w:color="auto"/>
        <w:right w:val="none" w:sz="0" w:space="0" w:color="auto"/>
      </w:divBdr>
    </w:div>
    <w:div w:id="2043170786">
      <w:bodyDiv w:val="1"/>
      <w:marLeft w:val="0"/>
      <w:marRight w:val="0"/>
      <w:marTop w:val="0"/>
      <w:marBottom w:val="0"/>
      <w:divBdr>
        <w:top w:val="none" w:sz="0" w:space="0" w:color="auto"/>
        <w:left w:val="none" w:sz="0" w:space="0" w:color="auto"/>
        <w:bottom w:val="none" w:sz="0" w:space="0" w:color="auto"/>
        <w:right w:val="none" w:sz="0" w:space="0" w:color="auto"/>
      </w:divBdr>
    </w:div>
    <w:div w:id="2092238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7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0.tiff"/><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jpeg"/><Relationship Id="rId22"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9D3E45-F95F-470A-A768-D22EBACC5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Pages>
  <Words>832</Words>
  <Characters>4743</Characters>
  <DocSecurity>0</DocSecurity>
  <Lines>39</Lines>
  <Paragraphs>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2006-06-23T05:45:00Z</cp:lastPrinted>
  <dcterms:created xsi:type="dcterms:W3CDTF">2025-03-23T12:41:00Z</dcterms:created>
  <dcterms:modified xsi:type="dcterms:W3CDTF">2025-03-23T13:16:00Z</dcterms:modified>
</cp:coreProperties>
</file>