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7927" w14:textId="652F1C8B" w:rsidR="00EC4FDB" w:rsidRDefault="00EC4FDB" w:rsidP="00536D89">
      <w:pPr>
        <w:pStyle w:val="Title2"/>
        <w:jc w:val="both"/>
        <w:rPr>
          <w:color w:val="000000" w:themeColor="text1"/>
          <w:lang w:val="de-DE"/>
        </w:rPr>
      </w:pPr>
      <w:bookmarkStart w:id="0" w:name="_Hlk198628108"/>
      <w:r>
        <w:rPr>
          <w:rFonts w:hint="eastAsia"/>
          <w:color w:val="000000" w:themeColor="text1"/>
          <w:lang w:val="de-DE"/>
        </w:rPr>
        <w:t>Suulemetary data</w:t>
      </w:r>
    </w:p>
    <w:p w14:paraId="0D2DCE93" w14:textId="77777777" w:rsidR="00EC4FDB" w:rsidRDefault="00EC4FDB" w:rsidP="00536D89">
      <w:pPr>
        <w:pStyle w:val="Title2"/>
        <w:jc w:val="both"/>
        <w:rPr>
          <w:color w:val="000000" w:themeColor="text1"/>
          <w:lang w:val="de-DE"/>
        </w:rPr>
      </w:pPr>
    </w:p>
    <w:p w14:paraId="791296D4" w14:textId="6CF1A402" w:rsidR="00962E02" w:rsidRPr="00EC5FAA" w:rsidRDefault="00962E02" w:rsidP="00536D89">
      <w:pPr>
        <w:pStyle w:val="Title2"/>
        <w:jc w:val="both"/>
        <w:rPr>
          <w:color w:val="000000" w:themeColor="text1"/>
          <w:lang w:val="de-DE"/>
        </w:rPr>
      </w:pPr>
      <w:r w:rsidRPr="00EC5FAA">
        <w:rPr>
          <w:rFonts w:hint="eastAsia"/>
          <w:color w:val="000000" w:themeColor="text1"/>
          <w:lang w:val="de-DE"/>
        </w:rPr>
        <w:t>Effect of strain-induced defects in GaN channel on two-dimensional carrier transport in AlGaN/GaN heterostructures</w:t>
      </w:r>
      <w:bookmarkEnd w:id="0"/>
      <w:r w:rsidRPr="00EC5FAA">
        <w:rPr>
          <w:rFonts w:hint="eastAsia"/>
          <w:color w:val="000000" w:themeColor="text1"/>
          <w:lang w:val="de-DE"/>
        </w:rPr>
        <w:t xml:space="preserve"> </w:t>
      </w:r>
    </w:p>
    <w:p w14:paraId="59313F52" w14:textId="77777777" w:rsidR="00962E02" w:rsidRPr="00EC5FAA" w:rsidRDefault="00962E02" w:rsidP="00536D89">
      <w:pPr>
        <w:pStyle w:val="Title2"/>
        <w:jc w:val="both"/>
        <w:rPr>
          <w:color w:val="000000" w:themeColor="text1"/>
          <w:lang w:val="de-DE"/>
        </w:rPr>
      </w:pPr>
    </w:p>
    <w:p w14:paraId="515713D1" w14:textId="77777777" w:rsidR="00962E02" w:rsidRPr="00EC4FDB" w:rsidRDefault="00962E02" w:rsidP="00536D89">
      <w:pPr>
        <w:pStyle w:val="Title2"/>
        <w:jc w:val="both"/>
        <w:rPr>
          <w:i/>
          <w:iCs/>
          <w:strike/>
          <w:color w:val="000000" w:themeColor="text1"/>
        </w:rPr>
      </w:pPr>
      <w:r w:rsidRPr="00EC4FDB">
        <w:rPr>
          <w:i/>
          <w:iCs/>
          <w:color w:val="000000" w:themeColor="text1"/>
        </w:rPr>
        <w:t>Masatomo Sumiya</w:t>
      </w:r>
      <w:proofErr w:type="gramStart"/>
      <w:r w:rsidRPr="00EC4FDB">
        <w:rPr>
          <w:i/>
          <w:iCs/>
          <w:color w:val="000000" w:themeColor="text1"/>
          <w:vertAlign w:val="superscript"/>
        </w:rPr>
        <w:t>1,*</w:t>
      </w:r>
      <w:proofErr w:type="gramEnd"/>
      <w:r w:rsidRPr="00EC4FDB">
        <w:rPr>
          <w:i/>
          <w:iCs/>
          <w:color w:val="000000" w:themeColor="text1"/>
          <w:vertAlign w:val="superscript"/>
        </w:rPr>
        <w:t xml:space="preserve"> </w:t>
      </w:r>
      <w:bookmarkStart w:id="1" w:name="_Hlk198628130"/>
      <w:r w:rsidRPr="00EC4FDB">
        <w:rPr>
          <w:rFonts w:hint="eastAsia"/>
          <w:i/>
          <w:iCs/>
          <w:color w:val="000000" w:themeColor="text1"/>
        </w:rPr>
        <w:t>Yasutaka Imanaka</w:t>
      </w:r>
      <w:r w:rsidRPr="00EC4FDB">
        <w:rPr>
          <w:rFonts w:hint="eastAsia"/>
          <w:i/>
          <w:iCs/>
          <w:color w:val="000000" w:themeColor="text1"/>
          <w:vertAlign w:val="superscript"/>
        </w:rPr>
        <w:t>2</w:t>
      </w:r>
      <w:r w:rsidRPr="00EC4FDB">
        <w:rPr>
          <w:rFonts w:hint="eastAsia"/>
          <w:i/>
          <w:iCs/>
          <w:color w:val="000000" w:themeColor="text1"/>
        </w:rPr>
        <w:t>, and Yoshitaka Nakano</w:t>
      </w:r>
      <w:bookmarkEnd w:id="1"/>
      <w:r w:rsidRPr="00EC4FDB">
        <w:rPr>
          <w:rFonts w:hint="eastAsia"/>
          <w:i/>
          <w:iCs/>
          <w:color w:val="000000" w:themeColor="text1"/>
          <w:vertAlign w:val="superscript"/>
        </w:rPr>
        <w:t>3</w:t>
      </w:r>
    </w:p>
    <w:p w14:paraId="14A00967" w14:textId="77777777" w:rsidR="00962E02" w:rsidRPr="00EC5FAA" w:rsidRDefault="00962E02" w:rsidP="00536D89">
      <w:pPr>
        <w:pStyle w:val="Title2"/>
        <w:jc w:val="both"/>
        <w:rPr>
          <w:b w:val="0"/>
          <w:bCs/>
          <w:i/>
          <w:iCs/>
          <w:color w:val="000000" w:themeColor="text1"/>
        </w:rPr>
      </w:pPr>
      <w:r w:rsidRPr="00EC5FAA">
        <w:rPr>
          <w:b w:val="0"/>
          <w:bCs/>
          <w:i/>
          <w:iCs/>
          <w:color w:val="000000" w:themeColor="text1"/>
          <w:vertAlign w:val="superscript"/>
        </w:rPr>
        <w:t>1</w:t>
      </w:r>
      <w:r w:rsidRPr="00EC5FAA">
        <w:rPr>
          <w:rFonts w:hint="eastAsia"/>
          <w:b w:val="0"/>
          <w:bCs/>
          <w:i/>
          <w:iCs/>
          <w:color w:val="000000" w:themeColor="text1"/>
        </w:rPr>
        <w:t xml:space="preserve">Electro-ceramics Group, </w:t>
      </w:r>
      <w:r w:rsidRPr="00EC5FAA">
        <w:rPr>
          <w:b w:val="0"/>
          <w:bCs/>
          <w:i/>
          <w:iCs/>
          <w:color w:val="000000" w:themeColor="text1"/>
        </w:rPr>
        <w:t xml:space="preserve">National Institute for Materials Science, Tsukuba 305-0044, Japan </w:t>
      </w:r>
    </w:p>
    <w:p w14:paraId="5A956B0A" w14:textId="77777777" w:rsidR="00962E02" w:rsidRPr="00EC5FAA" w:rsidRDefault="00962E02" w:rsidP="00536D89">
      <w:pPr>
        <w:pStyle w:val="Title2"/>
        <w:jc w:val="both"/>
        <w:rPr>
          <w:b w:val="0"/>
          <w:bCs/>
          <w:i/>
          <w:iCs/>
          <w:color w:val="000000" w:themeColor="text1"/>
        </w:rPr>
      </w:pPr>
      <w:r w:rsidRPr="00EC5FAA">
        <w:rPr>
          <w:rFonts w:hint="eastAsia"/>
          <w:b w:val="0"/>
          <w:bCs/>
          <w:i/>
          <w:iCs/>
          <w:color w:val="000000" w:themeColor="text1"/>
          <w:vertAlign w:val="superscript"/>
        </w:rPr>
        <w:t>2</w:t>
      </w:r>
      <w:r w:rsidRPr="00EC5FAA">
        <w:rPr>
          <w:rFonts w:hint="eastAsia"/>
          <w:b w:val="0"/>
          <w:bCs/>
          <w:i/>
          <w:iCs/>
          <w:color w:val="000000" w:themeColor="text1"/>
        </w:rPr>
        <w:t xml:space="preserve">High </w:t>
      </w:r>
      <w:r w:rsidRPr="00EC5FAA">
        <w:rPr>
          <w:b w:val="0"/>
          <w:bCs/>
          <w:i/>
          <w:iCs/>
          <w:color w:val="000000" w:themeColor="text1"/>
        </w:rPr>
        <w:t>magnetic</w:t>
      </w:r>
      <w:r w:rsidRPr="00EC5FAA">
        <w:rPr>
          <w:rFonts w:hint="eastAsia"/>
          <w:b w:val="0"/>
          <w:bCs/>
          <w:i/>
          <w:iCs/>
          <w:color w:val="000000" w:themeColor="text1"/>
        </w:rPr>
        <w:t xml:space="preserve"> Field Group, </w:t>
      </w:r>
      <w:r w:rsidRPr="00EC5FAA">
        <w:rPr>
          <w:b w:val="0"/>
          <w:bCs/>
          <w:i/>
          <w:iCs/>
          <w:color w:val="000000" w:themeColor="text1"/>
        </w:rPr>
        <w:t>National Institute for Materials Science, Tsukuba 305-00</w:t>
      </w:r>
      <w:r w:rsidRPr="00EC5FAA">
        <w:rPr>
          <w:rFonts w:hint="eastAsia"/>
          <w:b w:val="0"/>
          <w:bCs/>
          <w:i/>
          <w:iCs/>
          <w:color w:val="000000" w:themeColor="text1"/>
        </w:rPr>
        <w:t>03</w:t>
      </w:r>
      <w:r w:rsidRPr="00EC5FAA">
        <w:rPr>
          <w:b w:val="0"/>
          <w:bCs/>
          <w:i/>
          <w:iCs/>
          <w:color w:val="000000" w:themeColor="text1"/>
        </w:rPr>
        <w:t>, Japan</w:t>
      </w:r>
      <w:r w:rsidRPr="00EC5FAA">
        <w:rPr>
          <w:rFonts w:hint="eastAsia"/>
          <w:b w:val="0"/>
          <w:bCs/>
          <w:i/>
          <w:iCs/>
          <w:color w:val="000000" w:themeColor="text1"/>
        </w:rPr>
        <w:t xml:space="preserve"> </w:t>
      </w:r>
    </w:p>
    <w:p w14:paraId="3138486F" w14:textId="77777777" w:rsidR="00962E02" w:rsidRPr="00EC5FAA" w:rsidRDefault="00962E02" w:rsidP="00536D89">
      <w:pPr>
        <w:pStyle w:val="Title2"/>
        <w:jc w:val="both"/>
        <w:rPr>
          <w:b w:val="0"/>
          <w:bCs/>
          <w:i/>
          <w:iCs/>
          <w:color w:val="000000" w:themeColor="text1"/>
        </w:rPr>
      </w:pPr>
      <w:r w:rsidRPr="00EC5FAA">
        <w:rPr>
          <w:rFonts w:hint="eastAsia"/>
          <w:b w:val="0"/>
          <w:bCs/>
          <w:i/>
          <w:iCs/>
          <w:color w:val="000000" w:themeColor="text1"/>
          <w:vertAlign w:val="superscript"/>
        </w:rPr>
        <w:t>3</w:t>
      </w:r>
      <w:r w:rsidRPr="00EC5FAA">
        <w:rPr>
          <w:b w:val="0"/>
          <w:bCs/>
          <w:i/>
          <w:iCs/>
          <w:color w:val="000000" w:themeColor="text1"/>
        </w:rPr>
        <w:t xml:space="preserve">Department of Electrical and Electronic Engineering, </w:t>
      </w:r>
      <w:r w:rsidRPr="00EC5FAA">
        <w:rPr>
          <w:rFonts w:hint="eastAsia"/>
          <w:b w:val="0"/>
          <w:bCs/>
          <w:i/>
          <w:iCs/>
          <w:color w:val="000000" w:themeColor="text1"/>
        </w:rPr>
        <w:t xml:space="preserve">Chubu University, </w:t>
      </w:r>
      <w:r w:rsidRPr="00EC5FAA">
        <w:rPr>
          <w:b w:val="0"/>
          <w:bCs/>
          <w:i/>
          <w:iCs/>
          <w:color w:val="000000" w:themeColor="text1"/>
        </w:rPr>
        <w:t>Kasugai, Aichi 487-8501, Japan</w:t>
      </w:r>
    </w:p>
    <w:p w14:paraId="573F9015" w14:textId="77777777" w:rsidR="00962E02" w:rsidRPr="00EC5FAA" w:rsidRDefault="00962E02" w:rsidP="00536D89">
      <w:pPr>
        <w:pStyle w:val="Addresses"/>
        <w:jc w:val="both"/>
        <w:rPr>
          <w:color w:val="000000" w:themeColor="text1"/>
        </w:rPr>
      </w:pPr>
      <w:r w:rsidRPr="00EC5FAA">
        <w:rPr>
          <w:rFonts w:hint="eastAsia"/>
          <w:color w:val="000000" w:themeColor="text1"/>
          <w:vertAlign w:val="superscript"/>
        </w:rPr>
        <w:t>*</w:t>
      </w:r>
      <w:r w:rsidRPr="00EC5FAA">
        <w:rPr>
          <w:rFonts w:hint="eastAsia"/>
          <w:color w:val="000000" w:themeColor="text1"/>
        </w:rPr>
        <w:t>Corresponding author</w:t>
      </w:r>
      <w:r w:rsidRPr="00EC5FAA">
        <w:rPr>
          <w:color w:val="000000" w:themeColor="text1"/>
        </w:rPr>
        <w:t>’</w:t>
      </w:r>
      <w:r w:rsidRPr="00EC5FAA">
        <w:rPr>
          <w:rFonts w:hint="eastAsia"/>
          <w:color w:val="000000" w:themeColor="text1"/>
        </w:rPr>
        <w:t xml:space="preserve">s </w:t>
      </w:r>
      <w:r w:rsidRPr="00EC5FAA">
        <w:rPr>
          <w:color w:val="000000" w:themeColor="text1"/>
        </w:rPr>
        <w:t>E-mail</w:t>
      </w:r>
      <w:r w:rsidRPr="00EC5FAA">
        <w:rPr>
          <w:rFonts w:hint="eastAsia"/>
          <w:color w:val="000000" w:themeColor="text1"/>
        </w:rPr>
        <w:t xml:space="preserve"> address</w:t>
      </w:r>
      <w:r w:rsidRPr="00EC5FAA">
        <w:rPr>
          <w:color w:val="000000" w:themeColor="text1"/>
        </w:rPr>
        <w:t xml:space="preserve">: </w:t>
      </w:r>
      <w:r w:rsidRPr="00EC5FAA">
        <w:rPr>
          <w:rFonts w:eastAsia="Times New Roman"/>
          <w:snapToGrid w:val="0"/>
          <w:color w:val="000000" w:themeColor="text1"/>
          <w:lang w:eastAsia="ko-KR"/>
        </w:rPr>
        <w:t>SUMIYA.Masatomo@nims.go.jp</w:t>
      </w:r>
      <w:r w:rsidRPr="00EC5FAA">
        <w:rPr>
          <w:color w:val="000000" w:themeColor="text1"/>
        </w:rPr>
        <w:t xml:space="preserve"> </w:t>
      </w:r>
    </w:p>
    <w:p w14:paraId="3C875397" w14:textId="77777777" w:rsidR="00962E02" w:rsidRDefault="00962E02" w:rsidP="00EC4FDB">
      <w:pPr>
        <w:jc w:val="both"/>
        <w:rPr>
          <w:color w:val="000000" w:themeColor="text1"/>
          <w:lang w:val="en-US"/>
        </w:rPr>
      </w:pPr>
    </w:p>
    <w:p w14:paraId="19872538" w14:textId="34551F22" w:rsidR="00EC4FDB" w:rsidRPr="009A4FB3" w:rsidRDefault="009A4FB3" w:rsidP="009A4FB3">
      <w:pPr>
        <w:jc w:val="both"/>
        <w:rPr>
          <w:b/>
          <w:bCs/>
          <w:color w:val="000000" w:themeColor="text1"/>
        </w:rPr>
      </w:pPr>
      <w:r w:rsidRPr="009A4FB3">
        <w:rPr>
          <w:rFonts w:hint="eastAsia"/>
          <w:b/>
          <w:bCs/>
          <w:color w:val="000000" w:themeColor="text1"/>
        </w:rPr>
        <w:t xml:space="preserve">1. </w:t>
      </w:r>
      <w:r w:rsidR="002511A9" w:rsidRPr="009A4FB3">
        <w:rPr>
          <w:rFonts w:hint="eastAsia"/>
          <w:b/>
          <w:bCs/>
          <w:color w:val="000000" w:themeColor="text1"/>
        </w:rPr>
        <w:t>Integar quantum Hall effect of AlGaN/GaN grown by MOCVD</w:t>
      </w:r>
    </w:p>
    <w:p w14:paraId="0213D64A" w14:textId="564D61FA" w:rsidR="00EC4FDB" w:rsidRDefault="009A4FB3" w:rsidP="005F1832">
      <w:pPr>
        <w:ind w:firstLineChars="250" w:firstLine="600"/>
        <w:jc w:val="both"/>
        <w:rPr>
          <w:color w:val="000000" w:themeColor="text1"/>
          <w:lang w:val="en-US"/>
        </w:rPr>
      </w:pPr>
      <w:r>
        <w:rPr>
          <w:rFonts w:hint="eastAsia"/>
          <w:color w:val="000000" w:themeColor="text1"/>
        </w:rPr>
        <w:t xml:space="preserve">The quantum </w:t>
      </w:r>
      <w:r w:rsidR="008256C2" w:rsidRPr="008256C2">
        <w:rPr>
          <w:rFonts w:hint="eastAsia"/>
          <w:color w:val="000000" w:themeColor="text1"/>
        </w:rPr>
        <w:t>plateau</w:t>
      </w:r>
      <w:r>
        <w:rPr>
          <w:rFonts w:hint="eastAsia"/>
          <w:color w:val="000000" w:themeColor="text1"/>
        </w:rPr>
        <w:t xml:space="preserve"> of </w:t>
      </w:r>
      <w:r w:rsidRPr="00D32BEF">
        <w:rPr>
          <w:rFonts w:hint="eastAsia"/>
          <w:i/>
          <w:iCs/>
          <w:color w:val="000000" w:themeColor="text1"/>
        </w:rPr>
        <w:t>R</w:t>
      </w:r>
      <w:r w:rsidRPr="00D32BEF">
        <w:rPr>
          <w:rFonts w:hint="eastAsia"/>
          <w:i/>
          <w:iCs/>
          <w:color w:val="000000" w:themeColor="text1"/>
          <w:vertAlign w:val="subscript"/>
        </w:rPr>
        <w:t>xy</w:t>
      </w:r>
      <w:r>
        <w:rPr>
          <w:rFonts w:hint="eastAsia"/>
          <w:color w:val="000000" w:themeColor="text1"/>
        </w:rPr>
        <w:t xml:space="preserve"> </w:t>
      </w:r>
      <w:r w:rsidR="008256C2">
        <w:rPr>
          <w:rFonts w:hint="eastAsia"/>
          <w:color w:val="000000" w:themeColor="text1"/>
        </w:rPr>
        <w:t xml:space="preserve">and the zero resistnce of </w:t>
      </w:r>
      <w:r w:rsidR="008256C2" w:rsidRPr="00D32BEF">
        <w:rPr>
          <w:rFonts w:hint="eastAsia"/>
          <w:i/>
          <w:iCs/>
          <w:color w:val="000000" w:themeColor="text1"/>
        </w:rPr>
        <w:t>R</w:t>
      </w:r>
      <w:r w:rsidR="008256C2" w:rsidRPr="00D32BEF">
        <w:rPr>
          <w:rFonts w:hint="eastAsia"/>
          <w:i/>
          <w:iCs/>
          <w:color w:val="000000" w:themeColor="text1"/>
          <w:vertAlign w:val="subscript"/>
        </w:rPr>
        <w:t>x</w:t>
      </w:r>
      <w:r w:rsidR="008256C2" w:rsidRPr="008256C2">
        <w:rPr>
          <w:rFonts w:hint="eastAsia"/>
          <w:color w:val="000000" w:themeColor="text1"/>
          <w:vertAlign w:val="subscript"/>
        </w:rPr>
        <w:t>x</w:t>
      </w:r>
      <w:r w:rsidR="008256C2">
        <w:rPr>
          <w:rFonts w:hint="eastAsia"/>
          <w:color w:val="000000" w:themeColor="text1"/>
        </w:rPr>
        <w:t xml:space="preserve"> were </w:t>
      </w:r>
      <w:r>
        <w:rPr>
          <w:rFonts w:hint="eastAsia"/>
          <w:color w:val="000000" w:themeColor="text1"/>
        </w:rPr>
        <w:t xml:space="preserve">observed for the Sample A with the 2DEG carrier density of </w:t>
      </w:r>
      <w:r w:rsidRPr="009A4FB3">
        <w:rPr>
          <w:color w:val="000000" w:themeColor="text1"/>
        </w:rPr>
        <w:t>1.2×10</w:t>
      </w:r>
      <w:r w:rsidRPr="009A4FB3">
        <w:rPr>
          <w:color w:val="000000" w:themeColor="text1"/>
          <w:vertAlign w:val="superscript"/>
        </w:rPr>
        <w:t>12</w:t>
      </w:r>
      <w:r w:rsidRPr="009A4FB3"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m</w:t>
      </w:r>
      <w:r w:rsidRPr="008256C2">
        <w:rPr>
          <w:rFonts w:hint="eastAsia"/>
          <w:color w:val="000000" w:themeColor="text1"/>
          <w:vertAlign w:val="superscript"/>
        </w:rPr>
        <w:t>-2</w:t>
      </w:r>
      <w:r w:rsidR="008256C2">
        <w:rPr>
          <w:rFonts w:hint="eastAsia"/>
          <w:color w:val="000000" w:themeColor="text1"/>
        </w:rPr>
        <w:t xml:space="preserve"> as show in Fig. 1S. Since there were two carrier pa</w:t>
      </w:r>
      <w:r w:rsidR="00D32BEF">
        <w:rPr>
          <w:rFonts w:hint="eastAsia"/>
          <w:color w:val="000000" w:themeColor="text1"/>
        </w:rPr>
        <w:t>th</w:t>
      </w:r>
      <w:r w:rsidR="008256C2">
        <w:rPr>
          <w:rFonts w:hint="eastAsia"/>
          <w:color w:val="000000" w:themeColor="text1"/>
        </w:rPr>
        <w:t xml:space="preserve">s as indicated in the inset, </w:t>
      </w:r>
      <w:r w:rsidR="00B70A97">
        <w:rPr>
          <w:rFonts w:hint="eastAsia"/>
          <w:color w:val="000000" w:themeColor="text1"/>
        </w:rPr>
        <w:t xml:space="preserve">the </w:t>
      </w:r>
      <w:r w:rsidR="00D32BEF">
        <w:rPr>
          <w:rFonts w:hint="eastAsia"/>
          <w:color w:val="000000" w:themeColor="text1"/>
        </w:rPr>
        <w:t xml:space="preserve">values of </w:t>
      </w:r>
      <w:r w:rsidR="00D32BEF" w:rsidRPr="00D32BEF">
        <w:rPr>
          <w:rFonts w:hint="eastAsia"/>
          <w:i/>
          <w:iCs/>
          <w:color w:val="000000" w:themeColor="text1"/>
        </w:rPr>
        <w:t>R</w:t>
      </w:r>
      <w:r w:rsidR="00D32BEF" w:rsidRPr="00D32BEF">
        <w:rPr>
          <w:rFonts w:hint="eastAsia"/>
          <w:i/>
          <w:iCs/>
          <w:color w:val="000000" w:themeColor="text1"/>
          <w:vertAlign w:val="subscript"/>
        </w:rPr>
        <w:t>xy</w:t>
      </w:r>
      <w:r w:rsidR="00D32BEF">
        <w:rPr>
          <w:rFonts w:hint="eastAsia"/>
          <w:color w:val="000000" w:themeColor="text1"/>
        </w:rPr>
        <w:t xml:space="preserve"> corresponding to the </w:t>
      </w:r>
      <w:r w:rsidR="00B70A97">
        <w:rPr>
          <w:rFonts w:hint="eastAsia"/>
          <w:color w:val="000000" w:themeColor="text1"/>
        </w:rPr>
        <w:t xml:space="preserve">filling </w:t>
      </w:r>
      <w:r w:rsidR="00D32BEF">
        <w:rPr>
          <w:rFonts w:hint="eastAsia"/>
          <w:color w:val="000000" w:themeColor="text1"/>
        </w:rPr>
        <w:t>factor were lower. All</w:t>
      </w:r>
      <w:r w:rsidR="00D32BEF" w:rsidRPr="009A4FB3">
        <w:rPr>
          <w:rFonts w:hint="eastAsia"/>
          <w:color w:val="000000" w:themeColor="text1"/>
        </w:rPr>
        <w:t xml:space="preserve"> </w:t>
      </w:r>
      <w:r w:rsidR="00D32BEF" w:rsidRPr="009A4FB3">
        <w:rPr>
          <w:color w:val="000000" w:themeColor="text1"/>
        </w:rPr>
        <w:t>samples</w:t>
      </w:r>
      <w:r w:rsidR="00D32BEF" w:rsidRPr="009A4FB3">
        <w:rPr>
          <w:rFonts w:hint="eastAsia"/>
          <w:color w:val="000000" w:themeColor="text1"/>
        </w:rPr>
        <w:t xml:space="preserve"> </w:t>
      </w:r>
      <w:r w:rsidR="00D32BEF">
        <w:rPr>
          <w:rFonts w:hint="eastAsia"/>
          <w:color w:val="000000" w:themeColor="text1"/>
        </w:rPr>
        <w:t xml:space="preserve">evaluated </w:t>
      </w:r>
      <w:r w:rsidR="00D32BEF" w:rsidRPr="009A4FB3">
        <w:rPr>
          <w:rFonts w:hint="eastAsia"/>
          <w:color w:val="000000" w:themeColor="text1"/>
        </w:rPr>
        <w:t>in this ma</w:t>
      </w:r>
      <w:r w:rsidR="00D32BEF">
        <w:rPr>
          <w:rFonts w:hint="eastAsia"/>
          <w:color w:val="000000" w:themeColor="text1"/>
        </w:rPr>
        <w:t>nuscriptexhibited the SdH oscillation in high magnetic field up to 15 T at 1.8 K. The heterointrefces of samples we fabricated were good enough to discuss the carrier transport of 2DEG.</w:t>
      </w:r>
    </w:p>
    <w:p w14:paraId="5F0B958C" w14:textId="77777777" w:rsidR="00225C9A" w:rsidRPr="00EC5FAA" w:rsidRDefault="00225C9A" w:rsidP="00EC4FDB">
      <w:pPr>
        <w:jc w:val="both"/>
        <w:rPr>
          <w:color w:val="000000" w:themeColor="text1"/>
          <w:lang w:val="en-US"/>
        </w:rPr>
      </w:pPr>
    </w:p>
    <w:p w14:paraId="5BBDFDFB" w14:textId="77777777" w:rsidR="00962E02" w:rsidRDefault="00962E02" w:rsidP="00EC4FDB">
      <w:pPr>
        <w:jc w:val="center"/>
        <w:rPr>
          <w:color w:val="000000" w:themeColor="text1"/>
          <w:lang w:val="en-US"/>
        </w:rPr>
      </w:pPr>
      <w:r w:rsidRPr="00EC5FAA">
        <w:rPr>
          <w:noProof/>
          <w:color w:val="000000" w:themeColor="text1"/>
          <w:lang w:val="en-US"/>
        </w:rPr>
        <w:drawing>
          <wp:inline distT="0" distB="0" distL="0" distR="0" wp14:anchorId="024C1673" wp14:editId="3C05E204">
            <wp:extent cx="2576426" cy="2413576"/>
            <wp:effectExtent l="0" t="0" r="0" b="6350"/>
            <wp:docPr id="3917456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45636" name="図 3917456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868" cy="241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2E9B" w14:textId="77777777" w:rsidR="00DF4FEC" w:rsidRPr="00EC5FAA" w:rsidRDefault="00DF4FEC" w:rsidP="00EC4FDB">
      <w:pPr>
        <w:jc w:val="center"/>
        <w:rPr>
          <w:color w:val="000000" w:themeColor="text1"/>
          <w:lang w:val="en-US"/>
        </w:rPr>
      </w:pPr>
    </w:p>
    <w:p w14:paraId="22C56F16" w14:textId="6BD2AEC9" w:rsidR="00962E02" w:rsidRPr="00EC5FAA" w:rsidRDefault="00962E02" w:rsidP="00EC4FDB">
      <w:pPr>
        <w:jc w:val="both"/>
        <w:rPr>
          <w:color w:val="000000" w:themeColor="text1"/>
          <w:lang w:val="en-US"/>
        </w:rPr>
      </w:pPr>
      <w:r w:rsidRPr="00EC5FAA">
        <w:rPr>
          <w:rFonts w:hint="eastAsia"/>
          <w:b/>
          <w:bCs/>
          <w:color w:val="000000" w:themeColor="text1"/>
          <w:lang w:val="en-US"/>
        </w:rPr>
        <w:lastRenderedPageBreak/>
        <w:t xml:space="preserve">Fig. </w:t>
      </w:r>
      <w:r w:rsidR="00054578">
        <w:rPr>
          <w:rFonts w:hint="eastAsia"/>
          <w:b/>
          <w:bCs/>
          <w:color w:val="000000" w:themeColor="text1"/>
          <w:lang w:val="en-US"/>
        </w:rPr>
        <w:t>S1</w:t>
      </w:r>
      <w:r w:rsidRPr="00EC5FAA">
        <w:rPr>
          <w:rFonts w:hint="eastAsia"/>
          <w:color w:val="000000" w:themeColor="text1"/>
          <w:lang w:val="en-US"/>
        </w:rPr>
        <w:t xml:space="preserve"> Dependence of </w:t>
      </w:r>
      <w:r w:rsidRPr="00EC5FAA">
        <w:rPr>
          <w:color w:val="000000" w:themeColor="text1"/>
          <w:lang w:val="en-US"/>
        </w:rPr>
        <w:t>magneto</w:t>
      </w:r>
      <w:r w:rsidRPr="00EC5FAA">
        <w:rPr>
          <w:rFonts w:hint="eastAsia"/>
          <w:color w:val="000000" w:themeColor="text1"/>
          <w:lang w:val="en-US"/>
        </w:rPr>
        <w:t>resistance and Hall resistance on magnetic field at 1.8 K for Al</w:t>
      </w:r>
      <w:r w:rsidRPr="00EC5FAA">
        <w:rPr>
          <w:rFonts w:hint="eastAsia"/>
          <w:color w:val="000000" w:themeColor="text1"/>
          <w:vertAlign w:val="subscript"/>
          <w:lang w:val="en-US"/>
        </w:rPr>
        <w:t>0.06</w:t>
      </w:r>
      <w:r w:rsidRPr="00EC5FAA">
        <w:rPr>
          <w:rFonts w:hint="eastAsia"/>
          <w:color w:val="000000" w:themeColor="text1"/>
          <w:lang w:val="en-US"/>
        </w:rPr>
        <w:t>Ga</w:t>
      </w:r>
      <w:r w:rsidRPr="00EC5FAA">
        <w:rPr>
          <w:rFonts w:hint="eastAsia"/>
          <w:color w:val="000000" w:themeColor="text1"/>
          <w:vertAlign w:val="subscript"/>
          <w:lang w:val="en-US"/>
        </w:rPr>
        <w:t>0.094</w:t>
      </w:r>
      <w:r w:rsidRPr="00EC5FAA">
        <w:rPr>
          <w:rFonts w:hint="eastAsia"/>
          <w:color w:val="000000" w:themeColor="text1"/>
          <w:lang w:val="en-US"/>
        </w:rPr>
        <w:t>N/</w:t>
      </w:r>
      <w:proofErr w:type="spellStart"/>
      <w:r w:rsidRPr="00EC5FAA">
        <w:rPr>
          <w:rFonts w:hint="eastAsia"/>
          <w:color w:val="000000" w:themeColor="text1"/>
          <w:lang w:val="en-US"/>
        </w:rPr>
        <w:t>GaN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heterointerface (Sample A). Filling factors (</w:t>
      </w:r>
      <w:r w:rsidRPr="00EC5FAA">
        <w:rPr>
          <w:color w:val="000000" w:themeColor="text1"/>
          <w:lang w:val="en-US"/>
        </w:rPr>
        <w:t>ν</w:t>
      </w:r>
      <w:r w:rsidRPr="00EC5FAA">
        <w:rPr>
          <w:rFonts w:hint="eastAsia"/>
          <w:color w:val="000000" w:themeColor="text1"/>
          <w:lang w:val="en-US"/>
        </w:rPr>
        <w:t>) are indicated. The inset shows the FFT amplitude of 1/B.</w:t>
      </w:r>
    </w:p>
    <w:p w14:paraId="0B435DDC" w14:textId="77777777" w:rsidR="00962E02" w:rsidRDefault="00962E02" w:rsidP="00EC4FDB">
      <w:pPr>
        <w:jc w:val="both"/>
        <w:rPr>
          <w:color w:val="000000" w:themeColor="text1"/>
          <w:lang w:val="en-US"/>
        </w:rPr>
      </w:pPr>
    </w:p>
    <w:p w14:paraId="5B27585B" w14:textId="6AD4D9B1" w:rsidR="002511A9" w:rsidRPr="002511A9" w:rsidRDefault="002511A9" w:rsidP="00EC4FDB">
      <w:pPr>
        <w:jc w:val="both"/>
        <w:rPr>
          <w:b/>
          <w:bCs/>
          <w:color w:val="000000" w:themeColor="text1"/>
          <w:lang w:val="en-US"/>
        </w:rPr>
      </w:pPr>
      <w:r w:rsidRPr="002511A9">
        <w:rPr>
          <w:rFonts w:hint="eastAsia"/>
          <w:b/>
          <w:bCs/>
          <w:color w:val="000000" w:themeColor="text1"/>
          <w:lang w:val="en-US"/>
        </w:rPr>
        <w:t>2. SIMS analysis for Sample D and E</w:t>
      </w:r>
    </w:p>
    <w:p w14:paraId="3274839C" w14:textId="04E407A7" w:rsidR="00962E02" w:rsidRPr="00EC5FAA" w:rsidRDefault="00962E02" w:rsidP="005F1832">
      <w:pPr>
        <w:ind w:firstLineChars="250" w:firstLine="600"/>
        <w:jc w:val="both"/>
        <w:rPr>
          <w:color w:val="000000" w:themeColor="text1"/>
          <w:lang w:val="en-US"/>
        </w:rPr>
      </w:pPr>
      <w:r w:rsidRPr="00EC5FAA">
        <w:rPr>
          <w:rFonts w:hint="eastAsia"/>
          <w:color w:val="000000" w:themeColor="text1"/>
          <w:lang w:val="en-US"/>
        </w:rPr>
        <w:t xml:space="preserve">To consider the reasons why the defects were increased by 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mol fraction in the barrier layer and why the defect distribution was markedly changed by inserting the 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interlayer, the depth profile of composition of Samples D and E were evaluated by SIMS measurement. Figure 2S</w:t>
      </w:r>
      <w:r w:rsidR="005F1832">
        <w:rPr>
          <w:rFonts w:hint="eastAsia"/>
          <w:color w:val="000000" w:themeColor="text1"/>
          <w:lang w:val="en-US"/>
        </w:rPr>
        <w:t>(a)</w:t>
      </w:r>
      <w:r w:rsidRPr="00EC5FAA">
        <w:rPr>
          <w:rFonts w:hint="eastAsia"/>
          <w:color w:val="000000" w:themeColor="text1"/>
          <w:lang w:val="en-US"/>
        </w:rPr>
        <w:t xml:space="preserve"> shows the SIMS depth profile of Ga and Al for Samples D and E from the surface to a depth of 60 nm. T</w:t>
      </w:r>
      <w:r w:rsidRPr="00EC5FAA">
        <w:rPr>
          <w:color w:val="000000" w:themeColor="text1"/>
          <w:lang w:val="en-US"/>
        </w:rPr>
        <w:t>h</w:t>
      </w:r>
      <w:r w:rsidRPr="00EC5FAA">
        <w:rPr>
          <w:rFonts w:hint="eastAsia"/>
          <w:color w:val="000000" w:themeColor="text1"/>
          <w:lang w:val="en-US"/>
        </w:rPr>
        <w:t xml:space="preserve">e intensities of Al and Ga in the AlGaN barrier layer were constant. </w:t>
      </w:r>
      <w:r w:rsidRPr="00EC5FAA">
        <w:rPr>
          <w:color w:val="000000" w:themeColor="text1"/>
          <w:lang w:val="en-US"/>
        </w:rPr>
        <w:t>T</w:t>
      </w:r>
      <w:r w:rsidRPr="00EC5FAA">
        <w:rPr>
          <w:rFonts w:hint="eastAsia"/>
          <w:color w:val="000000" w:themeColor="text1"/>
          <w:lang w:val="en-US"/>
        </w:rPr>
        <w:t xml:space="preserve">he increase in Al count was confirmed at the 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interlayer at a depth of around 20 nm for Sample E, and the detected Al count decreased with </w:t>
      </w:r>
      <w:r w:rsidRPr="00EC5FAA">
        <w:rPr>
          <w:color w:val="000000" w:themeColor="text1"/>
          <w:lang w:val="en-US"/>
        </w:rPr>
        <w:t>increasing</w:t>
      </w:r>
      <w:r w:rsidRPr="00EC5FAA">
        <w:rPr>
          <w:rFonts w:hint="eastAsia"/>
          <w:color w:val="000000" w:themeColor="text1"/>
          <w:lang w:val="en-US"/>
        </w:rPr>
        <w:t xml:space="preserve"> depth of the </w:t>
      </w:r>
      <w:proofErr w:type="spellStart"/>
      <w:r w:rsidRPr="00EC5FAA">
        <w:rPr>
          <w:rFonts w:hint="eastAsia"/>
          <w:color w:val="000000" w:themeColor="text1"/>
          <w:lang w:val="en-US"/>
        </w:rPr>
        <w:t>GaN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channel layer. T</w:t>
      </w:r>
      <w:r w:rsidRPr="00EC5FAA">
        <w:rPr>
          <w:color w:val="000000" w:themeColor="text1"/>
          <w:lang w:val="en-US"/>
        </w:rPr>
        <w:t>h</w:t>
      </w:r>
      <w:r w:rsidRPr="00EC5FAA">
        <w:rPr>
          <w:rFonts w:hint="eastAsia"/>
          <w:color w:val="000000" w:themeColor="text1"/>
          <w:lang w:val="en-US"/>
        </w:rPr>
        <w:t>is profile was the same as that of Sample D. T</w:t>
      </w:r>
      <w:r w:rsidRPr="00EC5FAA">
        <w:rPr>
          <w:color w:val="000000" w:themeColor="text1"/>
          <w:lang w:val="en-US"/>
        </w:rPr>
        <w:t>h</w:t>
      </w:r>
      <w:r w:rsidRPr="00EC5FAA">
        <w:rPr>
          <w:rFonts w:hint="eastAsia"/>
          <w:color w:val="000000" w:themeColor="text1"/>
          <w:lang w:val="en-US"/>
        </w:rPr>
        <w:t xml:space="preserve">e Ga counts in the channel were constant for both samples. No marked compositional </w:t>
      </w:r>
      <w:r w:rsidRPr="00EC5FAA">
        <w:rPr>
          <w:color w:val="000000" w:themeColor="text1"/>
          <w:lang w:val="en-US"/>
        </w:rPr>
        <w:t>fluctuation</w:t>
      </w:r>
      <w:r w:rsidRPr="00EC5FAA">
        <w:rPr>
          <w:rFonts w:hint="eastAsia"/>
          <w:color w:val="000000" w:themeColor="text1"/>
          <w:vertAlign w:val="superscript"/>
          <w:lang w:val="en-US"/>
        </w:rPr>
        <w:t>1,2</w:t>
      </w:r>
      <w:r w:rsidRPr="00EC5FAA">
        <w:rPr>
          <w:rFonts w:hint="eastAsia"/>
          <w:color w:val="000000" w:themeColor="text1"/>
          <w:lang w:val="en-US"/>
        </w:rPr>
        <w:t xml:space="preserve"> </w:t>
      </w:r>
      <w:r w:rsidRPr="00EC5FAA">
        <w:rPr>
          <w:color w:val="000000" w:themeColor="text1"/>
          <w:lang w:val="en-US"/>
        </w:rPr>
        <w:t>was</w:t>
      </w:r>
      <w:r w:rsidRPr="00EC5FAA">
        <w:rPr>
          <w:rFonts w:hint="eastAsia"/>
          <w:color w:val="000000" w:themeColor="text1"/>
          <w:lang w:val="en-US"/>
        </w:rPr>
        <w:t xml:space="preserve"> detected in the barrier and channel layers. In addition, the oxygen adsorbed on the AlGaN barrier layer did not diffuse into the AlGaN and </w:t>
      </w:r>
      <w:proofErr w:type="spellStart"/>
      <w:r w:rsidRPr="00EC5FAA">
        <w:rPr>
          <w:rFonts w:hint="eastAsia"/>
          <w:color w:val="000000" w:themeColor="text1"/>
          <w:lang w:val="en-US"/>
        </w:rPr>
        <w:t>GaN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layers regardless of the presence or absence of the 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interlayer. T</w:t>
      </w:r>
      <w:r w:rsidRPr="00EC5FAA">
        <w:rPr>
          <w:color w:val="000000" w:themeColor="text1"/>
          <w:lang w:val="en-US"/>
        </w:rPr>
        <w:t>h</w:t>
      </w:r>
      <w:r w:rsidRPr="00EC5FAA">
        <w:rPr>
          <w:rFonts w:hint="eastAsia"/>
          <w:color w:val="000000" w:themeColor="text1"/>
          <w:lang w:val="en-US"/>
        </w:rPr>
        <w:t xml:space="preserve">e concentrations of carbon, oxygen and Si </w:t>
      </w:r>
      <w:r w:rsidRPr="00EC5FAA">
        <w:rPr>
          <w:color w:val="000000" w:themeColor="text1"/>
          <w:lang w:val="en-US"/>
        </w:rPr>
        <w:t>impurities</w:t>
      </w:r>
      <w:r w:rsidRPr="00EC5FAA">
        <w:rPr>
          <w:rFonts w:hint="eastAsia"/>
          <w:color w:val="000000" w:themeColor="text1"/>
          <w:lang w:val="en-US"/>
        </w:rPr>
        <w:t xml:space="preserve"> were as low as </w:t>
      </w:r>
      <w:r w:rsidR="005F1832">
        <w:rPr>
          <w:rFonts w:hint="eastAsia"/>
          <w:color w:val="000000" w:themeColor="text1"/>
          <w:lang w:val="en-US"/>
        </w:rPr>
        <w:t xml:space="preserve">order of </w:t>
      </w:r>
      <w:r w:rsidRPr="00EC5FAA">
        <w:rPr>
          <w:rFonts w:hint="eastAsia"/>
          <w:color w:val="000000" w:themeColor="text1"/>
          <w:lang w:val="en-US"/>
        </w:rPr>
        <w:t>10</w:t>
      </w:r>
      <w:r w:rsidRPr="00EC5FAA">
        <w:rPr>
          <w:rFonts w:hint="eastAsia"/>
          <w:color w:val="000000" w:themeColor="text1"/>
          <w:vertAlign w:val="superscript"/>
          <w:lang w:val="en-US"/>
        </w:rPr>
        <w:t>15</w:t>
      </w:r>
      <w:r w:rsidRPr="00EC5FAA">
        <w:rPr>
          <w:rFonts w:hint="eastAsia"/>
          <w:color w:val="000000" w:themeColor="text1"/>
          <w:lang w:val="en-US"/>
        </w:rPr>
        <w:t xml:space="preserve"> cm</w:t>
      </w:r>
      <w:r w:rsidRPr="00EC5FAA">
        <w:rPr>
          <w:rFonts w:hint="eastAsia"/>
          <w:color w:val="000000" w:themeColor="text1"/>
          <w:vertAlign w:val="superscript"/>
          <w:lang w:val="en-US"/>
        </w:rPr>
        <w:t>-3</w:t>
      </w:r>
      <w:r w:rsidRPr="00EC5FAA">
        <w:rPr>
          <w:rFonts w:hint="eastAsia"/>
          <w:color w:val="000000" w:themeColor="text1"/>
          <w:lang w:val="en-US"/>
        </w:rPr>
        <w:t>,</w:t>
      </w:r>
      <w:r w:rsidRPr="00EC5FAA">
        <w:rPr>
          <w:rFonts w:hint="eastAsia"/>
          <w:color w:val="000000" w:themeColor="text1"/>
          <w:vertAlign w:val="superscript"/>
          <w:lang w:val="en-US"/>
        </w:rPr>
        <w:t xml:space="preserve"> </w:t>
      </w:r>
      <w:r w:rsidRPr="00EC5FAA">
        <w:rPr>
          <w:rFonts w:hint="eastAsia"/>
          <w:color w:val="000000" w:themeColor="text1"/>
          <w:lang w:val="en-US"/>
        </w:rPr>
        <w:t>close to the detection limits for both samples</w:t>
      </w:r>
      <w:r w:rsidR="005F1832">
        <w:rPr>
          <w:rFonts w:hint="eastAsia"/>
          <w:color w:val="000000" w:themeColor="text1"/>
          <w:lang w:val="en-US"/>
        </w:rPr>
        <w:t xml:space="preserve"> as shown in Figs. 2(b)-(d)</w:t>
      </w:r>
      <w:r w:rsidRPr="00EC5FAA">
        <w:rPr>
          <w:rFonts w:hint="eastAsia"/>
          <w:color w:val="000000" w:themeColor="text1"/>
          <w:lang w:val="en-US"/>
        </w:rPr>
        <w:t>. It is difficult to explain t</w:t>
      </w:r>
      <w:r w:rsidRPr="00EC5FAA">
        <w:rPr>
          <w:color w:val="000000" w:themeColor="text1"/>
          <w:lang w:val="en-US"/>
        </w:rPr>
        <w:t>h</w:t>
      </w:r>
      <w:r w:rsidRPr="00EC5FAA">
        <w:rPr>
          <w:rFonts w:hint="eastAsia"/>
          <w:color w:val="000000" w:themeColor="text1"/>
          <w:lang w:val="en-US"/>
        </w:rPr>
        <w:t xml:space="preserve">e reduction of defect due to the 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interlayer in terms of the compositional fluctuation and the incorporation of impurities.</w:t>
      </w:r>
      <w:r w:rsidRPr="00EC5FAA">
        <w:rPr>
          <w:color w:val="000000" w:themeColor="text1"/>
          <w:lang w:val="en-US"/>
        </w:rPr>
        <w:t xml:space="preserve"> </w:t>
      </w:r>
    </w:p>
    <w:p w14:paraId="3AE9C479" w14:textId="77777777" w:rsidR="00962E02" w:rsidRPr="00EC5FAA" w:rsidRDefault="00962E02" w:rsidP="00EC4FDB">
      <w:pPr>
        <w:ind w:firstLineChars="100" w:firstLine="240"/>
        <w:jc w:val="both"/>
        <w:rPr>
          <w:color w:val="000000" w:themeColor="text1"/>
          <w:lang w:val="en-US"/>
        </w:rPr>
      </w:pPr>
    </w:p>
    <w:p w14:paraId="352336C4" w14:textId="77777777" w:rsidR="00962E02" w:rsidRPr="00EC5FAA" w:rsidRDefault="00962E02" w:rsidP="00EC4FDB">
      <w:pPr>
        <w:ind w:firstLineChars="100" w:firstLine="240"/>
        <w:jc w:val="center"/>
        <w:rPr>
          <w:color w:val="000000" w:themeColor="text1"/>
          <w:lang w:val="en-US"/>
        </w:rPr>
      </w:pPr>
      <w:r w:rsidRPr="00EC5FAA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48BC7BB0" wp14:editId="6B4395D4">
            <wp:extent cx="2270760" cy="6211529"/>
            <wp:effectExtent l="0" t="0" r="0" b="0"/>
            <wp:docPr id="14972044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04456" name="図 14972044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012" cy="623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CAC2" w14:textId="7F4BA2F9" w:rsidR="00962E02" w:rsidRPr="0054340A" w:rsidRDefault="00962E02" w:rsidP="00EC4FDB">
      <w:pPr>
        <w:jc w:val="both"/>
        <w:rPr>
          <w:color w:val="000000" w:themeColor="text1"/>
          <w:lang w:val="en-US"/>
        </w:rPr>
      </w:pPr>
      <w:bookmarkStart w:id="2" w:name="_Hlk204593774"/>
      <w:r w:rsidRPr="00EC5FAA">
        <w:rPr>
          <w:rFonts w:hint="eastAsia"/>
          <w:b/>
          <w:bCs/>
          <w:color w:val="000000" w:themeColor="text1"/>
          <w:lang w:val="en-US"/>
        </w:rPr>
        <w:t xml:space="preserve">Fig. </w:t>
      </w:r>
      <w:r w:rsidR="00314B39">
        <w:rPr>
          <w:rFonts w:hint="eastAsia"/>
          <w:b/>
          <w:bCs/>
          <w:color w:val="000000" w:themeColor="text1"/>
          <w:lang w:val="en-US"/>
        </w:rPr>
        <w:t>S2</w:t>
      </w:r>
      <w:r w:rsidRPr="00EC5FAA">
        <w:rPr>
          <w:rFonts w:hint="eastAsia"/>
          <w:color w:val="000000" w:themeColor="text1"/>
          <w:lang w:val="en-US"/>
        </w:rPr>
        <w:t xml:space="preserve"> (a) SIMS depth profiles of Ga and Al elements in </w:t>
      </w:r>
      <w:r w:rsidRPr="00EC5FAA">
        <w:rPr>
          <w:color w:val="000000" w:themeColor="text1"/>
          <w:lang w:val="en-US"/>
        </w:rPr>
        <w:t>the</w:t>
      </w:r>
      <w:r w:rsidRPr="00EC5FAA">
        <w:rPr>
          <w:rFonts w:hint="eastAsia"/>
          <w:color w:val="000000" w:themeColor="text1"/>
          <w:lang w:val="en-US"/>
        </w:rPr>
        <w:t xml:space="preserve"> region near the surface and interface for Samples D (red) and E (black). The intensity of Ga was </w:t>
      </w:r>
      <w:r w:rsidRPr="00EC5FAA">
        <w:rPr>
          <w:color w:val="000000" w:themeColor="text1"/>
          <w:lang w:val="en-US"/>
        </w:rPr>
        <w:t>normalized</w:t>
      </w:r>
      <w:r w:rsidRPr="00EC5FAA">
        <w:rPr>
          <w:rFonts w:hint="eastAsia"/>
          <w:color w:val="000000" w:themeColor="text1"/>
          <w:lang w:val="en-US"/>
        </w:rPr>
        <w:t xml:space="preserve"> to that of the AlGaN layer. D</w:t>
      </w:r>
      <w:r w:rsidRPr="00EC5FAA">
        <w:rPr>
          <w:color w:val="000000" w:themeColor="text1"/>
          <w:lang w:val="en-US"/>
        </w:rPr>
        <w:t>epth profile</w:t>
      </w:r>
      <w:r w:rsidRPr="00EC5FAA">
        <w:rPr>
          <w:rFonts w:hint="eastAsia"/>
          <w:color w:val="000000" w:themeColor="text1"/>
          <w:lang w:val="en-US"/>
        </w:rPr>
        <w:t>s</w:t>
      </w:r>
      <w:r w:rsidRPr="00EC5FAA">
        <w:rPr>
          <w:color w:val="000000" w:themeColor="text1"/>
          <w:lang w:val="en-US"/>
        </w:rPr>
        <w:t xml:space="preserve"> of </w:t>
      </w:r>
      <w:r w:rsidRPr="00EC5FAA">
        <w:rPr>
          <w:rFonts w:hint="eastAsia"/>
          <w:color w:val="000000" w:themeColor="text1"/>
          <w:lang w:val="en-US"/>
        </w:rPr>
        <w:t xml:space="preserve">(b) </w:t>
      </w:r>
      <w:r w:rsidRPr="00EC5FAA">
        <w:rPr>
          <w:color w:val="000000" w:themeColor="text1"/>
          <w:lang w:val="en-US"/>
        </w:rPr>
        <w:t xml:space="preserve">carbon, </w:t>
      </w:r>
      <w:r w:rsidRPr="00EC5FAA">
        <w:rPr>
          <w:rFonts w:hint="eastAsia"/>
          <w:color w:val="000000" w:themeColor="text1"/>
          <w:lang w:val="en-US"/>
        </w:rPr>
        <w:t xml:space="preserve">(c) </w:t>
      </w:r>
      <w:r w:rsidRPr="00EC5FAA">
        <w:rPr>
          <w:color w:val="000000" w:themeColor="text1"/>
          <w:lang w:val="en-US"/>
        </w:rPr>
        <w:t xml:space="preserve">oxygen and </w:t>
      </w:r>
      <w:r w:rsidRPr="00EC5FAA">
        <w:rPr>
          <w:rFonts w:hint="eastAsia"/>
          <w:color w:val="000000" w:themeColor="text1"/>
          <w:lang w:val="en-US"/>
        </w:rPr>
        <w:t xml:space="preserve">(d) </w:t>
      </w:r>
      <w:r w:rsidRPr="00EC5FAA">
        <w:rPr>
          <w:color w:val="000000" w:themeColor="text1"/>
          <w:lang w:val="en-US"/>
        </w:rPr>
        <w:t>silicon in Sample D and E.</w:t>
      </w:r>
      <w:r w:rsidR="0054340A">
        <w:rPr>
          <w:rFonts w:hint="eastAsia"/>
          <w:color w:val="000000" w:themeColor="text1"/>
          <w:lang w:val="en-US"/>
        </w:rPr>
        <w:t xml:space="preserve"> The </w:t>
      </w:r>
      <w:r w:rsidR="0054340A">
        <w:rPr>
          <w:color w:val="000000" w:themeColor="text1"/>
          <w:lang w:val="en-US"/>
        </w:rPr>
        <w:t>vertical</w:t>
      </w:r>
      <w:r w:rsidR="0054340A">
        <w:rPr>
          <w:rFonts w:hint="eastAsia"/>
          <w:color w:val="000000" w:themeColor="text1"/>
          <w:lang w:val="en-US"/>
        </w:rPr>
        <w:t xml:space="preserve"> dot line is guide for eye to show the interface between AlGaN and </w:t>
      </w:r>
      <w:proofErr w:type="spellStart"/>
      <w:r w:rsidR="0054340A">
        <w:rPr>
          <w:rFonts w:hint="eastAsia"/>
          <w:color w:val="000000" w:themeColor="text1"/>
          <w:lang w:val="en-US"/>
        </w:rPr>
        <w:t>GaN</w:t>
      </w:r>
      <w:proofErr w:type="spellEnd"/>
      <w:r w:rsidR="0054340A">
        <w:rPr>
          <w:rFonts w:hint="eastAsia"/>
          <w:color w:val="000000" w:themeColor="text1"/>
          <w:lang w:val="en-US"/>
        </w:rPr>
        <w:t xml:space="preserve"> </w:t>
      </w:r>
      <w:proofErr w:type="spellStart"/>
      <w:r w:rsidR="0054340A">
        <w:rPr>
          <w:rFonts w:hint="eastAsia"/>
          <w:color w:val="000000" w:themeColor="text1"/>
          <w:lang w:val="en-US"/>
        </w:rPr>
        <w:t>rougly</w:t>
      </w:r>
      <w:proofErr w:type="spellEnd"/>
      <w:r w:rsidR="0054340A">
        <w:rPr>
          <w:rFonts w:hint="eastAsia"/>
          <w:color w:val="000000" w:themeColor="text1"/>
          <w:lang w:val="en-US"/>
        </w:rPr>
        <w:t>.</w:t>
      </w:r>
    </w:p>
    <w:bookmarkEnd w:id="2"/>
    <w:p w14:paraId="3D8727E1" w14:textId="77777777" w:rsidR="00962E02" w:rsidRDefault="00962E02" w:rsidP="00EC4FDB">
      <w:pPr>
        <w:jc w:val="both"/>
        <w:rPr>
          <w:color w:val="000000" w:themeColor="text1"/>
          <w:lang w:val="en-US"/>
        </w:rPr>
      </w:pPr>
    </w:p>
    <w:p w14:paraId="3D7D719E" w14:textId="5814DCA8" w:rsidR="002511A9" w:rsidRDefault="002511A9" w:rsidP="00EC4FDB">
      <w:pPr>
        <w:jc w:val="both"/>
        <w:rPr>
          <w:b/>
          <w:bCs/>
          <w:color w:val="000000" w:themeColor="text1"/>
          <w:lang w:val="en-US"/>
        </w:rPr>
      </w:pPr>
      <w:r w:rsidRPr="00DF4FEC">
        <w:rPr>
          <w:rFonts w:hint="eastAsia"/>
          <w:b/>
          <w:bCs/>
          <w:color w:val="000000" w:themeColor="text1"/>
          <w:lang w:val="en-US"/>
        </w:rPr>
        <w:t xml:space="preserve">3. </w:t>
      </w:r>
      <w:r w:rsidR="00732319" w:rsidRPr="00DF4FEC">
        <w:rPr>
          <w:rFonts w:hint="eastAsia"/>
          <w:b/>
          <w:bCs/>
          <w:color w:val="000000" w:themeColor="text1"/>
          <w:lang w:val="en-US"/>
        </w:rPr>
        <w:t xml:space="preserve">C-V </w:t>
      </w:r>
      <w:r w:rsidR="00732319" w:rsidRPr="00DF4FEC">
        <w:rPr>
          <w:b/>
          <w:bCs/>
          <w:color w:val="000000" w:themeColor="text1"/>
          <w:lang w:val="en-US"/>
        </w:rPr>
        <w:t>measurement</w:t>
      </w:r>
    </w:p>
    <w:p w14:paraId="6A865D38" w14:textId="77777777" w:rsidR="00911828" w:rsidRDefault="000774D4" w:rsidP="000774D4">
      <w:pPr>
        <w:ind w:firstLineChars="250" w:firstLine="60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val="en-US"/>
        </w:rPr>
        <w:lastRenderedPageBreak/>
        <w:t xml:space="preserve">Although the 2DEG carrier density measured by high magnetic field for both samples were same, the density of Sample D measured by the CV at the </w:t>
      </w:r>
      <w:r>
        <w:rPr>
          <w:color w:val="000000" w:themeColor="text1"/>
          <w:lang w:val="en-US"/>
        </w:rPr>
        <w:t>accumulated</w:t>
      </w:r>
      <w:r>
        <w:rPr>
          <w:rFonts w:hint="eastAsia"/>
          <w:color w:val="000000" w:themeColor="text1"/>
          <w:lang w:val="en-US"/>
        </w:rPr>
        <w:t xml:space="preserve"> condition was lower than that of Sample E. </w:t>
      </w:r>
      <w:r w:rsidR="00911828">
        <w:rPr>
          <w:rFonts w:hint="eastAsia"/>
          <w:color w:val="000000" w:themeColor="text1"/>
          <w:lang w:val="en-US"/>
        </w:rPr>
        <w:t xml:space="preserve">Figure 3S shows the </w:t>
      </w:r>
      <w:r w:rsidR="00911828" w:rsidRPr="00EC5FAA">
        <w:rPr>
          <w:rFonts w:hint="eastAsia"/>
          <w:color w:val="000000" w:themeColor="text1"/>
          <w:lang w:val="en-US"/>
        </w:rPr>
        <w:t>C</w:t>
      </w:r>
      <w:r w:rsidR="00911828" w:rsidRPr="00EC5FAA">
        <w:rPr>
          <w:color w:val="000000" w:themeColor="text1"/>
          <w:lang w:val="en-US"/>
        </w:rPr>
        <w:t>–</w:t>
      </w:r>
      <w:r w:rsidR="00911828" w:rsidRPr="00EC5FAA">
        <w:rPr>
          <w:rFonts w:hint="eastAsia"/>
          <w:color w:val="000000" w:themeColor="text1"/>
          <w:lang w:val="en-US"/>
        </w:rPr>
        <w:t xml:space="preserve">V characteristics </w:t>
      </w:r>
      <w:r w:rsidR="00911828">
        <w:rPr>
          <w:rFonts w:hint="eastAsia"/>
          <w:color w:val="000000" w:themeColor="text1"/>
          <w:lang w:val="en-US"/>
        </w:rPr>
        <w:t xml:space="preserve">measured for Samples D and E. </w:t>
      </w:r>
      <w:r w:rsidR="00911828" w:rsidRPr="00911828">
        <w:rPr>
          <w:rFonts w:hint="eastAsia"/>
          <w:color w:val="000000" w:themeColor="text1"/>
          <w:lang w:val="en-US"/>
        </w:rPr>
        <w:t xml:space="preserve">We supposed that the electrons were partially moved </w:t>
      </w:r>
      <w:r w:rsidR="00911828" w:rsidRPr="00911828">
        <w:rPr>
          <w:color w:val="000000" w:themeColor="text1"/>
          <w:lang w:val="en-US"/>
        </w:rPr>
        <w:t>between</w:t>
      </w:r>
      <w:r w:rsidR="00911828" w:rsidRPr="00911828">
        <w:rPr>
          <w:rFonts w:hint="eastAsia"/>
          <w:color w:val="000000" w:themeColor="text1"/>
          <w:lang w:val="en-US"/>
        </w:rPr>
        <w:t xml:space="preserve"> 2DEG and the strain-induced defect levels near the CBM during the C</w:t>
      </w:r>
      <w:r w:rsidR="00911828" w:rsidRPr="00911828">
        <w:rPr>
          <w:color w:val="000000" w:themeColor="text1"/>
          <w:lang w:val="en-US"/>
        </w:rPr>
        <w:t>–</w:t>
      </w:r>
      <w:r w:rsidR="00911828" w:rsidRPr="00911828">
        <w:rPr>
          <w:rFonts w:hint="eastAsia"/>
          <w:color w:val="000000" w:themeColor="text1"/>
          <w:lang w:val="en-US"/>
        </w:rPr>
        <w:t>V measurement, because t</w:t>
      </w:r>
      <w:r w:rsidR="00911828" w:rsidRPr="00911828">
        <w:rPr>
          <w:color w:val="000000" w:themeColor="text1"/>
          <w:lang w:val="en-US"/>
        </w:rPr>
        <w:t>h</w:t>
      </w:r>
      <w:r w:rsidR="00911828" w:rsidRPr="00911828">
        <w:rPr>
          <w:rFonts w:hint="eastAsia"/>
          <w:color w:val="000000" w:themeColor="text1"/>
          <w:lang w:val="en-US"/>
        </w:rPr>
        <w:t xml:space="preserve">e capacitance of Sample D in the accumulated condition was slightly lower than that of Sample E (Fig. 3S(a)), and </w:t>
      </w:r>
      <w:r w:rsidR="00911828" w:rsidRPr="00911828">
        <w:rPr>
          <w:color w:val="000000" w:themeColor="text1"/>
        </w:rPr>
        <w:t xml:space="preserve">the responsiveness of the 2DEG carriers </w:t>
      </w:r>
      <w:r w:rsidR="00911828" w:rsidRPr="00911828">
        <w:rPr>
          <w:rFonts w:hint="eastAsia"/>
          <w:color w:val="000000" w:themeColor="text1"/>
        </w:rPr>
        <w:t xml:space="preserve">in Sample D was </w:t>
      </w:r>
      <w:r w:rsidR="00911828" w:rsidRPr="00911828">
        <w:rPr>
          <w:color w:val="000000" w:themeColor="text1"/>
        </w:rPr>
        <w:t>deteriorated in the high-frequency range</w:t>
      </w:r>
      <w:r w:rsidR="00911828" w:rsidRPr="00911828">
        <w:rPr>
          <w:rFonts w:hint="eastAsia"/>
          <w:color w:val="000000" w:themeColor="text1"/>
        </w:rPr>
        <w:t xml:space="preserve"> (Fig. 3S(b)).</w:t>
      </w:r>
    </w:p>
    <w:p w14:paraId="0A250086" w14:textId="5819A2C6" w:rsidR="00BB4A46" w:rsidRPr="000774D4" w:rsidRDefault="000774D4" w:rsidP="000774D4">
      <w:pPr>
        <w:ind w:firstLineChars="250" w:firstLine="600"/>
        <w:jc w:val="both"/>
        <w:rPr>
          <w:color w:val="000000" w:themeColor="text1"/>
          <w:lang w:val="en-US"/>
        </w:rPr>
      </w:pPr>
      <w:r>
        <w:rPr>
          <w:rFonts w:hint="eastAsia"/>
          <w:color w:val="000000" w:themeColor="text1"/>
          <w:lang w:val="en-US"/>
        </w:rPr>
        <w:t xml:space="preserve">  </w:t>
      </w:r>
    </w:p>
    <w:p w14:paraId="0511AD72" w14:textId="77777777" w:rsidR="00962E02" w:rsidRDefault="00962E02" w:rsidP="00EC4FDB">
      <w:pPr>
        <w:ind w:firstLineChars="100" w:firstLine="240"/>
        <w:jc w:val="center"/>
        <w:rPr>
          <w:color w:val="000000" w:themeColor="text1"/>
          <w:lang w:val="en-US"/>
        </w:rPr>
      </w:pPr>
      <w:r w:rsidRPr="00EC5FAA">
        <w:rPr>
          <w:noProof/>
          <w:color w:val="000000" w:themeColor="text1"/>
          <w:lang w:val="en-US"/>
        </w:rPr>
        <w:drawing>
          <wp:inline distT="0" distB="0" distL="0" distR="0" wp14:anchorId="50F41FC0" wp14:editId="30002F03">
            <wp:extent cx="2614074" cy="3927475"/>
            <wp:effectExtent l="0" t="0" r="0" b="0"/>
            <wp:docPr id="18408680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6804" name="図 1840868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409" cy="39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739C0" w14:textId="77777777" w:rsidR="0054340A" w:rsidRPr="00EC5FAA" w:rsidRDefault="0054340A" w:rsidP="00EC4FDB">
      <w:pPr>
        <w:ind w:firstLineChars="100" w:firstLine="240"/>
        <w:jc w:val="center"/>
        <w:rPr>
          <w:color w:val="000000" w:themeColor="text1"/>
          <w:lang w:val="en-US"/>
        </w:rPr>
      </w:pPr>
    </w:p>
    <w:p w14:paraId="1237A590" w14:textId="75BF3122" w:rsidR="00962E02" w:rsidRPr="00EC5FAA" w:rsidRDefault="00962E02" w:rsidP="00EC4FDB">
      <w:pPr>
        <w:jc w:val="both"/>
        <w:rPr>
          <w:color w:val="000000" w:themeColor="text1"/>
          <w:lang w:val="en-US"/>
        </w:rPr>
      </w:pPr>
      <w:bookmarkStart w:id="3" w:name="_Hlk204287649"/>
      <w:r w:rsidRPr="00EC5FAA">
        <w:rPr>
          <w:rFonts w:hint="eastAsia"/>
          <w:b/>
          <w:bCs/>
          <w:color w:val="000000" w:themeColor="text1"/>
          <w:lang w:val="en-US"/>
        </w:rPr>
        <w:t xml:space="preserve">Fig. </w:t>
      </w:r>
      <w:r w:rsidR="00054578">
        <w:rPr>
          <w:rFonts w:hint="eastAsia"/>
          <w:b/>
          <w:bCs/>
          <w:color w:val="000000" w:themeColor="text1"/>
          <w:lang w:val="en-US"/>
        </w:rPr>
        <w:t>S3</w:t>
      </w:r>
      <w:r w:rsidRPr="00EC5FAA">
        <w:rPr>
          <w:rFonts w:hint="eastAsia"/>
          <w:color w:val="000000" w:themeColor="text1"/>
          <w:lang w:val="en-US"/>
        </w:rPr>
        <w:t xml:space="preserve"> (a) C</w:t>
      </w:r>
      <w:r w:rsidRPr="00EC5FAA">
        <w:rPr>
          <w:color w:val="000000" w:themeColor="text1"/>
          <w:lang w:val="en-US"/>
        </w:rPr>
        <w:t>–</w:t>
      </w:r>
      <w:r w:rsidRPr="00EC5FAA">
        <w:rPr>
          <w:rFonts w:hint="eastAsia"/>
          <w:color w:val="000000" w:themeColor="text1"/>
          <w:lang w:val="en-US"/>
        </w:rPr>
        <w:t>V characteristics @100 kHz and (b) frequency dependence of capacitance for Samples D (red) and E (black).</w:t>
      </w:r>
    </w:p>
    <w:bookmarkEnd w:id="3"/>
    <w:p w14:paraId="7BD75329" w14:textId="77777777" w:rsidR="00962E02" w:rsidRDefault="00962E02" w:rsidP="00EC4FDB">
      <w:pPr>
        <w:rPr>
          <w:color w:val="000000" w:themeColor="text1"/>
          <w:lang w:val="en-US"/>
        </w:rPr>
      </w:pPr>
    </w:p>
    <w:p w14:paraId="55AB1F44" w14:textId="0CB787B5" w:rsidR="00911828" w:rsidRPr="00911828" w:rsidRDefault="00911828" w:rsidP="00911828">
      <w:pPr>
        <w:jc w:val="both"/>
        <w:rPr>
          <w:b/>
          <w:bCs/>
          <w:color w:val="000000" w:themeColor="text1"/>
          <w:lang w:val="en-US"/>
        </w:rPr>
      </w:pPr>
      <w:r w:rsidRPr="00911828">
        <w:rPr>
          <w:rFonts w:hint="eastAsia"/>
          <w:b/>
          <w:bCs/>
          <w:color w:val="000000" w:themeColor="text1"/>
          <w:lang w:val="en-US"/>
        </w:rPr>
        <w:t xml:space="preserve">4. Surface morphology of </w:t>
      </w:r>
      <w:proofErr w:type="spellStart"/>
      <w:r w:rsidRPr="00911828">
        <w:rPr>
          <w:rFonts w:hint="eastAsia"/>
          <w:b/>
          <w:bCs/>
          <w:color w:val="000000" w:themeColor="text1"/>
          <w:lang w:val="en-US"/>
        </w:rPr>
        <w:t>AlN</w:t>
      </w:r>
      <w:proofErr w:type="spellEnd"/>
      <w:r w:rsidRPr="00911828">
        <w:rPr>
          <w:rFonts w:hint="eastAsia"/>
          <w:b/>
          <w:bCs/>
          <w:color w:val="000000" w:themeColor="text1"/>
          <w:lang w:val="en-US"/>
        </w:rPr>
        <w:t xml:space="preserve"> interlayer on </w:t>
      </w:r>
      <w:proofErr w:type="spellStart"/>
      <w:r w:rsidRPr="00911828">
        <w:rPr>
          <w:rFonts w:hint="eastAsia"/>
          <w:b/>
          <w:bCs/>
          <w:color w:val="000000" w:themeColor="text1"/>
          <w:lang w:val="en-US"/>
        </w:rPr>
        <w:t>GaN</w:t>
      </w:r>
      <w:proofErr w:type="spellEnd"/>
      <w:r w:rsidRPr="00911828">
        <w:rPr>
          <w:rFonts w:hint="eastAsia"/>
          <w:b/>
          <w:bCs/>
          <w:color w:val="000000" w:themeColor="text1"/>
          <w:lang w:val="en-US"/>
        </w:rPr>
        <w:t xml:space="preserve"> channel</w:t>
      </w:r>
    </w:p>
    <w:p w14:paraId="7E5B3970" w14:textId="45381D10" w:rsidR="00911828" w:rsidRDefault="00911828" w:rsidP="00911828">
      <w:pPr>
        <w:jc w:val="both"/>
        <w:rPr>
          <w:color w:val="000000" w:themeColor="text1"/>
          <w:lang w:val="en-US"/>
        </w:rPr>
      </w:pPr>
      <w:r>
        <w:rPr>
          <w:rFonts w:hint="eastAsia"/>
          <w:color w:val="000000" w:themeColor="text1"/>
          <w:lang w:val="en-US"/>
        </w:rPr>
        <w:t xml:space="preserve">     We deposited the </w:t>
      </w:r>
      <w:proofErr w:type="spellStart"/>
      <w:r>
        <w:rPr>
          <w:rFonts w:hint="eastAsia"/>
          <w:color w:val="000000" w:themeColor="text1"/>
          <w:lang w:val="en-US"/>
        </w:rPr>
        <w:t>AlN</w:t>
      </w:r>
      <w:proofErr w:type="spellEnd"/>
      <w:r>
        <w:rPr>
          <w:rFonts w:hint="eastAsia"/>
          <w:color w:val="000000" w:themeColor="text1"/>
          <w:lang w:val="en-US"/>
        </w:rPr>
        <w:t xml:space="preserve"> interlayer on </w:t>
      </w:r>
      <w:proofErr w:type="spellStart"/>
      <w:r>
        <w:rPr>
          <w:rFonts w:hint="eastAsia"/>
          <w:color w:val="000000" w:themeColor="text1"/>
          <w:lang w:val="en-US"/>
        </w:rPr>
        <w:t>GaN</w:t>
      </w:r>
      <w:proofErr w:type="spellEnd"/>
      <w:r>
        <w:rPr>
          <w:rFonts w:hint="eastAsia"/>
          <w:color w:val="000000" w:themeColor="text1"/>
          <w:lang w:val="en-US"/>
        </w:rPr>
        <w:t xml:space="preserve"> channel, and observed the surface morphology. Figure 4S shows the AFM image of the </w:t>
      </w:r>
      <w:proofErr w:type="spellStart"/>
      <w:r>
        <w:rPr>
          <w:rFonts w:hint="eastAsia"/>
          <w:color w:val="000000" w:themeColor="text1"/>
          <w:lang w:val="en-US"/>
        </w:rPr>
        <w:t>AlN</w:t>
      </w:r>
      <w:proofErr w:type="spellEnd"/>
      <w:r>
        <w:rPr>
          <w:rFonts w:hint="eastAsia"/>
          <w:color w:val="000000" w:themeColor="text1"/>
          <w:lang w:val="en-US"/>
        </w:rPr>
        <w:t xml:space="preserve"> interlayer. The surface morphology of </w:t>
      </w:r>
      <w:proofErr w:type="spellStart"/>
      <w:r>
        <w:rPr>
          <w:rFonts w:hint="eastAsia"/>
          <w:color w:val="000000" w:themeColor="text1"/>
          <w:lang w:val="en-US"/>
        </w:rPr>
        <w:t>GaN</w:t>
      </w:r>
      <w:proofErr w:type="spellEnd"/>
      <w:r>
        <w:rPr>
          <w:rFonts w:hint="eastAsia"/>
          <w:color w:val="000000" w:themeColor="text1"/>
          <w:lang w:val="en-US"/>
        </w:rPr>
        <w:t xml:space="preserve"> exhibited the step</w:t>
      </w:r>
      <w:r w:rsidR="00B25CAB">
        <w:rPr>
          <w:rFonts w:hint="eastAsia"/>
          <w:color w:val="000000" w:themeColor="text1"/>
          <w:lang w:val="en-US"/>
        </w:rPr>
        <w:t>s</w:t>
      </w:r>
      <w:r>
        <w:rPr>
          <w:rFonts w:hint="eastAsia"/>
          <w:color w:val="000000" w:themeColor="text1"/>
          <w:lang w:val="en-US"/>
        </w:rPr>
        <w:t xml:space="preserve"> and terrace structure. Although the </w:t>
      </w:r>
      <w:proofErr w:type="spellStart"/>
      <w:r>
        <w:rPr>
          <w:rFonts w:hint="eastAsia"/>
          <w:color w:val="000000" w:themeColor="text1"/>
          <w:lang w:val="en-US"/>
        </w:rPr>
        <w:t>AlN</w:t>
      </w:r>
      <w:proofErr w:type="spellEnd"/>
      <w:r>
        <w:rPr>
          <w:rFonts w:hint="eastAsia"/>
          <w:color w:val="000000" w:themeColor="text1"/>
          <w:lang w:val="en-US"/>
        </w:rPr>
        <w:t xml:space="preserve"> interlayer had the step and terrace </w:t>
      </w:r>
      <w:r>
        <w:rPr>
          <w:color w:val="000000" w:themeColor="text1"/>
          <w:lang w:val="en-US"/>
        </w:rPr>
        <w:t>structure</w:t>
      </w:r>
      <w:r>
        <w:rPr>
          <w:rFonts w:hint="eastAsia"/>
          <w:color w:val="000000" w:themeColor="text1"/>
          <w:lang w:val="en-US"/>
        </w:rPr>
        <w:t xml:space="preserve">, the </w:t>
      </w:r>
      <w:r w:rsidR="00DE373B">
        <w:rPr>
          <w:rFonts w:hint="eastAsia"/>
          <w:color w:val="000000" w:themeColor="text1"/>
          <w:lang w:val="en-US"/>
        </w:rPr>
        <w:t xml:space="preserve">fine grain </w:t>
      </w:r>
      <w:r w:rsidR="00DE373B">
        <w:rPr>
          <w:color w:val="000000" w:themeColor="text1"/>
          <w:lang w:val="en-US"/>
        </w:rPr>
        <w:t>structure</w:t>
      </w:r>
      <w:r w:rsidR="00DE373B">
        <w:rPr>
          <w:rFonts w:hint="eastAsia"/>
          <w:color w:val="000000" w:themeColor="text1"/>
          <w:lang w:val="en-US"/>
        </w:rPr>
        <w:t xml:space="preserve"> and the uncovered area were </w:t>
      </w:r>
      <w:r w:rsidR="00DE373B">
        <w:rPr>
          <w:rFonts w:hint="eastAsia"/>
          <w:color w:val="000000" w:themeColor="text1"/>
          <w:lang w:val="en-US"/>
        </w:rPr>
        <w:lastRenderedPageBreak/>
        <w:t xml:space="preserve">observed as shown in Fig. 4S. The value of root mean square was as low as 0.47 nm. We supposed that the room between grains must work like a cushion to prevent the propagation of the strain from the AlGaN barrier to </w:t>
      </w:r>
      <w:proofErr w:type="spellStart"/>
      <w:r w:rsidR="00DE373B">
        <w:rPr>
          <w:rFonts w:hint="eastAsia"/>
          <w:color w:val="000000" w:themeColor="text1"/>
          <w:lang w:val="en-US"/>
        </w:rPr>
        <w:t>GaN</w:t>
      </w:r>
      <w:proofErr w:type="spellEnd"/>
      <w:r w:rsidR="00DE373B">
        <w:rPr>
          <w:rFonts w:hint="eastAsia"/>
          <w:color w:val="000000" w:themeColor="text1"/>
          <w:lang w:val="en-US"/>
        </w:rPr>
        <w:t xml:space="preserve"> channel</w:t>
      </w:r>
      <w:r w:rsidR="00DE373B" w:rsidRPr="00DE373B">
        <w:rPr>
          <w:rFonts w:hint="eastAsia"/>
          <w:color w:val="000000" w:themeColor="text1"/>
          <w:lang w:val="en-US"/>
        </w:rPr>
        <w:t xml:space="preserve"> </w:t>
      </w:r>
      <w:r w:rsidR="00DE373B">
        <w:rPr>
          <w:rFonts w:hint="eastAsia"/>
          <w:color w:val="000000" w:themeColor="text1"/>
          <w:lang w:val="en-US"/>
        </w:rPr>
        <w:t>layer.</w:t>
      </w:r>
    </w:p>
    <w:p w14:paraId="5FD98392" w14:textId="77777777" w:rsidR="0054340A" w:rsidRPr="00DE373B" w:rsidRDefault="0054340A" w:rsidP="00911828">
      <w:pPr>
        <w:jc w:val="both"/>
        <w:rPr>
          <w:color w:val="000000" w:themeColor="text1"/>
          <w:lang w:val="en-US"/>
        </w:rPr>
      </w:pPr>
    </w:p>
    <w:p w14:paraId="0E9E4189" w14:textId="38E58D60" w:rsidR="00962E02" w:rsidRDefault="001543C9" w:rsidP="00EC4FDB">
      <w:pPr>
        <w:jc w:val="center"/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596D665A" wp14:editId="7957538A">
            <wp:extent cx="3886200" cy="2782956"/>
            <wp:effectExtent l="0" t="0" r="0" b="0"/>
            <wp:docPr id="6529330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33060" name="図 65293306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18" cy="2797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EF0CD" w14:textId="77777777" w:rsidR="00DE373B" w:rsidRPr="00EC5FAA" w:rsidRDefault="00DE373B" w:rsidP="00EC4FDB">
      <w:pPr>
        <w:jc w:val="center"/>
        <w:rPr>
          <w:color w:val="000000" w:themeColor="text1"/>
          <w:lang w:val="en-US"/>
        </w:rPr>
      </w:pPr>
    </w:p>
    <w:p w14:paraId="6844DF23" w14:textId="20AF14C0" w:rsidR="00962E02" w:rsidRPr="00EC5FAA" w:rsidRDefault="00962E02" w:rsidP="00EC4FDB">
      <w:pPr>
        <w:jc w:val="both"/>
        <w:rPr>
          <w:color w:val="000000" w:themeColor="text1"/>
          <w:lang w:val="en-US"/>
        </w:rPr>
      </w:pPr>
      <w:bookmarkStart w:id="4" w:name="_Hlk204287688"/>
      <w:r w:rsidRPr="00EC5FAA">
        <w:rPr>
          <w:rFonts w:hint="eastAsia"/>
          <w:b/>
          <w:bCs/>
          <w:color w:val="000000" w:themeColor="text1"/>
          <w:lang w:val="en-US"/>
        </w:rPr>
        <w:t xml:space="preserve">Fig. </w:t>
      </w:r>
      <w:r w:rsidR="00054578">
        <w:rPr>
          <w:rFonts w:hint="eastAsia"/>
          <w:b/>
          <w:bCs/>
          <w:color w:val="000000" w:themeColor="text1"/>
          <w:lang w:val="en-US"/>
        </w:rPr>
        <w:t>S4</w:t>
      </w:r>
      <w:r w:rsidRPr="00EC5FAA">
        <w:rPr>
          <w:rFonts w:hint="eastAsia"/>
          <w:color w:val="000000" w:themeColor="text1"/>
          <w:lang w:val="en-US"/>
        </w:rPr>
        <w:t xml:space="preserve"> Surface morphology of 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interlayer grown for 7 s on </w:t>
      </w:r>
      <w:proofErr w:type="spellStart"/>
      <w:r w:rsidRPr="00EC5FAA">
        <w:rPr>
          <w:rFonts w:hint="eastAsia"/>
          <w:color w:val="000000" w:themeColor="text1"/>
          <w:lang w:val="en-US"/>
        </w:rPr>
        <w:t>GaN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channel layer by MOCVD. The value of surface roughness (room mean square) was 0.47 nm.</w:t>
      </w:r>
    </w:p>
    <w:bookmarkEnd w:id="4"/>
    <w:p w14:paraId="35312EA9" w14:textId="77777777" w:rsidR="00962E02" w:rsidRDefault="00962E02" w:rsidP="00EC4FDB">
      <w:pPr>
        <w:rPr>
          <w:color w:val="000000" w:themeColor="text1"/>
          <w:lang w:val="en-US"/>
        </w:rPr>
      </w:pPr>
    </w:p>
    <w:p w14:paraId="487A5667" w14:textId="35495D81" w:rsidR="00DE373B" w:rsidRPr="006D3843" w:rsidRDefault="00DE373B" w:rsidP="00EC4FDB">
      <w:pPr>
        <w:rPr>
          <w:b/>
          <w:bCs/>
          <w:color w:val="000000" w:themeColor="text1"/>
          <w:lang w:val="en-US"/>
        </w:rPr>
      </w:pPr>
      <w:r w:rsidRPr="006D3843">
        <w:rPr>
          <w:rFonts w:hint="eastAsia"/>
          <w:b/>
          <w:bCs/>
          <w:color w:val="000000" w:themeColor="text1"/>
          <w:lang w:val="en-US"/>
        </w:rPr>
        <w:t xml:space="preserve">5. </w:t>
      </w:r>
      <w:proofErr w:type="spellStart"/>
      <w:r w:rsidR="006D3843" w:rsidRPr="006D3843">
        <w:rPr>
          <w:rFonts w:hint="eastAsia"/>
          <w:b/>
          <w:bCs/>
          <w:i/>
          <w:iCs/>
          <w:color w:val="000000" w:themeColor="text1"/>
          <w:lang w:val="en-US"/>
        </w:rPr>
        <w:t>R</w:t>
      </w:r>
      <w:r w:rsidR="006D3843" w:rsidRPr="006D3843">
        <w:rPr>
          <w:rFonts w:hint="eastAsia"/>
          <w:b/>
          <w:bCs/>
          <w:i/>
          <w:iCs/>
          <w:color w:val="000000" w:themeColor="text1"/>
          <w:vertAlign w:val="subscript"/>
          <w:lang w:val="en-US"/>
        </w:rPr>
        <w:t>xx</w:t>
      </w:r>
      <w:proofErr w:type="spellEnd"/>
      <w:r w:rsidR="006D3843" w:rsidRPr="006D3843">
        <w:rPr>
          <w:rFonts w:hint="eastAsia"/>
          <w:b/>
          <w:bCs/>
          <w:color w:val="000000" w:themeColor="text1"/>
          <w:lang w:val="en-US"/>
        </w:rPr>
        <w:t xml:space="preserve"> and </w:t>
      </w:r>
      <w:proofErr w:type="spellStart"/>
      <w:r w:rsidR="006D3843" w:rsidRPr="006D3843">
        <w:rPr>
          <w:rFonts w:hint="eastAsia"/>
          <w:b/>
          <w:bCs/>
          <w:i/>
          <w:iCs/>
          <w:color w:val="000000" w:themeColor="text1"/>
          <w:lang w:val="en-US"/>
        </w:rPr>
        <w:t>R</w:t>
      </w:r>
      <w:r w:rsidR="006D3843" w:rsidRPr="006D3843">
        <w:rPr>
          <w:rFonts w:hint="eastAsia"/>
          <w:b/>
          <w:bCs/>
          <w:i/>
          <w:iCs/>
          <w:color w:val="000000" w:themeColor="text1"/>
          <w:vertAlign w:val="subscript"/>
          <w:lang w:val="en-US"/>
        </w:rPr>
        <w:t>xy</w:t>
      </w:r>
      <w:proofErr w:type="spellEnd"/>
      <w:r w:rsidR="006D3843" w:rsidRPr="006D3843">
        <w:rPr>
          <w:rFonts w:hint="eastAsia"/>
          <w:b/>
          <w:bCs/>
          <w:color w:val="000000" w:themeColor="text1"/>
          <w:lang w:val="en-US"/>
        </w:rPr>
        <w:t xml:space="preserve"> for Samples B and C</w:t>
      </w:r>
    </w:p>
    <w:p w14:paraId="0A48F3D1" w14:textId="49481F39" w:rsidR="00DE373B" w:rsidRPr="006D3843" w:rsidRDefault="006D3843" w:rsidP="006D3843">
      <w:pPr>
        <w:ind w:firstLineChars="250" w:firstLine="600"/>
        <w:jc w:val="both"/>
        <w:rPr>
          <w:color w:val="000000" w:themeColor="text1"/>
          <w:lang w:val="en-US"/>
        </w:rPr>
      </w:pPr>
      <w:r>
        <w:rPr>
          <w:rFonts w:hint="eastAsia"/>
          <w:color w:val="000000" w:themeColor="text1"/>
          <w:lang w:val="en-US"/>
        </w:rPr>
        <w:t xml:space="preserve">The carrier density and 2DEG mobility plotted in Fig. 6 for Samples B and C were </w:t>
      </w:r>
      <w:r>
        <w:rPr>
          <w:color w:val="000000" w:themeColor="text1"/>
          <w:lang w:val="en-US"/>
        </w:rPr>
        <w:t>obtained</w:t>
      </w:r>
      <w:r>
        <w:rPr>
          <w:rFonts w:hint="eastAsia"/>
          <w:color w:val="000000" w:themeColor="text1"/>
          <w:lang w:val="en-US"/>
        </w:rPr>
        <w:t xml:space="preserve"> from the Fig. 5S. Both samples </w:t>
      </w:r>
      <w:r w:rsidRPr="00EC5FAA">
        <w:rPr>
          <w:rFonts w:hint="eastAsia"/>
          <w:color w:val="000000" w:themeColor="text1"/>
          <w:lang w:val="en-US"/>
        </w:rPr>
        <w:t xml:space="preserve">had the heterointerface good enough to exhibit the </w:t>
      </w:r>
      <w:proofErr w:type="spellStart"/>
      <w:r w:rsidRPr="00EC5FAA">
        <w:rPr>
          <w:rFonts w:hint="eastAsia"/>
          <w:color w:val="000000" w:themeColor="text1"/>
          <w:lang w:val="en-US"/>
        </w:rPr>
        <w:t>SdH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oscillation</w:t>
      </w:r>
      <w:r>
        <w:rPr>
          <w:rFonts w:hint="eastAsia"/>
          <w:color w:val="000000" w:themeColor="text1"/>
          <w:lang w:val="en-US"/>
        </w:rPr>
        <w:t>. Sample B exhibited the IQHE.</w:t>
      </w:r>
    </w:p>
    <w:p w14:paraId="3AD7E748" w14:textId="77777777" w:rsidR="00962E02" w:rsidRDefault="00962E02" w:rsidP="00EC4FDB">
      <w:pPr>
        <w:jc w:val="center"/>
        <w:rPr>
          <w:color w:val="000000" w:themeColor="text1"/>
          <w:lang w:val="en-US"/>
        </w:rPr>
      </w:pPr>
      <w:r w:rsidRPr="00EC5FAA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3A0798FC" wp14:editId="5D6FEFD5">
            <wp:extent cx="2699385" cy="4265251"/>
            <wp:effectExtent l="0" t="0" r="5715" b="2540"/>
            <wp:docPr id="12010634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63429" name="図 12010634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182" cy="43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54702" w14:textId="77777777" w:rsidR="0054340A" w:rsidRPr="00EC5FAA" w:rsidRDefault="0054340A" w:rsidP="00EC4FDB">
      <w:pPr>
        <w:jc w:val="center"/>
        <w:rPr>
          <w:color w:val="000000" w:themeColor="text1"/>
          <w:lang w:val="en-US"/>
        </w:rPr>
      </w:pPr>
    </w:p>
    <w:p w14:paraId="07D07F7D" w14:textId="68138D44" w:rsidR="00962E02" w:rsidRPr="00EC5FAA" w:rsidRDefault="00962E02" w:rsidP="00EC4FDB">
      <w:pPr>
        <w:jc w:val="both"/>
        <w:rPr>
          <w:color w:val="000000" w:themeColor="text1"/>
          <w:lang w:val="en-US"/>
        </w:rPr>
      </w:pPr>
      <w:r w:rsidRPr="00EC5FAA">
        <w:rPr>
          <w:rFonts w:hint="eastAsia"/>
          <w:b/>
          <w:bCs/>
          <w:color w:val="000000" w:themeColor="text1"/>
          <w:lang w:val="en-US"/>
        </w:rPr>
        <w:t xml:space="preserve">Fig. </w:t>
      </w:r>
      <w:r w:rsidR="00054578">
        <w:rPr>
          <w:rFonts w:hint="eastAsia"/>
          <w:b/>
          <w:bCs/>
          <w:color w:val="000000" w:themeColor="text1"/>
          <w:lang w:val="en-US"/>
        </w:rPr>
        <w:t>S5</w:t>
      </w:r>
      <w:r w:rsidRPr="00EC5FAA">
        <w:rPr>
          <w:rFonts w:hint="eastAsia"/>
          <w:color w:val="000000" w:themeColor="text1"/>
          <w:lang w:val="en-US"/>
        </w:rPr>
        <w:t xml:space="preserve"> (a) Dependence of </w:t>
      </w:r>
      <w:r w:rsidRPr="00EC5FAA">
        <w:rPr>
          <w:color w:val="000000" w:themeColor="text1"/>
          <w:lang w:val="en-US"/>
        </w:rPr>
        <w:t>magneto</w:t>
      </w:r>
      <w:r w:rsidRPr="00EC5FAA">
        <w:rPr>
          <w:rFonts w:hint="eastAsia"/>
          <w:color w:val="000000" w:themeColor="text1"/>
          <w:lang w:val="en-US"/>
        </w:rPr>
        <w:t>resistance and Hall resistance on magnetic field at 1.8 K for Al</w:t>
      </w:r>
      <w:r w:rsidRPr="00EC5FAA">
        <w:rPr>
          <w:rFonts w:hint="eastAsia"/>
          <w:color w:val="000000" w:themeColor="text1"/>
          <w:vertAlign w:val="subscript"/>
          <w:lang w:val="en-US"/>
        </w:rPr>
        <w:t>0.05</w:t>
      </w:r>
      <w:r w:rsidRPr="00EC5FAA">
        <w:rPr>
          <w:rFonts w:hint="eastAsia"/>
          <w:color w:val="000000" w:themeColor="text1"/>
          <w:lang w:val="en-US"/>
        </w:rPr>
        <w:t>Ga</w:t>
      </w:r>
      <w:r w:rsidRPr="00EC5FAA">
        <w:rPr>
          <w:rFonts w:hint="eastAsia"/>
          <w:color w:val="000000" w:themeColor="text1"/>
          <w:vertAlign w:val="subscript"/>
          <w:lang w:val="en-US"/>
        </w:rPr>
        <w:t>0.095</w:t>
      </w:r>
      <w:r w:rsidRPr="00EC5FAA">
        <w:rPr>
          <w:rFonts w:hint="eastAsia"/>
          <w:color w:val="000000" w:themeColor="text1"/>
          <w:lang w:val="en-US"/>
        </w:rPr>
        <w:t>N/</w:t>
      </w:r>
      <w:proofErr w:type="spellStart"/>
      <w:r w:rsidRPr="00EC5FAA">
        <w:rPr>
          <w:rFonts w:hint="eastAsia"/>
          <w:color w:val="000000" w:themeColor="text1"/>
          <w:lang w:val="en-US"/>
        </w:rPr>
        <w:t>AlN</w:t>
      </w:r>
      <w:proofErr w:type="spellEnd"/>
      <w:r w:rsidRPr="00EC5FAA">
        <w:rPr>
          <w:rFonts w:hint="eastAsia"/>
          <w:color w:val="000000" w:themeColor="text1"/>
          <w:lang w:val="en-US"/>
        </w:rPr>
        <w:t>/</w:t>
      </w:r>
      <w:proofErr w:type="spellStart"/>
      <w:r w:rsidRPr="00EC5FAA">
        <w:rPr>
          <w:rFonts w:hint="eastAsia"/>
          <w:color w:val="000000" w:themeColor="text1"/>
          <w:lang w:val="en-US"/>
        </w:rPr>
        <w:t>GaN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 heterointerface (Sample B). Filling factors (</w:t>
      </w:r>
      <w:r w:rsidRPr="00EC5FAA">
        <w:rPr>
          <w:color w:val="000000" w:themeColor="text1"/>
          <w:lang w:val="en-US"/>
        </w:rPr>
        <w:t>ν</w:t>
      </w:r>
      <w:r w:rsidRPr="00EC5FAA">
        <w:rPr>
          <w:rFonts w:hint="eastAsia"/>
          <w:color w:val="000000" w:themeColor="text1"/>
          <w:lang w:val="en-US"/>
        </w:rPr>
        <w:t xml:space="preserve">) are indicated. The right axis shows the expanded </w:t>
      </w:r>
      <w:proofErr w:type="spellStart"/>
      <w:r w:rsidRPr="00EC5FAA">
        <w:rPr>
          <w:rFonts w:hint="eastAsia"/>
          <w:i/>
          <w:iCs/>
          <w:color w:val="000000" w:themeColor="text1"/>
          <w:lang w:val="en-US"/>
        </w:rPr>
        <w:t>R</w:t>
      </w:r>
      <w:r w:rsidRPr="00EC5FAA">
        <w:rPr>
          <w:rFonts w:hint="eastAsia"/>
          <w:i/>
          <w:iCs/>
          <w:color w:val="000000" w:themeColor="text1"/>
          <w:vertAlign w:val="subscript"/>
          <w:lang w:val="en-US"/>
        </w:rPr>
        <w:t>xx</w:t>
      </w:r>
      <w:proofErr w:type="spellEnd"/>
      <w:r w:rsidRPr="00EC5FAA">
        <w:rPr>
          <w:rFonts w:hint="eastAsia"/>
          <w:color w:val="000000" w:themeColor="text1"/>
          <w:lang w:val="en-US"/>
        </w:rPr>
        <w:t xml:space="preserve">. The inset shows the results of FFT analysis to estimate the 2DEG carrier density. (b) </w:t>
      </w:r>
      <w:proofErr w:type="spellStart"/>
      <w:r w:rsidRPr="00EC5FAA">
        <w:rPr>
          <w:i/>
          <w:iCs/>
          <w:color w:val="000000" w:themeColor="text1"/>
          <w:lang w:val="en-US"/>
        </w:rPr>
        <w:t>R</w:t>
      </w:r>
      <w:r w:rsidRPr="00EC5FAA">
        <w:rPr>
          <w:i/>
          <w:iCs/>
          <w:color w:val="000000" w:themeColor="text1"/>
          <w:vertAlign w:val="subscript"/>
          <w:lang w:val="en-US"/>
        </w:rPr>
        <w:t>xx</w:t>
      </w:r>
      <w:proofErr w:type="spellEnd"/>
      <w:r w:rsidRPr="00EC5FAA">
        <w:rPr>
          <w:rFonts w:hint="eastAsia"/>
          <w:i/>
          <w:iCs/>
          <w:color w:val="000000" w:themeColor="text1"/>
          <w:lang w:val="en-US"/>
        </w:rPr>
        <w:t xml:space="preserve"> </w:t>
      </w:r>
      <w:r w:rsidRPr="00EC5FAA">
        <w:rPr>
          <w:rFonts w:hint="eastAsia"/>
          <w:color w:val="000000" w:themeColor="text1"/>
          <w:lang w:val="en-US"/>
        </w:rPr>
        <w:t>and</w:t>
      </w:r>
      <w:r w:rsidRPr="00EC5FAA">
        <w:rPr>
          <w:color w:val="000000" w:themeColor="text1"/>
          <w:lang w:val="en-US"/>
        </w:rPr>
        <w:t xml:space="preserve"> </w:t>
      </w:r>
      <w:proofErr w:type="spellStart"/>
      <w:r w:rsidRPr="00EC5FAA">
        <w:rPr>
          <w:i/>
          <w:iCs/>
          <w:color w:val="000000" w:themeColor="text1"/>
          <w:lang w:val="en-US"/>
        </w:rPr>
        <w:t>R</w:t>
      </w:r>
      <w:r w:rsidRPr="00EC5FAA">
        <w:rPr>
          <w:i/>
          <w:iCs/>
          <w:color w:val="000000" w:themeColor="text1"/>
          <w:vertAlign w:val="subscript"/>
          <w:lang w:val="en-US"/>
        </w:rPr>
        <w:t>xy</w:t>
      </w:r>
      <w:proofErr w:type="spellEnd"/>
      <w:r w:rsidRPr="00EC5FAA">
        <w:rPr>
          <w:rFonts w:hint="eastAsia"/>
          <w:i/>
          <w:iCs/>
          <w:color w:val="000000" w:themeColor="text1"/>
          <w:vertAlign w:val="subscript"/>
          <w:lang w:val="en-US"/>
        </w:rPr>
        <w:t xml:space="preserve"> </w:t>
      </w:r>
      <w:r w:rsidRPr="00EC5FAA">
        <w:rPr>
          <w:rFonts w:hint="eastAsia"/>
          <w:color w:val="000000" w:themeColor="text1"/>
          <w:lang w:val="en-US"/>
        </w:rPr>
        <w:t>of Sample C, which had the same 2DEG carrier density as Sample B.</w:t>
      </w:r>
    </w:p>
    <w:p w14:paraId="64B79914" w14:textId="77777777" w:rsidR="00962E02" w:rsidRDefault="00962E02" w:rsidP="00EC4FDB">
      <w:pPr>
        <w:jc w:val="both"/>
        <w:rPr>
          <w:lang w:val="en-US"/>
        </w:rPr>
      </w:pPr>
    </w:p>
    <w:p w14:paraId="727876B8" w14:textId="77777777" w:rsidR="00962E02" w:rsidRPr="00873E6D" w:rsidRDefault="00962E02" w:rsidP="00EC4FDB">
      <w:pPr>
        <w:jc w:val="both"/>
        <w:rPr>
          <w:b/>
          <w:bCs/>
          <w:lang w:val="en-US"/>
        </w:rPr>
      </w:pPr>
      <w:r w:rsidRPr="00873E6D">
        <w:rPr>
          <w:rFonts w:hint="eastAsia"/>
          <w:b/>
          <w:bCs/>
          <w:lang w:val="en-US"/>
        </w:rPr>
        <w:t>References</w:t>
      </w:r>
    </w:p>
    <w:p w14:paraId="126F649C" w14:textId="77777777" w:rsidR="00962E02" w:rsidRPr="00243310" w:rsidRDefault="00962E02" w:rsidP="00EC4FDB">
      <w:pPr>
        <w:pStyle w:val="aa"/>
        <w:snapToGrid/>
        <w:spacing w:line="240" w:lineRule="auto"/>
        <w:jc w:val="both"/>
      </w:pPr>
      <w:r>
        <w:rPr>
          <w:rStyle w:val="ac"/>
          <w:rFonts w:hint="eastAsia"/>
        </w:rPr>
        <w:t>1</w:t>
      </w:r>
      <w:r>
        <w:t xml:space="preserve"> Birte-Julia Godejohann, </w:t>
      </w:r>
      <w:proofErr w:type="spellStart"/>
      <w:r>
        <w:t>Erdin</w:t>
      </w:r>
      <w:proofErr w:type="spellEnd"/>
      <w:r>
        <w:t xml:space="preserve"> Ture, Stefan Muller, Mario Prescher, Lutz Kirste, Rolf Aidam,</w:t>
      </w:r>
      <w:r>
        <w:rPr>
          <w:rFonts w:hint="eastAsia"/>
        </w:rPr>
        <w:t xml:space="preserve"> </w:t>
      </w:r>
      <w:r>
        <w:t>Vladimir Polyakov, Peter Br</w:t>
      </w:r>
      <w:r>
        <w:rPr>
          <w:rFonts w:hint="eastAsia"/>
        </w:rPr>
        <w:t>u</w:t>
      </w:r>
      <w:r>
        <w:t>ckner, Steffen Breuer, Klaus Kohler, Rudiger Quay, and Oliver Ambacher</w:t>
      </w:r>
      <w:r>
        <w:rPr>
          <w:rFonts w:hint="eastAsia"/>
        </w:rPr>
        <w:t xml:space="preserve">, </w:t>
      </w:r>
      <w:r>
        <w:t>‘</w:t>
      </w:r>
      <w:proofErr w:type="spellStart"/>
      <w:r>
        <w:t>AlN</w:t>
      </w:r>
      <w:proofErr w:type="spellEnd"/>
      <w:r>
        <w:t>/</w:t>
      </w:r>
      <w:proofErr w:type="spellStart"/>
      <w:r>
        <w:t>GaN</w:t>
      </w:r>
      <w:proofErr w:type="spellEnd"/>
      <w:r>
        <w:t xml:space="preserve"> HEMTs grown by MBE and</w:t>
      </w:r>
      <w:r>
        <w:rPr>
          <w:rFonts w:hint="eastAsia"/>
        </w:rPr>
        <w:t xml:space="preserve"> </w:t>
      </w:r>
      <w:r>
        <w:t>MOCVD: Impact of Al distribution’</w:t>
      </w:r>
      <w:r>
        <w:rPr>
          <w:rFonts w:hint="eastAsia"/>
        </w:rPr>
        <w:t xml:space="preserve">, </w:t>
      </w:r>
      <w:r w:rsidRPr="00243310">
        <w:t xml:space="preserve">Phys. Status Solidi B </w:t>
      </w:r>
      <w:r w:rsidRPr="00243310">
        <w:rPr>
          <w:b/>
          <w:bCs/>
        </w:rPr>
        <w:t>254</w:t>
      </w:r>
      <w:r w:rsidRPr="00243310">
        <w:t>, 1600715 (2017)</w:t>
      </w:r>
      <w:r>
        <w:rPr>
          <w:rFonts w:hint="eastAsia"/>
        </w:rPr>
        <w:t>.</w:t>
      </w:r>
    </w:p>
    <w:p w14:paraId="1D000065" w14:textId="6EE2A7C5" w:rsidR="00962E02" w:rsidRPr="00962E02" w:rsidRDefault="00962E02" w:rsidP="006D3843">
      <w:pPr>
        <w:pStyle w:val="aa"/>
        <w:snapToGrid/>
        <w:spacing w:line="240" w:lineRule="auto"/>
        <w:jc w:val="both"/>
      </w:pPr>
      <w:r>
        <w:rPr>
          <w:rStyle w:val="ac"/>
          <w:rFonts w:hint="eastAsia"/>
        </w:rPr>
        <w:t>2</w:t>
      </w:r>
      <w:r>
        <w:t xml:space="preserve"> A. Papamichail; A. R. Persson; S. Richter; V. Stanishev; N. Armakavicius; P. Kühne;</w:t>
      </w:r>
      <w:r>
        <w:rPr>
          <w:rFonts w:hint="eastAsia"/>
        </w:rPr>
        <w:t xml:space="preserve"> </w:t>
      </w:r>
      <w:r>
        <w:t xml:space="preserve">S. Guo; P. O. Å. Persson; P. P. Paskov; N. Rorsman; V. </w:t>
      </w:r>
      <w:proofErr w:type="spellStart"/>
      <w:r>
        <w:t>Darakchieva</w:t>
      </w:r>
      <w:proofErr w:type="spellEnd"/>
      <w:r>
        <w:rPr>
          <w:rFonts w:hint="eastAsia"/>
        </w:rPr>
        <w:t xml:space="preserve">, </w:t>
      </w:r>
      <w:r>
        <w:t>‘Impact of Al profile in high-Al content AlGaN/</w:t>
      </w:r>
      <w:proofErr w:type="spellStart"/>
      <w:r>
        <w:t>GaN</w:t>
      </w:r>
      <w:proofErr w:type="spellEnd"/>
      <w:r>
        <w:t xml:space="preserve"> HEMTs on</w:t>
      </w:r>
      <w:r>
        <w:rPr>
          <w:rFonts w:hint="eastAsia"/>
        </w:rPr>
        <w:t xml:space="preserve"> </w:t>
      </w:r>
      <w:r>
        <w:t>the 2DEG properties’</w:t>
      </w:r>
      <w:r>
        <w:rPr>
          <w:rFonts w:hint="eastAsia"/>
        </w:rPr>
        <w:t xml:space="preserve">, </w:t>
      </w:r>
      <w:r w:rsidRPr="00CA5A15">
        <w:t xml:space="preserve">Appl. Phys. Lett. </w:t>
      </w:r>
      <w:r w:rsidRPr="00CA5A15">
        <w:rPr>
          <w:b/>
          <w:bCs/>
        </w:rPr>
        <w:t>125</w:t>
      </w:r>
      <w:r w:rsidRPr="00CA5A15">
        <w:t>, 123505 (2024)</w:t>
      </w:r>
    </w:p>
    <w:sectPr w:rsidR="00962E02" w:rsidRPr="00962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44B3" w14:textId="77777777" w:rsidR="00C27D41" w:rsidRDefault="00C27D41" w:rsidP="00536D89">
      <w:r>
        <w:separator/>
      </w:r>
    </w:p>
  </w:endnote>
  <w:endnote w:type="continuationSeparator" w:id="0">
    <w:p w14:paraId="2FB69E27" w14:textId="77777777" w:rsidR="00C27D41" w:rsidRDefault="00C27D41" w:rsidP="0053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6729" w14:textId="77777777" w:rsidR="00C27D41" w:rsidRDefault="00C27D41" w:rsidP="00536D89">
      <w:r>
        <w:separator/>
      </w:r>
    </w:p>
  </w:footnote>
  <w:footnote w:type="continuationSeparator" w:id="0">
    <w:p w14:paraId="61ACE299" w14:textId="77777777" w:rsidR="00C27D41" w:rsidRDefault="00C27D41" w:rsidP="0053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7D0B"/>
    <w:multiLevelType w:val="hybridMultilevel"/>
    <w:tmpl w:val="32A40D0A"/>
    <w:lvl w:ilvl="0" w:tplc="7B644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9430FE"/>
    <w:multiLevelType w:val="hybridMultilevel"/>
    <w:tmpl w:val="9A4A86BC"/>
    <w:lvl w:ilvl="0" w:tplc="71A09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DC4FD6"/>
    <w:multiLevelType w:val="hybridMultilevel"/>
    <w:tmpl w:val="62EA0AFE"/>
    <w:lvl w:ilvl="0" w:tplc="D9982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317812">
    <w:abstractNumId w:val="0"/>
  </w:num>
  <w:num w:numId="2" w16cid:durableId="147602623">
    <w:abstractNumId w:val="1"/>
  </w:num>
  <w:num w:numId="3" w16cid:durableId="189597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02"/>
    <w:rsid w:val="00054578"/>
    <w:rsid w:val="000774D4"/>
    <w:rsid w:val="001543C9"/>
    <w:rsid w:val="00171FC1"/>
    <w:rsid w:val="00225C9A"/>
    <w:rsid w:val="002511A9"/>
    <w:rsid w:val="002F78DD"/>
    <w:rsid w:val="00314B39"/>
    <w:rsid w:val="003B3BA1"/>
    <w:rsid w:val="003D47B2"/>
    <w:rsid w:val="004202F0"/>
    <w:rsid w:val="004B5951"/>
    <w:rsid w:val="00536D89"/>
    <w:rsid w:val="0054340A"/>
    <w:rsid w:val="005F1832"/>
    <w:rsid w:val="00675E6C"/>
    <w:rsid w:val="006D3843"/>
    <w:rsid w:val="00732319"/>
    <w:rsid w:val="008256C2"/>
    <w:rsid w:val="00893B6F"/>
    <w:rsid w:val="00911828"/>
    <w:rsid w:val="00962E02"/>
    <w:rsid w:val="00972925"/>
    <w:rsid w:val="009A4FB3"/>
    <w:rsid w:val="00A17655"/>
    <w:rsid w:val="00B25CAB"/>
    <w:rsid w:val="00B70A97"/>
    <w:rsid w:val="00BB4A46"/>
    <w:rsid w:val="00BD30D8"/>
    <w:rsid w:val="00C27D41"/>
    <w:rsid w:val="00D32BEF"/>
    <w:rsid w:val="00DE373B"/>
    <w:rsid w:val="00DF4FEC"/>
    <w:rsid w:val="00DF60C6"/>
    <w:rsid w:val="00EC4FDB"/>
    <w:rsid w:val="00F3419B"/>
    <w:rsid w:val="00F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0503B"/>
  <w15:chartTrackingRefBased/>
  <w15:docId w15:val="{FE1FF7EF-DECF-4F30-BECF-1D4D4070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02"/>
    <w:rPr>
      <w:rFonts w:ascii="Times New Roman" w:eastAsia="ＭＳ 明朝" w:hAnsi="Times New Roman" w:cs="Times New Roman"/>
      <w:kern w:val="0"/>
      <w:sz w:val="24"/>
      <w:lang w:val="de-DE"/>
    </w:rPr>
  </w:style>
  <w:style w:type="paragraph" w:styleId="1">
    <w:name w:val="heading 1"/>
    <w:basedOn w:val="a"/>
    <w:next w:val="a"/>
    <w:link w:val="10"/>
    <w:uiPriority w:val="9"/>
    <w:qFormat/>
    <w:rsid w:val="00962E02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E02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E02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E02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E02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E02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E02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E02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E02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E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E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E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2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E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E0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96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E0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962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E0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文 (文字)"/>
    <w:basedOn w:val="a0"/>
    <w:link w:val="a7"/>
    <w:uiPriority w:val="29"/>
    <w:rsid w:val="00962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E02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:lang w:val="en-US"/>
    </w:rPr>
  </w:style>
  <w:style w:type="character" w:styleId="21">
    <w:name w:val="Intense Emphasis"/>
    <w:basedOn w:val="a0"/>
    <w:uiPriority w:val="21"/>
    <w:qFormat/>
    <w:rsid w:val="00962E0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2E0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val="en-US"/>
    </w:rPr>
  </w:style>
  <w:style w:type="character" w:customStyle="1" w:styleId="23">
    <w:name w:val="引用文 2 (文字)"/>
    <w:basedOn w:val="a0"/>
    <w:link w:val="22"/>
    <w:uiPriority w:val="30"/>
    <w:rsid w:val="00962E0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2E02"/>
    <w:rPr>
      <w:b/>
      <w:bCs/>
      <w:smallCaps/>
      <w:color w:val="2F5496" w:themeColor="accent1" w:themeShade="BF"/>
      <w:spacing w:val="5"/>
    </w:rPr>
  </w:style>
  <w:style w:type="paragraph" w:customStyle="1" w:styleId="Addresses">
    <w:name w:val="Addresses"/>
    <w:basedOn w:val="a"/>
    <w:rsid w:val="00962E02"/>
    <w:rPr>
      <w:lang w:val="en-US"/>
    </w:rPr>
  </w:style>
  <w:style w:type="paragraph" w:customStyle="1" w:styleId="Title2">
    <w:name w:val="Title2"/>
    <w:basedOn w:val="a"/>
    <w:rsid w:val="00962E02"/>
    <w:rPr>
      <w:b/>
      <w:lang w:val="en-US"/>
    </w:rPr>
  </w:style>
  <w:style w:type="paragraph" w:styleId="aa">
    <w:name w:val="endnote text"/>
    <w:basedOn w:val="a"/>
    <w:link w:val="ab"/>
    <w:uiPriority w:val="99"/>
    <w:unhideWhenUsed/>
    <w:rsid w:val="00962E02"/>
    <w:pPr>
      <w:widowControl w:val="0"/>
      <w:snapToGrid w:val="0"/>
      <w:spacing w:after="120" w:line="360" w:lineRule="auto"/>
    </w:pPr>
    <w:rPr>
      <w:rFonts w:eastAsiaTheme="minorEastAsia" w:cstheme="minorBidi"/>
      <w:kern w:val="2"/>
      <w:szCs w:val="22"/>
      <w:lang w:val="en-US"/>
      <w14:ligatures w14:val="none"/>
    </w:rPr>
  </w:style>
  <w:style w:type="character" w:customStyle="1" w:styleId="ab">
    <w:name w:val="文末脚注文字列 (文字)"/>
    <w:basedOn w:val="a0"/>
    <w:link w:val="aa"/>
    <w:uiPriority w:val="99"/>
    <w:rsid w:val="00962E02"/>
    <w:rPr>
      <w:rFonts w:ascii="Times New Roman" w:hAnsi="Times New Roman"/>
      <w:sz w:val="24"/>
      <w:szCs w:val="22"/>
      <w14:ligatures w14:val="none"/>
    </w:rPr>
  </w:style>
  <w:style w:type="character" w:styleId="ac">
    <w:name w:val="endnote reference"/>
    <w:basedOn w:val="a0"/>
    <w:uiPriority w:val="99"/>
    <w:semiHidden/>
    <w:unhideWhenUsed/>
    <w:rsid w:val="00962E0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6D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6D89"/>
    <w:rPr>
      <w:rFonts w:ascii="Times New Roman" w:eastAsia="ＭＳ 明朝" w:hAnsi="Times New Roman" w:cs="Times New Roman"/>
      <w:kern w:val="0"/>
      <w:sz w:val="24"/>
      <w:lang w:val="de-DE"/>
    </w:rPr>
  </w:style>
  <w:style w:type="paragraph" w:styleId="af">
    <w:name w:val="footer"/>
    <w:basedOn w:val="a"/>
    <w:link w:val="af0"/>
    <w:uiPriority w:val="99"/>
    <w:unhideWhenUsed/>
    <w:rsid w:val="00536D8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6D89"/>
    <w:rPr>
      <w:rFonts w:ascii="Times New Roman" w:eastAsia="ＭＳ 明朝" w:hAnsi="Times New Roman" w:cs="Times New Roman"/>
      <w:kern w:val="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Masatomo Sumiya</dc:creator>
  <cp:keywords/>
  <dc:description/>
  <cp:lastModifiedBy>Masatomo Sumiya</cp:lastModifiedBy>
  <cp:revision>3</cp:revision>
  <dcterms:created xsi:type="dcterms:W3CDTF">2025-08-25T08:48:00Z</dcterms:created>
  <dcterms:modified xsi:type="dcterms:W3CDTF">2025-08-25T09:00:00Z</dcterms:modified>
</cp:coreProperties>
</file>